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B1BA1" w14:textId="2919D2B6" w:rsidR="00900702" w:rsidRDefault="00994C91">
      <w:pPr>
        <w:spacing w:line="276" w:lineRule="auto"/>
        <w:jc w:val="center"/>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Универзитет </w:t>
      </w:r>
      <w:r w:rsidR="00157A3A">
        <w:rPr>
          <w:rFonts w:asciiTheme="minorHAnsi" w:hAnsiTheme="minorHAnsi" w:cstheme="minorHAnsi"/>
          <w:b/>
          <w:color w:val="000000"/>
          <w:sz w:val="26"/>
          <w:szCs w:val="26"/>
        </w:rPr>
        <w:t>„</w:t>
      </w:r>
      <w:r>
        <w:rPr>
          <w:rFonts w:asciiTheme="minorHAnsi" w:hAnsiTheme="minorHAnsi" w:cstheme="minorHAnsi"/>
          <w:b/>
          <w:color w:val="000000"/>
          <w:sz w:val="26"/>
          <w:szCs w:val="26"/>
        </w:rPr>
        <w:t>Св.</w:t>
      </w:r>
      <w:r w:rsidR="003B28AD">
        <w:rPr>
          <w:rFonts w:asciiTheme="minorHAnsi" w:hAnsiTheme="minorHAnsi" w:cstheme="minorHAnsi"/>
          <w:b/>
          <w:color w:val="000000"/>
          <w:sz w:val="26"/>
          <w:szCs w:val="26"/>
        </w:rPr>
        <w:t xml:space="preserve"> </w:t>
      </w:r>
      <w:r>
        <w:rPr>
          <w:rFonts w:asciiTheme="minorHAnsi" w:hAnsiTheme="minorHAnsi" w:cstheme="minorHAnsi"/>
          <w:b/>
          <w:color w:val="000000"/>
          <w:sz w:val="26"/>
          <w:szCs w:val="26"/>
        </w:rPr>
        <w:t>Кирил и Методиј</w:t>
      </w:r>
      <w:r w:rsidR="00157A3A">
        <w:rPr>
          <w:rFonts w:asciiTheme="minorHAnsi" w:hAnsiTheme="minorHAnsi" w:cstheme="minorHAnsi"/>
          <w:b/>
          <w:color w:val="000000"/>
          <w:sz w:val="26"/>
          <w:szCs w:val="26"/>
        </w:rPr>
        <w:t>“</w:t>
      </w:r>
      <w:r>
        <w:rPr>
          <w:rFonts w:asciiTheme="minorHAnsi" w:hAnsiTheme="minorHAnsi" w:cstheme="minorHAnsi"/>
          <w:b/>
          <w:color w:val="000000"/>
          <w:sz w:val="26"/>
          <w:szCs w:val="26"/>
        </w:rPr>
        <w:t xml:space="preserve"> – Скопје</w:t>
      </w:r>
    </w:p>
    <w:p w14:paraId="792FCCEC" w14:textId="6F24DF64" w:rsidR="00900702" w:rsidRDefault="00994C91">
      <w:pPr>
        <w:spacing w:line="276" w:lineRule="auto"/>
        <w:jc w:val="center"/>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Стоматолошки </w:t>
      </w:r>
      <w:r w:rsidR="00157A3A">
        <w:rPr>
          <w:rFonts w:asciiTheme="minorHAnsi" w:hAnsiTheme="minorHAnsi" w:cstheme="minorHAnsi"/>
          <w:b/>
          <w:color w:val="000000"/>
          <w:sz w:val="26"/>
          <w:szCs w:val="26"/>
        </w:rPr>
        <w:t>ф</w:t>
      </w:r>
      <w:r>
        <w:rPr>
          <w:rFonts w:asciiTheme="minorHAnsi" w:hAnsiTheme="minorHAnsi" w:cstheme="minorHAnsi"/>
          <w:b/>
          <w:color w:val="000000"/>
          <w:sz w:val="26"/>
          <w:szCs w:val="26"/>
        </w:rPr>
        <w:t xml:space="preserve">акултет – Скопје </w:t>
      </w:r>
    </w:p>
    <w:p w14:paraId="39D566FB" w14:textId="77777777" w:rsidR="00900702" w:rsidRDefault="00900702">
      <w:pPr>
        <w:spacing w:line="276" w:lineRule="auto"/>
        <w:jc w:val="center"/>
        <w:rPr>
          <w:rFonts w:asciiTheme="minorHAnsi" w:hAnsiTheme="minorHAnsi" w:cstheme="minorHAnsi"/>
          <w:color w:val="000000"/>
          <w:sz w:val="28"/>
          <w:szCs w:val="28"/>
        </w:rPr>
      </w:pPr>
    </w:p>
    <w:p w14:paraId="4ADC7EBA" w14:textId="77777777" w:rsidR="00900702" w:rsidRDefault="00994C91">
      <w:pPr>
        <w:spacing w:line="276" w:lineRule="auto"/>
        <w:jc w:val="center"/>
        <w:rPr>
          <w:rFonts w:asciiTheme="minorHAnsi" w:hAnsiTheme="minorHAnsi" w:cstheme="minorHAnsi"/>
          <w:sz w:val="32"/>
          <w:szCs w:val="32"/>
          <w:highlight w:val="yellow"/>
        </w:rPr>
      </w:pPr>
      <w:r>
        <w:rPr>
          <w:rFonts w:asciiTheme="minorHAnsi" w:hAnsiTheme="minorHAnsi" w:cstheme="minorHAnsi"/>
          <w:noProof/>
          <w:lang w:val="en-US"/>
        </w:rPr>
        <w:drawing>
          <wp:anchor distT="0" distB="0" distL="114300" distR="114300" simplePos="0" relativeHeight="251649536" behindDoc="0" locked="0" layoutInCell="1" allowOverlap="1" wp14:anchorId="5CE6DABE" wp14:editId="1F6294E6">
            <wp:simplePos x="0" y="0"/>
            <wp:positionH relativeFrom="column">
              <wp:posOffset>2933700</wp:posOffset>
            </wp:positionH>
            <wp:positionV relativeFrom="paragraph">
              <wp:posOffset>162560</wp:posOffset>
            </wp:positionV>
            <wp:extent cx="1314450" cy="1221105"/>
            <wp:effectExtent l="0" t="0" r="0" b="0"/>
            <wp:wrapSquare wrapText="bothSides"/>
            <wp:docPr id="1866687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8783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14450" cy="1221105"/>
                    </a:xfrm>
                    <a:prstGeom prst="rect">
                      <a:avLst/>
                    </a:prstGeom>
                    <a:noFill/>
                    <a:ln>
                      <a:noFill/>
                    </a:ln>
                  </pic:spPr>
                </pic:pic>
              </a:graphicData>
            </a:graphic>
          </wp:anchor>
        </w:drawing>
      </w:r>
      <w:r>
        <w:rPr>
          <w:rFonts w:asciiTheme="minorHAnsi" w:hAnsiTheme="minorHAnsi" w:cstheme="minorHAnsi"/>
          <w:noProof/>
          <w:sz w:val="32"/>
          <w:szCs w:val="32"/>
          <w:highlight w:val="yellow"/>
          <w:lang w:val="en-US"/>
        </w:rPr>
        <w:drawing>
          <wp:anchor distT="0" distB="0" distL="114300" distR="114300" simplePos="0" relativeHeight="251646464" behindDoc="0" locked="0" layoutInCell="1" allowOverlap="1" wp14:anchorId="23F70849" wp14:editId="57058BFF">
            <wp:simplePos x="0" y="0"/>
            <wp:positionH relativeFrom="column">
              <wp:posOffset>999490</wp:posOffset>
            </wp:positionH>
            <wp:positionV relativeFrom="paragraph">
              <wp:posOffset>33020</wp:posOffset>
            </wp:positionV>
            <wp:extent cx="1671320" cy="1467485"/>
            <wp:effectExtent l="0" t="0" r="5080" b="0"/>
            <wp:wrapSquare wrapText="bothSides"/>
            <wp:docPr id="374465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65321"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71320" cy="1467485"/>
                    </a:xfrm>
                    <a:prstGeom prst="rect">
                      <a:avLst/>
                    </a:prstGeom>
                    <a:noFill/>
                    <a:ln>
                      <a:noFill/>
                    </a:ln>
                  </pic:spPr>
                </pic:pic>
              </a:graphicData>
            </a:graphic>
          </wp:anchor>
        </w:drawing>
      </w:r>
    </w:p>
    <w:p w14:paraId="07F693B8" w14:textId="77777777" w:rsidR="00900702" w:rsidRDefault="00900702">
      <w:pPr>
        <w:spacing w:line="276" w:lineRule="auto"/>
        <w:jc w:val="center"/>
        <w:rPr>
          <w:rFonts w:asciiTheme="minorHAnsi" w:hAnsiTheme="minorHAnsi" w:cstheme="minorHAnsi"/>
          <w:b/>
          <w:highlight w:val="yellow"/>
        </w:rPr>
      </w:pPr>
    </w:p>
    <w:p w14:paraId="198DADC6" w14:textId="77777777" w:rsidR="00900702" w:rsidRDefault="00900702">
      <w:pPr>
        <w:spacing w:line="276" w:lineRule="auto"/>
        <w:rPr>
          <w:rFonts w:asciiTheme="minorHAnsi" w:hAnsiTheme="minorHAnsi" w:cstheme="minorHAnsi"/>
          <w:sz w:val="32"/>
          <w:szCs w:val="32"/>
          <w:highlight w:val="yellow"/>
        </w:rPr>
      </w:pPr>
    </w:p>
    <w:p w14:paraId="6B5033AF" w14:textId="77777777" w:rsidR="00900702" w:rsidRDefault="00900702">
      <w:pPr>
        <w:spacing w:line="276" w:lineRule="auto"/>
        <w:jc w:val="center"/>
        <w:rPr>
          <w:rFonts w:asciiTheme="minorHAnsi" w:hAnsiTheme="minorHAnsi" w:cstheme="minorHAnsi"/>
          <w:b/>
          <w:sz w:val="36"/>
          <w:szCs w:val="36"/>
          <w:highlight w:val="yellow"/>
        </w:rPr>
      </w:pPr>
    </w:p>
    <w:p w14:paraId="7EDBA799" w14:textId="77777777" w:rsidR="00900702" w:rsidRDefault="00900702">
      <w:pPr>
        <w:spacing w:line="276" w:lineRule="auto"/>
        <w:jc w:val="center"/>
        <w:rPr>
          <w:rFonts w:asciiTheme="minorHAnsi" w:hAnsiTheme="minorHAnsi" w:cstheme="minorHAnsi"/>
          <w:b/>
          <w:sz w:val="36"/>
          <w:szCs w:val="36"/>
          <w:highlight w:val="yellow"/>
        </w:rPr>
      </w:pPr>
    </w:p>
    <w:p w14:paraId="4BB98F7E" w14:textId="77777777" w:rsidR="00900702" w:rsidRDefault="00900702">
      <w:pPr>
        <w:suppressAutoHyphens/>
        <w:spacing w:line="360" w:lineRule="auto"/>
        <w:contextualSpacing/>
        <w:jc w:val="center"/>
        <w:rPr>
          <w:rFonts w:asciiTheme="minorHAnsi" w:eastAsia="Arial Unicode MS" w:hAnsiTheme="minorHAnsi" w:cstheme="minorHAnsi"/>
          <w:b/>
          <w:color w:val="000000"/>
          <w:kern w:val="2"/>
          <w:sz w:val="32"/>
          <w:szCs w:val="32"/>
          <w:lang w:val="ru-RU" w:eastAsia="ar-SA"/>
        </w:rPr>
      </w:pPr>
    </w:p>
    <w:p w14:paraId="28C2B8CE" w14:textId="77777777" w:rsidR="00900702" w:rsidRDefault="00900702">
      <w:pPr>
        <w:suppressAutoHyphens/>
        <w:spacing w:line="360" w:lineRule="auto"/>
        <w:contextualSpacing/>
        <w:jc w:val="center"/>
        <w:rPr>
          <w:rFonts w:asciiTheme="minorHAnsi" w:eastAsia="Arial Unicode MS" w:hAnsiTheme="minorHAnsi" w:cstheme="minorHAnsi"/>
          <w:b/>
          <w:color w:val="000000"/>
          <w:kern w:val="2"/>
          <w:sz w:val="32"/>
          <w:szCs w:val="32"/>
          <w:lang w:eastAsia="ar-SA"/>
        </w:rPr>
      </w:pPr>
    </w:p>
    <w:p w14:paraId="51387D1E" w14:textId="77777777" w:rsidR="00900702" w:rsidRDefault="00994C91">
      <w:pPr>
        <w:pStyle w:val="Standard"/>
        <w:jc w:val="center"/>
        <w:rPr>
          <w:rFonts w:ascii="Calibri" w:hAnsi="Calibri" w:cs="Calibri"/>
          <w:b/>
          <w:sz w:val="36"/>
          <w:szCs w:val="36"/>
        </w:rPr>
      </w:pPr>
      <w:r>
        <w:rPr>
          <w:rFonts w:ascii="Calibri" w:hAnsi="Calibri" w:cs="Calibri"/>
          <w:b/>
          <w:sz w:val="36"/>
          <w:szCs w:val="36"/>
        </w:rPr>
        <w:t>Компаративна анализа на микропротокот кај ендодонтски третирани заби оптурирани со различни техники и материјали за оптурација</w:t>
      </w:r>
    </w:p>
    <w:p w14:paraId="7F24D045" w14:textId="77777777" w:rsidR="00900702" w:rsidRDefault="00900702">
      <w:pPr>
        <w:spacing w:line="276" w:lineRule="auto"/>
        <w:jc w:val="center"/>
        <w:rPr>
          <w:rFonts w:asciiTheme="minorHAnsi" w:hAnsiTheme="minorHAnsi" w:cstheme="minorHAnsi"/>
          <w:b/>
          <w:sz w:val="36"/>
          <w:szCs w:val="36"/>
        </w:rPr>
      </w:pPr>
    </w:p>
    <w:p w14:paraId="4256E83E" w14:textId="77777777" w:rsidR="00900702" w:rsidRDefault="00900702">
      <w:pPr>
        <w:spacing w:line="276" w:lineRule="auto"/>
        <w:rPr>
          <w:rFonts w:asciiTheme="minorHAnsi" w:hAnsiTheme="minorHAnsi" w:cstheme="minorHAnsi"/>
          <w:sz w:val="32"/>
          <w:szCs w:val="32"/>
        </w:rPr>
      </w:pPr>
    </w:p>
    <w:p w14:paraId="1B18720F" w14:textId="77777777" w:rsidR="00900702" w:rsidRDefault="00994C91">
      <w:pPr>
        <w:spacing w:line="276" w:lineRule="auto"/>
        <w:jc w:val="center"/>
        <w:rPr>
          <w:rFonts w:asciiTheme="minorHAnsi" w:hAnsiTheme="minorHAnsi" w:cstheme="minorHAnsi"/>
          <w:color w:val="000000"/>
          <w:sz w:val="28"/>
          <w:szCs w:val="28"/>
        </w:rPr>
      </w:pPr>
      <w:r>
        <w:rPr>
          <w:rFonts w:asciiTheme="minorHAnsi" w:hAnsiTheme="minorHAnsi" w:cstheme="minorHAnsi"/>
          <w:color w:val="000000"/>
          <w:sz w:val="28"/>
          <w:szCs w:val="28"/>
        </w:rPr>
        <w:t>Магистерски труд</w:t>
      </w:r>
    </w:p>
    <w:p w14:paraId="13DC73A2" w14:textId="77777777" w:rsidR="00900702" w:rsidRDefault="00900702">
      <w:pPr>
        <w:spacing w:line="276" w:lineRule="auto"/>
        <w:jc w:val="center"/>
        <w:rPr>
          <w:rFonts w:asciiTheme="minorHAnsi" w:hAnsiTheme="minorHAnsi" w:cstheme="minorHAnsi"/>
          <w:color w:val="000000"/>
          <w:sz w:val="28"/>
          <w:szCs w:val="28"/>
        </w:rPr>
      </w:pPr>
    </w:p>
    <w:p w14:paraId="0B4CBA96" w14:textId="77777777" w:rsidR="00900702" w:rsidRDefault="00900702">
      <w:pPr>
        <w:spacing w:line="276" w:lineRule="auto"/>
        <w:jc w:val="center"/>
        <w:rPr>
          <w:rFonts w:asciiTheme="minorHAnsi" w:hAnsiTheme="minorHAnsi" w:cstheme="minorHAnsi"/>
          <w:color w:val="000000"/>
          <w:sz w:val="28"/>
          <w:szCs w:val="28"/>
        </w:rPr>
      </w:pPr>
    </w:p>
    <w:p w14:paraId="199ED0D4" w14:textId="77777777" w:rsidR="00900702" w:rsidRDefault="00900702">
      <w:pPr>
        <w:spacing w:line="276" w:lineRule="auto"/>
        <w:jc w:val="center"/>
        <w:rPr>
          <w:rFonts w:asciiTheme="minorHAnsi" w:hAnsiTheme="minorHAnsi" w:cstheme="minorHAnsi"/>
          <w:color w:val="000000"/>
          <w:sz w:val="28"/>
          <w:szCs w:val="28"/>
        </w:rPr>
      </w:pPr>
    </w:p>
    <w:p w14:paraId="1BBB3938" w14:textId="151E213E" w:rsidR="00900702" w:rsidRDefault="00994C91">
      <w:pPr>
        <w:spacing w:line="276" w:lineRule="auto"/>
        <w:jc w:val="center"/>
        <w:rPr>
          <w:rFonts w:asciiTheme="minorHAnsi" w:hAnsiTheme="minorHAnsi" w:cstheme="minorHAnsi"/>
          <w:b/>
          <w:color w:val="000000"/>
          <w:sz w:val="28"/>
          <w:szCs w:val="28"/>
        </w:rPr>
      </w:pPr>
      <w:r>
        <w:rPr>
          <w:rFonts w:asciiTheme="minorHAnsi" w:hAnsiTheme="minorHAnsi" w:cstheme="minorHAnsi"/>
          <w:color w:val="000000"/>
          <w:sz w:val="28"/>
          <w:szCs w:val="28"/>
        </w:rPr>
        <w:t>Кандидат:</w:t>
      </w:r>
      <w:r w:rsidR="00157A3A">
        <w:rPr>
          <w:rFonts w:asciiTheme="minorHAnsi" w:hAnsiTheme="minorHAnsi" w:cstheme="minorHAnsi"/>
          <w:color w:val="000000"/>
          <w:sz w:val="28"/>
          <w:szCs w:val="28"/>
        </w:rPr>
        <w:t xml:space="preserve"> </w:t>
      </w:r>
      <w:r w:rsidR="00157A3A">
        <w:rPr>
          <w:rFonts w:asciiTheme="minorHAnsi" w:hAnsiTheme="minorHAnsi" w:cstheme="minorHAnsi"/>
          <w:b/>
          <w:color w:val="000000"/>
          <w:sz w:val="28"/>
          <w:szCs w:val="28"/>
        </w:rPr>
        <w:t>д</w:t>
      </w:r>
      <w:r>
        <w:rPr>
          <w:rFonts w:asciiTheme="minorHAnsi" w:hAnsiTheme="minorHAnsi" w:cstheme="minorHAnsi"/>
          <w:b/>
          <w:color w:val="000000"/>
          <w:sz w:val="28"/>
          <w:szCs w:val="28"/>
        </w:rPr>
        <w:t xml:space="preserve">-р </w:t>
      </w:r>
      <w:r>
        <w:rPr>
          <w:rFonts w:asciiTheme="minorHAnsi" w:hAnsiTheme="minorHAnsi" w:cstheme="minorHAnsi"/>
          <w:b/>
          <w:bCs/>
          <w:color w:val="000000"/>
          <w:sz w:val="28"/>
          <w:szCs w:val="36"/>
        </w:rPr>
        <w:t>Влатко Лозановски</w:t>
      </w:r>
    </w:p>
    <w:p w14:paraId="788ED9EE" w14:textId="77777777" w:rsidR="00900702" w:rsidRDefault="00900702">
      <w:pPr>
        <w:spacing w:line="276" w:lineRule="auto"/>
        <w:jc w:val="center"/>
        <w:rPr>
          <w:rFonts w:asciiTheme="minorHAnsi" w:hAnsiTheme="minorHAnsi" w:cstheme="minorHAnsi"/>
          <w:color w:val="000000"/>
          <w:sz w:val="28"/>
          <w:szCs w:val="28"/>
        </w:rPr>
      </w:pPr>
    </w:p>
    <w:p w14:paraId="1B4B6F55" w14:textId="77777777" w:rsidR="00900702" w:rsidRDefault="00900702">
      <w:pPr>
        <w:spacing w:line="276" w:lineRule="auto"/>
        <w:jc w:val="center"/>
        <w:rPr>
          <w:rFonts w:asciiTheme="minorHAnsi" w:hAnsiTheme="minorHAnsi" w:cstheme="minorHAnsi"/>
          <w:color w:val="000000"/>
          <w:sz w:val="28"/>
          <w:szCs w:val="28"/>
        </w:rPr>
      </w:pPr>
    </w:p>
    <w:p w14:paraId="37FACAB3" w14:textId="77777777" w:rsidR="00900702" w:rsidRDefault="00900702">
      <w:pPr>
        <w:spacing w:line="276" w:lineRule="auto"/>
        <w:jc w:val="center"/>
        <w:rPr>
          <w:rFonts w:asciiTheme="minorHAnsi" w:hAnsiTheme="minorHAnsi" w:cstheme="minorHAnsi"/>
          <w:color w:val="000000"/>
          <w:sz w:val="28"/>
          <w:szCs w:val="28"/>
        </w:rPr>
      </w:pPr>
    </w:p>
    <w:p w14:paraId="61E9D83F" w14:textId="10EC4CC7" w:rsidR="00900702" w:rsidRDefault="00994C91">
      <w:pPr>
        <w:jc w:val="center"/>
        <w:rPr>
          <w:rFonts w:asciiTheme="minorHAnsi" w:hAnsiTheme="minorHAnsi" w:cstheme="minorHAnsi"/>
          <w:b/>
          <w:color w:val="000000"/>
          <w:sz w:val="28"/>
          <w:szCs w:val="28"/>
          <w:lang w:val="az-Cyrl-AZ"/>
        </w:rPr>
      </w:pPr>
      <w:r>
        <w:rPr>
          <w:rFonts w:asciiTheme="minorHAnsi" w:hAnsiTheme="minorHAnsi" w:cstheme="minorHAnsi"/>
          <w:color w:val="000000"/>
          <w:sz w:val="28"/>
          <w:szCs w:val="28"/>
        </w:rPr>
        <w:t>Mентор:</w:t>
      </w:r>
      <w:r w:rsidR="00157A3A">
        <w:rPr>
          <w:rFonts w:asciiTheme="minorHAnsi" w:hAnsiTheme="minorHAnsi" w:cstheme="minorHAnsi"/>
          <w:color w:val="000000"/>
          <w:sz w:val="28"/>
          <w:szCs w:val="28"/>
        </w:rPr>
        <w:t xml:space="preserve"> </w:t>
      </w:r>
      <w:r w:rsidR="00157A3A">
        <w:rPr>
          <w:rFonts w:asciiTheme="minorHAnsi" w:hAnsiTheme="minorHAnsi" w:cstheme="minorHAnsi"/>
          <w:b/>
          <w:color w:val="000000"/>
          <w:sz w:val="28"/>
          <w:szCs w:val="28"/>
        </w:rPr>
        <w:t>п</w:t>
      </w:r>
      <w:r>
        <w:rPr>
          <w:rFonts w:asciiTheme="minorHAnsi" w:hAnsiTheme="minorHAnsi" w:cstheme="minorHAnsi"/>
          <w:b/>
          <w:color w:val="000000"/>
          <w:sz w:val="28"/>
          <w:szCs w:val="28"/>
        </w:rPr>
        <w:t xml:space="preserve">роф. </w:t>
      </w:r>
      <w:r w:rsidR="00157A3A">
        <w:rPr>
          <w:rFonts w:asciiTheme="minorHAnsi" w:hAnsiTheme="minorHAnsi" w:cstheme="minorHAnsi"/>
          <w:b/>
          <w:color w:val="000000"/>
          <w:sz w:val="28"/>
          <w:szCs w:val="28"/>
        </w:rPr>
        <w:t>д</w:t>
      </w:r>
      <w:r>
        <w:rPr>
          <w:rFonts w:asciiTheme="minorHAnsi" w:hAnsiTheme="minorHAnsi" w:cstheme="minorHAnsi"/>
          <w:b/>
          <w:color w:val="000000"/>
          <w:sz w:val="28"/>
          <w:szCs w:val="28"/>
        </w:rPr>
        <w:t xml:space="preserve">-р </w:t>
      </w:r>
      <w:r>
        <w:rPr>
          <w:rFonts w:asciiTheme="minorHAnsi" w:hAnsiTheme="minorHAnsi" w:cstheme="minorHAnsi"/>
          <w:b/>
          <w:bCs/>
          <w:color w:val="000000"/>
          <w:sz w:val="28"/>
          <w:szCs w:val="28"/>
        </w:rPr>
        <w:t>Василка Ренџова</w:t>
      </w:r>
    </w:p>
    <w:p w14:paraId="6319DB27" w14:textId="77777777" w:rsidR="00900702" w:rsidRDefault="00900702">
      <w:pPr>
        <w:spacing w:line="360" w:lineRule="auto"/>
        <w:jc w:val="center"/>
        <w:rPr>
          <w:rFonts w:asciiTheme="minorHAnsi" w:hAnsiTheme="minorHAnsi" w:cstheme="minorHAnsi"/>
          <w:color w:val="000000"/>
          <w:sz w:val="32"/>
          <w:szCs w:val="32"/>
        </w:rPr>
      </w:pPr>
    </w:p>
    <w:p w14:paraId="71F94114" w14:textId="77777777" w:rsidR="00900702" w:rsidRDefault="00900702">
      <w:pPr>
        <w:spacing w:line="276" w:lineRule="auto"/>
        <w:rPr>
          <w:rFonts w:asciiTheme="minorHAnsi" w:hAnsiTheme="minorHAnsi" w:cstheme="minorHAnsi"/>
          <w:color w:val="000000"/>
          <w:sz w:val="32"/>
          <w:szCs w:val="32"/>
        </w:rPr>
      </w:pPr>
    </w:p>
    <w:p w14:paraId="02429B46" w14:textId="77777777" w:rsidR="00900702" w:rsidRDefault="00900702">
      <w:pPr>
        <w:spacing w:line="276" w:lineRule="auto"/>
        <w:rPr>
          <w:rFonts w:asciiTheme="minorHAnsi" w:hAnsiTheme="minorHAnsi" w:cstheme="minorHAnsi"/>
          <w:color w:val="000000"/>
          <w:sz w:val="32"/>
          <w:szCs w:val="32"/>
        </w:rPr>
      </w:pPr>
    </w:p>
    <w:p w14:paraId="504B7B69" w14:textId="36C086B7" w:rsidR="00900702" w:rsidRDefault="00994C91">
      <w:pPr>
        <w:spacing w:line="360" w:lineRule="auto"/>
        <w:jc w:val="center"/>
        <w:rPr>
          <w:rFonts w:asciiTheme="minorHAnsi" w:hAnsiTheme="minorHAnsi" w:cstheme="minorHAnsi"/>
          <w:b/>
          <w:color w:val="000000"/>
          <w:sz w:val="28"/>
          <w:szCs w:val="28"/>
        </w:rPr>
      </w:pPr>
      <w:r>
        <w:rPr>
          <w:rFonts w:asciiTheme="minorHAnsi" w:hAnsiTheme="minorHAnsi" w:cstheme="minorHAnsi"/>
          <w:b/>
          <w:color w:val="000000"/>
          <w:sz w:val="28"/>
          <w:szCs w:val="28"/>
        </w:rPr>
        <w:t>Скопје, 2025</w:t>
      </w:r>
      <w:r w:rsidR="00157A3A">
        <w:rPr>
          <w:rFonts w:asciiTheme="minorHAnsi" w:hAnsiTheme="minorHAnsi" w:cstheme="minorHAnsi"/>
          <w:b/>
          <w:color w:val="000000"/>
          <w:sz w:val="28"/>
          <w:szCs w:val="28"/>
        </w:rPr>
        <w:t xml:space="preserve"> г.</w:t>
      </w:r>
    </w:p>
    <w:p w14:paraId="44E8366C" w14:textId="42E59D87" w:rsidR="00C16882" w:rsidRPr="00BB0FE8" w:rsidRDefault="00994C91" w:rsidP="00BB0FE8">
      <w:pPr>
        <w:spacing w:after="480" w:line="276" w:lineRule="auto"/>
        <w:jc w:val="center"/>
        <w:rPr>
          <w:rFonts w:asciiTheme="minorHAnsi" w:hAnsiTheme="minorHAnsi" w:cstheme="minorHAnsi"/>
          <w:b/>
          <w:color w:val="002060"/>
          <w:sz w:val="28"/>
          <w:szCs w:val="28"/>
          <w:lang w:val="en-US"/>
        </w:rPr>
      </w:pPr>
      <w:r>
        <w:rPr>
          <w:rFonts w:asciiTheme="minorHAnsi" w:hAnsiTheme="minorHAnsi" w:cstheme="minorHAnsi"/>
          <w:b/>
          <w:color w:val="002060"/>
          <w:sz w:val="28"/>
          <w:szCs w:val="28"/>
          <w:lang w:val="en-US"/>
        </w:rPr>
        <w:br w:type="page"/>
      </w:r>
    </w:p>
    <w:p w14:paraId="029D5237" w14:textId="77777777" w:rsidR="00C16882" w:rsidRDefault="00C16882" w:rsidP="00C16882">
      <w:pPr>
        <w:pStyle w:val="Standard"/>
        <w:jc w:val="center"/>
        <w:rPr>
          <w:rFonts w:asciiTheme="minorHAnsi" w:hAnsiTheme="minorHAnsi" w:cstheme="minorHAnsi"/>
          <w:b/>
          <w:sz w:val="26"/>
          <w:szCs w:val="26"/>
        </w:rPr>
        <w:sectPr w:rsidR="00C16882">
          <w:footerReference w:type="even" r:id="rId11"/>
          <w:endnotePr>
            <w:numFmt w:val="decimal"/>
          </w:endnotePr>
          <w:pgSz w:w="11906" w:h="16838"/>
          <w:pgMar w:top="1440" w:right="1274" w:bottom="1440" w:left="1440" w:header="708" w:footer="708" w:gutter="0"/>
          <w:cols w:space="708"/>
          <w:titlePg/>
          <w:docGrid w:linePitch="360"/>
        </w:sectPr>
      </w:pPr>
    </w:p>
    <w:p w14:paraId="1B7C9FF5" w14:textId="33BA06A2" w:rsidR="00C16882" w:rsidRPr="007448BB" w:rsidRDefault="00C16882" w:rsidP="00C16882">
      <w:pPr>
        <w:pStyle w:val="Standard"/>
        <w:jc w:val="center"/>
        <w:rPr>
          <w:rFonts w:asciiTheme="minorHAnsi" w:hAnsiTheme="minorHAnsi" w:cstheme="minorHAnsi"/>
          <w:b/>
          <w:sz w:val="26"/>
          <w:szCs w:val="26"/>
        </w:rPr>
      </w:pPr>
      <w:r w:rsidRPr="007448BB">
        <w:rPr>
          <w:rFonts w:asciiTheme="minorHAnsi" w:hAnsiTheme="minorHAnsi" w:cstheme="minorHAnsi"/>
          <w:b/>
          <w:sz w:val="26"/>
          <w:szCs w:val="26"/>
        </w:rPr>
        <w:lastRenderedPageBreak/>
        <w:t>,,Ss. Cyril and Methodius’’ University in Skopje</w:t>
      </w:r>
    </w:p>
    <w:p w14:paraId="171141DD" w14:textId="77777777" w:rsidR="00C16882" w:rsidRDefault="00C16882" w:rsidP="00C16882">
      <w:pPr>
        <w:spacing w:line="276" w:lineRule="auto"/>
        <w:jc w:val="center"/>
        <w:rPr>
          <w:rFonts w:asciiTheme="minorHAnsi" w:hAnsiTheme="minorHAnsi" w:cstheme="minorHAnsi"/>
          <w:b/>
          <w:sz w:val="26"/>
          <w:szCs w:val="26"/>
        </w:rPr>
      </w:pPr>
      <w:r w:rsidRPr="007448BB">
        <w:rPr>
          <w:rFonts w:asciiTheme="minorHAnsi" w:hAnsiTheme="minorHAnsi" w:cstheme="minorHAnsi"/>
          <w:b/>
          <w:sz w:val="26"/>
          <w:szCs w:val="26"/>
        </w:rPr>
        <w:t>Faculty of Dentistry – Skopje</w:t>
      </w:r>
    </w:p>
    <w:p w14:paraId="0C18762F" w14:textId="77777777" w:rsidR="00C16882" w:rsidRPr="007448BB" w:rsidRDefault="00C16882" w:rsidP="00C16882">
      <w:pPr>
        <w:spacing w:line="276" w:lineRule="auto"/>
        <w:jc w:val="center"/>
        <w:rPr>
          <w:rFonts w:asciiTheme="minorHAnsi" w:hAnsiTheme="minorHAnsi" w:cstheme="minorHAnsi"/>
          <w:b/>
          <w:color w:val="000000"/>
          <w:sz w:val="26"/>
          <w:szCs w:val="26"/>
        </w:rPr>
      </w:pPr>
    </w:p>
    <w:p w14:paraId="217A93B6" w14:textId="77777777" w:rsidR="00C16882" w:rsidRDefault="00C16882" w:rsidP="00C16882">
      <w:pPr>
        <w:spacing w:line="276" w:lineRule="auto"/>
        <w:jc w:val="center"/>
        <w:rPr>
          <w:rFonts w:asciiTheme="minorHAnsi" w:hAnsiTheme="minorHAnsi" w:cstheme="minorHAnsi"/>
          <w:sz w:val="32"/>
          <w:szCs w:val="32"/>
          <w:highlight w:val="yellow"/>
        </w:rPr>
      </w:pPr>
      <w:r>
        <w:rPr>
          <w:rFonts w:asciiTheme="minorHAnsi" w:hAnsiTheme="minorHAnsi" w:cstheme="minorHAnsi"/>
          <w:noProof/>
          <w:lang w:val="en-US"/>
        </w:rPr>
        <w:drawing>
          <wp:anchor distT="0" distB="0" distL="114300" distR="114300" simplePos="0" relativeHeight="251672064" behindDoc="0" locked="0" layoutInCell="1" allowOverlap="1" wp14:anchorId="50ED5489" wp14:editId="3BD0E53C">
            <wp:simplePos x="0" y="0"/>
            <wp:positionH relativeFrom="column">
              <wp:posOffset>2933700</wp:posOffset>
            </wp:positionH>
            <wp:positionV relativeFrom="paragraph">
              <wp:posOffset>162560</wp:posOffset>
            </wp:positionV>
            <wp:extent cx="1314450" cy="1221105"/>
            <wp:effectExtent l="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8783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14450" cy="1221105"/>
                    </a:xfrm>
                    <a:prstGeom prst="rect">
                      <a:avLst/>
                    </a:prstGeom>
                    <a:noFill/>
                    <a:ln>
                      <a:noFill/>
                    </a:ln>
                  </pic:spPr>
                </pic:pic>
              </a:graphicData>
            </a:graphic>
          </wp:anchor>
        </w:drawing>
      </w:r>
      <w:r>
        <w:rPr>
          <w:rFonts w:asciiTheme="minorHAnsi" w:hAnsiTheme="minorHAnsi" w:cstheme="minorHAnsi"/>
          <w:noProof/>
          <w:sz w:val="32"/>
          <w:szCs w:val="32"/>
          <w:highlight w:val="yellow"/>
          <w:lang w:val="en-US"/>
        </w:rPr>
        <w:drawing>
          <wp:anchor distT="0" distB="0" distL="114300" distR="114300" simplePos="0" relativeHeight="251671040" behindDoc="0" locked="0" layoutInCell="1" allowOverlap="1" wp14:anchorId="57F703FD" wp14:editId="3A60EEE8">
            <wp:simplePos x="0" y="0"/>
            <wp:positionH relativeFrom="column">
              <wp:posOffset>999490</wp:posOffset>
            </wp:positionH>
            <wp:positionV relativeFrom="paragraph">
              <wp:posOffset>33020</wp:posOffset>
            </wp:positionV>
            <wp:extent cx="1671320" cy="1467485"/>
            <wp:effectExtent l="0" t="0" r="5080"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65321"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71320" cy="1467485"/>
                    </a:xfrm>
                    <a:prstGeom prst="rect">
                      <a:avLst/>
                    </a:prstGeom>
                    <a:noFill/>
                    <a:ln>
                      <a:noFill/>
                    </a:ln>
                  </pic:spPr>
                </pic:pic>
              </a:graphicData>
            </a:graphic>
          </wp:anchor>
        </w:drawing>
      </w:r>
    </w:p>
    <w:p w14:paraId="76816E27" w14:textId="77777777" w:rsidR="00C16882" w:rsidRDefault="00C16882" w:rsidP="00C16882">
      <w:pPr>
        <w:spacing w:line="276" w:lineRule="auto"/>
        <w:jc w:val="center"/>
        <w:rPr>
          <w:rFonts w:asciiTheme="minorHAnsi" w:hAnsiTheme="minorHAnsi" w:cstheme="minorHAnsi"/>
          <w:b/>
          <w:highlight w:val="yellow"/>
        </w:rPr>
      </w:pPr>
    </w:p>
    <w:p w14:paraId="5E6BC17B" w14:textId="77777777" w:rsidR="00C16882" w:rsidRDefault="00C16882" w:rsidP="00C16882">
      <w:pPr>
        <w:spacing w:line="276" w:lineRule="auto"/>
        <w:rPr>
          <w:rFonts w:asciiTheme="minorHAnsi" w:hAnsiTheme="minorHAnsi" w:cstheme="minorHAnsi"/>
          <w:sz w:val="32"/>
          <w:szCs w:val="32"/>
          <w:highlight w:val="yellow"/>
        </w:rPr>
      </w:pPr>
    </w:p>
    <w:p w14:paraId="66EA7A80" w14:textId="77777777" w:rsidR="00C16882" w:rsidRDefault="00C16882" w:rsidP="00C16882">
      <w:pPr>
        <w:spacing w:line="276" w:lineRule="auto"/>
        <w:jc w:val="center"/>
        <w:rPr>
          <w:rFonts w:asciiTheme="minorHAnsi" w:hAnsiTheme="minorHAnsi" w:cstheme="minorHAnsi"/>
          <w:b/>
          <w:sz w:val="36"/>
          <w:szCs w:val="36"/>
          <w:highlight w:val="yellow"/>
        </w:rPr>
      </w:pPr>
    </w:p>
    <w:p w14:paraId="4C6A7324" w14:textId="77777777" w:rsidR="00C16882" w:rsidRDefault="00C16882" w:rsidP="00C16882">
      <w:pPr>
        <w:spacing w:line="276" w:lineRule="auto"/>
        <w:jc w:val="center"/>
        <w:rPr>
          <w:rFonts w:asciiTheme="minorHAnsi" w:hAnsiTheme="minorHAnsi" w:cstheme="minorHAnsi"/>
          <w:b/>
          <w:sz w:val="36"/>
          <w:szCs w:val="36"/>
          <w:highlight w:val="yellow"/>
        </w:rPr>
      </w:pPr>
    </w:p>
    <w:p w14:paraId="2AD00279" w14:textId="77777777" w:rsidR="00C16882" w:rsidRDefault="00C16882" w:rsidP="00C16882">
      <w:pPr>
        <w:suppressAutoHyphens/>
        <w:spacing w:line="360" w:lineRule="auto"/>
        <w:contextualSpacing/>
        <w:jc w:val="center"/>
        <w:rPr>
          <w:rFonts w:asciiTheme="minorHAnsi" w:eastAsia="Arial Unicode MS" w:hAnsiTheme="minorHAnsi" w:cstheme="minorHAnsi"/>
          <w:b/>
          <w:color w:val="000000"/>
          <w:kern w:val="2"/>
          <w:sz w:val="32"/>
          <w:szCs w:val="32"/>
          <w:lang w:val="ru-RU" w:eastAsia="ar-SA"/>
        </w:rPr>
      </w:pPr>
    </w:p>
    <w:p w14:paraId="08FB9FFF" w14:textId="77777777" w:rsidR="00C16882" w:rsidRPr="007448BB" w:rsidRDefault="00C16882" w:rsidP="00C16882">
      <w:pPr>
        <w:suppressAutoHyphens/>
        <w:spacing w:line="360" w:lineRule="auto"/>
        <w:contextualSpacing/>
        <w:jc w:val="center"/>
        <w:rPr>
          <w:rFonts w:asciiTheme="minorHAnsi" w:eastAsia="Arial Unicode MS" w:hAnsiTheme="minorHAnsi" w:cstheme="minorHAnsi"/>
          <w:b/>
          <w:color w:val="000000"/>
          <w:kern w:val="2"/>
          <w:sz w:val="36"/>
          <w:szCs w:val="36"/>
          <w:lang w:eastAsia="ar-SA"/>
        </w:rPr>
      </w:pPr>
    </w:p>
    <w:p w14:paraId="3835AA6A" w14:textId="77777777" w:rsidR="00C16882" w:rsidRPr="007448BB" w:rsidRDefault="00C16882" w:rsidP="00C16882">
      <w:pPr>
        <w:pStyle w:val="Standard"/>
        <w:jc w:val="center"/>
        <w:rPr>
          <w:rFonts w:ascii="Calibri" w:hAnsi="Calibri" w:cs="Calibri"/>
          <w:b/>
          <w:sz w:val="36"/>
          <w:szCs w:val="36"/>
        </w:rPr>
      </w:pPr>
      <w:r w:rsidRPr="007448BB">
        <w:rPr>
          <w:rFonts w:ascii="Calibri" w:hAnsi="Calibri" w:cs="Calibri"/>
          <w:b/>
          <w:sz w:val="36"/>
          <w:szCs w:val="36"/>
        </w:rPr>
        <w:t>Comparative analysis of microleakage</w:t>
      </w:r>
      <w:r w:rsidRPr="007448BB">
        <w:rPr>
          <w:rFonts w:ascii="Calibri" w:hAnsi="Calibri" w:cs="Calibri"/>
          <w:b/>
          <w:sz w:val="36"/>
          <w:szCs w:val="36"/>
        </w:rPr>
        <w:br/>
        <w:t xml:space="preserve"> in endodontically treated teeth obturated with different obturation techniques and materials</w:t>
      </w:r>
    </w:p>
    <w:p w14:paraId="7DD787DC" w14:textId="77777777" w:rsidR="00C16882" w:rsidRDefault="00C16882" w:rsidP="00C16882">
      <w:pPr>
        <w:spacing w:line="276" w:lineRule="auto"/>
        <w:jc w:val="center"/>
        <w:rPr>
          <w:rFonts w:asciiTheme="minorHAnsi" w:hAnsiTheme="minorHAnsi" w:cstheme="minorHAnsi"/>
          <w:b/>
          <w:sz w:val="36"/>
          <w:szCs w:val="36"/>
        </w:rPr>
      </w:pPr>
    </w:p>
    <w:p w14:paraId="5083FD94" w14:textId="77777777" w:rsidR="00C16882" w:rsidRDefault="00C16882" w:rsidP="00C16882">
      <w:pPr>
        <w:spacing w:line="276" w:lineRule="auto"/>
        <w:rPr>
          <w:rFonts w:asciiTheme="minorHAnsi" w:hAnsiTheme="minorHAnsi" w:cstheme="minorHAnsi"/>
          <w:sz w:val="32"/>
          <w:szCs w:val="32"/>
        </w:rPr>
      </w:pPr>
    </w:p>
    <w:p w14:paraId="72A3FDF0" w14:textId="77777777" w:rsidR="00C16882" w:rsidRPr="008D0AEC" w:rsidRDefault="00C16882" w:rsidP="00C16882">
      <w:pPr>
        <w:spacing w:line="276" w:lineRule="auto"/>
        <w:jc w:val="center"/>
        <w:rPr>
          <w:rFonts w:asciiTheme="minorHAnsi" w:hAnsiTheme="minorHAnsi" w:cstheme="minorHAnsi"/>
          <w:color w:val="000000"/>
          <w:sz w:val="28"/>
          <w:szCs w:val="28"/>
        </w:rPr>
      </w:pPr>
      <w:r w:rsidRPr="008D0AEC">
        <w:rPr>
          <w:rFonts w:asciiTheme="minorHAnsi" w:hAnsiTheme="minorHAnsi" w:cstheme="minorHAnsi"/>
          <w:sz w:val="28"/>
          <w:szCs w:val="28"/>
        </w:rPr>
        <w:t>Master’s Thesis</w:t>
      </w:r>
    </w:p>
    <w:p w14:paraId="1851E4F7" w14:textId="77777777" w:rsidR="00C16882" w:rsidRDefault="00C16882" w:rsidP="00C16882">
      <w:pPr>
        <w:spacing w:line="276" w:lineRule="auto"/>
        <w:jc w:val="center"/>
        <w:rPr>
          <w:rFonts w:asciiTheme="minorHAnsi" w:hAnsiTheme="minorHAnsi" w:cstheme="minorHAnsi"/>
          <w:color w:val="000000"/>
          <w:sz w:val="28"/>
          <w:szCs w:val="28"/>
        </w:rPr>
      </w:pPr>
    </w:p>
    <w:p w14:paraId="18C9861D" w14:textId="77777777" w:rsidR="00C16882" w:rsidRDefault="00C16882" w:rsidP="00C16882">
      <w:pPr>
        <w:spacing w:line="276" w:lineRule="auto"/>
        <w:jc w:val="center"/>
        <w:rPr>
          <w:rFonts w:asciiTheme="minorHAnsi" w:hAnsiTheme="minorHAnsi" w:cstheme="minorHAnsi"/>
          <w:color w:val="000000"/>
          <w:sz w:val="28"/>
          <w:szCs w:val="28"/>
        </w:rPr>
      </w:pPr>
    </w:p>
    <w:p w14:paraId="062ACAB9" w14:textId="77777777" w:rsidR="00C16882" w:rsidRDefault="00C16882" w:rsidP="00C16882">
      <w:pPr>
        <w:spacing w:line="276" w:lineRule="auto"/>
        <w:jc w:val="center"/>
        <w:rPr>
          <w:rFonts w:asciiTheme="minorHAnsi" w:hAnsiTheme="minorHAnsi" w:cstheme="minorHAnsi"/>
          <w:color w:val="000000"/>
          <w:sz w:val="28"/>
          <w:szCs w:val="28"/>
        </w:rPr>
      </w:pPr>
    </w:p>
    <w:p w14:paraId="32AFD9EC" w14:textId="77777777" w:rsidR="00C16882" w:rsidRPr="008D0AEC" w:rsidRDefault="00C16882" w:rsidP="00C16882">
      <w:pPr>
        <w:spacing w:line="276" w:lineRule="auto"/>
        <w:jc w:val="center"/>
        <w:rPr>
          <w:rFonts w:asciiTheme="minorHAnsi" w:hAnsiTheme="minorHAnsi" w:cstheme="minorHAnsi"/>
          <w:b/>
          <w:color w:val="000000"/>
          <w:sz w:val="28"/>
          <w:szCs w:val="28"/>
          <w:lang w:val="en-US"/>
        </w:rPr>
      </w:pPr>
      <w:r>
        <w:rPr>
          <w:rFonts w:asciiTheme="minorHAnsi" w:hAnsiTheme="minorHAnsi" w:cstheme="minorHAnsi"/>
          <w:color w:val="000000"/>
          <w:sz w:val="28"/>
          <w:szCs w:val="28"/>
          <w:lang w:val="en-US"/>
        </w:rPr>
        <w:t>Candidate</w:t>
      </w:r>
      <w:r>
        <w:rPr>
          <w:rFonts w:asciiTheme="minorHAnsi" w:hAnsiTheme="minorHAnsi" w:cstheme="minorHAnsi"/>
          <w:color w:val="000000"/>
          <w:sz w:val="28"/>
          <w:szCs w:val="28"/>
        </w:rPr>
        <w:t xml:space="preserve">: </w:t>
      </w:r>
      <w:proofErr w:type="gramStart"/>
      <w:r>
        <w:rPr>
          <w:rFonts w:asciiTheme="minorHAnsi" w:hAnsiTheme="minorHAnsi" w:cstheme="minorHAnsi"/>
          <w:b/>
          <w:color w:val="000000"/>
          <w:sz w:val="28"/>
          <w:szCs w:val="28"/>
          <w:lang w:val="en-US"/>
        </w:rPr>
        <w:t>Dr.Vlatko</w:t>
      </w:r>
      <w:proofErr w:type="gramEnd"/>
      <w:r>
        <w:rPr>
          <w:rFonts w:asciiTheme="minorHAnsi" w:hAnsiTheme="minorHAnsi" w:cstheme="minorHAnsi"/>
          <w:b/>
          <w:color w:val="000000"/>
          <w:sz w:val="28"/>
          <w:szCs w:val="28"/>
          <w:lang w:val="en-US"/>
        </w:rPr>
        <w:t xml:space="preserve"> Lozanoski</w:t>
      </w:r>
    </w:p>
    <w:p w14:paraId="1F480DD9" w14:textId="77777777" w:rsidR="00C16882" w:rsidRDefault="00C16882" w:rsidP="00C16882">
      <w:pPr>
        <w:spacing w:line="276" w:lineRule="auto"/>
        <w:jc w:val="center"/>
        <w:rPr>
          <w:rFonts w:asciiTheme="minorHAnsi" w:hAnsiTheme="minorHAnsi" w:cstheme="minorHAnsi"/>
          <w:color w:val="000000"/>
          <w:sz w:val="28"/>
          <w:szCs w:val="28"/>
        </w:rPr>
      </w:pPr>
    </w:p>
    <w:p w14:paraId="2A4812E1" w14:textId="77777777" w:rsidR="00C16882" w:rsidRDefault="00C16882" w:rsidP="00C16882">
      <w:pPr>
        <w:spacing w:line="276" w:lineRule="auto"/>
        <w:jc w:val="center"/>
        <w:rPr>
          <w:rFonts w:asciiTheme="minorHAnsi" w:hAnsiTheme="minorHAnsi" w:cstheme="minorHAnsi"/>
          <w:color w:val="000000"/>
          <w:sz w:val="28"/>
          <w:szCs w:val="28"/>
        </w:rPr>
      </w:pPr>
    </w:p>
    <w:p w14:paraId="2A08FB6F" w14:textId="77777777" w:rsidR="00C16882" w:rsidRDefault="00C16882" w:rsidP="00C16882">
      <w:pPr>
        <w:spacing w:line="276" w:lineRule="auto"/>
        <w:jc w:val="center"/>
        <w:rPr>
          <w:rFonts w:asciiTheme="minorHAnsi" w:hAnsiTheme="minorHAnsi" w:cstheme="minorHAnsi"/>
          <w:color w:val="000000"/>
          <w:sz w:val="28"/>
          <w:szCs w:val="28"/>
        </w:rPr>
      </w:pPr>
    </w:p>
    <w:p w14:paraId="35A2A5EB" w14:textId="77777777" w:rsidR="00C16882" w:rsidRPr="008D0AEC" w:rsidRDefault="00C16882" w:rsidP="00C16882">
      <w:pPr>
        <w:pStyle w:val="Standard"/>
        <w:jc w:val="center"/>
        <w:rPr>
          <w:rFonts w:ascii="Calibri" w:hAnsi="Calibri" w:cs="Calibri"/>
        </w:rPr>
      </w:pPr>
      <w:r>
        <w:rPr>
          <w:rFonts w:asciiTheme="minorHAnsi" w:hAnsiTheme="minorHAnsi" w:cstheme="minorHAnsi"/>
          <w:color w:val="000000"/>
          <w:sz w:val="28"/>
          <w:szCs w:val="28"/>
          <w:lang w:val="en-US"/>
        </w:rPr>
        <w:t>Supervisor</w:t>
      </w:r>
      <w:r>
        <w:rPr>
          <w:rFonts w:asciiTheme="minorHAnsi" w:hAnsiTheme="minorHAnsi" w:cstheme="minorHAnsi"/>
          <w:color w:val="000000"/>
          <w:sz w:val="28"/>
          <w:szCs w:val="28"/>
        </w:rPr>
        <w:t xml:space="preserve">: </w:t>
      </w:r>
      <w:r w:rsidRPr="008D0AEC">
        <w:rPr>
          <w:rFonts w:asciiTheme="minorHAnsi" w:hAnsiTheme="minorHAnsi" w:cstheme="minorHAnsi"/>
          <w:b/>
          <w:sz w:val="28"/>
          <w:szCs w:val="28"/>
        </w:rPr>
        <w:t>Prof. d-r Vasilka Rendzova</w:t>
      </w:r>
    </w:p>
    <w:p w14:paraId="3BC404FC" w14:textId="77777777" w:rsidR="00C16882" w:rsidRDefault="00C16882" w:rsidP="00C16882">
      <w:pPr>
        <w:jc w:val="center"/>
        <w:rPr>
          <w:rFonts w:asciiTheme="minorHAnsi" w:hAnsiTheme="minorHAnsi" w:cstheme="minorHAnsi"/>
          <w:color w:val="000000"/>
          <w:sz w:val="32"/>
          <w:szCs w:val="32"/>
        </w:rPr>
      </w:pPr>
    </w:p>
    <w:p w14:paraId="69FFFE80" w14:textId="77777777" w:rsidR="00C16882" w:rsidRDefault="00C16882" w:rsidP="00C16882">
      <w:pPr>
        <w:spacing w:line="276" w:lineRule="auto"/>
        <w:rPr>
          <w:rFonts w:asciiTheme="minorHAnsi" w:hAnsiTheme="minorHAnsi" w:cstheme="minorHAnsi"/>
          <w:color w:val="000000"/>
          <w:sz w:val="32"/>
          <w:szCs w:val="32"/>
        </w:rPr>
      </w:pPr>
    </w:p>
    <w:p w14:paraId="1CD3753B" w14:textId="77777777" w:rsidR="00C16882" w:rsidRDefault="00C16882" w:rsidP="00C16882">
      <w:pPr>
        <w:spacing w:line="276" w:lineRule="auto"/>
        <w:rPr>
          <w:rFonts w:asciiTheme="minorHAnsi" w:hAnsiTheme="minorHAnsi" w:cstheme="minorHAnsi"/>
          <w:color w:val="000000"/>
          <w:sz w:val="32"/>
          <w:szCs w:val="32"/>
        </w:rPr>
      </w:pPr>
    </w:p>
    <w:p w14:paraId="77450E27" w14:textId="77777777" w:rsidR="00C16882" w:rsidRDefault="00C16882" w:rsidP="00C16882">
      <w:pPr>
        <w:spacing w:line="360" w:lineRule="auto"/>
        <w:jc w:val="center"/>
        <w:rPr>
          <w:rFonts w:asciiTheme="minorHAnsi" w:hAnsiTheme="minorHAnsi" w:cstheme="minorHAnsi"/>
          <w:b/>
          <w:color w:val="000000"/>
          <w:sz w:val="28"/>
          <w:szCs w:val="28"/>
        </w:rPr>
      </w:pPr>
      <w:r>
        <w:rPr>
          <w:rFonts w:asciiTheme="minorHAnsi" w:hAnsiTheme="minorHAnsi" w:cstheme="minorHAnsi"/>
          <w:b/>
          <w:color w:val="000000"/>
          <w:sz w:val="28"/>
          <w:szCs w:val="28"/>
          <w:lang w:val="en-US"/>
        </w:rPr>
        <w:t>Skopje</w:t>
      </w:r>
      <w:r>
        <w:rPr>
          <w:rFonts w:asciiTheme="minorHAnsi" w:hAnsiTheme="minorHAnsi" w:cstheme="minorHAnsi"/>
          <w:b/>
          <w:color w:val="000000"/>
          <w:sz w:val="28"/>
          <w:szCs w:val="28"/>
        </w:rPr>
        <w:t xml:space="preserve">, 2025 </w:t>
      </w:r>
    </w:p>
    <w:p w14:paraId="2F3CF770" w14:textId="77777777" w:rsidR="00C16882" w:rsidRDefault="00C16882" w:rsidP="00C16882"/>
    <w:p w14:paraId="081C68AC" w14:textId="7DD90CDF" w:rsidR="00C16882" w:rsidRDefault="00C16882" w:rsidP="00BB0FE8">
      <w:pPr>
        <w:spacing w:after="480" w:line="276" w:lineRule="auto"/>
        <w:rPr>
          <w:rFonts w:asciiTheme="minorHAnsi" w:hAnsiTheme="minorHAnsi" w:cstheme="minorHAnsi"/>
          <w:b/>
          <w:color w:val="2F5496" w:themeColor="accent1" w:themeShade="BF"/>
          <w:sz w:val="28"/>
          <w:szCs w:val="28"/>
        </w:rPr>
      </w:pPr>
    </w:p>
    <w:p w14:paraId="0ACFB622" w14:textId="77777777" w:rsidR="00BB0FE8" w:rsidRDefault="00BB0FE8" w:rsidP="00BB0FE8">
      <w:pPr>
        <w:spacing w:after="480" w:line="276" w:lineRule="auto"/>
        <w:rPr>
          <w:rFonts w:asciiTheme="minorHAnsi" w:hAnsiTheme="minorHAnsi" w:cstheme="minorHAnsi"/>
          <w:b/>
          <w:color w:val="2F5496" w:themeColor="accent1" w:themeShade="BF"/>
          <w:sz w:val="28"/>
          <w:szCs w:val="28"/>
        </w:rPr>
      </w:pPr>
    </w:p>
    <w:p w14:paraId="7ACA40B6" w14:textId="64255AE1" w:rsidR="00900702" w:rsidRDefault="00994C91" w:rsidP="00B45E0C">
      <w:pPr>
        <w:spacing w:after="480" w:line="276" w:lineRule="auto"/>
        <w:jc w:val="center"/>
        <w:rPr>
          <w:rFonts w:asciiTheme="minorHAnsi" w:hAnsiTheme="minorHAnsi" w:cstheme="minorHAnsi"/>
          <w:b/>
          <w:color w:val="2F5496" w:themeColor="accent1" w:themeShade="BF"/>
          <w:sz w:val="28"/>
          <w:szCs w:val="28"/>
        </w:rPr>
      </w:pPr>
      <w:r>
        <w:rPr>
          <w:rFonts w:asciiTheme="minorHAnsi" w:hAnsiTheme="minorHAnsi" w:cstheme="minorHAnsi"/>
          <w:b/>
          <w:color w:val="2F5496" w:themeColor="accent1" w:themeShade="BF"/>
          <w:sz w:val="28"/>
          <w:szCs w:val="28"/>
        </w:rPr>
        <w:lastRenderedPageBreak/>
        <w:t>СОДРЖИНА</w:t>
      </w:r>
    </w:p>
    <w:p w14:paraId="796C3ECC" w14:textId="42B02342" w:rsidR="00900702" w:rsidRDefault="00994C91" w:rsidP="00C16882">
      <w:pPr>
        <w:pStyle w:val="ecxmsonormal"/>
        <w:jc w:val="both"/>
        <w:rPr>
          <w:rFonts w:cs="Calibri"/>
        </w:rPr>
      </w:pPr>
      <w:r>
        <w:rPr>
          <w:rFonts w:cs="Calibri"/>
          <w:lang w:val="mk-MK"/>
        </w:rPr>
        <w:t xml:space="preserve">    </w:t>
      </w:r>
      <w:r>
        <w:rPr>
          <w:rFonts w:cs="Calibri"/>
        </w:rPr>
        <w:t xml:space="preserve">   </w:t>
      </w:r>
      <w:r>
        <w:rPr>
          <w:rFonts w:cs="Calibri"/>
          <w:lang w:val="mk-MK"/>
        </w:rPr>
        <w:t>Апстракт/</w:t>
      </w:r>
      <w:r>
        <w:rPr>
          <w:rFonts w:cs="Calibri"/>
        </w:rPr>
        <w:t>Abstract.....................................................................................</w:t>
      </w:r>
      <w:r w:rsidR="00815582">
        <w:rPr>
          <w:rFonts w:cs="Calibri"/>
          <w:lang w:val="mk-MK"/>
        </w:rPr>
        <w:t>......</w:t>
      </w:r>
      <w:r w:rsidR="007D777B">
        <w:rPr>
          <w:rFonts w:cs="Calibri"/>
          <w:lang w:val="mk-MK"/>
        </w:rPr>
        <w:t>4</w:t>
      </w:r>
      <w:r>
        <w:rPr>
          <w:rFonts w:cs="Calibri"/>
        </w:rPr>
        <w:t xml:space="preserve">       </w:t>
      </w:r>
    </w:p>
    <w:p w14:paraId="48B202BB" w14:textId="13DF0209" w:rsidR="00900702" w:rsidRDefault="00994C91">
      <w:pPr>
        <w:pStyle w:val="ecxmsonormal"/>
        <w:numPr>
          <w:ilvl w:val="0"/>
          <w:numId w:val="2"/>
        </w:numPr>
        <w:spacing w:before="0" w:after="0"/>
        <w:rPr>
          <w:rFonts w:cs="Calibri"/>
          <w:lang w:val="mk-MK"/>
        </w:rPr>
      </w:pPr>
      <w:r>
        <w:rPr>
          <w:rFonts w:cs="Calibri"/>
          <w:lang w:val="mk-MK"/>
        </w:rPr>
        <w:t>Вовед.........................................................................................................</w:t>
      </w:r>
      <w:r w:rsidR="00D74080">
        <w:rPr>
          <w:rFonts w:cs="Calibri"/>
          <w:lang w:val="mk-MK"/>
        </w:rPr>
        <w:t>7</w:t>
      </w:r>
      <w:r>
        <w:rPr>
          <w:rFonts w:cs="Calibri"/>
          <w:lang w:val="mk-MK"/>
        </w:rPr>
        <w:t xml:space="preserve">       </w:t>
      </w:r>
      <w:r>
        <w:rPr>
          <w:rFonts w:cs="Calibri"/>
          <w:lang w:val="mk-MK"/>
        </w:rPr>
        <w:br/>
      </w:r>
    </w:p>
    <w:p w14:paraId="701FAC0D" w14:textId="43368CB2" w:rsidR="00900702" w:rsidRDefault="00994C91">
      <w:pPr>
        <w:pStyle w:val="ecxmsonormal"/>
        <w:numPr>
          <w:ilvl w:val="0"/>
          <w:numId w:val="2"/>
        </w:numPr>
        <w:spacing w:before="0" w:after="0"/>
        <w:rPr>
          <w:rFonts w:cs="Calibri"/>
          <w:lang w:val="mk-MK"/>
        </w:rPr>
      </w:pPr>
      <w:r>
        <w:rPr>
          <w:rFonts w:cs="Calibri"/>
          <w:lang w:val="mk-MK"/>
        </w:rPr>
        <w:t>Литературен преглед...............................................................................</w:t>
      </w:r>
      <w:r w:rsidR="00815582">
        <w:rPr>
          <w:rFonts w:cs="Calibri"/>
          <w:lang w:val="mk-MK"/>
        </w:rPr>
        <w:t>1</w:t>
      </w:r>
      <w:r w:rsidR="00D74080">
        <w:rPr>
          <w:rFonts w:cs="Calibri"/>
          <w:lang w:val="mk-MK"/>
        </w:rPr>
        <w:t>1</w:t>
      </w:r>
      <w:r>
        <w:rPr>
          <w:rFonts w:cs="Calibri"/>
          <w:lang w:val="mk-MK"/>
        </w:rPr>
        <w:t xml:space="preserve">      </w:t>
      </w:r>
      <w:r>
        <w:rPr>
          <w:rFonts w:cs="Calibri"/>
          <w:lang w:val="mk-MK"/>
        </w:rPr>
        <w:br/>
      </w:r>
    </w:p>
    <w:p w14:paraId="0A18730D" w14:textId="12A461D7" w:rsidR="00900702" w:rsidRDefault="00994C91">
      <w:pPr>
        <w:pStyle w:val="ecxmsonormal"/>
        <w:numPr>
          <w:ilvl w:val="0"/>
          <w:numId w:val="2"/>
        </w:numPr>
        <w:spacing w:before="0" w:after="0"/>
        <w:rPr>
          <w:rFonts w:cs="Calibri"/>
          <w:lang w:val="mk-MK"/>
        </w:rPr>
      </w:pPr>
      <w:r>
        <w:rPr>
          <w:rFonts w:cs="Calibri"/>
          <w:lang w:val="mk-MK"/>
        </w:rPr>
        <w:t>Цел на трудот............................................................................................</w:t>
      </w:r>
      <w:r w:rsidR="00815582">
        <w:rPr>
          <w:rFonts w:cs="Calibri"/>
          <w:lang w:val="mk-MK"/>
        </w:rPr>
        <w:t>1</w:t>
      </w:r>
      <w:r w:rsidR="00D74080">
        <w:rPr>
          <w:rFonts w:cs="Calibri"/>
          <w:lang w:val="mk-MK"/>
        </w:rPr>
        <w:t>6</w:t>
      </w:r>
      <w:r>
        <w:rPr>
          <w:rFonts w:cs="Calibri"/>
          <w:lang w:val="mk-MK"/>
        </w:rPr>
        <w:br/>
      </w:r>
    </w:p>
    <w:p w14:paraId="670264CE" w14:textId="6B33E531" w:rsidR="00900702" w:rsidRDefault="00994C91">
      <w:pPr>
        <w:pStyle w:val="ecxmsonormal"/>
        <w:numPr>
          <w:ilvl w:val="0"/>
          <w:numId w:val="2"/>
        </w:numPr>
        <w:spacing w:before="0" w:after="0"/>
        <w:rPr>
          <w:rFonts w:cs="Calibri"/>
          <w:lang w:val="mk-MK"/>
        </w:rPr>
      </w:pPr>
      <w:r>
        <w:rPr>
          <w:rFonts w:cs="Calibri"/>
          <w:lang w:val="mk-MK"/>
        </w:rPr>
        <w:t>Материјали и методи...............................................................................</w:t>
      </w:r>
      <w:r w:rsidR="00815582">
        <w:rPr>
          <w:rFonts w:cs="Calibri"/>
          <w:lang w:val="mk-MK"/>
        </w:rPr>
        <w:t>1</w:t>
      </w:r>
      <w:r w:rsidR="00D74080">
        <w:rPr>
          <w:rFonts w:cs="Calibri"/>
          <w:lang w:val="mk-MK"/>
        </w:rPr>
        <w:t>8</w:t>
      </w:r>
      <w:r>
        <w:rPr>
          <w:rFonts w:cs="Calibri"/>
          <w:lang w:val="mk-MK"/>
        </w:rPr>
        <w:br/>
      </w:r>
    </w:p>
    <w:p w14:paraId="61E21DAF" w14:textId="49572AE4" w:rsidR="00900702" w:rsidRDefault="00994C91">
      <w:pPr>
        <w:pStyle w:val="ecxmsonormal"/>
        <w:numPr>
          <w:ilvl w:val="0"/>
          <w:numId w:val="2"/>
        </w:numPr>
        <w:spacing w:before="0" w:after="0"/>
        <w:rPr>
          <w:rFonts w:cs="Calibri"/>
          <w:lang w:val="mk-MK"/>
        </w:rPr>
      </w:pPr>
      <w:r>
        <w:rPr>
          <w:rFonts w:cs="Calibri"/>
          <w:lang w:val="mk-MK"/>
        </w:rPr>
        <w:t>Статистичка обработка.............................................................................</w:t>
      </w:r>
      <w:r w:rsidR="00815582">
        <w:rPr>
          <w:rFonts w:cs="Calibri"/>
          <w:lang w:val="mk-MK"/>
        </w:rPr>
        <w:t>2</w:t>
      </w:r>
      <w:r w:rsidR="00D74080">
        <w:rPr>
          <w:rFonts w:cs="Calibri"/>
          <w:lang w:val="mk-MK"/>
        </w:rPr>
        <w:t>4</w:t>
      </w:r>
      <w:r>
        <w:rPr>
          <w:rFonts w:cs="Calibri"/>
          <w:lang w:val="mk-MK"/>
        </w:rPr>
        <w:br/>
      </w:r>
    </w:p>
    <w:p w14:paraId="641B31A7" w14:textId="75D9D96B" w:rsidR="0034668E" w:rsidRDefault="00994C91">
      <w:pPr>
        <w:pStyle w:val="ecxmsonormal"/>
        <w:numPr>
          <w:ilvl w:val="0"/>
          <w:numId w:val="2"/>
        </w:numPr>
        <w:spacing w:before="0" w:after="0"/>
        <w:rPr>
          <w:rFonts w:cs="Calibri"/>
          <w:lang w:val="mk-MK"/>
        </w:rPr>
      </w:pPr>
      <w:r>
        <w:rPr>
          <w:rFonts w:cs="Calibri"/>
          <w:lang w:val="mk-MK"/>
        </w:rPr>
        <w:t>Резултати..................................................................................................</w:t>
      </w:r>
      <w:r w:rsidR="00815582">
        <w:rPr>
          <w:rFonts w:cs="Calibri"/>
          <w:lang w:val="mk-MK"/>
        </w:rPr>
        <w:t>.2</w:t>
      </w:r>
      <w:r w:rsidR="00D74080">
        <w:rPr>
          <w:rFonts w:cs="Calibri"/>
          <w:lang w:val="mk-MK"/>
        </w:rPr>
        <w:t>6</w:t>
      </w:r>
    </w:p>
    <w:p w14:paraId="5B976238" w14:textId="04865ADE" w:rsidR="00C858FE" w:rsidRDefault="0034668E" w:rsidP="0034668E">
      <w:pPr>
        <w:pStyle w:val="ecxmsonormal"/>
        <w:tabs>
          <w:tab w:val="left" w:pos="720"/>
        </w:tabs>
        <w:spacing w:before="0" w:after="0"/>
        <w:ind w:left="720"/>
        <w:rPr>
          <w:rFonts w:cs="Calibri"/>
          <w:lang w:val="mk-MK"/>
        </w:rPr>
      </w:pPr>
      <w:r>
        <w:rPr>
          <w:rFonts w:cs="Calibri"/>
        </w:rPr>
        <w:t>6</w:t>
      </w:r>
      <w:r w:rsidR="00C858FE">
        <w:rPr>
          <w:rFonts w:cs="Calibri"/>
        </w:rPr>
        <w:t xml:space="preserve">.1 </w:t>
      </w:r>
      <w:r w:rsidR="00C858FE">
        <w:rPr>
          <w:rFonts w:cs="Calibri"/>
          <w:lang w:val="mk-MK"/>
        </w:rPr>
        <w:t>Коронарна микропропусливост........................................................2</w:t>
      </w:r>
      <w:r w:rsidR="00D74080">
        <w:rPr>
          <w:rFonts w:cs="Calibri"/>
          <w:lang w:val="mk-MK"/>
        </w:rPr>
        <w:t>8</w:t>
      </w:r>
    </w:p>
    <w:p w14:paraId="3A999D2A" w14:textId="322CF7AB" w:rsidR="00900702" w:rsidRDefault="00C858FE" w:rsidP="0034668E">
      <w:pPr>
        <w:pStyle w:val="ecxmsonormal"/>
        <w:tabs>
          <w:tab w:val="left" w:pos="720"/>
        </w:tabs>
        <w:spacing w:before="0" w:after="0"/>
        <w:ind w:left="720"/>
        <w:rPr>
          <w:rFonts w:cs="Calibri"/>
          <w:lang w:val="mk-MK"/>
        </w:rPr>
      </w:pPr>
      <w:r>
        <w:rPr>
          <w:rFonts w:cs="Calibri"/>
          <w:lang w:val="mk-MK"/>
        </w:rPr>
        <w:t>6.2 Апикална микропропусливост..........................................................3</w:t>
      </w:r>
      <w:r w:rsidR="00D74080">
        <w:rPr>
          <w:rFonts w:cs="Calibri"/>
          <w:lang w:val="mk-MK"/>
        </w:rPr>
        <w:t>8</w:t>
      </w:r>
    </w:p>
    <w:p w14:paraId="322F1EE3" w14:textId="0CC80A31" w:rsidR="00900702" w:rsidRDefault="00994C91">
      <w:pPr>
        <w:pStyle w:val="ecxmsonormal"/>
        <w:numPr>
          <w:ilvl w:val="0"/>
          <w:numId w:val="2"/>
        </w:numPr>
        <w:spacing w:before="0" w:after="0"/>
        <w:rPr>
          <w:rFonts w:cs="Calibri"/>
          <w:lang w:val="mk-MK"/>
        </w:rPr>
      </w:pPr>
      <w:r>
        <w:rPr>
          <w:rFonts w:cs="Calibri"/>
          <w:lang w:val="mk-MK"/>
        </w:rPr>
        <w:t>Дискусија..................................................................................................</w:t>
      </w:r>
      <w:r w:rsidR="00815582">
        <w:rPr>
          <w:rFonts w:cs="Calibri"/>
          <w:lang w:val="mk-MK"/>
        </w:rPr>
        <w:t>.5</w:t>
      </w:r>
      <w:r w:rsidR="00D74080">
        <w:rPr>
          <w:rFonts w:cs="Calibri"/>
          <w:lang w:val="mk-MK"/>
        </w:rPr>
        <w:t>2</w:t>
      </w:r>
      <w:r>
        <w:rPr>
          <w:rFonts w:cs="Calibri"/>
          <w:lang w:val="mk-MK"/>
        </w:rPr>
        <w:br/>
      </w:r>
    </w:p>
    <w:p w14:paraId="54C0C102" w14:textId="6FFFB77A" w:rsidR="00900702" w:rsidRDefault="00994C91">
      <w:pPr>
        <w:pStyle w:val="ecxmsonormal"/>
        <w:numPr>
          <w:ilvl w:val="0"/>
          <w:numId w:val="2"/>
        </w:numPr>
        <w:spacing w:before="0" w:after="0"/>
        <w:rPr>
          <w:rFonts w:cs="Calibri"/>
          <w:lang w:val="mk-MK"/>
        </w:rPr>
      </w:pPr>
      <w:r>
        <w:rPr>
          <w:rFonts w:cs="Calibri"/>
          <w:lang w:val="mk-MK"/>
        </w:rPr>
        <w:t>Заклучок...................................................................................................</w:t>
      </w:r>
      <w:r w:rsidR="00815582">
        <w:rPr>
          <w:rFonts w:cs="Calibri"/>
          <w:lang w:val="mk-MK"/>
        </w:rPr>
        <w:t>.</w:t>
      </w:r>
      <w:r w:rsidR="00D74080">
        <w:rPr>
          <w:rFonts w:cs="Calibri"/>
          <w:lang w:val="mk-MK"/>
        </w:rPr>
        <w:t>60</w:t>
      </w:r>
      <w:r>
        <w:rPr>
          <w:rFonts w:cs="Calibri"/>
          <w:lang w:val="mk-MK"/>
        </w:rPr>
        <w:br/>
      </w:r>
    </w:p>
    <w:p w14:paraId="01B93BB4" w14:textId="5DDEB41D" w:rsidR="00900702" w:rsidRDefault="00994C91">
      <w:pPr>
        <w:pStyle w:val="ecxmsonormal"/>
        <w:numPr>
          <w:ilvl w:val="0"/>
          <w:numId w:val="2"/>
        </w:numPr>
        <w:spacing w:before="0" w:after="0"/>
        <w:rPr>
          <w:rFonts w:cs="Calibri"/>
          <w:color w:val="2F5496"/>
        </w:rPr>
      </w:pPr>
      <w:r>
        <w:rPr>
          <w:rFonts w:cs="Calibri"/>
          <w:lang w:val="mk-MK"/>
        </w:rPr>
        <w:t>Литература................................................................................................</w:t>
      </w:r>
      <w:r w:rsidR="00815582">
        <w:rPr>
          <w:rFonts w:cs="Calibri"/>
          <w:lang w:val="mk-MK"/>
        </w:rPr>
        <w:t>6</w:t>
      </w:r>
      <w:r w:rsidR="00D74080">
        <w:rPr>
          <w:rFonts w:cs="Calibri"/>
          <w:lang w:val="mk-MK"/>
        </w:rPr>
        <w:t>2</w:t>
      </w:r>
    </w:p>
    <w:p w14:paraId="3A3410ED" w14:textId="77777777" w:rsidR="00900702" w:rsidRDefault="00900702">
      <w:pPr>
        <w:spacing w:after="480" w:line="276" w:lineRule="auto"/>
        <w:rPr>
          <w:rFonts w:asciiTheme="minorHAnsi" w:hAnsiTheme="minorHAnsi" w:cstheme="minorHAnsi"/>
          <w:b/>
          <w:color w:val="2F5496" w:themeColor="accent1" w:themeShade="BF"/>
          <w:sz w:val="28"/>
          <w:szCs w:val="28"/>
          <w:lang w:val="en-US"/>
        </w:rPr>
      </w:pPr>
    </w:p>
    <w:p w14:paraId="7A7A3833" w14:textId="77777777" w:rsidR="00900702" w:rsidRDefault="00900702">
      <w:pPr>
        <w:pStyle w:val="ecxmsonormal"/>
        <w:spacing w:before="0" w:beforeAutospacing="0" w:after="0" w:afterAutospacing="0"/>
        <w:rPr>
          <w:rFonts w:asciiTheme="minorHAnsi" w:hAnsiTheme="minorHAnsi" w:cstheme="minorHAnsi"/>
          <w:b/>
          <w:bCs/>
          <w:color w:val="2F5496" w:themeColor="accent1" w:themeShade="BF"/>
          <w:sz w:val="22"/>
          <w:szCs w:val="22"/>
        </w:rPr>
      </w:pPr>
    </w:p>
    <w:p w14:paraId="3DCB0725" w14:textId="77777777" w:rsidR="00900702" w:rsidRDefault="00900702">
      <w:pPr>
        <w:pStyle w:val="ecxmsonormal"/>
        <w:spacing w:before="0" w:beforeAutospacing="0" w:after="0" w:afterAutospacing="0"/>
        <w:rPr>
          <w:rFonts w:asciiTheme="minorHAnsi" w:hAnsiTheme="minorHAnsi" w:cstheme="minorHAnsi"/>
          <w:b/>
          <w:bCs/>
          <w:color w:val="2F5496" w:themeColor="accent1" w:themeShade="BF"/>
          <w:sz w:val="22"/>
          <w:szCs w:val="22"/>
        </w:rPr>
      </w:pPr>
    </w:p>
    <w:p w14:paraId="30DDF1C8" w14:textId="77777777" w:rsidR="00900702" w:rsidRDefault="00900702">
      <w:pPr>
        <w:pStyle w:val="ecxmsonormal"/>
        <w:spacing w:before="0" w:beforeAutospacing="0" w:after="0" w:afterAutospacing="0"/>
        <w:rPr>
          <w:rFonts w:asciiTheme="minorHAnsi" w:hAnsiTheme="minorHAnsi" w:cstheme="minorHAnsi"/>
          <w:b/>
          <w:bCs/>
          <w:color w:val="2F5496" w:themeColor="accent1" w:themeShade="BF"/>
          <w:sz w:val="22"/>
          <w:szCs w:val="22"/>
        </w:rPr>
      </w:pPr>
    </w:p>
    <w:p w14:paraId="4D91493E" w14:textId="77777777" w:rsidR="00900702" w:rsidRDefault="00900702">
      <w:pPr>
        <w:pStyle w:val="ecxmsonormal"/>
        <w:spacing w:before="0" w:beforeAutospacing="0" w:after="0" w:afterAutospacing="0"/>
        <w:rPr>
          <w:rFonts w:asciiTheme="minorHAnsi" w:hAnsiTheme="minorHAnsi" w:cstheme="minorHAnsi"/>
          <w:b/>
          <w:bCs/>
          <w:color w:val="2F5496" w:themeColor="accent1" w:themeShade="BF"/>
          <w:sz w:val="22"/>
          <w:szCs w:val="22"/>
        </w:rPr>
      </w:pPr>
    </w:p>
    <w:p w14:paraId="59B3A338" w14:textId="77777777" w:rsidR="00900702" w:rsidRDefault="00900702">
      <w:pPr>
        <w:pStyle w:val="ecxmsonormal"/>
        <w:spacing w:before="0" w:beforeAutospacing="0" w:after="0" w:afterAutospacing="0"/>
        <w:rPr>
          <w:rFonts w:asciiTheme="minorHAnsi" w:hAnsiTheme="minorHAnsi" w:cstheme="minorHAnsi"/>
          <w:b/>
          <w:bCs/>
          <w:color w:val="2F5496" w:themeColor="accent1" w:themeShade="BF"/>
          <w:sz w:val="22"/>
          <w:szCs w:val="22"/>
        </w:rPr>
      </w:pPr>
    </w:p>
    <w:p w14:paraId="5B89710F" w14:textId="77777777" w:rsidR="00900702" w:rsidRDefault="00900702">
      <w:pPr>
        <w:pStyle w:val="ecxmsonormal"/>
        <w:spacing w:before="0" w:beforeAutospacing="0" w:after="0" w:afterAutospacing="0"/>
        <w:rPr>
          <w:rFonts w:asciiTheme="minorHAnsi" w:hAnsiTheme="minorHAnsi" w:cstheme="minorHAnsi"/>
          <w:b/>
          <w:bCs/>
          <w:color w:val="2F5496" w:themeColor="accent1" w:themeShade="BF"/>
          <w:sz w:val="22"/>
          <w:szCs w:val="22"/>
        </w:rPr>
      </w:pPr>
    </w:p>
    <w:p w14:paraId="42C344DC" w14:textId="77777777" w:rsidR="00900702" w:rsidRDefault="00900702">
      <w:pPr>
        <w:pStyle w:val="ListParagraph"/>
        <w:spacing w:after="480"/>
        <w:ind w:left="0"/>
        <w:jc w:val="right"/>
        <w:rPr>
          <w:rFonts w:asciiTheme="minorHAnsi" w:hAnsiTheme="minorHAnsi" w:cstheme="minorHAnsi"/>
          <w:b/>
          <w:color w:val="1F497D"/>
          <w:sz w:val="28"/>
          <w:szCs w:val="28"/>
          <w:highlight w:val="yellow"/>
        </w:rPr>
      </w:pPr>
    </w:p>
    <w:p w14:paraId="583581CA" w14:textId="77777777" w:rsidR="00900702" w:rsidRDefault="00900702">
      <w:pPr>
        <w:pStyle w:val="ListParagraph"/>
        <w:spacing w:after="480"/>
        <w:ind w:left="0"/>
        <w:jc w:val="both"/>
        <w:rPr>
          <w:rFonts w:asciiTheme="minorHAnsi" w:hAnsiTheme="minorHAnsi" w:cstheme="minorHAnsi"/>
          <w:b/>
          <w:color w:val="1F497D"/>
          <w:sz w:val="28"/>
          <w:szCs w:val="28"/>
          <w:highlight w:val="yellow"/>
        </w:rPr>
      </w:pPr>
    </w:p>
    <w:p w14:paraId="17C1025E" w14:textId="77777777" w:rsidR="00900702" w:rsidRDefault="00900702">
      <w:pPr>
        <w:rPr>
          <w:rFonts w:asciiTheme="minorHAnsi" w:hAnsiTheme="minorHAnsi" w:cstheme="minorHAnsi"/>
          <w:b/>
          <w:bCs/>
          <w:color w:val="2F5496" w:themeColor="accent1" w:themeShade="BF"/>
          <w:sz w:val="28"/>
          <w:szCs w:val="28"/>
        </w:rPr>
      </w:pPr>
    </w:p>
    <w:p w14:paraId="62849DC6" w14:textId="77777777" w:rsidR="00900702" w:rsidRDefault="00900702">
      <w:pPr>
        <w:rPr>
          <w:rFonts w:asciiTheme="minorHAnsi" w:hAnsiTheme="minorHAnsi" w:cstheme="minorHAnsi"/>
          <w:b/>
          <w:bCs/>
          <w:color w:val="2F5496" w:themeColor="accent1" w:themeShade="BF"/>
          <w:sz w:val="28"/>
          <w:szCs w:val="28"/>
        </w:rPr>
      </w:pPr>
    </w:p>
    <w:p w14:paraId="14A595AA" w14:textId="77777777" w:rsidR="00900702" w:rsidRDefault="00900702">
      <w:pPr>
        <w:rPr>
          <w:rFonts w:asciiTheme="minorHAnsi" w:hAnsiTheme="minorHAnsi" w:cstheme="minorHAnsi"/>
          <w:b/>
          <w:bCs/>
          <w:color w:val="2F5496" w:themeColor="accent1" w:themeShade="BF"/>
          <w:sz w:val="28"/>
          <w:szCs w:val="28"/>
        </w:rPr>
      </w:pPr>
    </w:p>
    <w:p w14:paraId="4A6EEACE" w14:textId="77777777" w:rsidR="003B28AD" w:rsidRDefault="003B28AD">
      <w:pPr>
        <w:rPr>
          <w:rFonts w:asciiTheme="minorHAnsi" w:hAnsiTheme="minorHAnsi" w:cstheme="minorHAnsi"/>
          <w:b/>
          <w:bCs/>
          <w:color w:val="2F5496" w:themeColor="accent1" w:themeShade="BF"/>
          <w:sz w:val="28"/>
          <w:szCs w:val="28"/>
        </w:rPr>
      </w:pPr>
    </w:p>
    <w:p w14:paraId="218E9DEB" w14:textId="77777777" w:rsidR="003B28AD" w:rsidRDefault="003B28AD">
      <w:pPr>
        <w:rPr>
          <w:rFonts w:asciiTheme="minorHAnsi" w:hAnsiTheme="minorHAnsi" w:cstheme="minorHAnsi"/>
          <w:b/>
          <w:bCs/>
          <w:color w:val="2F5496" w:themeColor="accent1" w:themeShade="BF"/>
          <w:sz w:val="28"/>
          <w:szCs w:val="28"/>
        </w:rPr>
      </w:pPr>
    </w:p>
    <w:p w14:paraId="2F6B6157" w14:textId="5C388F43" w:rsidR="00900702" w:rsidRDefault="00994C91">
      <w:pP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А</w:t>
      </w:r>
      <w:r w:rsidR="00157A3A">
        <w:rPr>
          <w:rFonts w:asciiTheme="minorHAnsi" w:hAnsiTheme="minorHAnsi" w:cstheme="minorHAnsi"/>
          <w:b/>
          <w:bCs/>
          <w:color w:val="2F5496" w:themeColor="accent1" w:themeShade="BF"/>
          <w:sz w:val="28"/>
          <w:szCs w:val="28"/>
        </w:rPr>
        <w:t>П</w:t>
      </w:r>
      <w:r>
        <w:rPr>
          <w:rFonts w:asciiTheme="minorHAnsi" w:hAnsiTheme="minorHAnsi" w:cstheme="minorHAnsi"/>
          <w:b/>
          <w:bCs/>
          <w:color w:val="2F5496" w:themeColor="accent1" w:themeShade="BF"/>
          <w:sz w:val="28"/>
          <w:szCs w:val="28"/>
        </w:rPr>
        <w:t>СТРАКТ</w:t>
      </w:r>
    </w:p>
    <w:p w14:paraId="2CBEC01B" w14:textId="00DCEC17" w:rsidR="00900702" w:rsidRDefault="008A41A5">
      <w:pPr>
        <w:pStyle w:val="BodyText"/>
        <w:spacing w:after="283" w:line="360" w:lineRule="auto"/>
        <w:rPr>
          <w:rStyle w:val="Strong"/>
          <w:rFonts w:ascii="Calibri" w:hAnsi="Calibri" w:cs="Calibri"/>
          <w:lang w:val="ru-RU"/>
        </w:rPr>
      </w:pPr>
      <w:r>
        <w:rPr>
          <w:rStyle w:val="Strong"/>
          <w:rFonts w:ascii="Calibri" w:hAnsi="Calibri" w:cs="Calibri"/>
          <w:lang w:val="ru-RU"/>
        </w:rPr>
        <w:br/>
      </w:r>
      <w:r w:rsidR="00994C91">
        <w:rPr>
          <w:rStyle w:val="Strong"/>
          <w:rFonts w:ascii="Calibri" w:hAnsi="Calibri" w:cs="Calibri"/>
          <w:lang w:val="ru-RU"/>
        </w:rPr>
        <w:t>Цел:</w:t>
      </w:r>
      <w:r w:rsidR="00994C91">
        <w:rPr>
          <w:rFonts w:ascii="Calibri" w:hAnsi="Calibri" w:cs="Calibri"/>
          <w:lang w:val="ru-RU"/>
        </w:rPr>
        <w:t xml:space="preserve"> Целта на оваа студија беше да се изврши компаративна анализа на микропротокот кај ендодонтски третирани заби оптурирани со различни техники и материјали за оптурација.</w:t>
      </w:r>
    </w:p>
    <w:p w14:paraId="2CDC867B" w14:textId="2E25DD7D" w:rsidR="00900702" w:rsidRDefault="00994C91">
      <w:pPr>
        <w:pStyle w:val="BodyText"/>
        <w:spacing w:after="283" w:line="360" w:lineRule="auto"/>
        <w:rPr>
          <w:rFonts w:ascii="Calibri" w:hAnsi="Calibri" w:cs="Calibri"/>
          <w:lang w:val="ru-RU"/>
        </w:rPr>
      </w:pPr>
      <w:r>
        <w:rPr>
          <w:rStyle w:val="Strong"/>
          <w:rFonts w:ascii="Calibri" w:hAnsi="Calibri" w:cs="Calibri"/>
          <w:lang w:val="ru-RU"/>
        </w:rPr>
        <w:t>Материјал и методи:</w:t>
      </w:r>
      <w:r>
        <w:rPr>
          <w:rFonts w:ascii="Calibri" w:hAnsi="Calibri" w:cs="Calibri"/>
          <w:lang w:val="ru-RU"/>
        </w:rPr>
        <w:t xml:space="preserve"> Во истражувањето беа вклучени екстрахирани човечки заби, кои беа подложени на механичка и хемиска обработка на коренските канали. Забите беа поделени во групи според материјалот за оптурација: </w:t>
      </w:r>
      <w:r>
        <w:rPr>
          <w:rFonts w:ascii="Calibri" w:hAnsi="Calibri" w:cs="Calibri"/>
        </w:rPr>
        <w:t>Endofill</w:t>
      </w:r>
      <w:r>
        <w:rPr>
          <w:rFonts w:ascii="Calibri" w:hAnsi="Calibri" w:cs="Calibri"/>
          <w:lang w:val="ru-RU"/>
        </w:rPr>
        <w:t xml:space="preserve">, </w:t>
      </w:r>
      <w:r>
        <w:rPr>
          <w:rFonts w:ascii="Calibri" w:hAnsi="Calibri" w:cs="Calibri"/>
        </w:rPr>
        <w:t>GuttaFlow</w:t>
      </w:r>
      <w:r>
        <w:rPr>
          <w:rFonts w:ascii="Calibri" w:hAnsi="Calibri" w:cs="Calibri"/>
          <w:lang w:val="ru-RU"/>
        </w:rPr>
        <w:t xml:space="preserve"> 2 и </w:t>
      </w:r>
      <w:r>
        <w:rPr>
          <w:rFonts w:ascii="Calibri" w:hAnsi="Calibri" w:cs="Calibri"/>
        </w:rPr>
        <w:t>MTA</w:t>
      </w:r>
      <w:r>
        <w:rPr>
          <w:rFonts w:ascii="Calibri" w:hAnsi="Calibri" w:cs="Calibri"/>
          <w:lang w:val="ru-RU"/>
        </w:rPr>
        <w:t xml:space="preserve"> </w:t>
      </w:r>
      <w:r>
        <w:rPr>
          <w:rFonts w:ascii="Calibri" w:hAnsi="Calibri" w:cs="Calibri"/>
        </w:rPr>
        <w:t>Bioseal</w:t>
      </w:r>
      <w:r>
        <w:rPr>
          <w:rFonts w:ascii="Calibri" w:hAnsi="Calibri" w:cs="Calibri"/>
          <w:lang w:val="ru-RU"/>
        </w:rPr>
        <w:t xml:space="preserve">, како и според техниката на оптурација: единечна гутаперка и вертикална кондензација. За процена на апикалниот и </w:t>
      </w:r>
      <w:r w:rsidR="003B28AD">
        <w:rPr>
          <w:rFonts w:ascii="Calibri" w:hAnsi="Calibri" w:cs="Calibri"/>
          <w:lang w:val="ru-RU"/>
        </w:rPr>
        <w:t>коронар</w:t>
      </w:r>
      <w:r>
        <w:rPr>
          <w:rFonts w:ascii="Calibri" w:hAnsi="Calibri" w:cs="Calibri"/>
          <w:lang w:val="ru-RU"/>
        </w:rPr>
        <w:t>ниот микропроток беше применета метода на боена пенетрација со метиленско сино.</w:t>
      </w:r>
    </w:p>
    <w:p w14:paraId="231FD8C7" w14:textId="77777777" w:rsidR="00900702" w:rsidRDefault="00994C91">
      <w:pPr>
        <w:pStyle w:val="BodyText"/>
        <w:spacing w:after="283" w:line="360" w:lineRule="auto"/>
        <w:rPr>
          <w:rFonts w:ascii="Calibri" w:hAnsi="Calibri" w:cs="Calibri"/>
        </w:rPr>
      </w:pPr>
      <w:r>
        <w:rPr>
          <w:rStyle w:val="Strong"/>
          <w:rFonts w:ascii="Calibri" w:hAnsi="Calibri" w:cs="Calibri"/>
        </w:rPr>
        <w:t>Резултати:</w:t>
      </w:r>
    </w:p>
    <w:p w14:paraId="17CC17B2" w14:textId="77777777" w:rsidR="00900702" w:rsidRDefault="00994C91">
      <w:pPr>
        <w:pStyle w:val="BodyText"/>
        <w:numPr>
          <w:ilvl w:val="0"/>
          <w:numId w:val="3"/>
        </w:numPr>
        <w:tabs>
          <w:tab w:val="left" w:pos="0"/>
        </w:tabs>
        <w:spacing w:after="283"/>
        <w:rPr>
          <w:rFonts w:ascii="Calibri" w:hAnsi="Calibri" w:cs="Calibri"/>
          <w:lang w:val="ru-RU"/>
        </w:rPr>
      </w:pPr>
      <w:r>
        <w:rPr>
          <w:rFonts w:ascii="Calibri" w:hAnsi="Calibri" w:cs="Calibri"/>
          <w:lang w:val="ru-RU"/>
        </w:rPr>
        <w:t xml:space="preserve">Највисоки вредности на микропротекување беа забележани кај групите оптурирани со </w:t>
      </w:r>
      <w:r>
        <w:rPr>
          <w:rFonts w:ascii="Calibri" w:hAnsi="Calibri" w:cs="Calibri"/>
        </w:rPr>
        <w:t>Endofill</w:t>
      </w:r>
      <w:r>
        <w:rPr>
          <w:rFonts w:ascii="Calibri" w:hAnsi="Calibri" w:cs="Calibri"/>
          <w:lang w:val="ru-RU"/>
        </w:rPr>
        <w:t>, особено во комбинација со техниката на единечна гутаперка.</w:t>
      </w:r>
    </w:p>
    <w:p w14:paraId="0BB5D37F" w14:textId="77777777" w:rsidR="00900702" w:rsidRDefault="00994C91">
      <w:pPr>
        <w:pStyle w:val="BodyText"/>
        <w:numPr>
          <w:ilvl w:val="0"/>
          <w:numId w:val="3"/>
        </w:numPr>
        <w:tabs>
          <w:tab w:val="left" w:pos="0"/>
        </w:tabs>
        <w:spacing w:after="283"/>
        <w:rPr>
          <w:rFonts w:ascii="Calibri" w:hAnsi="Calibri" w:cs="Calibri"/>
          <w:lang w:val="ru-RU"/>
        </w:rPr>
      </w:pPr>
      <w:r>
        <w:rPr>
          <w:rFonts w:ascii="Calibri" w:hAnsi="Calibri" w:cs="Calibri"/>
          <w:lang w:val="ru-RU"/>
        </w:rPr>
        <w:t xml:space="preserve">Групите оптурирани со </w:t>
      </w:r>
      <w:r>
        <w:rPr>
          <w:rFonts w:ascii="Calibri" w:hAnsi="Calibri" w:cs="Calibri"/>
        </w:rPr>
        <w:t>GuttaFlow</w:t>
      </w:r>
      <w:r>
        <w:rPr>
          <w:rFonts w:ascii="Calibri" w:hAnsi="Calibri" w:cs="Calibri"/>
          <w:lang w:val="ru-RU"/>
        </w:rPr>
        <w:t xml:space="preserve"> 2 и </w:t>
      </w:r>
      <w:r>
        <w:rPr>
          <w:rFonts w:ascii="Calibri" w:hAnsi="Calibri" w:cs="Calibri"/>
        </w:rPr>
        <w:t>MTA</w:t>
      </w:r>
      <w:r>
        <w:rPr>
          <w:rFonts w:ascii="Calibri" w:hAnsi="Calibri" w:cs="Calibri"/>
          <w:lang w:val="ru-RU"/>
        </w:rPr>
        <w:t xml:space="preserve"> </w:t>
      </w:r>
      <w:r>
        <w:rPr>
          <w:rFonts w:ascii="Calibri" w:hAnsi="Calibri" w:cs="Calibri"/>
        </w:rPr>
        <w:t>Bioseal</w:t>
      </w:r>
      <w:r>
        <w:rPr>
          <w:rFonts w:ascii="Calibri" w:hAnsi="Calibri" w:cs="Calibri"/>
          <w:lang w:val="ru-RU"/>
        </w:rPr>
        <w:t xml:space="preserve"> покажаа подобри резултати, со пониски вредности на микропроток.</w:t>
      </w:r>
    </w:p>
    <w:p w14:paraId="597F5BB8" w14:textId="77777777" w:rsidR="00900702" w:rsidRDefault="00994C91">
      <w:pPr>
        <w:pStyle w:val="BodyText"/>
        <w:numPr>
          <w:ilvl w:val="0"/>
          <w:numId w:val="3"/>
        </w:numPr>
        <w:tabs>
          <w:tab w:val="left" w:pos="0"/>
        </w:tabs>
        <w:spacing w:after="283"/>
        <w:rPr>
          <w:rFonts w:ascii="Calibri" w:hAnsi="Calibri" w:cs="Calibri"/>
          <w:lang w:val="ru-RU"/>
        </w:rPr>
      </w:pPr>
      <w:r>
        <w:rPr>
          <w:rFonts w:ascii="Calibri" w:hAnsi="Calibri" w:cs="Calibri"/>
          <w:lang w:val="ru-RU"/>
        </w:rPr>
        <w:t>Техниката на вертикална кондензација овозможи подобро тридимензионално запечатување во споредба со техниката на единечна гутаперка.</w:t>
      </w:r>
    </w:p>
    <w:p w14:paraId="05EE7E9C" w14:textId="7DAED388" w:rsidR="00900702" w:rsidRDefault="003B28AD">
      <w:pPr>
        <w:pStyle w:val="BodyText"/>
        <w:numPr>
          <w:ilvl w:val="0"/>
          <w:numId w:val="3"/>
        </w:numPr>
        <w:tabs>
          <w:tab w:val="left" w:pos="0"/>
        </w:tabs>
        <w:spacing w:after="283"/>
        <w:rPr>
          <w:rStyle w:val="Strong"/>
          <w:rFonts w:ascii="Calibri" w:hAnsi="Calibri" w:cs="Calibri"/>
          <w:lang w:val="ru-RU"/>
        </w:rPr>
      </w:pPr>
      <w:r>
        <w:rPr>
          <w:rFonts w:ascii="Calibri" w:hAnsi="Calibri" w:cs="Calibri"/>
          <w:lang w:val="ru-RU"/>
        </w:rPr>
        <w:t>Коронар</w:t>
      </w:r>
      <w:r w:rsidR="00994C91">
        <w:rPr>
          <w:rFonts w:ascii="Calibri" w:hAnsi="Calibri" w:cs="Calibri"/>
          <w:lang w:val="ru-RU"/>
        </w:rPr>
        <w:t>ниот микропроток беше поизразен во однос на апикалниот во сите групи.</w:t>
      </w:r>
    </w:p>
    <w:p w14:paraId="297BD534" w14:textId="36F6016B" w:rsidR="005E3247" w:rsidRPr="000071A3" w:rsidRDefault="00994C91">
      <w:pPr>
        <w:pStyle w:val="BodyText"/>
        <w:spacing w:after="283" w:line="360" w:lineRule="auto"/>
        <w:rPr>
          <w:rFonts w:ascii="Calibri" w:hAnsi="Calibri" w:cs="Calibri"/>
          <w:szCs w:val="24"/>
          <w:lang w:val="ru-RU"/>
        </w:rPr>
      </w:pPr>
      <w:r w:rsidRPr="000071A3">
        <w:rPr>
          <w:rStyle w:val="Strong"/>
          <w:rFonts w:ascii="Calibri" w:hAnsi="Calibri" w:cs="Calibri"/>
          <w:szCs w:val="24"/>
          <w:lang w:val="ru-RU"/>
        </w:rPr>
        <w:t>Заклучок:</w:t>
      </w:r>
      <w:r w:rsidRPr="000071A3">
        <w:rPr>
          <w:rFonts w:ascii="Calibri" w:hAnsi="Calibri" w:cs="Calibri"/>
          <w:szCs w:val="24"/>
          <w:lang w:val="ru-RU"/>
        </w:rPr>
        <w:t xml:space="preserve"> Изборот на материјал и техника на оптурација има клучно влијание врз </w:t>
      </w:r>
      <w:r w:rsidRPr="000071A3">
        <w:rPr>
          <w:rFonts w:ascii="Calibri" w:hAnsi="Calibri" w:cs="Calibri"/>
          <w:szCs w:val="24"/>
          <w:lang w:val="mk-MK"/>
        </w:rPr>
        <w:t>тридимензионалното затв</w:t>
      </w:r>
      <w:r w:rsidR="003B28AD" w:rsidRPr="000071A3">
        <w:rPr>
          <w:rFonts w:ascii="Calibri" w:hAnsi="Calibri" w:cs="Calibri"/>
          <w:szCs w:val="24"/>
          <w:lang w:val="mk-MK"/>
        </w:rPr>
        <w:t>о</w:t>
      </w:r>
      <w:r w:rsidRPr="000071A3">
        <w:rPr>
          <w:rFonts w:ascii="Calibri" w:hAnsi="Calibri" w:cs="Calibri"/>
          <w:szCs w:val="24"/>
          <w:lang w:val="mk-MK"/>
        </w:rPr>
        <w:t>рање</w:t>
      </w:r>
      <w:r w:rsidRPr="000071A3">
        <w:rPr>
          <w:rFonts w:ascii="Calibri" w:hAnsi="Calibri" w:cs="Calibri"/>
          <w:szCs w:val="24"/>
          <w:lang w:val="ru-RU"/>
        </w:rPr>
        <w:t xml:space="preserve"> на коренскиот канален систем.</w:t>
      </w:r>
      <w:r w:rsidR="006128EC" w:rsidRPr="000071A3">
        <w:rPr>
          <w:rFonts w:ascii="Calibri" w:hAnsi="Calibri" w:cs="Calibri"/>
          <w:szCs w:val="24"/>
          <w:lang w:val="ru-RU"/>
        </w:rPr>
        <w:t xml:space="preserve"> </w:t>
      </w:r>
      <w:r w:rsidRPr="000071A3">
        <w:rPr>
          <w:rFonts w:ascii="Calibri" w:hAnsi="Calibri" w:cs="Calibri"/>
          <w:szCs w:val="24"/>
          <w:lang w:val="ru-RU"/>
        </w:rPr>
        <w:t xml:space="preserve">Современите материјали како </w:t>
      </w:r>
      <w:r w:rsidRPr="000071A3">
        <w:rPr>
          <w:rFonts w:ascii="Calibri" w:hAnsi="Calibri" w:cs="Calibri"/>
          <w:szCs w:val="24"/>
        </w:rPr>
        <w:t>GuttaFlow</w:t>
      </w:r>
      <w:r w:rsidRPr="000071A3">
        <w:rPr>
          <w:rFonts w:ascii="Calibri" w:hAnsi="Calibri" w:cs="Calibri"/>
          <w:szCs w:val="24"/>
          <w:lang w:val="ru-RU"/>
        </w:rPr>
        <w:t xml:space="preserve"> 2 и </w:t>
      </w:r>
      <w:r w:rsidRPr="000071A3">
        <w:rPr>
          <w:rFonts w:ascii="Calibri" w:hAnsi="Calibri" w:cs="Calibri"/>
          <w:szCs w:val="24"/>
        </w:rPr>
        <w:t>MTA</w:t>
      </w:r>
      <w:r w:rsidRPr="000071A3">
        <w:rPr>
          <w:rFonts w:ascii="Calibri" w:hAnsi="Calibri" w:cs="Calibri"/>
          <w:szCs w:val="24"/>
          <w:lang w:val="ru-RU"/>
        </w:rPr>
        <w:t xml:space="preserve"> </w:t>
      </w:r>
      <w:r w:rsidRPr="000071A3">
        <w:rPr>
          <w:rFonts w:ascii="Calibri" w:hAnsi="Calibri" w:cs="Calibri"/>
          <w:szCs w:val="24"/>
        </w:rPr>
        <w:t>Bioseal</w:t>
      </w:r>
      <w:r w:rsidRPr="000071A3">
        <w:rPr>
          <w:rFonts w:ascii="Calibri" w:hAnsi="Calibri" w:cs="Calibri"/>
          <w:szCs w:val="24"/>
          <w:lang w:val="ru-RU"/>
        </w:rPr>
        <w:t>, во комбинација со техниката на вертикална кондензација, нудат супериорни резултати во однос на традиционалните цементи и техники. Овие наоди укажуваат на важноста од внимателен избор на материјал и техника со цел зголемување на долгорочниот успех на ендодонтската терапија.</w:t>
      </w:r>
    </w:p>
    <w:p w14:paraId="0EAEFE04" w14:textId="77777777" w:rsidR="00900702" w:rsidRPr="005E3247" w:rsidRDefault="00994C91">
      <w:pPr>
        <w:pStyle w:val="BodyText"/>
        <w:spacing w:after="283" w:line="360" w:lineRule="auto"/>
        <w:rPr>
          <w:rFonts w:ascii="Calibri" w:hAnsi="Calibri" w:cs="Calibri"/>
          <w:szCs w:val="24"/>
          <w:lang w:val="ru-RU"/>
        </w:rPr>
      </w:pPr>
      <w:r w:rsidRPr="005E3247">
        <w:rPr>
          <w:rStyle w:val="Strong"/>
          <w:rFonts w:ascii="Calibri" w:hAnsi="Calibri" w:cs="Calibri"/>
          <w:szCs w:val="24"/>
          <w:lang w:val="ru-RU"/>
        </w:rPr>
        <w:t>Клучни зборови:</w:t>
      </w:r>
      <w:r w:rsidRPr="005E3247">
        <w:rPr>
          <w:rFonts w:ascii="Calibri" w:hAnsi="Calibri" w:cs="Calibri"/>
          <w:szCs w:val="24"/>
          <w:lang w:val="ru-RU"/>
        </w:rPr>
        <w:t xml:space="preserve"> ендодонција, микропротекување, гутаперка, </w:t>
      </w:r>
      <w:r w:rsidRPr="005E3247">
        <w:rPr>
          <w:rFonts w:ascii="Calibri" w:hAnsi="Calibri" w:cs="Calibri"/>
          <w:szCs w:val="24"/>
        </w:rPr>
        <w:t>Endofill</w:t>
      </w:r>
      <w:r w:rsidRPr="005E3247">
        <w:rPr>
          <w:rFonts w:ascii="Calibri" w:hAnsi="Calibri" w:cs="Calibri"/>
          <w:szCs w:val="24"/>
          <w:lang w:val="ru-RU"/>
        </w:rPr>
        <w:t xml:space="preserve">, </w:t>
      </w:r>
      <w:r w:rsidRPr="005E3247">
        <w:rPr>
          <w:rFonts w:ascii="Calibri" w:hAnsi="Calibri" w:cs="Calibri"/>
          <w:szCs w:val="24"/>
        </w:rPr>
        <w:t>GuttaFlow</w:t>
      </w:r>
      <w:r w:rsidRPr="005E3247">
        <w:rPr>
          <w:rFonts w:ascii="Calibri" w:hAnsi="Calibri" w:cs="Calibri"/>
          <w:szCs w:val="24"/>
          <w:lang w:val="ru-RU"/>
        </w:rPr>
        <w:t xml:space="preserve"> 2, </w:t>
      </w:r>
      <w:r w:rsidRPr="005E3247">
        <w:rPr>
          <w:rFonts w:ascii="Calibri" w:hAnsi="Calibri" w:cs="Calibri"/>
          <w:szCs w:val="24"/>
        </w:rPr>
        <w:t>MTA</w:t>
      </w:r>
      <w:r w:rsidRPr="005E3247">
        <w:rPr>
          <w:rFonts w:ascii="Calibri" w:hAnsi="Calibri" w:cs="Calibri"/>
          <w:szCs w:val="24"/>
          <w:lang w:val="ru-RU"/>
        </w:rPr>
        <w:t xml:space="preserve"> </w:t>
      </w:r>
      <w:r w:rsidRPr="005E3247">
        <w:rPr>
          <w:rFonts w:ascii="Calibri" w:hAnsi="Calibri" w:cs="Calibri"/>
          <w:szCs w:val="24"/>
        </w:rPr>
        <w:t>Bioseal</w:t>
      </w:r>
      <w:r w:rsidRPr="005E3247">
        <w:rPr>
          <w:rFonts w:ascii="Calibri" w:hAnsi="Calibri" w:cs="Calibri"/>
          <w:szCs w:val="24"/>
          <w:lang w:val="ru-RU"/>
        </w:rPr>
        <w:t>, техника на оптурација.</w:t>
      </w:r>
    </w:p>
    <w:p w14:paraId="23AB80F6" w14:textId="02DF16E1" w:rsidR="00900702" w:rsidRDefault="00994C91">
      <w:pPr>
        <w:spacing w:after="480" w:line="360" w:lineRule="auto"/>
        <w:jc w:val="both"/>
        <w:rPr>
          <w:rStyle w:val="Strong"/>
          <w:rFonts w:cs="Calibri"/>
          <w:sz w:val="24"/>
          <w:szCs w:val="24"/>
        </w:rPr>
      </w:pPr>
      <w:r>
        <w:rPr>
          <w:rFonts w:asciiTheme="minorHAnsi" w:hAnsiTheme="minorHAnsi" w:cstheme="minorHAnsi"/>
          <w:b/>
          <w:color w:val="2F5496" w:themeColor="accent1" w:themeShade="BF"/>
          <w:sz w:val="28"/>
          <w:szCs w:val="28"/>
        </w:rPr>
        <w:lastRenderedPageBreak/>
        <w:t>ABSTRACT</w:t>
      </w:r>
      <w:r w:rsidR="008A41A5">
        <w:rPr>
          <w:rFonts w:asciiTheme="minorHAnsi" w:hAnsiTheme="minorHAnsi" w:cstheme="minorHAnsi"/>
          <w:b/>
          <w:color w:val="2F5496" w:themeColor="accent1" w:themeShade="BF"/>
          <w:sz w:val="28"/>
          <w:szCs w:val="28"/>
        </w:rPr>
        <w:br/>
      </w:r>
      <w:r w:rsidR="001362A9">
        <w:rPr>
          <w:rFonts w:asciiTheme="minorHAnsi" w:hAnsiTheme="minorHAnsi" w:cstheme="minorHAnsi"/>
          <w:b/>
          <w:color w:val="2F5496" w:themeColor="accent1" w:themeShade="BF"/>
          <w:sz w:val="28"/>
          <w:szCs w:val="28"/>
        </w:rPr>
        <w:br/>
      </w:r>
      <w:r>
        <w:rPr>
          <w:rStyle w:val="Strong"/>
          <w:rFonts w:cs="Calibri"/>
          <w:sz w:val="24"/>
          <w:szCs w:val="24"/>
        </w:rPr>
        <w:t>Objective:</w:t>
      </w:r>
      <w:r>
        <w:rPr>
          <w:sz w:val="24"/>
          <w:szCs w:val="24"/>
        </w:rPr>
        <w:t xml:space="preserve"> The aim of this study was to perform a comparative analysis of microleakage in endodontically treated teeth obturated with different techniques and obturation materials.</w:t>
      </w:r>
    </w:p>
    <w:p w14:paraId="057F2B5F" w14:textId="77777777" w:rsidR="00900702" w:rsidRDefault="00994C91">
      <w:pPr>
        <w:pStyle w:val="BodyText"/>
        <w:spacing w:after="283" w:line="360" w:lineRule="auto"/>
        <w:rPr>
          <w:rStyle w:val="Strong"/>
          <w:rFonts w:ascii="Calibri" w:hAnsi="Calibri" w:cs="Calibri"/>
          <w:szCs w:val="24"/>
        </w:rPr>
      </w:pPr>
      <w:r>
        <w:rPr>
          <w:rStyle w:val="Strong"/>
          <w:rFonts w:ascii="Calibri" w:hAnsi="Calibri" w:cs="Calibri"/>
          <w:szCs w:val="24"/>
        </w:rPr>
        <w:t>Materials and Methods:</w:t>
      </w:r>
      <w:r>
        <w:rPr>
          <w:rFonts w:ascii="Calibri" w:hAnsi="Calibri" w:cs="Calibri"/>
          <w:szCs w:val="24"/>
        </w:rPr>
        <w:t xml:space="preserve"> Extracted human teeth were subjected to mechanical and chemical preparation of root canals. The samples were divided into groups according to the obturation material: Endofill, GuttaFlow 2, and MTA Bioseal, as well as the obturation technique: single-cone technique and vertical condensation. Microleakage was evaluated using the dye penetration method with methylene blue, assessing both apical and coronal leakage.</w:t>
      </w:r>
    </w:p>
    <w:p w14:paraId="7AAF925B" w14:textId="77777777" w:rsidR="00900702" w:rsidRDefault="00994C91">
      <w:pPr>
        <w:pStyle w:val="BodyText"/>
        <w:spacing w:after="283" w:line="360" w:lineRule="auto"/>
        <w:rPr>
          <w:rFonts w:ascii="Calibri" w:hAnsi="Calibri" w:cs="Calibri"/>
          <w:szCs w:val="24"/>
        </w:rPr>
      </w:pPr>
      <w:r>
        <w:rPr>
          <w:rStyle w:val="Strong"/>
          <w:rFonts w:ascii="Calibri" w:hAnsi="Calibri" w:cs="Calibri"/>
          <w:szCs w:val="24"/>
        </w:rPr>
        <w:t>Results:</w:t>
      </w:r>
    </w:p>
    <w:p w14:paraId="3C8EABC3" w14:textId="77777777" w:rsidR="00900702" w:rsidRDefault="00994C91">
      <w:pPr>
        <w:pStyle w:val="BodyText"/>
        <w:numPr>
          <w:ilvl w:val="0"/>
          <w:numId w:val="4"/>
        </w:numPr>
        <w:tabs>
          <w:tab w:val="left" w:pos="0"/>
        </w:tabs>
        <w:spacing w:after="283"/>
        <w:rPr>
          <w:rFonts w:ascii="Calibri" w:hAnsi="Calibri" w:cs="Calibri"/>
          <w:szCs w:val="24"/>
        </w:rPr>
      </w:pPr>
      <w:r>
        <w:rPr>
          <w:rFonts w:ascii="Calibri" w:hAnsi="Calibri" w:cs="Calibri"/>
          <w:szCs w:val="24"/>
        </w:rPr>
        <w:t>The highest levels of microleakage were recorded in groups obturated with Endofill, particularly in combination with the single-cone technique.</w:t>
      </w:r>
    </w:p>
    <w:p w14:paraId="486037AC" w14:textId="77777777" w:rsidR="00900702" w:rsidRDefault="00994C91">
      <w:pPr>
        <w:pStyle w:val="BodyText"/>
        <w:numPr>
          <w:ilvl w:val="0"/>
          <w:numId w:val="4"/>
        </w:numPr>
        <w:tabs>
          <w:tab w:val="left" w:pos="0"/>
        </w:tabs>
        <w:spacing w:after="283"/>
        <w:rPr>
          <w:rFonts w:ascii="Calibri" w:hAnsi="Calibri" w:cs="Calibri"/>
          <w:szCs w:val="24"/>
        </w:rPr>
      </w:pPr>
      <w:r>
        <w:rPr>
          <w:rFonts w:ascii="Calibri" w:hAnsi="Calibri" w:cs="Calibri"/>
          <w:szCs w:val="24"/>
        </w:rPr>
        <w:t>Groups obturated with GuttaFlow 2 and MTA Bioseal showed lower values of microleakage, indicating better sealing ability.</w:t>
      </w:r>
    </w:p>
    <w:p w14:paraId="2E44A78A" w14:textId="77777777" w:rsidR="00900702" w:rsidRDefault="00994C91">
      <w:pPr>
        <w:pStyle w:val="BodyText"/>
        <w:numPr>
          <w:ilvl w:val="0"/>
          <w:numId w:val="4"/>
        </w:numPr>
        <w:tabs>
          <w:tab w:val="left" w:pos="0"/>
        </w:tabs>
        <w:spacing w:after="283"/>
        <w:rPr>
          <w:rFonts w:ascii="Calibri" w:hAnsi="Calibri" w:cs="Calibri"/>
          <w:szCs w:val="24"/>
        </w:rPr>
      </w:pPr>
      <w:r>
        <w:rPr>
          <w:rFonts w:ascii="Calibri" w:hAnsi="Calibri" w:cs="Calibri"/>
          <w:szCs w:val="24"/>
        </w:rPr>
        <w:t>The vertical condensation technique provided superior three-dimensional sealing compared to the single-cone technique.</w:t>
      </w:r>
    </w:p>
    <w:p w14:paraId="1ADC1BBF" w14:textId="77777777" w:rsidR="00900702" w:rsidRDefault="00994C91">
      <w:pPr>
        <w:pStyle w:val="BodyText"/>
        <w:numPr>
          <w:ilvl w:val="0"/>
          <w:numId w:val="4"/>
        </w:numPr>
        <w:tabs>
          <w:tab w:val="left" w:pos="0"/>
        </w:tabs>
        <w:spacing w:after="283"/>
        <w:rPr>
          <w:rStyle w:val="Strong"/>
          <w:rFonts w:ascii="Calibri" w:hAnsi="Calibri" w:cs="Calibri"/>
          <w:szCs w:val="24"/>
        </w:rPr>
      </w:pPr>
      <w:r>
        <w:rPr>
          <w:rFonts w:ascii="Calibri" w:hAnsi="Calibri" w:cs="Calibri"/>
          <w:szCs w:val="24"/>
        </w:rPr>
        <w:t>Coronal microleakage was more pronounced than apical microleakage in all groups.</w:t>
      </w:r>
    </w:p>
    <w:p w14:paraId="09213439" w14:textId="77777777" w:rsidR="00900702" w:rsidRDefault="00994C91">
      <w:pPr>
        <w:pStyle w:val="BodyText"/>
        <w:spacing w:after="283" w:line="360" w:lineRule="auto"/>
        <w:rPr>
          <w:rStyle w:val="Strong"/>
          <w:rFonts w:ascii="Calibri" w:hAnsi="Calibri" w:cs="Calibri"/>
          <w:color w:val="1C1C1C"/>
          <w:szCs w:val="24"/>
        </w:rPr>
      </w:pPr>
      <w:r>
        <w:rPr>
          <w:rStyle w:val="Strong"/>
          <w:rFonts w:ascii="Calibri" w:hAnsi="Calibri" w:cs="Calibri"/>
          <w:szCs w:val="24"/>
        </w:rPr>
        <w:t>Conclusion:</w:t>
      </w:r>
      <w:r>
        <w:rPr>
          <w:rFonts w:ascii="Calibri" w:hAnsi="Calibri" w:cs="Calibri"/>
          <w:szCs w:val="24"/>
        </w:rPr>
        <w:t xml:space="preserve"> The choice of obturation material and technique significantly influences the sealing ability of the root canal system. Modern materials such as GuttaFlow 2 and MTA Bioseal, in combination with vertical condensation, demonstrated superior performance compared to traditional sealers and obturation methods. These findings highlight the importance of careful selection of obturation materials and techniques to improve the long-term success of endodontic treatment.</w:t>
      </w:r>
    </w:p>
    <w:p w14:paraId="59DD2D45" w14:textId="77777777" w:rsidR="00900702" w:rsidRDefault="00994C91">
      <w:pPr>
        <w:spacing w:after="480" w:line="360" w:lineRule="auto"/>
        <w:jc w:val="both"/>
        <w:rPr>
          <w:bCs/>
          <w:color w:val="1C1C1C"/>
          <w:sz w:val="24"/>
          <w:szCs w:val="24"/>
        </w:rPr>
      </w:pPr>
      <w:r>
        <w:rPr>
          <w:rStyle w:val="Strong"/>
          <w:rFonts w:cs="Calibri"/>
          <w:color w:val="1C1C1C"/>
          <w:sz w:val="24"/>
          <w:szCs w:val="24"/>
        </w:rPr>
        <w:t>Keywords:</w:t>
      </w:r>
      <w:r>
        <w:rPr>
          <w:bCs/>
          <w:color w:val="1C1C1C"/>
          <w:sz w:val="24"/>
          <w:szCs w:val="24"/>
        </w:rPr>
        <w:t xml:space="preserve"> endodontics, microleakage, gutta-percha, Endofill, GuttaFlow 2, MTA Bioseal, obturation technique.</w:t>
      </w:r>
      <w:bookmarkStart w:id="0" w:name="_Hlk501133061"/>
    </w:p>
    <w:p w14:paraId="151EA39C" w14:textId="77777777" w:rsidR="00900702" w:rsidRDefault="00900702">
      <w:pPr>
        <w:spacing w:after="480" w:line="360" w:lineRule="auto"/>
        <w:jc w:val="both"/>
        <w:rPr>
          <w:b/>
          <w:color w:val="2F5496" w:themeColor="accent1" w:themeShade="BF"/>
          <w:sz w:val="24"/>
          <w:szCs w:val="24"/>
          <w:lang w:val="en-US"/>
        </w:rPr>
      </w:pPr>
    </w:p>
    <w:p w14:paraId="53774E98" w14:textId="77777777" w:rsidR="00900702" w:rsidRDefault="00900702">
      <w:pPr>
        <w:spacing w:after="480" w:line="360" w:lineRule="auto"/>
        <w:jc w:val="both"/>
        <w:rPr>
          <w:b/>
          <w:color w:val="2F5496" w:themeColor="accent1" w:themeShade="BF"/>
          <w:sz w:val="24"/>
          <w:szCs w:val="24"/>
          <w:lang w:val="en-US"/>
        </w:rPr>
      </w:pPr>
    </w:p>
    <w:p w14:paraId="230EFC88" w14:textId="77777777" w:rsidR="00900702" w:rsidRDefault="00900702">
      <w:pPr>
        <w:spacing w:after="480" w:line="360" w:lineRule="auto"/>
        <w:jc w:val="both"/>
        <w:rPr>
          <w:b/>
          <w:color w:val="2F5496" w:themeColor="accent1" w:themeShade="BF"/>
          <w:sz w:val="24"/>
          <w:szCs w:val="24"/>
          <w:lang w:val="en-US"/>
        </w:rPr>
      </w:pPr>
    </w:p>
    <w:p w14:paraId="10FAA2AF" w14:textId="795E1394" w:rsidR="00900702" w:rsidRDefault="00900702">
      <w:pPr>
        <w:spacing w:after="480" w:line="360" w:lineRule="auto"/>
        <w:jc w:val="both"/>
        <w:rPr>
          <w:b/>
          <w:color w:val="2F5496" w:themeColor="accent1" w:themeShade="BF"/>
          <w:sz w:val="24"/>
          <w:szCs w:val="24"/>
          <w:lang w:val="en-US"/>
        </w:rPr>
      </w:pPr>
    </w:p>
    <w:p w14:paraId="2921FCFE" w14:textId="77777777" w:rsidR="00BB0FE8" w:rsidRDefault="00BB0FE8">
      <w:pPr>
        <w:spacing w:after="480" w:line="360" w:lineRule="auto"/>
        <w:jc w:val="both"/>
        <w:rPr>
          <w:b/>
          <w:color w:val="2F5496" w:themeColor="accent1" w:themeShade="BF"/>
          <w:sz w:val="24"/>
          <w:szCs w:val="24"/>
          <w:lang w:val="en-US"/>
        </w:rPr>
      </w:pPr>
    </w:p>
    <w:p w14:paraId="7A3FCCAB" w14:textId="77777777" w:rsidR="00900702" w:rsidRDefault="00900702">
      <w:pPr>
        <w:spacing w:after="480" w:line="360" w:lineRule="auto"/>
        <w:jc w:val="both"/>
        <w:rPr>
          <w:b/>
          <w:color w:val="2F5496" w:themeColor="accent1" w:themeShade="BF"/>
          <w:sz w:val="24"/>
          <w:szCs w:val="24"/>
          <w:lang w:val="en-US"/>
        </w:rPr>
      </w:pPr>
    </w:p>
    <w:p w14:paraId="7C9BA5B1" w14:textId="77777777" w:rsidR="00900702" w:rsidRDefault="00900702">
      <w:pPr>
        <w:spacing w:after="480" w:line="360" w:lineRule="auto"/>
        <w:jc w:val="both"/>
        <w:rPr>
          <w:b/>
          <w:color w:val="2F5496" w:themeColor="accent1" w:themeShade="BF"/>
          <w:sz w:val="24"/>
          <w:szCs w:val="24"/>
          <w:lang w:val="en-US"/>
        </w:rPr>
      </w:pPr>
    </w:p>
    <w:p w14:paraId="7A3074F4" w14:textId="77777777" w:rsidR="00900702" w:rsidRDefault="00900702">
      <w:pPr>
        <w:spacing w:after="480" w:line="360" w:lineRule="auto"/>
        <w:jc w:val="both"/>
        <w:rPr>
          <w:b/>
          <w:color w:val="2F5496" w:themeColor="accent1" w:themeShade="BF"/>
          <w:sz w:val="24"/>
          <w:szCs w:val="24"/>
          <w:lang w:val="en-US"/>
        </w:rPr>
      </w:pPr>
    </w:p>
    <w:p w14:paraId="3003A602" w14:textId="77777777" w:rsidR="00900702" w:rsidRDefault="00994C91">
      <w:pPr>
        <w:spacing w:after="480" w:line="360" w:lineRule="auto"/>
        <w:jc w:val="center"/>
        <w:rPr>
          <w:b/>
          <w:color w:val="2F5496" w:themeColor="accent1" w:themeShade="BF"/>
          <w:sz w:val="72"/>
          <w:szCs w:val="72"/>
        </w:rPr>
      </w:pPr>
      <w:r>
        <w:rPr>
          <w:b/>
          <w:color w:val="2F5496" w:themeColor="accent1" w:themeShade="BF"/>
          <w:sz w:val="72"/>
          <w:szCs w:val="72"/>
        </w:rPr>
        <w:t>ВОВЕД</w:t>
      </w:r>
    </w:p>
    <w:p w14:paraId="17046DD3" w14:textId="77777777" w:rsidR="00900702" w:rsidRDefault="00900702">
      <w:pPr>
        <w:spacing w:after="480" w:line="360" w:lineRule="auto"/>
        <w:jc w:val="both"/>
        <w:rPr>
          <w:b/>
          <w:color w:val="2F5496" w:themeColor="accent1" w:themeShade="BF"/>
          <w:sz w:val="24"/>
          <w:szCs w:val="24"/>
          <w:lang w:val="en-US"/>
        </w:rPr>
      </w:pPr>
    </w:p>
    <w:p w14:paraId="1FF5FBFD" w14:textId="77777777" w:rsidR="00900702" w:rsidRDefault="00900702">
      <w:pPr>
        <w:spacing w:after="480" w:line="360" w:lineRule="auto"/>
        <w:jc w:val="both"/>
        <w:rPr>
          <w:b/>
          <w:color w:val="2F5496" w:themeColor="accent1" w:themeShade="BF"/>
          <w:sz w:val="24"/>
          <w:szCs w:val="24"/>
          <w:lang w:val="en-US"/>
        </w:rPr>
      </w:pPr>
    </w:p>
    <w:p w14:paraId="3AD0E590" w14:textId="77777777" w:rsidR="00900702" w:rsidRDefault="00900702">
      <w:pPr>
        <w:spacing w:after="480" w:line="360" w:lineRule="auto"/>
        <w:jc w:val="both"/>
        <w:rPr>
          <w:b/>
          <w:color w:val="2F5496" w:themeColor="accent1" w:themeShade="BF"/>
          <w:sz w:val="24"/>
          <w:szCs w:val="24"/>
          <w:lang w:val="en-US"/>
        </w:rPr>
      </w:pPr>
    </w:p>
    <w:p w14:paraId="7B03982E" w14:textId="77777777" w:rsidR="00900702" w:rsidRDefault="00900702">
      <w:pPr>
        <w:spacing w:after="480" w:line="360" w:lineRule="auto"/>
        <w:jc w:val="both"/>
        <w:rPr>
          <w:b/>
          <w:color w:val="2F5496" w:themeColor="accent1" w:themeShade="BF"/>
          <w:sz w:val="24"/>
          <w:szCs w:val="24"/>
          <w:lang w:val="en-US"/>
        </w:rPr>
      </w:pPr>
    </w:p>
    <w:p w14:paraId="53F218DE" w14:textId="77777777" w:rsidR="00900702" w:rsidRDefault="00900702">
      <w:pPr>
        <w:spacing w:after="480" w:line="360" w:lineRule="auto"/>
        <w:jc w:val="both"/>
        <w:rPr>
          <w:b/>
          <w:color w:val="2F5496" w:themeColor="accent1" w:themeShade="BF"/>
          <w:sz w:val="24"/>
          <w:szCs w:val="24"/>
          <w:lang w:val="en-US"/>
        </w:rPr>
      </w:pPr>
    </w:p>
    <w:p w14:paraId="09B0D5BE" w14:textId="77777777" w:rsidR="00B45E0C" w:rsidRDefault="00B45E0C">
      <w:pPr>
        <w:spacing w:after="480" w:line="360" w:lineRule="auto"/>
        <w:jc w:val="both"/>
        <w:rPr>
          <w:b/>
          <w:color w:val="2F5496" w:themeColor="accent1" w:themeShade="BF"/>
          <w:sz w:val="24"/>
          <w:szCs w:val="24"/>
          <w:lang w:val="en-US"/>
        </w:rPr>
      </w:pPr>
    </w:p>
    <w:p w14:paraId="298A1B1D" w14:textId="77777777" w:rsidR="00900702" w:rsidRDefault="00994C91">
      <w:pPr>
        <w:spacing w:after="480" w:line="360" w:lineRule="auto"/>
        <w:jc w:val="both"/>
        <w:rPr>
          <w:color w:val="2F5496" w:themeColor="accent1" w:themeShade="BF"/>
          <w:sz w:val="24"/>
          <w:szCs w:val="24"/>
        </w:rPr>
      </w:pPr>
      <w:r>
        <w:rPr>
          <w:b/>
          <w:color w:val="2F5496" w:themeColor="accent1" w:themeShade="BF"/>
          <w:sz w:val="24"/>
          <w:szCs w:val="24"/>
        </w:rPr>
        <w:lastRenderedPageBreak/>
        <w:t>ВОВЕД</w:t>
      </w:r>
    </w:p>
    <w:p w14:paraId="582B161D" w14:textId="77777777" w:rsidR="000A18C7" w:rsidRDefault="000A18C7">
      <w:pPr>
        <w:spacing w:after="480" w:line="360" w:lineRule="auto"/>
        <w:ind w:firstLineChars="300" w:firstLine="720"/>
        <w:jc w:val="both"/>
        <w:rPr>
          <w:sz w:val="24"/>
          <w:szCs w:val="24"/>
        </w:rPr>
      </w:pPr>
    </w:p>
    <w:p w14:paraId="323EF204" w14:textId="207F4EDE" w:rsidR="00900702" w:rsidRDefault="00994C91">
      <w:pPr>
        <w:spacing w:after="480" w:line="360" w:lineRule="auto"/>
        <w:ind w:firstLineChars="300" w:firstLine="720"/>
        <w:jc w:val="both"/>
        <w:rPr>
          <w:sz w:val="24"/>
          <w:szCs w:val="24"/>
          <w:lang w:val="ru-RU"/>
        </w:rPr>
      </w:pPr>
      <w:r>
        <w:rPr>
          <w:sz w:val="24"/>
          <w:szCs w:val="24"/>
        </w:rPr>
        <w:t>Ендодонтската терапија претставува една од најчестите интервенции во стоматолошката клиничка пракса и има суштинско значење за зачувување на забите. Крајната цел на третманот е елиминација на инфективните агенси од коренскиот канален систем и обезбедување на негово херметичко затв</w:t>
      </w:r>
      <w:r w:rsidR="006128EC">
        <w:rPr>
          <w:sz w:val="24"/>
          <w:szCs w:val="24"/>
        </w:rPr>
        <w:t>о</w:t>
      </w:r>
      <w:r>
        <w:rPr>
          <w:sz w:val="24"/>
          <w:szCs w:val="24"/>
        </w:rPr>
        <w:t>рање, со што се спречува повторна бактериска колонизација и се овозможува регенерација на периапикалните ткива</w:t>
      </w:r>
      <w:r w:rsidR="009B3B40">
        <w:rPr>
          <w:sz w:val="24"/>
          <w:szCs w:val="24"/>
        </w:rPr>
        <w:t>.</w:t>
      </w:r>
      <w:r>
        <w:rPr>
          <w:sz w:val="24"/>
          <w:szCs w:val="24"/>
        </w:rPr>
        <w:t xml:space="preserve"> </w:t>
      </w:r>
      <w:r w:rsidR="00EE44CA">
        <w:rPr>
          <w:sz w:val="24"/>
          <w:szCs w:val="24"/>
        </w:rPr>
        <w:t>(</w:t>
      </w:r>
      <w:r>
        <w:rPr>
          <w:sz w:val="24"/>
          <w:szCs w:val="24"/>
        </w:rPr>
        <w:t>1,</w:t>
      </w:r>
      <w:r w:rsidR="00EE44CA">
        <w:rPr>
          <w:sz w:val="24"/>
          <w:szCs w:val="24"/>
        </w:rPr>
        <w:t xml:space="preserve"> </w:t>
      </w:r>
      <w:r>
        <w:rPr>
          <w:sz w:val="24"/>
          <w:szCs w:val="24"/>
        </w:rPr>
        <w:t>2</w:t>
      </w:r>
      <w:r w:rsidR="00EE44CA">
        <w:rPr>
          <w:sz w:val="24"/>
          <w:szCs w:val="24"/>
        </w:rPr>
        <w:t>)</w:t>
      </w:r>
      <w:r>
        <w:rPr>
          <w:color w:val="0000FF"/>
          <w:sz w:val="24"/>
          <w:szCs w:val="24"/>
        </w:rPr>
        <w:br/>
      </w:r>
      <w:r>
        <w:rPr>
          <w:color w:val="00000A"/>
          <w:sz w:val="24"/>
          <w:szCs w:val="24"/>
          <w:lang w:val="ru-RU"/>
        </w:rPr>
        <w:t xml:space="preserve">Успехот на ендодонтската терапија зависи од механичкото и од хемиското чистење на коренскиот канален систем проследено со соодветна оптурација. Сепак, дури и по најтемелна хемомеханичка </w:t>
      </w:r>
      <w:r>
        <w:rPr>
          <w:color w:val="00000A"/>
          <w:sz w:val="24"/>
          <w:szCs w:val="24"/>
        </w:rPr>
        <w:t>обработка</w:t>
      </w:r>
      <w:r>
        <w:rPr>
          <w:color w:val="00000A"/>
          <w:sz w:val="24"/>
          <w:szCs w:val="24"/>
          <w:lang w:val="ru-RU"/>
        </w:rPr>
        <w:t xml:space="preserve"> на коренскиот канален систем, во дентинските тубули, латералните каналчиња </w:t>
      </w:r>
      <w:r>
        <w:rPr>
          <w:color w:val="00000A"/>
          <w:sz w:val="24"/>
          <w:szCs w:val="24"/>
        </w:rPr>
        <w:t>и/</w:t>
      </w:r>
      <w:r>
        <w:rPr>
          <w:color w:val="00000A"/>
          <w:sz w:val="24"/>
          <w:szCs w:val="24"/>
          <w:lang w:val="ru-RU"/>
        </w:rPr>
        <w:t xml:space="preserve">или апикалните ремификации, се забележува присуство на микроорганизми. Овие резидуални микроорганизми, заедно </w:t>
      </w:r>
      <w:r>
        <w:rPr>
          <w:sz w:val="24"/>
          <w:szCs w:val="24"/>
          <w:lang w:val="ru-RU"/>
        </w:rPr>
        <w:t xml:space="preserve">со оние коишто може да навлезат од оралната празнина кај несоодветно </w:t>
      </w:r>
      <w:r>
        <w:rPr>
          <w:sz w:val="24"/>
          <w:szCs w:val="24"/>
        </w:rPr>
        <w:t>коронарно</w:t>
      </w:r>
      <w:r>
        <w:rPr>
          <w:sz w:val="24"/>
          <w:szCs w:val="24"/>
          <w:lang w:val="ru-RU"/>
        </w:rPr>
        <w:t xml:space="preserve"> запечатен канал, може да индуцираат појава на апикален периодонтис</w:t>
      </w:r>
      <w:r w:rsidR="009B3B40">
        <w:rPr>
          <w:sz w:val="24"/>
          <w:szCs w:val="24"/>
          <w:lang w:val="ru-RU"/>
        </w:rPr>
        <w:t>.</w:t>
      </w:r>
      <w:r w:rsidR="00EE44CA">
        <w:rPr>
          <w:sz w:val="24"/>
          <w:szCs w:val="24"/>
          <w:lang w:val="ru-RU"/>
        </w:rPr>
        <w:t xml:space="preserve"> </w:t>
      </w:r>
      <w:r>
        <w:rPr>
          <w:sz w:val="24"/>
          <w:szCs w:val="24"/>
          <w:lang w:val="ru-RU"/>
        </w:rPr>
        <w:t>(1)</w:t>
      </w:r>
    </w:p>
    <w:p w14:paraId="33D74C0F" w14:textId="78CD1D59" w:rsidR="00900702" w:rsidRDefault="00994C91">
      <w:pPr>
        <w:spacing w:after="200" w:line="360" w:lineRule="auto"/>
        <w:jc w:val="both"/>
        <w:rPr>
          <w:sz w:val="24"/>
          <w:szCs w:val="24"/>
          <w:lang w:val="ru-RU"/>
        </w:rPr>
      </w:pPr>
      <w:r>
        <w:rPr>
          <w:sz w:val="24"/>
          <w:szCs w:val="24"/>
          <w:lang w:val="ru-RU"/>
        </w:rPr>
        <w:t xml:space="preserve">Микропротекувањето е дефинирано како </w:t>
      </w:r>
      <w:r>
        <w:rPr>
          <w:i/>
          <w:iCs/>
          <w:sz w:val="24"/>
          <w:szCs w:val="24"/>
          <w:lang w:val="ru-RU"/>
        </w:rPr>
        <w:t xml:space="preserve">дифузија на бактерии, орални течности, јони и молекули меѓу забната површина и </w:t>
      </w:r>
      <w:r>
        <w:rPr>
          <w:i/>
          <w:iCs/>
          <w:sz w:val="24"/>
          <w:szCs w:val="24"/>
        </w:rPr>
        <w:t>материјалот</w:t>
      </w:r>
      <w:r>
        <w:rPr>
          <w:i/>
          <w:iCs/>
          <w:sz w:val="24"/>
          <w:szCs w:val="24"/>
          <w:lang w:val="ru-RU"/>
        </w:rPr>
        <w:t xml:space="preserve"> за полнење на коренскиот систем</w:t>
      </w:r>
      <w:r w:rsidR="009B3B40">
        <w:rPr>
          <w:sz w:val="24"/>
          <w:szCs w:val="24"/>
          <w:lang w:val="ru-RU"/>
        </w:rPr>
        <w:t>.</w:t>
      </w:r>
      <w:r w:rsidR="00EE44CA">
        <w:rPr>
          <w:sz w:val="24"/>
          <w:szCs w:val="24"/>
          <w:lang w:val="ru-RU"/>
        </w:rPr>
        <w:t xml:space="preserve"> </w:t>
      </w:r>
      <w:r>
        <w:rPr>
          <w:sz w:val="24"/>
          <w:szCs w:val="24"/>
          <w:lang w:val="ru-RU"/>
        </w:rPr>
        <w:t>(</w:t>
      </w:r>
      <w:r>
        <w:rPr>
          <w:sz w:val="24"/>
          <w:szCs w:val="24"/>
        </w:rPr>
        <w:t>2</w:t>
      </w:r>
      <w:r>
        <w:rPr>
          <w:sz w:val="24"/>
          <w:szCs w:val="24"/>
          <w:lang w:val="ru-RU"/>
        </w:rPr>
        <w:t>)</w:t>
      </w:r>
      <w:r>
        <w:rPr>
          <w:sz w:val="24"/>
          <w:szCs w:val="24"/>
          <w:lang w:val="ru-RU"/>
        </w:rPr>
        <w:br/>
        <w:t>Коронарниот микропроток мора да се превенира, бидејќи тој е најголемата причина за реконтаминација на каналниот систем како грешка во ендодонтската терапија.</w:t>
      </w:r>
      <w:r>
        <w:rPr>
          <w:sz w:val="24"/>
          <w:szCs w:val="24"/>
          <w:lang w:val="ru-RU"/>
        </w:rPr>
        <w:br/>
      </w:r>
      <w:r w:rsidR="004139BD">
        <w:rPr>
          <w:sz w:val="24"/>
          <w:szCs w:val="24"/>
        </w:rPr>
        <w:t>Н</w:t>
      </w:r>
      <w:r>
        <w:rPr>
          <w:sz w:val="24"/>
          <w:szCs w:val="24"/>
          <w:lang w:val="ru-RU"/>
        </w:rPr>
        <w:t xml:space="preserve">еуспехот на ендодонтската терапија може да се случи </w:t>
      </w:r>
      <w:r>
        <w:rPr>
          <w:sz w:val="24"/>
          <w:szCs w:val="24"/>
        </w:rPr>
        <w:t xml:space="preserve">и </w:t>
      </w:r>
      <w:r>
        <w:rPr>
          <w:sz w:val="24"/>
          <w:szCs w:val="24"/>
          <w:lang w:val="ru-RU"/>
        </w:rPr>
        <w:t>кога апикалниот форамен не е соодветно наполнет и запечатен</w:t>
      </w:r>
      <w:r w:rsidR="009B3B40">
        <w:rPr>
          <w:sz w:val="24"/>
          <w:szCs w:val="24"/>
          <w:lang w:val="ru-RU"/>
        </w:rPr>
        <w:t>.</w:t>
      </w:r>
      <w:r w:rsidR="00EE44CA">
        <w:rPr>
          <w:sz w:val="24"/>
          <w:szCs w:val="24"/>
          <w:lang w:val="ru-RU"/>
        </w:rPr>
        <w:t xml:space="preserve"> </w:t>
      </w:r>
      <w:r>
        <w:rPr>
          <w:sz w:val="24"/>
          <w:szCs w:val="24"/>
          <w:lang w:val="ru-RU"/>
        </w:rPr>
        <w:t>(</w:t>
      </w:r>
      <w:r>
        <w:rPr>
          <w:sz w:val="24"/>
          <w:szCs w:val="24"/>
        </w:rPr>
        <w:t>3</w:t>
      </w:r>
      <w:r>
        <w:rPr>
          <w:sz w:val="24"/>
          <w:szCs w:val="24"/>
          <w:lang w:val="ru-RU"/>
        </w:rPr>
        <w:t>)</w:t>
      </w:r>
      <w:r>
        <w:rPr>
          <w:sz w:val="24"/>
          <w:szCs w:val="24"/>
          <w:lang w:val="ru-RU"/>
        </w:rPr>
        <w:br/>
        <w:t>Иако има сѐ повеќе иновативни, современи техники и материјали, околу 60 насто од неуспешните ендодонтски третирани заби се припишуваат на некомплетните или неадекватно наполнети коренски канали.</w:t>
      </w:r>
      <w:r>
        <w:rPr>
          <w:sz w:val="24"/>
          <w:szCs w:val="24"/>
          <w:lang w:val="ru-RU"/>
        </w:rPr>
        <w:br/>
      </w:r>
      <w:r>
        <w:rPr>
          <w:sz w:val="24"/>
          <w:szCs w:val="24"/>
        </w:rPr>
        <w:t>Со</w:t>
      </w:r>
      <w:r>
        <w:rPr>
          <w:sz w:val="24"/>
          <w:szCs w:val="24"/>
          <w:lang w:val="ru-RU"/>
        </w:rPr>
        <w:t xml:space="preserve"> адекватно запечатување на коронарните и апикалните краеви на </w:t>
      </w:r>
      <w:r>
        <w:rPr>
          <w:sz w:val="24"/>
          <w:szCs w:val="24"/>
        </w:rPr>
        <w:t>каналниот</w:t>
      </w:r>
      <w:r>
        <w:rPr>
          <w:sz w:val="24"/>
          <w:szCs w:val="24"/>
          <w:lang w:val="ru-RU"/>
        </w:rPr>
        <w:t xml:space="preserve"> систем се спречува микроорганизмите да протекуваат низ коренскиот канал.</w:t>
      </w:r>
    </w:p>
    <w:p w14:paraId="658DB5A9" w14:textId="6D6D0F71" w:rsidR="00900702" w:rsidRDefault="00994C91">
      <w:pPr>
        <w:spacing w:line="360" w:lineRule="auto"/>
        <w:rPr>
          <w:sz w:val="24"/>
          <w:szCs w:val="24"/>
        </w:rPr>
      </w:pPr>
      <w:r>
        <w:rPr>
          <w:sz w:val="24"/>
          <w:szCs w:val="24"/>
        </w:rPr>
        <w:t>Еволутивно, првите цементи (пасти) биле базирани на цинк</w:t>
      </w:r>
      <w:r w:rsidR="006128EC">
        <w:rPr>
          <w:sz w:val="24"/>
          <w:szCs w:val="24"/>
        </w:rPr>
        <w:t xml:space="preserve"> </w:t>
      </w:r>
      <w:r>
        <w:rPr>
          <w:sz w:val="24"/>
          <w:szCs w:val="24"/>
        </w:rPr>
        <w:t>оксид еугенол, се користеле со децении, но покажале висока растворливост и микропропустливост</w:t>
      </w:r>
      <w:r w:rsidR="009B3B40">
        <w:rPr>
          <w:sz w:val="24"/>
          <w:szCs w:val="24"/>
        </w:rPr>
        <w:t>.</w:t>
      </w:r>
      <w:r>
        <w:rPr>
          <w:sz w:val="24"/>
          <w:szCs w:val="24"/>
        </w:rPr>
        <w:t xml:space="preserve"> (4)</w:t>
      </w:r>
      <w:r>
        <w:rPr>
          <w:sz w:val="24"/>
          <w:szCs w:val="24"/>
        </w:rPr>
        <w:br/>
      </w:r>
      <w:r>
        <w:rPr>
          <w:sz w:val="24"/>
          <w:szCs w:val="24"/>
        </w:rPr>
        <w:lastRenderedPageBreak/>
        <w:t>Потоа, епоксидните смоли (AH-26, AH Plus) станале нов стандард поради нивната стабилност, ниска растворливост и одлично херметичко затворање</w:t>
      </w:r>
      <w:r w:rsidR="009B3B40">
        <w:rPr>
          <w:sz w:val="24"/>
          <w:szCs w:val="24"/>
        </w:rPr>
        <w:t>.</w:t>
      </w:r>
      <w:r>
        <w:rPr>
          <w:sz w:val="24"/>
          <w:szCs w:val="24"/>
        </w:rPr>
        <w:t xml:space="preserve"> (5,6) </w:t>
      </w:r>
    </w:p>
    <w:p w14:paraId="087F08E9" w14:textId="77777777" w:rsidR="00900702" w:rsidRDefault="00900702">
      <w:pPr>
        <w:spacing w:line="360" w:lineRule="auto"/>
        <w:rPr>
          <w:sz w:val="24"/>
          <w:szCs w:val="24"/>
        </w:rPr>
      </w:pPr>
    </w:p>
    <w:p w14:paraId="0C85976F" w14:textId="7EB96196" w:rsidR="00900702" w:rsidRDefault="00994C91">
      <w:pPr>
        <w:spacing w:line="360" w:lineRule="auto"/>
        <w:rPr>
          <w:sz w:val="24"/>
          <w:szCs w:val="24"/>
        </w:rPr>
      </w:pPr>
      <w:r>
        <w:rPr>
          <w:sz w:val="24"/>
          <w:szCs w:val="24"/>
        </w:rPr>
        <w:t xml:space="preserve">Во истражувањата на </w:t>
      </w:r>
      <w:r w:rsidR="006128EC">
        <w:rPr>
          <w:sz w:val="24"/>
          <w:szCs w:val="24"/>
        </w:rPr>
        <w:t xml:space="preserve">Раи </w:t>
      </w:r>
      <w:r>
        <w:rPr>
          <w:sz w:val="24"/>
          <w:szCs w:val="24"/>
        </w:rPr>
        <w:t>и сор.</w:t>
      </w:r>
      <w:r w:rsidR="006128EC">
        <w:rPr>
          <w:sz w:val="24"/>
          <w:szCs w:val="24"/>
        </w:rPr>
        <w:t xml:space="preserve"> </w:t>
      </w:r>
      <w:r>
        <w:rPr>
          <w:sz w:val="24"/>
          <w:szCs w:val="24"/>
        </w:rPr>
        <w:t>(2021) утврдиле дека (</w:t>
      </w:r>
      <w:r>
        <w:rPr>
          <w:sz w:val="24"/>
          <w:szCs w:val="24"/>
          <w:lang w:val="en-US"/>
        </w:rPr>
        <w:t>AH</w:t>
      </w:r>
      <w:r>
        <w:rPr>
          <w:sz w:val="24"/>
          <w:szCs w:val="24"/>
          <w:lang w:val="ru-RU"/>
        </w:rPr>
        <w:t xml:space="preserve"> </w:t>
      </w:r>
      <w:r>
        <w:rPr>
          <w:sz w:val="24"/>
          <w:szCs w:val="24"/>
          <w:lang w:val="en-US"/>
        </w:rPr>
        <w:t>plus</w:t>
      </w:r>
      <w:r>
        <w:rPr>
          <w:sz w:val="24"/>
          <w:szCs w:val="24"/>
          <w:lang w:val="ru-RU"/>
        </w:rPr>
        <w:t xml:space="preserve">) </w:t>
      </w:r>
      <w:r>
        <w:rPr>
          <w:sz w:val="24"/>
          <w:szCs w:val="24"/>
        </w:rPr>
        <w:t>има најмала апикална пенетрација на боја (0.03 mm), во споредба со Endofill и EndoREZ (7).</w:t>
      </w:r>
      <w:r w:rsidR="00E43B3D">
        <w:rPr>
          <w:sz w:val="24"/>
          <w:szCs w:val="24"/>
        </w:rPr>
        <w:br/>
      </w:r>
      <w:r w:rsidR="006128EC">
        <w:rPr>
          <w:sz w:val="24"/>
          <w:szCs w:val="24"/>
        </w:rPr>
        <w:t>С</w:t>
      </w:r>
      <w:r>
        <w:rPr>
          <w:sz w:val="24"/>
          <w:szCs w:val="24"/>
        </w:rPr>
        <w:t xml:space="preserve">тудијата на </w:t>
      </w:r>
      <w:r w:rsidR="006128EC">
        <w:rPr>
          <w:sz w:val="24"/>
          <w:szCs w:val="24"/>
        </w:rPr>
        <w:t>Мохтари</w:t>
      </w:r>
      <w:r>
        <w:rPr>
          <w:sz w:val="24"/>
          <w:szCs w:val="24"/>
        </w:rPr>
        <w:t xml:space="preserve"> и сор. покажува дека меѓу AH-26, Adseal и Endofill нема значајни разлики во апикалниот микропроток, но AH-26 обезбедува подобар долгогодишен резултат поради повисока димензионална стабилност</w:t>
      </w:r>
      <w:r w:rsidR="009B3B40">
        <w:rPr>
          <w:sz w:val="24"/>
          <w:szCs w:val="24"/>
        </w:rPr>
        <w:t>.</w:t>
      </w:r>
      <w:r>
        <w:rPr>
          <w:sz w:val="24"/>
          <w:szCs w:val="24"/>
        </w:rPr>
        <w:t xml:space="preserve"> (8)</w:t>
      </w:r>
    </w:p>
    <w:p w14:paraId="7C0F270E" w14:textId="0E977634" w:rsidR="00900702" w:rsidRDefault="00994C91">
      <w:pPr>
        <w:spacing w:line="360" w:lineRule="auto"/>
        <w:rPr>
          <w:sz w:val="24"/>
          <w:szCs w:val="24"/>
        </w:rPr>
      </w:pPr>
      <w:r>
        <w:rPr>
          <w:sz w:val="24"/>
          <w:szCs w:val="24"/>
        </w:rPr>
        <w:t>Современите истражувања се насочени кон развој</w:t>
      </w:r>
      <w:r w:rsidR="006128EC">
        <w:rPr>
          <w:sz w:val="24"/>
          <w:szCs w:val="24"/>
        </w:rPr>
        <w:t xml:space="preserve"> на</w:t>
      </w:r>
      <w:r>
        <w:rPr>
          <w:sz w:val="24"/>
          <w:szCs w:val="24"/>
        </w:rPr>
        <w:t xml:space="preserve"> биолошки материјали (MTA, Biodentine, Endoseal MTA, GuttaFlow Bioseal), кои нудат биорегенеративен потенцијал и подобра интеграција со дентинот.</w:t>
      </w:r>
      <w:r>
        <w:rPr>
          <w:sz w:val="24"/>
          <w:szCs w:val="24"/>
        </w:rPr>
        <w:br/>
      </w:r>
    </w:p>
    <w:p w14:paraId="6C5A4AF4" w14:textId="0988210E" w:rsidR="00900702" w:rsidRDefault="00994C91">
      <w:pPr>
        <w:spacing w:line="360" w:lineRule="auto"/>
        <w:jc w:val="both"/>
        <w:rPr>
          <w:sz w:val="24"/>
          <w:szCs w:val="24"/>
        </w:rPr>
      </w:pPr>
      <w:r>
        <w:rPr>
          <w:sz w:val="24"/>
          <w:szCs w:val="24"/>
          <w:lang w:val="ru-RU"/>
        </w:rPr>
        <w:t xml:space="preserve">Гутаперката </w:t>
      </w:r>
      <w:r>
        <w:rPr>
          <w:sz w:val="24"/>
          <w:szCs w:val="24"/>
        </w:rPr>
        <w:t>и</w:t>
      </w:r>
      <w:r>
        <w:rPr>
          <w:sz w:val="24"/>
          <w:szCs w:val="24"/>
          <w:lang w:val="ru-RU"/>
        </w:rPr>
        <w:t xml:space="preserve"> различни типови цементи сѐ уште </w:t>
      </w:r>
      <w:r>
        <w:rPr>
          <w:sz w:val="24"/>
          <w:szCs w:val="24"/>
        </w:rPr>
        <w:t>с</w:t>
      </w:r>
      <w:r>
        <w:rPr>
          <w:sz w:val="24"/>
          <w:szCs w:val="24"/>
          <w:lang w:val="ru-RU"/>
        </w:rPr>
        <w:t xml:space="preserve">е најупотребувана комбинација на материјали </w:t>
      </w:r>
      <w:r>
        <w:rPr>
          <w:sz w:val="24"/>
          <w:szCs w:val="24"/>
        </w:rPr>
        <w:t>за оптурирање на коренските канали.</w:t>
      </w:r>
      <w:r>
        <w:rPr>
          <w:sz w:val="24"/>
          <w:szCs w:val="24"/>
          <w:lang w:val="ru-RU"/>
        </w:rPr>
        <w:t xml:space="preserve"> </w:t>
      </w:r>
      <w:r>
        <w:rPr>
          <w:sz w:val="24"/>
          <w:szCs w:val="24"/>
        </w:rPr>
        <w:t xml:space="preserve">Таа </w:t>
      </w:r>
      <w:r>
        <w:rPr>
          <w:sz w:val="24"/>
          <w:szCs w:val="24"/>
          <w:lang w:val="ru-RU"/>
        </w:rPr>
        <w:t xml:space="preserve">е универзално прифатена како златен стандард </w:t>
      </w:r>
      <w:r>
        <w:rPr>
          <w:sz w:val="24"/>
          <w:szCs w:val="24"/>
        </w:rPr>
        <w:t>на</w:t>
      </w:r>
      <w:r>
        <w:rPr>
          <w:sz w:val="24"/>
          <w:szCs w:val="24"/>
          <w:lang w:val="ru-RU"/>
        </w:rPr>
        <w:t xml:space="preserve"> материјали за полнење на коренскиот канал. Сепак, поради својата слаба а</w:t>
      </w:r>
      <w:r w:rsidR="00484F8E">
        <w:rPr>
          <w:sz w:val="24"/>
          <w:szCs w:val="24"/>
          <w:lang w:val="ru-RU"/>
        </w:rPr>
        <w:t>д</w:t>
      </w:r>
      <w:r>
        <w:rPr>
          <w:sz w:val="24"/>
          <w:szCs w:val="24"/>
          <w:lang w:val="ru-RU"/>
        </w:rPr>
        <w:t xml:space="preserve">хезивна способност да се врзе за ѕидовите од каналниот систем, не може да обезбеди негово херметичко </w:t>
      </w:r>
      <w:r>
        <w:rPr>
          <w:sz w:val="24"/>
          <w:szCs w:val="24"/>
        </w:rPr>
        <w:t>затворање,</w:t>
      </w:r>
      <w:r>
        <w:rPr>
          <w:sz w:val="24"/>
          <w:szCs w:val="24"/>
          <w:lang w:val="ru-RU"/>
        </w:rPr>
        <w:t xml:space="preserve"> </w:t>
      </w:r>
      <w:r>
        <w:rPr>
          <w:sz w:val="24"/>
          <w:szCs w:val="24"/>
        </w:rPr>
        <w:t>со што</w:t>
      </w:r>
      <w:r>
        <w:rPr>
          <w:sz w:val="24"/>
          <w:szCs w:val="24"/>
          <w:lang w:val="ru-RU"/>
        </w:rPr>
        <w:t xml:space="preserve"> </w:t>
      </w:r>
      <w:r>
        <w:rPr>
          <w:sz w:val="24"/>
          <w:szCs w:val="24"/>
        </w:rPr>
        <w:t>овозможува појава на микропротекување</w:t>
      </w:r>
      <w:r w:rsidR="009B3B40">
        <w:rPr>
          <w:sz w:val="24"/>
          <w:szCs w:val="24"/>
        </w:rPr>
        <w:t>.</w:t>
      </w:r>
      <w:r w:rsidR="00EE44CA">
        <w:rPr>
          <w:sz w:val="24"/>
          <w:szCs w:val="24"/>
        </w:rPr>
        <w:t xml:space="preserve"> </w:t>
      </w:r>
      <w:r>
        <w:rPr>
          <w:sz w:val="24"/>
          <w:szCs w:val="24"/>
        </w:rPr>
        <w:t>(9)</w:t>
      </w:r>
    </w:p>
    <w:p w14:paraId="5EFA710B" w14:textId="3BB07A81" w:rsidR="00900702" w:rsidRDefault="00994C91">
      <w:pPr>
        <w:spacing w:line="360" w:lineRule="auto"/>
        <w:jc w:val="both"/>
        <w:rPr>
          <w:sz w:val="24"/>
          <w:szCs w:val="24"/>
          <w:lang w:val="ru-RU"/>
        </w:rPr>
      </w:pPr>
      <w:r>
        <w:rPr>
          <w:sz w:val="24"/>
          <w:szCs w:val="24"/>
        </w:rPr>
        <w:t>Сепак, и покрај нејзината долготрајна клиничка примена, гутаперката сама по себе не обезбедува целосно херметичко затворање, поради што се развиваат различни техники и цементи со подобрени физичко-хемиски и биолошки својства.</w:t>
      </w:r>
      <w:r>
        <w:rPr>
          <w:color w:val="0000FF"/>
          <w:sz w:val="24"/>
          <w:szCs w:val="24"/>
        </w:rPr>
        <w:br/>
      </w:r>
      <w:r>
        <w:rPr>
          <w:sz w:val="24"/>
          <w:szCs w:val="24"/>
          <w:lang w:val="ru-RU"/>
        </w:rPr>
        <w:t xml:space="preserve">Ендодонтските цементи се користат за да ги затворат и најмалите просторчиња, латералните и акцесорните каналчиња </w:t>
      </w:r>
      <w:r>
        <w:rPr>
          <w:sz w:val="24"/>
          <w:szCs w:val="24"/>
        </w:rPr>
        <w:t>и да овозможат поврзување на гутаперката со ѕидот од</w:t>
      </w:r>
      <w:r>
        <w:rPr>
          <w:sz w:val="24"/>
          <w:szCs w:val="24"/>
          <w:lang w:val="ru-RU"/>
        </w:rPr>
        <w:t xml:space="preserve"> </w:t>
      </w:r>
      <w:r>
        <w:rPr>
          <w:sz w:val="24"/>
          <w:szCs w:val="24"/>
        </w:rPr>
        <w:t>коренскиот канал</w:t>
      </w:r>
      <w:r w:rsidR="009B3B40">
        <w:rPr>
          <w:sz w:val="24"/>
          <w:szCs w:val="24"/>
        </w:rPr>
        <w:t>.</w:t>
      </w:r>
      <w:r w:rsidR="00EE44CA">
        <w:rPr>
          <w:sz w:val="24"/>
          <w:szCs w:val="24"/>
        </w:rPr>
        <w:t xml:space="preserve"> </w:t>
      </w:r>
      <w:r>
        <w:rPr>
          <w:sz w:val="24"/>
          <w:szCs w:val="24"/>
          <w:lang w:val="ru-RU"/>
        </w:rPr>
        <w:t>(</w:t>
      </w:r>
      <w:r>
        <w:rPr>
          <w:sz w:val="24"/>
          <w:szCs w:val="24"/>
        </w:rPr>
        <w:t>10</w:t>
      </w:r>
      <w:r>
        <w:rPr>
          <w:sz w:val="24"/>
          <w:szCs w:val="24"/>
          <w:lang w:val="ru-RU"/>
        </w:rPr>
        <w:t>)</w:t>
      </w:r>
      <w:r>
        <w:rPr>
          <w:sz w:val="24"/>
          <w:szCs w:val="24"/>
          <w:lang w:val="ru-RU"/>
        </w:rPr>
        <w:br/>
      </w:r>
    </w:p>
    <w:p w14:paraId="48CF9D52" w14:textId="2394D8FC" w:rsidR="00900702" w:rsidRDefault="00994C91">
      <w:pPr>
        <w:spacing w:line="360" w:lineRule="auto"/>
        <w:jc w:val="both"/>
        <w:rPr>
          <w:color w:val="00000A"/>
          <w:sz w:val="24"/>
          <w:szCs w:val="24"/>
          <w:lang w:val="ru-RU"/>
        </w:rPr>
      </w:pPr>
      <w:r>
        <w:rPr>
          <w:sz w:val="24"/>
          <w:szCs w:val="24"/>
        </w:rPr>
        <w:t>Цементите п</w:t>
      </w:r>
      <w:r>
        <w:rPr>
          <w:sz w:val="24"/>
          <w:szCs w:val="24"/>
          <w:lang w:val="ru-RU"/>
        </w:rPr>
        <w:t xml:space="preserve">ревенираат микроорганизмите и нивните продукти да навлезат од </w:t>
      </w:r>
      <w:r>
        <w:rPr>
          <w:sz w:val="24"/>
          <w:szCs w:val="24"/>
        </w:rPr>
        <w:t>коронарна</w:t>
      </w:r>
      <w:r>
        <w:rPr>
          <w:sz w:val="24"/>
          <w:szCs w:val="24"/>
          <w:lang w:val="ru-RU"/>
        </w:rPr>
        <w:t xml:space="preserve"> насока преку орофициумите и од апикална насока преку периапикалните ткивни течности во каналниот систем</w:t>
      </w:r>
      <w:r w:rsidR="009B3B40">
        <w:rPr>
          <w:sz w:val="24"/>
          <w:szCs w:val="24"/>
          <w:lang w:val="ru-RU"/>
        </w:rPr>
        <w:t>.</w:t>
      </w:r>
      <w:r w:rsidR="00EE44CA">
        <w:rPr>
          <w:sz w:val="24"/>
          <w:szCs w:val="24"/>
          <w:lang w:val="ru-RU"/>
        </w:rPr>
        <w:t xml:space="preserve"> </w:t>
      </w:r>
      <w:r>
        <w:rPr>
          <w:sz w:val="24"/>
          <w:szCs w:val="24"/>
        </w:rPr>
        <w:t>(11)</w:t>
      </w:r>
      <w:r>
        <w:rPr>
          <w:sz w:val="24"/>
          <w:szCs w:val="24"/>
          <w:lang w:val="ru-RU"/>
        </w:rPr>
        <w:br/>
      </w:r>
      <w:r>
        <w:rPr>
          <w:sz w:val="24"/>
          <w:szCs w:val="24"/>
        </w:rPr>
        <w:t xml:space="preserve">Тие </w:t>
      </w:r>
      <w:r>
        <w:rPr>
          <w:sz w:val="24"/>
          <w:szCs w:val="24"/>
          <w:lang w:val="ru-RU"/>
        </w:rPr>
        <w:t xml:space="preserve">треба да постигнат резистентност кон микропроток минимизирајќи ја можноста за </w:t>
      </w:r>
      <w:r>
        <w:rPr>
          <w:sz w:val="24"/>
          <w:szCs w:val="24"/>
        </w:rPr>
        <w:t>реинфекција.</w:t>
      </w:r>
      <w:r>
        <w:rPr>
          <w:sz w:val="24"/>
          <w:szCs w:val="24"/>
          <w:lang w:val="ru-RU"/>
        </w:rPr>
        <w:t xml:space="preserve"> </w:t>
      </w:r>
      <w:r>
        <w:rPr>
          <w:sz w:val="24"/>
          <w:szCs w:val="24"/>
        </w:rPr>
        <w:t xml:space="preserve">Треба </w:t>
      </w:r>
      <w:r>
        <w:rPr>
          <w:sz w:val="24"/>
          <w:szCs w:val="24"/>
          <w:lang w:val="ru-RU"/>
        </w:rPr>
        <w:t xml:space="preserve">да </w:t>
      </w:r>
      <w:r>
        <w:rPr>
          <w:sz w:val="24"/>
          <w:szCs w:val="24"/>
        </w:rPr>
        <w:t xml:space="preserve">се </w:t>
      </w:r>
      <w:r>
        <w:rPr>
          <w:sz w:val="24"/>
          <w:szCs w:val="24"/>
          <w:lang w:val="ru-RU"/>
        </w:rPr>
        <w:t>инфилтрираат и пенетрираат во дентинските тубули зголемуваќ</w:t>
      </w:r>
      <w:r>
        <w:rPr>
          <w:sz w:val="24"/>
          <w:szCs w:val="24"/>
        </w:rPr>
        <w:t>и</w:t>
      </w:r>
      <w:r>
        <w:rPr>
          <w:sz w:val="24"/>
          <w:szCs w:val="24"/>
          <w:lang w:val="ru-RU"/>
        </w:rPr>
        <w:t xml:space="preserve"> ја контактната површина на цементот со дентинот, </w:t>
      </w:r>
      <w:r>
        <w:rPr>
          <w:sz w:val="24"/>
          <w:szCs w:val="24"/>
        </w:rPr>
        <w:t xml:space="preserve">со </w:t>
      </w:r>
      <w:r>
        <w:rPr>
          <w:sz w:val="24"/>
          <w:szCs w:val="24"/>
          <w:lang w:val="ru-RU"/>
        </w:rPr>
        <w:t xml:space="preserve">што го подобруваат и </w:t>
      </w:r>
      <w:r>
        <w:rPr>
          <w:sz w:val="24"/>
          <w:szCs w:val="24"/>
        </w:rPr>
        <w:t>запечатувањето</w:t>
      </w:r>
      <w:r w:rsidR="009B3B40">
        <w:rPr>
          <w:sz w:val="24"/>
          <w:szCs w:val="24"/>
        </w:rPr>
        <w:t>.</w:t>
      </w:r>
      <w:r w:rsidR="00EE44CA">
        <w:rPr>
          <w:sz w:val="24"/>
          <w:szCs w:val="24"/>
        </w:rPr>
        <w:t xml:space="preserve"> </w:t>
      </w:r>
      <w:r>
        <w:rPr>
          <w:sz w:val="24"/>
          <w:szCs w:val="24"/>
          <w:lang w:val="ru-RU"/>
        </w:rPr>
        <w:t>(</w:t>
      </w:r>
      <w:r>
        <w:rPr>
          <w:sz w:val="24"/>
          <w:szCs w:val="24"/>
        </w:rPr>
        <w:t>12</w:t>
      </w:r>
      <w:r>
        <w:rPr>
          <w:sz w:val="24"/>
          <w:szCs w:val="24"/>
          <w:lang w:val="ru-RU"/>
        </w:rPr>
        <w:t>)</w:t>
      </w:r>
      <w:r>
        <w:rPr>
          <w:sz w:val="24"/>
          <w:szCs w:val="24"/>
          <w:lang w:val="ru-RU"/>
        </w:rPr>
        <w:br/>
      </w:r>
      <w:r>
        <w:rPr>
          <w:sz w:val="24"/>
          <w:szCs w:val="24"/>
        </w:rPr>
        <w:lastRenderedPageBreak/>
        <w:t>Истражувањата покажуваат дека</w:t>
      </w:r>
      <w:r>
        <w:rPr>
          <w:sz w:val="24"/>
          <w:szCs w:val="24"/>
          <w:lang w:val="ru-RU"/>
        </w:rPr>
        <w:t xml:space="preserve"> се ресорптивни ако се во </w:t>
      </w:r>
      <w:r>
        <w:rPr>
          <w:sz w:val="24"/>
          <w:szCs w:val="24"/>
        </w:rPr>
        <w:t>контакт</w:t>
      </w:r>
      <w:r>
        <w:rPr>
          <w:sz w:val="24"/>
          <w:szCs w:val="24"/>
          <w:lang w:val="ru-RU"/>
        </w:rPr>
        <w:t xml:space="preserve"> со околните ткива или ткивни течности</w:t>
      </w:r>
      <w:r>
        <w:rPr>
          <w:sz w:val="24"/>
          <w:szCs w:val="24"/>
        </w:rPr>
        <w:t xml:space="preserve">, </w:t>
      </w:r>
      <w:r>
        <w:rPr>
          <w:sz w:val="24"/>
          <w:szCs w:val="24"/>
          <w:lang w:val="ru-RU"/>
        </w:rPr>
        <w:t>а продуктите на распаѓање може да имаат неповолен ефект во заздравување на периапикалното ткиво, и поради тоа треба да се избегнува ектрузија на цемент во периапекс</w:t>
      </w:r>
      <w:r w:rsidR="009B3B40">
        <w:rPr>
          <w:sz w:val="24"/>
          <w:szCs w:val="24"/>
          <w:lang w:val="ru-RU"/>
        </w:rPr>
        <w:t>.</w:t>
      </w:r>
      <w:r w:rsidR="00EE44CA">
        <w:rPr>
          <w:sz w:val="24"/>
          <w:szCs w:val="24"/>
          <w:lang w:val="ru-RU"/>
        </w:rPr>
        <w:t xml:space="preserve"> </w:t>
      </w:r>
      <w:r>
        <w:rPr>
          <w:sz w:val="24"/>
          <w:szCs w:val="24"/>
          <w:lang w:val="ru-RU"/>
        </w:rPr>
        <w:t>(</w:t>
      </w:r>
      <w:r>
        <w:rPr>
          <w:sz w:val="24"/>
          <w:szCs w:val="24"/>
        </w:rPr>
        <w:t>13</w:t>
      </w:r>
      <w:r>
        <w:rPr>
          <w:sz w:val="24"/>
          <w:szCs w:val="24"/>
          <w:lang w:val="ru-RU"/>
        </w:rPr>
        <w:t>,</w:t>
      </w:r>
      <w:r w:rsidR="00EE44CA">
        <w:rPr>
          <w:sz w:val="24"/>
          <w:szCs w:val="24"/>
          <w:lang w:val="ru-RU"/>
        </w:rPr>
        <w:t xml:space="preserve"> </w:t>
      </w:r>
      <w:r>
        <w:rPr>
          <w:sz w:val="24"/>
          <w:szCs w:val="24"/>
        </w:rPr>
        <w:t>14</w:t>
      </w:r>
      <w:r>
        <w:rPr>
          <w:sz w:val="24"/>
          <w:szCs w:val="24"/>
          <w:lang w:val="ru-RU"/>
        </w:rPr>
        <w:t>)</w:t>
      </w:r>
    </w:p>
    <w:p w14:paraId="5FD322F6" w14:textId="75E9A4C5" w:rsidR="00900702" w:rsidRDefault="00E43B3D">
      <w:pPr>
        <w:pStyle w:val="BodyText"/>
        <w:spacing w:line="360" w:lineRule="auto"/>
        <w:rPr>
          <w:rFonts w:ascii="Calibri" w:hAnsi="Calibri" w:cs="Calibri"/>
          <w:b/>
          <w:color w:val="00000A"/>
          <w:szCs w:val="24"/>
          <w:lang w:val="ru-RU"/>
        </w:rPr>
      </w:pPr>
      <w:r>
        <w:rPr>
          <w:rFonts w:ascii="Calibri" w:hAnsi="Calibri" w:cs="Calibri"/>
          <w:color w:val="00000A"/>
          <w:szCs w:val="24"/>
        </w:rPr>
        <w:t xml:space="preserve">     </w:t>
      </w:r>
      <w:r w:rsidR="00994C91">
        <w:rPr>
          <w:rFonts w:ascii="Calibri" w:hAnsi="Calibri" w:cs="Calibri"/>
          <w:color w:val="00000A"/>
          <w:szCs w:val="24"/>
          <w:lang w:val="ru-RU"/>
        </w:rPr>
        <w:t>Безбедноста на материјалите за полнење на коренските канали е од исклучителна важност. Американската асоцијација на ендодонти препорачува да не се употребуваат цементи коишто во својот состав содржат параформалдехид, бидејќи не ги задоволуваат стандардите на безбеден ендодонтски третман и постои можност за несакани ефекти</w:t>
      </w:r>
      <w:r w:rsidR="009B3B40">
        <w:rPr>
          <w:rFonts w:ascii="Calibri" w:hAnsi="Calibri" w:cs="Calibri"/>
          <w:color w:val="00000A"/>
          <w:szCs w:val="24"/>
          <w:lang w:val="ru-RU"/>
        </w:rPr>
        <w:t>.</w:t>
      </w:r>
      <w:r w:rsidR="00EE44CA">
        <w:rPr>
          <w:rFonts w:ascii="Calibri" w:hAnsi="Calibri" w:cs="Calibri"/>
          <w:color w:val="00000A"/>
          <w:szCs w:val="24"/>
          <w:lang w:val="ru-RU"/>
        </w:rPr>
        <w:t xml:space="preserve"> </w:t>
      </w:r>
      <w:r w:rsidR="00994C91">
        <w:rPr>
          <w:rFonts w:ascii="Calibri" w:hAnsi="Calibri" w:cs="Calibri"/>
          <w:color w:val="00000A"/>
          <w:szCs w:val="24"/>
          <w:lang w:val="ru-RU"/>
        </w:rPr>
        <w:t>(1</w:t>
      </w:r>
      <w:r w:rsidR="00994C91">
        <w:rPr>
          <w:rFonts w:ascii="Calibri" w:hAnsi="Calibri" w:cs="Calibri"/>
          <w:color w:val="00000A"/>
          <w:szCs w:val="24"/>
          <w:lang w:val="mk-MK"/>
        </w:rPr>
        <w:t>5</w:t>
      </w:r>
      <w:r w:rsidR="00994C91">
        <w:rPr>
          <w:rFonts w:ascii="Calibri" w:hAnsi="Calibri" w:cs="Calibri"/>
          <w:color w:val="00000A"/>
          <w:szCs w:val="24"/>
          <w:lang w:val="ru-RU"/>
        </w:rPr>
        <w:t>)</w:t>
      </w:r>
    </w:p>
    <w:p w14:paraId="41F11ED8" w14:textId="77777777" w:rsidR="00900702" w:rsidRDefault="00994C91">
      <w:pPr>
        <w:spacing w:after="200" w:line="360" w:lineRule="auto"/>
        <w:jc w:val="both"/>
        <w:rPr>
          <w:color w:val="2F5496"/>
          <w:sz w:val="24"/>
          <w:szCs w:val="24"/>
        </w:rPr>
      </w:pPr>
      <w:r>
        <w:rPr>
          <w:b/>
          <w:color w:val="00000A"/>
          <w:sz w:val="24"/>
          <w:szCs w:val="24"/>
          <w:lang w:val="ru-RU"/>
        </w:rPr>
        <w:t xml:space="preserve">     </w:t>
      </w:r>
      <w:r>
        <w:rPr>
          <w:color w:val="00000A"/>
          <w:sz w:val="24"/>
          <w:szCs w:val="24"/>
        </w:rPr>
        <w:t xml:space="preserve"> И</w:t>
      </w:r>
      <w:r>
        <w:rPr>
          <w:color w:val="00000A"/>
          <w:sz w:val="24"/>
          <w:szCs w:val="24"/>
          <w:lang w:val="ru-RU"/>
        </w:rPr>
        <w:t xml:space="preserve">зборот на цемент е од суштинско значење во постапката на каналното полнење, </w:t>
      </w:r>
      <w:r>
        <w:rPr>
          <w:color w:val="00000A"/>
          <w:sz w:val="24"/>
          <w:szCs w:val="24"/>
        </w:rPr>
        <w:t>бидејќи</w:t>
      </w:r>
      <w:r>
        <w:rPr>
          <w:color w:val="00000A"/>
          <w:sz w:val="24"/>
          <w:szCs w:val="24"/>
          <w:lang w:val="ru-RU"/>
        </w:rPr>
        <w:t xml:space="preserve"> ги </w:t>
      </w:r>
      <w:r>
        <w:rPr>
          <w:color w:val="00000A"/>
          <w:sz w:val="24"/>
          <w:szCs w:val="24"/>
        </w:rPr>
        <w:t>пополнува</w:t>
      </w:r>
      <w:r>
        <w:rPr>
          <w:color w:val="00000A"/>
          <w:sz w:val="24"/>
          <w:szCs w:val="24"/>
          <w:lang w:val="ru-RU"/>
        </w:rPr>
        <w:t xml:space="preserve"> неправилностите на ѕидот од коренот и дентинските тубули коишто не може да се пополнат со гутаперка.</w:t>
      </w:r>
    </w:p>
    <w:p w14:paraId="5A391863" w14:textId="77777777" w:rsidR="00900702" w:rsidRDefault="00900702">
      <w:pPr>
        <w:spacing w:after="480" w:line="276" w:lineRule="auto"/>
        <w:jc w:val="both"/>
        <w:rPr>
          <w:b/>
          <w:color w:val="2F5496" w:themeColor="accent1" w:themeShade="BF"/>
          <w:sz w:val="24"/>
          <w:szCs w:val="24"/>
        </w:rPr>
      </w:pPr>
    </w:p>
    <w:p w14:paraId="5B697896" w14:textId="77777777" w:rsidR="00900702" w:rsidRDefault="00900702">
      <w:pPr>
        <w:spacing w:after="480" w:line="276" w:lineRule="auto"/>
        <w:jc w:val="both"/>
        <w:rPr>
          <w:rFonts w:asciiTheme="minorHAnsi" w:hAnsiTheme="minorHAnsi" w:cstheme="minorHAnsi"/>
          <w:b/>
          <w:color w:val="2F5496" w:themeColor="accent1" w:themeShade="BF"/>
          <w:sz w:val="24"/>
          <w:szCs w:val="24"/>
        </w:rPr>
      </w:pPr>
    </w:p>
    <w:p w14:paraId="7843FE89" w14:textId="77777777" w:rsidR="00900702" w:rsidRDefault="00900702">
      <w:pPr>
        <w:spacing w:after="480" w:line="276" w:lineRule="auto"/>
        <w:jc w:val="both"/>
        <w:rPr>
          <w:rFonts w:asciiTheme="minorHAnsi" w:hAnsiTheme="minorHAnsi" w:cstheme="minorHAnsi"/>
          <w:b/>
          <w:color w:val="2F5496" w:themeColor="accent1" w:themeShade="BF"/>
          <w:sz w:val="24"/>
          <w:szCs w:val="24"/>
          <w:lang w:val="ru-RU"/>
        </w:rPr>
      </w:pPr>
    </w:p>
    <w:p w14:paraId="6388CB1F" w14:textId="77777777" w:rsidR="00900702" w:rsidRDefault="00900702">
      <w:pPr>
        <w:spacing w:after="480" w:line="276" w:lineRule="auto"/>
        <w:jc w:val="both"/>
        <w:rPr>
          <w:rFonts w:asciiTheme="minorHAnsi" w:hAnsiTheme="minorHAnsi" w:cstheme="minorHAnsi"/>
          <w:b/>
          <w:color w:val="2F5496" w:themeColor="accent1" w:themeShade="BF"/>
          <w:sz w:val="24"/>
          <w:szCs w:val="24"/>
          <w:lang w:val="ru-RU"/>
        </w:rPr>
      </w:pPr>
    </w:p>
    <w:p w14:paraId="11E5601F" w14:textId="77777777" w:rsidR="00900702" w:rsidRDefault="00900702">
      <w:pPr>
        <w:spacing w:after="480" w:line="276" w:lineRule="auto"/>
        <w:jc w:val="both"/>
        <w:rPr>
          <w:rFonts w:asciiTheme="minorHAnsi" w:hAnsiTheme="minorHAnsi" w:cstheme="minorHAnsi"/>
          <w:b/>
          <w:color w:val="2F5496" w:themeColor="accent1" w:themeShade="BF"/>
          <w:sz w:val="24"/>
          <w:szCs w:val="24"/>
          <w:lang w:val="ru-RU"/>
        </w:rPr>
      </w:pPr>
    </w:p>
    <w:p w14:paraId="27A54268" w14:textId="77777777" w:rsidR="00900702" w:rsidRDefault="00900702">
      <w:pPr>
        <w:spacing w:after="480" w:line="276" w:lineRule="auto"/>
        <w:jc w:val="both"/>
        <w:rPr>
          <w:rFonts w:asciiTheme="minorHAnsi" w:hAnsiTheme="minorHAnsi" w:cstheme="minorHAnsi"/>
          <w:b/>
          <w:color w:val="2F5496" w:themeColor="accent1" w:themeShade="BF"/>
          <w:sz w:val="24"/>
          <w:szCs w:val="24"/>
          <w:lang w:val="ru-RU"/>
        </w:rPr>
      </w:pPr>
    </w:p>
    <w:p w14:paraId="09F14BA7" w14:textId="77777777" w:rsidR="00900702" w:rsidRDefault="00900702">
      <w:pPr>
        <w:spacing w:after="480" w:line="276" w:lineRule="auto"/>
        <w:jc w:val="both"/>
        <w:rPr>
          <w:rFonts w:asciiTheme="minorHAnsi" w:hAnsiTheme="minorHAnsi" w:cstheme="minorHAnsi"/>
          <w:b/>
          <w:color w:val="2F5496" w:themeColor="accent1" w:themeShade="BF"/>
          <w:sz w:val="24"/>
          <w:szCs w:val="24"/>
          <w:lang w:val="ru-RU"/>
        </w:rPr>
      </w:pPr>
    </w:p>
    <w:p w14:paraId="08EFFE2B" w14:textId="77777777" w:rsidR="00900702" w:rsidRDefault="00900702">
      <w:pPr>
        <w:spacing w:after="480" w:line="276" w:lineRule="auto"/>
        <w:jc w:val="both"/>
        <w:rPr>
          <w:rFonts w:asciiTheme="minorHAnsi" w:hAnsiTheme="minorHAnsi" w:cstheme="minorHAnsi"/>
          <w:b/>
          <w:color w:val="2F5496" w:themeColor="accent1" w:themeShade="BF"/>
          <w:sz w:val="24"/>
          <w:szCs w:val="24"/>
          <w:lang w:val="ru-RU"/>
        </w:rPr>
      </w:pPr>
    </w:p>
    <w:p w14:paraId="79F66972" w14:textId="77777777" w:rsidR="00900702" w:rsidRDefault="00900702">
      <w:pPr>
        <w:spacing w:after="480" w:line="276" w:lineRule="auto"/>
        <w:jc w:val="both"/>
        <w:rPr>
          <w:rFonts w:asciiTheme="minorHAnsi" w:hAnsiTheme="minorHAnsi" w:cstheme="minorHAnsi"/>
          <w:b/>
          <w:color w:val="2F5496" w:themeColor="accent1" w:themeShade="BF"/>
          <w:sz w:val="24"/>
          <w:szCs w:val="24"/>
          <w:lang w:val="ru-RU"/>
        </w:rPr>
      </w:pPr>
    </w:p>
    <w:p w14:paraId="7D383298" w14:textId="77777777" w:rsidR="00900702" w:rsidRDefault="00900702">
      <w:pPr>
        <w:rPr>
          <w:rFonts w:asciiTheme="minorHAnsi" w:hAnsiTheme="minorHAnsi" w:cstheme="minorHAnsi"/>
          <w:b/>
          <w:color w:val="2F5496" w:themeColor="accent1" w:themeShade="BF"/>
          <w:sz w:val="28"/>
          <w:szCs w:val="28"/>
        </w:rPr>
      </w:pPr>
    </w:p>
    <w:p w14:paraId="6FF9FEE8" w14:textId="77777777" w:rsidR="00900702" w:rsidRDefault="00900702">
      <w:pPr>
        <w:rPr>
          <w:rFonts w:asciiTheme="minorHAnsi" w:hAnsiTheme="minorHAnsi" w:cstheme="minorHAnsi"/>
          <w:b/>
          <w:color w:val="2F5496" w:themeColor="accent1" w:themeShade="BF"/>
          <w:sz w:val="28"/>
          <w:szCs w:val="28"/>
        </w:rPr>
      </w:pPr>
    </w:p>
    <w:p w14:paraId="64B4F6B3" w14:textId="77777777" w:rsidR="00900702" w:rsidRDefault="00900702">
      <w:pPr>
        <w:rPr>
          <w:rFonts w:asciiTheme="minorHAnsi" w:hAnsiTheme="minorHAnsi" w:cstheme="minorHAnsi"/>
          <w:b/>
          <w:color w:val="2F5496" w:themeColor="accent1" w:themeShade="BF"/>
          <w:sz w:val="28"/>
          <w:szCs w:val="28"/>
        </w:rPr>
      </w:pPr>
    </w:p>
    <w:p w14:paraId="0D692AF0" w14:textId="77777777" w:rsidR="00900702" w:rsidRDefault="00900702">
      <w:pPr>
        <w:rPr>
          <w:rFonts w:asciiTheme="minorHAnsi" w:hAnsiTheme="minorHAnsi" w:cstheme="minorHAnsi"/>
          <w:b/>
          <w:color w:val="2F5496" w:themeColor="accent1" w:themeShade="BF"/>
          <w:sz w:val="28"/>
          <w:szCs w:val="28"/>
        </w:rPr>
      </w:pPr>
    </w:p>
    <w:p w14:paraId="16A100F9" w14:textId="77777777" w:rsidR="00900702" w:rsidRDefault="00900702">
      <w:pPr>
        <w:rPr>
          <w:rFonts w:asciiTheme="minorHAnsi" w:hAnsiTheme="minorHAnsi" w:cstheme="minorHAnsi"/>
          <w:b/>
          <w:color w:val="2F5496" w:themeColor="accent1" w:themeShade="BF"/>
          <w:sz w:val="28"/>
          <w:szCs w:val="28"/>
        </w:rPr>
      </w:pPr>
    </w:p>
    <w:p w14:paraId="39AF0462" w14:textId="77777777" w:rsidR="00900702" w:rsidRDefault="00900702">
      <w:pPr>
        <w:rPr>
          <w:rFonts w:asciiTheme="minorHAnsi" w:hAnsiTheme="minorHAnsi" w:cstheme="minorHAnsi"/>
          <w:b/>
          <w:color w:val="2F5496" w:themeColor="accent1" w:themeShade="BF"/>
          <w:sz w:val="28"/>
          <w:szCs w:val="28"/>
        </w:rPr>
      </w:pPr>
    </w:p>
    <w:p w14:paraId="0A47F8B9" w14:textId="77777777" w:rsidR="00900702" w:rsidRDefault="00900702">
      <w:pPr>
        <w:rPr>
          <w:rFonts w:asciiTheme="minorHAnsi" w:hAnsiTheme="minorHAnsi" w:cstheme="minorHAnsi"/>
          <w:b/>
          <w:color w:val="2F5496" w:themeColor="accent1" w:themeShade="BF"/>
          <w:sz w:val="28"/>
          <w:szCs w:val="28"/>
        </w:rPr>
      </w:pPr>
    </w:p>
    <w:p w14:paraId="061D91E0" w14:textId="73FEA105" w:rsidR="00900702" w:rsidRDefault="00900702">
      <w:pPr>
        <w:rPr>
          <w:rFonts w:asciiTheme="minorHAnsi" w:hAnsiTheme="minorHAnsi" w:cstheme="minorHAnsi"/>
          <w:b/>
          <w:color w:val="2F5496" w:themeColor="accent1" w:themeShade="BF"/>
          <w:sz w:val="28"/>
          <w:szCs w:val="28"/>
        </w:rPr>
      </w:pPr>
    </w:p>
    <w:p w14:paraId="0A742C17" w14:textId="25CC17CB" w:rsidR="00BB0FE8" w:rsidRDefault="00BB0FE8">
      <w:pPr>
        <w:rPr>
          <w:rFonts w:asciiTheme="minorHAnsi" w:hAnsiTheme="minorHAnsi" w:cstheme="minorHAnsi"/>
          <w:b/>
          <w:color w:val="2F5496" w:themeColor="accent1" w:themeShade="BF"/>
          <w:sz w:val="28"/>
          <w:szCs w:val="28"/>
        </w:rPr>
      </w:pPr>
    </w:p>
    <w:p w14:paraId="21B98B62" w14:textId="77777777" w:rsidR="00BB0FE8" w:rsidRDefault="00BB0FE8">
      <w:pPr>
        <w:rPr>
          <w:rFonts w:asciiTheme="minorHAnsi" w:hAnsiTheme="minorHAnsi" w:cstheme="minorHAnsi"/>
          <w:b/>
          <w:color w:val="2F5496" w:themeColor="accent1" w:themeShade="BF"/>
          <w:sz w:val="28"/>
          <w:szCs w:val="28"/>
        </w:rPr>
      </w:pPr>
    </w:p>
    <w:p w14:paraId="3771E87C" w14:textId="77777777" w:rsidR="00900702" w:rsidRDefault="00900702">
      <w:pPr>
        <w:rPr>
          <w:rFonts w:asciiTheme="minorHAnsi" w:hAnsiTheme="minorHAnsi" w:cstheme="minorHAnsi"/>
          <w:b/>
          <w:color w:val="2F5496" w:themeColor="accent1" w:themeShade="BF"/>
          <w:sz w:val="28"/>
          <w:szCs w:val="28"/>
        </w:rPr>
      </w:pPr>
    </w:p>
    <w:p w14:paraId="27F0BA09" w14:textId="77777777" w:rsidR="00900702" w:rsidRDefault="00900702">
      <w:pPr>
        <w:rPr>
          <w:rFonts w:asciiTheme="minorHAnsi" w:hAnsiTheme="minorHAnsi" w:cstheme="minorHAnsi"/>
          <w:b/>
          <w:color w:val="2F5496" w:themeColor="accent1" w:themeShade="BF"/>
          <w:sz w:val="28"/>
          <w:szCs w:val="28"/>
        </w:rPr>
      </w:pPr>
    </w:p>
    <w:p w14:paraId="591DAEB4" w14:textId="77777777" w:rsidR="00900702" w:rsidRDefault="00900702">
      <w:pPr>
        <w:rPr>
          <w:rFonts w:asciiTheme="minorHAnsi" w:hAnsiTheme="minorHAnsi" w:cstheme="minorHAnsi"/>
          <w:b/>
          <w:color w:val="2F5496" w:themeColor="accent1" w:themeShade="BF"/>
          <w:sz w:val="28"/>
          <w:szCs w:val="28"/>
        </w:rPr>
      </w:pPr>
    </w:p>
    <w:p w14:paraId="18604E8D" w14:textId="0B43CC12" w:rsidR="00900702" w:rsidRDefault="00900702">
      <w:pPr>
        <w:rPr>
          <w:rFonts w:asciiTheme="minorHAnsi" w:hAnsiTheme="minorHAnsi" w:cstheme="minorHAnsi"/>
          <w:b/>
          <w:color w:val="2F5496" w:themeColor="accent1" w:themeShade="BF"/>
          <w:sz w:val="28"/>
          <w:szCs w:val="28"/>
        </w:rPr>
      </w:pPr>
    </w:p>
    <w:p w14:paraId="42F895CC" w14:textId="559782FB" w:rsidR="00BB0FE8" w:rsidRDefault="00BB0FE8">
      <w:pPr>
        <w:rPr>
          <w:rFonts w:asciiTheme="minorHAnsi" w:hAnsiTheme="minorHAnsi" w:cstheme="minorHAnsi"/>
          <w:b/>
          <w:color w:val="2F5496" w:themeColor="accent1" w:themeShade="BF"/>
          <w:sz w:val="28"/>
          <w:szCs w:val="28"/>
        </w:rPr>
      </w:pPr>
    </w:p>
    <w:p w14:paraId="3088C927" w14:textId="77777777" w:rsidR="00BB0FE8" w:rsidRDefault="00BB0FE8">
      <w:pPr>
        <w:rPr>
          <w:rFonts w:asciiTheme="minorHAnsi" w:hAnsiTheme="minorHAnsi" w:cstheme="minorHAnsi"/>
          <w:b/>
          <w:color w:val="2F5496" w:themeColor="accent1" w:themeShade="BF"/>
          <w:sz w:val="28"/>
          <w:szCs w:val="28"/>
        </w:rPr>
      </w:pPr>
    </w:p>
    <w:p w14:paraId="41B24885" w14:textId="77777777" w:rsidR="00900702" w:rsidRDefault="00900702">
      <w:pPr>
        <w:rPr>
          <w:rFonts w:asciiTheme="minorHAnsi" w:hAnsiTheme="minorHAnsi" w:cstheme="minorHAnsi"/>
          <w:b/>
          <w:color w:val="2F5496" w:themeColor="accent1" w:themeShade="BF"/>
          <w:sz w:val="28"/>
          <w:szCs w:val="28"/>
        </w:rPr>
      </w:pPr>
    </w:p>
    <w:p w14:paraId="6F94F33A" w14:textId="77777777" w:rsidR="00900702" w:rsidRDefault="00900702">
      <w:pPr>
        <w:rPr>
          <w:rFonts w:asciiTheme="minorHAnsi" w:hAnsiTheme="minorHAnsi" w:cstheme="minorHAnsi"/>
          <w:b/>
          <w:color w:val="2F5496" w:themeColor="accent1" w:themeShade="BF"/>
          <w:sz w:val="28"/>
          <w:szCs w:val="28"/>
        </w:rPr>
      </w:pPr>
    </w:p>
    <w:p w14:paraId="4043DAE7" w14:textId="77777777" w:rsidR="00900702" w:rsidRDefault="00900702">
      <w:pPr>
        <w:jc w:val="both"/>
        <w:rPr>
          <w:rFonts w:asciiTheme="minorHAnsi" w:hAnsiTheme="minorHAnsi" w:cstheme="minorHAnsi"/>
          <w:b/>
          <w:color w:val="2F5496" w:themeColor="accent1" w:themeShade="BF"/>
          <w:sz w:val="72"/>
          <w:szCs w:val="72"/>
        </w:rPr>
      </w:pPr>
    </w:p>
    <w:p w14:paraId="063199E0" w14:textId="77777777" w:rsidR="00900702" w:rsidRDefault="00994C91" w:rsidP="004139BD">
      <w:pPr>
        <w:jc w:val="center"/>
        <w:rPr>
          <w:rFonts w:asciiTheme="minorHAnsi" w:hAnsiTheme="minorHAnsi" w:cstheme="minorHAnsi"/>
          <w:color w:val="2F5496" w:themeColor="accent1" w:themeShade="BF"/>
          <w:sz w:val="72"/>
          <w:szCs w:val="72"/>
        </w:rPr>
      </w:pPr>
      <w:r>
        <w:rPr>
          <w:rFonts w:asciiTheme="minorHAnsi" w:hAnsiTheme="minorHAnsi" w:cstheme="minorHAnsi"/>
          <w:b/>
          <w:color w:val="2F5496" w:themeColor="accent1" w:themeShade="BF"/>
          <w:sz w:val="72"/>
          <w:szCs w:val="72"/>
        </w:rPr>
        <w:t>ПРЕГЛЕД НА ЛИТЕРАТУРА</w:t>
      </w:r>
    </w:p>
    <w:p w14:paraId="37E8E491" w14:textId="77777777" w:rsidR="00900702" w:rsidRDefault="00900702">
      <w:pPr>
        <w:rPr>
          <w:rFonts w:asciiTheme="minorHAnsi" w:hAnsiTheme="minorHAnsi" w:cstheme="minorHAnsi"/>
          <w:b/>
          <w:color w:val="2F5496" w:themeColor="accent1" w:themeShade="BF"/>
          <w:sz w:val="28"/>
          <w:szCs w:val="28"/>
        </w:rPr>
      </w:pPr>
    </w:p>
    <w:p w14:paraId="7C955F5F" w14:textId="77777777" w:rsidR="00900702" w:rsidRDefault="00900702">
      <w:pPr>
        <w:rPr>
          <w:rFonts w:asciiTheme="minorHAnsi" w:hAnsiTheme="minorHAnsi" w:cstheme="minorHAnsi"/>
          <w:b/>
          <w:color w:val="2F5496" w:themeColor="accent1" w:themeShade="BF"/>
          <w:sz w:val="28"/>
          <w:szCs w:val="28"/>
        </w:rPr>
      </w:pPr>
    </w:p>
    <w:p w14:paraId="0978B168" w14:textId="77777777" w:rsidR="00900702" w:rsidRDefault="00900702">
      <w:pPr>
        <w:rPr>
          <w:rFonts w:asciiTheme="minorHAnsi" w:hAnsiTheme="minorHAnsi" w:cstheme="minorHAnsi"/>
          <w:b/>
          <w:color w:val="2F5496" w:themeColor="accent1" w:themeShade="BF"/>
          <w:sz w:val="28"/>
          <w:szCs w:val="28"/>
        </w:rPr>
      </w:pPr>
    </w:p>
    <w:p w14:paraId="763A99DA" w14:textId="77777777" w:rsidR="00900702" w:rsidRDefault="00900702">
      <w:pPr>
        <w:rPr>
          <w:rFonts w:asciiTheme="minorHAnsi" w:hAnsiTheme="minorHAnsi" w:cstheme="minorHAnsi"/>
          <w:b/>
          <w:color w:val="2F5496" w:themeColor="accent1" w:themeShade="BF"/>
          <w:sz w:val="28"/>
          <w:szCs w:val="28"/>
        </w:rPr>
      </w:pPr>
    </w:p>
    <w:p w14:paraId="412D2D71" w14:textId="77777777" w:rsidR="00900702" w:rsidRDefault="00900702">
      <w:pPr>
        <w:rPr>
          <w:rFonts w:asciiTheme="minorHAnsi" w:hAnsiTheme="minorHAnsi" w:cstheme="minorHAnsi"/>
          <w:b/>
          <w:color w:val="2F5496" w:themeColor="accent1" w:themeShade="BF"/>
          <w:sz w:val="28"/>
          <w:szCs w:val="28"/>
        </w:rPr>
      </w:pPr>
    </w:p>
    <w:p w14:paraId="7D351B98" w14:textId="77777777" w:rsidR="00900702" w:rsidRDefault="00900702">
      <w:pPr>
        <w:rPr>
          <w:rFonts w:asciiTheme="minorHAnsi" w:hAnsiTheme="minorHAnsi" w:cstheme="minorHAnsi"/>
          <w:b/>
          <w:color w:val="2F5496" w:themeColor="accent1" w:themeShade="BF"/>
          <w:sz w:val="28"/>
          <w:szCs w:val="28"/>
        </w:rPr>
      </w:pPr>
    </w:p>
    <w:p w14:paraId="7970845C" w14:textId="77777777" w:rsidR="00900702" w:rsidRDefault="00900702">
      <w:pPr>
        <w:rPr>
          <w:rFonts w:asciiTheme="minorHAnsi" w:hAnsiTheme="minorHAnsi" w:cstheme="minorHAnsi"/>
          <w:b/>
          <w:color w:val="2F5496" w:themeColor="accent1" w:themeShade="BF"/>
          <w:sz w:val="28"/>
          <w:szCs w:val="28"/>
        </w:rPr>
      </w:pPr>
    </w:p>
    <w:p w14:paraId="6C92BE39" w14:textId="77777777" w:rsidR="00900702" w:rsidRDefault="00900702">
      <w:pPr>
        <w:rPr>
          <w:rFonts w:asciiTheme="minorHAnsi" w:hAnsiTheme="minorHAnsi" w:cstheme="minorHAnsi"/>
          <w:b/>
          <w:color w:val="2F5496" w:themeColor="accent1" w:themeShade="BF"/>
          <w:sz w:val="28"/>
          <w:szCs w:val="28"/>
        </w:rPr>
      </w:pPr>
    </w:p>
    <w:p w14:paraId="549873D6" w14:textId="77777777" w:rsidR="00900702" w:rsidRDefault="00900702">
      <w:pPr>
        <w:rPr>
          <w:rFonts w:asciiTheme="minorHAnsi" w:hAnsiTheme="minorHAnsi" w:cstheme="minorHAnsi"/>
          <w:b/>
          <w:color w:val="2F5496" w:themeColor="accent1" w:themeShade="BF"/>
          <w:sz w:val="28"/>
          <w:szCs w:val="28"/>
        </w:rPr>
      </w:pPr>
    </w:p>
    <w:p w14:paraId="77A0BE91" w14:textId="77777777" w:rsidR="00900702" w:rsidRDefault="00900702">
      <w:pPr>
        <w:rPr>
          <w:rFonts w:asciiTheme="minorHAnsi" w:hAnsiTheme="minorHAnsi" w:cstheme="minorHAnsi"/>
          <w:b/>
          <w:color w:val="2F5496" w:themeColor="accent1" w:themeShade="BF"/>
          <w:sz w:val="28"/>
          <w:szCs w:val="28"/>
        </w:rPr>
      </w:pPr>
    </w:p>
    <w:p w14:paraId="6CBBBB1B" w14:textId="77777777" w:rsidR="00900702" w:rsidRDefault="00900702">
      <w:pPr>
        <w:rPr>
          <w:rFonts w:asciiTheme="minorHAnsi" w:hAnsiTheme="minorHAnsi" w:cstheme="minorHAnsi"/>
          <w:b/>
          <w:color w:val="2F5496" w:themeColor="accent1" w:themeShade="BF"/>
          <w:sz w:val="28"/>
          <w:szCs w:val="28"/>
        </w:rPr>
      </w:pPr>
    </w:p>
    <w:p w14:paraId="7905F384" w14:textId="77777777" w:rsidR="00900702" w:rsidRDefault="00900702">
      <w:pPr>
        <w:rPr>
          <w:rFonts w:asciiTheme="minorHAnsi" w:hAnsiTheme="minorHAnsi" w:cstheme="minorHAnsi"/>
          <w:b/>
          <w:color w:val="2F5496" w:themeColor="accent1" w:themeShade="BF"/>
          <w:sz w:val="28"/>
          <w:szCs w:val="28"/>
        </w:rPr>
      </w:pPr>
    </w:p>
    <w:p w14:paraId="745C00C4" w14:textId="77777777" w:rsidR="00900702" w:rsidRDefault="00900702">
      <w:pPr>
        <w:rPr>
          <w:rFonts w:asciiTheme="minorHAnsi" w:hAnsiTheme="minorHAnsi" w:cstheme="minorHAnsi"/>
          <w:b/>
          <w:color w:val="2F5496" w:themeColor="accent1" w:themeShade="BF"/>
          <w:sz w:val="28"/>
          <w:szCs w:val="28"/>
        </w:rPr>
      </w:pPr>
    </w:p>
    <w:p w14:paraId="08965C1D" w14:textId="5FF3079F" w:rsidR="00900702" w:rsidRDefault="00900702">
      <w:pPr>
        <w:rPr>
          <w:rFonts w:asciiTheme="minorHAnsi" w:hAnsiTheme="minorHAnsi" w:cstheme="minorHAnsi"/>
          <w:b/>
          <w:color w:val="2F5496" w:themeColor="accent1" w:themeShade="BF"/>
          <w:sz w:val="28"/>
          <w:szCs w:val="28"/>
        </w:rPr>
      </w:pPr>
    </w:p>
    <w:p w14:paraId="09784C4F" w14:textId="67143B9A" w:rsidR="00BB0FE8" w:rsidRDefault="00BB0FE8">
      <w:pPr>
        <w:rPr>
          <w:rFonts w:asciiTheme="minorHAnsi" w:hAnsiTheme="minorHAnsi" w:cstheme="minorHAnsi"/>
          <w:b/>
          <w:color w:val="2F5496" w:themeColor="accent1" w:themeShade="BF"/>
          <w:sz w:val="28"/>
          <w:szCs w:val="28"/>
        </w:rPr>
      </w:pPr>
    </w:p>
    <w:p w14:paraId="0E3F7909" w14:textId="34130BF0" w:rsidR="00BB0FE8" w:rsidRDefault="00BB0FE8">
      <w:pPr>
        <w:rPr>
          <w:rFonts w:asciiTheme="minorHAnsi" w:hAnsiTheme="minorHAnsi" w:cstheme="minorHAnsi"/>
          <w:b/>
          <w:color w:val="2F5496" w:themeColor="accent1" w:themeShade="BF"/>
          <w:sz w:val="28"/>
          <w:szCs w:val="28"/>
        </w:rPr>
      </w:pPr>
    </w:p>
    <w:p w14:paraId="0B587039" w14:textId="77777777" w:rsidR="00900702" w:rsidRDefault="00900702">
      <w:pPr>
        <w:rPr>
          <w:rFonts w:asciiTheme="minorHAnsi" w:hAnsiTheme="minorHAnsi" w:cstheme="minorHAnsi"/>
          <w:b/>
          <w:color w:val="2F5496" w:themeColor="accent1" w:themeShade="BF"/>
          <w:sz w:val="28"/>
          <w:szCs w:val="28"/>
        </w:rPr>
      </w:pPr>
    </w:p>
    <w:p w14:paraId="56918C50" w14:textId="77777777" w:rsidR="00484F8E" w:rsidRDefault="00484F8E">
      <w:pPr>
        <w:rPr>
          <w:rFonts w:asciiTheme="minorHAnsi" w:hAnsiTheme="minorHAnsi" w:cstheme="minorHAnsi"/>
          <w:b/>
          <w:color w:val="2F5496" w:themeColor="accent1" w:themeShade="BF"/>
          <w:sz w:val="28"/>
          <w:szCs w:val="28"/>
        </w:rPr>
      </w:pPr>
    </w:p>
    <w:p w14:paraId="73B460B9" w14:textId="4A24B51B" w:rsidR="00484F8E" w:rsidRDefault="00484F8E">
      <w:pPr>
        <w:rPr>
          <w:rFonts w:asciiTheme="minorHAnsi" w:hAnsiTheme="minorHAnsi" w:cstheme="minorHAnsi"/>
          <w:b/>
          <w:color w:val="2F5496" w:themeColor="accent1" w:themeShade="BF"/>
          <w:sz w:val="28"/>
          <w:szCs w:val="28"/>
        </w:rPr>
      </w:pPr>
    </w:p>
    <w:p w14:paraId="7D44AAB1" w14:textId="77777777" w:rsidR="00E43B3D" w:rsidRDefault="00E43B3D">
      <w:pPr>
        <w:rPr>
          <w:rFonts w:asciiTheme="minorHAnsi" w:hAnsiTheme="minorHAnsi" w:cstheme="minorHAnsi"/>
          <w:b/>
          <w:color w:val="2F5496" w:themeColor="accent1" w:themeShade="BF"/>
          <w:sz w:val="28"/>
          <w:szCs w:val="28"/>
        </w:rPr>
      </w:pPr>
    </w:p>
    <w:p w14:paraId="661A2079" w14:textId="2A5EF3BF" w:rsidR="00900702" w:rsidRDefault="00994C91">
      <w:pPr>
        <w:rPr>
          <w:rFonts w:asciiTheme="minorHAnsi" w:hAnsiTheme="minorHAnsi" w:cstheme="minorHAnsi"/>
          <w:color w:val="2F5496" w:themeColor="accent1" w:themeShade="BF"/>
          <w:sz w:val="28"/>
          <w:szCs w:val="28"/>
        </w:rPr>
      </w:pPr>
      <w:r>
        <w:rPr>
          <w:rFonts w:asciiTheme="minorHAnsi" w:hAnsiTheme="minorHAnsi" w:cstheme="minorHAnsi"/>
          <w:b/>
          <w:color w:val="2F5496" w:themeColor="accent1" w:themeShade="BF"/>
          <w:sz w:val="28"/>
          <w:szCs w:val="28"/>
        </w:rPr>
        <w:lastRenderedPageBreak/>
        <w:t>ПРЕГЛЕД НА ЛИТЕРАТУРА</w:t>
      </w:r>
    </w:p>
    <w:p w14:paraId="135CB2A7" w14:textId="0D1FC308" w:rsidR="00900702" w:rsidRDefault="00900702">
      <w:pPr>
        <w:spacing w:after="480" w:line="276" w:lineRule="auto"/>
        <w:jc w:val="both"/>
        <w:rPr>
          <w:b/>
          <w:color w:val="2F5496"/>
          <w:sz w:val="24"/>
          <w:szCs w:val="24"/>
          <w:lang w:val="ru-RU"/>
        </w:rPr>
      </w:pPr>
    </w:p>
    <w:p w14:paraId="77C3346D" w14:textId="7612E03B" w:rsidR="00900702" w:rsidRDefault="00E43B3D">
      <w:pPr>
        <w:spacing w:line="360" w:lineRule="auto"/>
        <w:jc w:val="both"/>
        <w:rPr>
          <w:color w:val="111111"/>
          <w:sz w:val="24"/>
          <w:szCs w:val="24"/>
        </w:rPr>
      </w:pPr>
      <w:r>
        <w:rPr>
          <w:color w:val="111111"/>
          <w:sz w:val="24"/>
          <w:szCs w:val="24"/>
          <w:lang w:val="en-US"/>
        </w:rPr>
        <w:t xml:space="preserve">     </w:t>
      </w:r>
      <w:r w:rsidR="00994C91">
        <w:rPr>
          <w:color w:val="111111"/>
          <w:sz w:val="24"/>
          <w:szCs w:val="24"/>
        </w:rPr>
        <w:t>Појавата на микропроток по дефинитивно полнење на коренскиот канал е сложена тема, бидејќи многу варијабли може да влијаат врз оваа појава, како што се: техниките за полнење на коренот, системот на обработка на коренските канали, физичките и хемиските својства на цементите, и присуството или отсуството на размачкан слој</w:t>
      </w:r>
      <w:r w:rsidR="009B3B40">
        <w:rPr>
          <w:color w:val="111111"/>
          <w:sz w:val="24"/>
          <w:szCs w:val="24"/>
        </w:rPr>
        <w:t>.</w:t>
      </w:r>
      <w:r w:rsidR="00EE44CA">
        <w:rPr>
          <w:color w:val="111111"/>
          <w:sz w:val="24"/>
          <w:szCs w:val="24"/>
        </w:rPr>
        <w:t xml:space="preserve"> </w:t>
      </w:r>
      <w:r w:rsidR="00994C91">
        <w:rPr>
          <w:color w:val="111111"/>
          <w:sz w:val="24"/>
          <w:szCs w:val="24"/>
        </w:rPr>
        <w:t>(</w:t>
      </w:r>
      <w:r w:rsidR="00994C91">
        <w:rPr>
          <w:color w:val="111111"/>
          <w:sz w:val="24"/>
          <w:szCs w:val="24"/>
          <w:lang w:val="ru-RU"/>
        </w:rPr>
        <w:t>1</w:t>
      </w:r>
      <w:r w:rsidR="00994C91">
        <w:rPr>
          <w:color w:val="111111"/>
          <w:sz w:val="24"/>
          <w:szCs w:val="24"/>
        </w:rPr>
        <w:t>6)</w:t>
      </w:r>
      <w:r>
        <w:rPr>
          <w:color w:val="111111"/>
          <w:sz w:val="24"/>
          <w:szCs w:val="24"/>
        </w:rPr>
        <w:br/>
      </w:r>
      <w:r>
        <w:rPr>
          <w:color w:val="111111"/>
          <w:sz w:val="24"/>
          <w:szCs w:val="24"/>
        </w:rPr>
        <w:br/>
      </w:r>
      <w:r w:rsidR="00994C91">
        <w:rPr>
          <w:color w:val="111111"/>
          <w:sz w:val="24"/>
          <w:szCs w:val="24"/>
        </w:rPr>
        <w:t>Истражувањ</w:t>
      </w:r>
      <w:r w:rsidR="00DF43E1">
        <w:rPr>
          <w:color w:val="111111"/>
          <w:sz w:val="24"/>
          <w:szCs w:val="24"/>
        </w:rPr>
        <w:t>ата на</w:t>
      </w:r>
      <w:r w:rsidR="00994C91">
        <w:rPr>
          <w:color w:val="111111"/>
          <w:sz w:val="24"/>
          <w:szCs w:val="24"/>
        </w:rPr>
        <w:t xml:space="preserve"> Дау и Ингл, објавено во втората Вашингтонска студија</w:t>
      </w:r>
      <w:r w:rsidR="00484F8E">
        <w:rPr>
          <w:color w:val="111111"/>
          <w:sz w:val="24"/>
          <w:szCs w:val="24"/>
        </w:rPr>
        <w:t>,</w:t>
      </w:r>
      <w:r w:rsidR="00994C91">
        <w:rPr>
          <w:color w:val="111111"/>
          <w:sz w:val="24"/>
          <w:szCs w:val="24"/>
        </w:rPr>
        <w:t xml:space="preserve"> сугерираше дека апикалната ексудација на перирадикуларниот ексудат во нецелосно пополнетиот коренски канал претставува приближно 60 насто од ендодонтската инсуфициенција</w:t>
      </w:r>
      <w:r w:rsidR="009B3B40">
        <w:rPr>
          <w:color w:val="111111"/>
          <w:sz w:val="24"/>
          <w:szCs w:val="24"/>
        </w:rPr>
        <w:t>.</w:t>
      </w:r>
      <w:r w:rsidR="00EE44CA">
        <w:rPr>
          <w:color w:val="111111"/>
          <w:sz w:val="24"/>
          <w:szCs w:val="24"/>
        </w:rPr>
        <w:t xml:space="preserve"> </w:t>
      </w:r>
      <w:r w:rsidR="00994C91">
        <w:rPr>
          <w:color w:val="111111"/>
          <w:sz w:val="24"/>
          <w:szCs w:val="24"/>
          <w:lang w:val="ru-RU"/>
        </w:rPr>
        <w:t>(1</w:t>
      </w:r>
      <w:r w:rsidR="00994C91">
        <w:rPr>
          <w:color w:val="111111"/>
          <w:sz w:val="24"/>
          <w:szCs w:val="24"/>
        </w:rPr>
        <w:t>7</w:t>
      </w:r>
      <w:r w:rsidR="004715AD" w:rsidRPr="000071A3">
        <w:rPr>
          <w:color w:val="000000" w:themeColor="text1"/>
          <w:sz w:val="24"/>
          <w:szCs w:val="24"/>
        </w:rPr>
        <w:t>,</w:t>
      </w:r>
      <w:r w:rsidR="000071A3">
        <w:rPr>
          <w:color w:val="000000" w:themeColor="text1"/>
          <w:sz w:val="24"/>
          <w:szCs w:val="24"/>
          <w:lang w:val="en-US"/>
        </w:rPr>
        <w:t xml:space="preserve"> </w:t>
      </w:r>
      <w:r w:rsidR="004715AD" w:rsidRPr="000071A3">
        <w:rPr>
          <w:color w:val="000000" w:themeColor="text1"/>
          <w:sz w:val="24"/>
          <w:szCs w:val="24"/>
        </w:rPr>
        <w:t>18</w:t>
      </w:r>
      <w:r w:rsidR="00994C91">
        <w:rPr>
          <w:color w:val="111111"/>
          <w:sz w:val="24"/>
          <w:szCs w:val="24"/>
          <w:lang w:val="ru-RU"/>
        </w:rPr>
        <w:t>)</w:t>
      </w:r>
    </w:p>
    <w:p w14:paraId="16BF2BCB" w14:textId="7CE1C7FF" w:rsidR="00900702" w:rsidRPr="000071A3" w:rsidRDefault="00994C91" w:rsidP="000071A3">
      <w:pPr>
        <w:spacing w:line="360" w:lineRule="auto"/>
        <w:jc w:val="both"/>
        <w:rPr>
          <w:color w:val="4BACC6"/>
          <w:sz w:val="24"/>
          <w:szCs w:val="24"/>
          <w:lang w:val="en-US"/>
        </w:rPr>
      </w:pPr>
      <w:r>
        <w:rPr>
          <w:color w:val="111111"/>
          <w:sz w:val="24"/>
          <w:szCs w:val="24"/>
          <w:lang w:val="ru-RU"/>
        </w:rPr>
        <w:t xml:space="preserve">Многу студии не нашле значајни разлики во техниката на полнење </w:t>
      </w:r>
      <w:r>
        <w:rPr>
          <w:color w:val="111111"/>
          <w:sz w:val="24"/>
          <w:szCs w:val="24"/>
        </w:rPr>
        <w:t>и микропротокот</w:t>
      </w:r>
      <w:r w:rsidR="009B3B40">
        <w:rPr>
          <w:color w:val="111111"/>
          <w:sz w:val="24"/>
          <w:szCs w:val="24"/>
        </w:rPr>
        <w:t>.</w:t>
      </w:r>
      <w:r w:rsidR="00911E10">
        <w:rPr>
          <w:color w:val="111111"/>
          <w:sz w:val="24"/>
          <w:szCs w:val="24"/>
          <w:lang w:val="ru-RU"/>
        </w:rPr>
        <w:br/>
      </w:r>
      <w:r w:rsidR="00911E10">
        <w:rPr>
          <w:color w:val="111111"/>
          <w:sz w:val="24"/>
          <w:szCs w:val="24"/>
          <w:lang w:val="en-US"/>
        </w:rPr>
        <w:t>(</w:t>
      </w:r>
      <w:r w:rsidR="004715AD">
        <w:rPr>
          <w:color w:val="111111"/>
          <w:sz w:val="24"/>
          <w:szCs w:val="24"/>
          <w:lang w:val="ru-RU"/>
        </w:rPr>
        <w:t>19,</w:t>
      </w:r>
      <w:r w:rsidR="000071A3">
        <w:rPr>
          <w:color w:val="111111"/>
          <w:sz w:val="24"/>
          <w:szCs w:val="24"/>
          <w:lang w:val="en-US"/>
        </w:rPr>
        <w:t xml:space="preserve"> </w:t>
      </w:r>
      <w:r w:rsidR="004715AD">
        <w:rPr>
          <w:color w:val="111111"/>
          <w:sz w:val="24"/>
          <w:szCs w:val="24"/>
          <w:lang w:val="ru-RU"/>
        </w:rPr>
        <w:t>20</w:t>
      </w:r>
      <w:r w:rsidR="00911E10">
        <w:rPr>
          <w:color w:val="111111"/>
          <w:sz w:val="24"/>
          <w:szCs w:val="24"/>
          <w:lang w:val="en-US"/>
        </w:rPr>
        <w:t>)</w:t>
      </w:r>
      <w:r>
        <w:rPr>
          <w:color w:val="111111"/>
          <w:sz w:val="24"/>
          <w:szCs w:val="24"/>
          <w:lang w:val="ru-RU"/>
        </w:rPr>
        <w:br/>
      </w:r>
      <w:r>
        <w:rPr>
          <w:color w:val="111111"/>
          <w:sz w:val="24"/>
          <w:szCs w:val="24"/>
        </w:rPr>
        <w:t>Различни студии од минатото исто така покажуваат дека нема статистички значајна разлика во микропротокот користејќи различни техники на полнење со гутаперка.</w:t>
      </w:r>
      <w:r>
        <w:rPr>
          <w:color w:val="111111"/>
          <w:sz w:val="24"/>
          <w:szCs w:val="24"/>
          <w:lang w:val="ru-RU"/>
        </w:rPr>
        <w:t xml:space="preserve"> (</w:t>
      </w:r>
      <w:r w:rsidR="004715AD">
        <w:rPr>
          <w:color w:val="111111"/>
          <w:sz w:val="24"/>
          <w:szCs w:val="24"/>
          <w:lang w:val="ru-RU"/>
        </w:rPr>
        <w:t>21,</w:t>
      </w:r>
      <w:r w:rsidR="000071A3">
        <w:rPr>
          <w:color w:val="111111"/>
          <w:sz w:val="24"/>
          <w:szCs w:val="24"/>
          <w:lang w:val="en-US"/>
        </w:rPr>
        <w:t xml:space="preserve"> </w:t>
      </w:r>
      <w:r w:rsidR="004715AD">
        <w:rPr>
          <w:color w:val="111111"/>
          <w:sz w:val="24"/>
          <w:szCs w:val="24"/>
          <w:lang w:val="ru-RU"/>
        </w:rPr>
        <w:t>22,</w:t>
      </w:r>
      <w:r w:rsidR="000071A3">
        <w:rPr>
          <w:color w:val="111111"/>
          <w:sz w:val="24"/>
          <w:szCs w:val="24"/>
          <w:lang w:val="en-US"/>
        </w:rPr>
        <w:t xml:space="preserve"> </w:t>
      </w:r>
      <w:r w:rsidR="004715AD">
        <w:rPr>
          <w:color w:val="111111"/>
          <w:sz w:val="24"/>
          <w:szCs w:val="24"/>
          <w:lang w:val="ru-RU"/>
        </w:rPr>
        <w:t>23</w:t>
      </w:r>
      <w:r w:rsidR="00911E10">
        <w:rPr>
          <w:color w:val="111111"/>
          <w:sz w:val="24"/>
          <w:szCs w:val="24"/>
          <w:lang w:val="en-US"/>
        </w:rPr>
        <w:t>)</w:t>
      </w:r>
    </w:p>
    <w:p w14:paraId="3EFFB754" w14:textId="73F43AF5" w:rsidR="00900702" w:rsidRPr="000071A3" w:rsidRDefault="00994C91">
      <w:pPr>
        <w:spacing w:line="360" w:lineRule="auto"/>
        <w:jc w:val="both"/>
        <w:rPr>
          <w:sz w:val="24"/>
          <w:szCs w:val="24"/>
          <w:lang w:val="en-US"/>
        </w:rPr>
      </w:pPr>
      <w:r>
        <w:rPr>
          <w:sz w:val="24"/>
          <w:szCs w:val="24"/>
        </w:rPr>
        <w:t xml:space="preserve">Студијата на </w:t>
      </w:r>
      <w:hyperlink r:id="rId12" w:history="1">
        <w:r w:rsidR="009B3B40">
          <w:rPr>
            <w:rStyle w:val="Hyperlink"/>
            <w:rFonts w:cs="Calibri"/>
            <w:color w:val="auto"/>
            <w:sz w:val="24"/>
            <w:szCs w:val="24"/>
            <w:u w:val="none"/>
          </w:rPr>
          <w:t>Сетја</w:t>
        </w:r>
      </w:hyperlink>
      <w:r>
        <w:rPr>
          <w:sz w:val="24"/>
          <w:szCs w:val="24"/>
        </w:rPr>
        <w:t xml:space="preserve"> и сор</w:t>
      </w:r>
      <w:r w:rsidR="009B3B40">
        <w:rPr>
          <w:sz w:val="24"/>
          <w:szCs w:val="24"/>
        </w:rPr>
        <w:t>.</w:t>
      </w:r>
      <w:r>
        <w:rPr>
          <w:color w:val="212121"/>
          <w:sz w:val="24"/>
          <w:szCs w:val="24"/>
        </w:rPr>
        <w:t xml:space="preserve"> покажа дека методот на латерална кондензација, кој често се смета за најдобар поради неговата предвидливост, има и свои недостатоци: во хомогеноста</w:t>
      </w:r>
      <w:r>
        <w:rPr>
          <w:sz w:val="24"/>
          <w:szCs w:val="24"/>
          <w:lang w:val="ru-RU"/>
        </w:rPr>
        <w:t>, зголемен број на празнини и помала адаптација на ѕидовите од каналот. За да се надминат овие недостатоци,</w:t>
      </w:r>
      <w:r>
        <w:rPr>
          <w:sz w:val="24"/>
          <w:szCs w:val="24"/>
        </w:rPr>
        <w:t xml:space="preserve"> </w:t>
      </w:r>
      <w:r>
        <w:rPr>
          <w:sz w:val="24"/>
          <w:szCs w:val="24"/>
          <w:lang w:val="ru-RU"/>
        </w:rPr>
        <w:t>воведена</w:t>
      </w:r>
      <w:r>
        <w:rPr>
          <w:sz w:val="24"/>
          <w:szCs w:val="24"/>
        </w:rPr>
        <w:t xml:space="preserve"> е</w:t>
      </w:r>
      <w:r>
        <w:rPr>
          <w:sz w:val="24"/>
          <w:szCs w:val="24"/>
          <w:lang w:val="ru-RU"/>
        </w:rPr>
        <w:t xml:space="preserve"> вертикалната кондензација, во која </w:t>
      </w:r>
      <w:r>
        <w:rPr>
          <w:sz w:val="24"/>
          <w:szCs w:val="24"/>
        </w:rPr>
        <w:t>с</w:t>
      </w:r>
      <w:r>
        <w:rPr>
          <w:sz w:val="24"/>
          <w:szCs w:val="24"/>
          <w:lang w:val="ru-RU"/>
        </w:rPr>
        <w:t>е произвед</w:t>
      </w:r>
      <w:r>
        <w:rPr>
          <w:sz w:val="24"/>
          <w:szCs w:val="24"/>
        </w:rPr>
        <w:t>ува</w:t>
      </w:r>
      <w:r>
        <w:rPr>
          <w:sz w:val="24"/>
          <w:szCs w:val="24"/>
          <w:lang w:val="ru-RU"/>
        </w:rPr>
        <w:t xml:space="preserve"> похомогена маса на гутаперка со </w:t>
      </w:r>
      <w:r>
        <w:rPr>
          <w:sz w:val="24"/>
          <w:szCs w:val="24"/>
        </w:rPr>
        <w:t xml:space="preserve">помош на </w:t>
      </w:r>
      <w:r>
        <w:rPr>
          <w:sz w:val="24"/>
          <w:szCs w:val="24"/>
          <w:lang w:val="ru-RU"/>
        </w:rPr>
        <w:t xml:space="preserve">загреан инструмент, а омекнатата гутаперка </w:t>
      </w:r>
      <w:r>
        <w:rPr>
          <w:sz w:val="24"/>
          <w:szCs w:val="24"/>
        </w:rPr>
        <w:t>подобро се адаптира</w:t>
      </w:r>
      <w:r>
        <w:rPr>
          <w:sz w:val="24"/>
          <w:szCs w:val="24"/>
          <w:lang w:val="ru-RU"/>
        </w:rPr>
        <w:t xml:space="preserve"> на ѕидовите од </w:t>
      </w:r>
      <w:r>
        <w:rPr>
          <w:sz w:val="24"/>
          <w:szCs w:val="24"/>
        </w:rPr>
        <w:t xml:space="preserve">каналот. </w:t>
      </w:r>
      <w:r w:rsidR="00484F8E">
        <w:rPr>
          <w:sz w:val="24"/>
          <w:szCs w:val="24"/>
        </w:rPr>
        <w:t xml:space="preserve">За </w:t>
      </w:r>
      <w:r>
        <w:rPr>
          <w:sz w:val="24"/>
          <w:szCs w:val="24"/>
        </w:rPr>
        <w:t>недостаток</w:t>
      </w:r>
      <w:r>
        <w:rPr>
          <w:sz w:val="24"/>
          <w:szCs w:val="24"/>
          <w:lang w:val="ru-RU"/>
        </w:rPr>
        <w:t xml:space="preserve"> на </w:t>
      </w:r>
      <w:r>
        <w:rPr>
          <w:sz w:val="24"/>
          <w:szCs w:val="24"/>
        </w:rPr>
        <w:t xml:space="preserve">оваа техника се смета </w:t>
      </w:r>
      <w:r w:rsidR="00B2569E">
        <w:rPr>
          <w:sz w:val="24"/>
          <w:szCs w:val="24"/>
          <w:lang w:val="ru-RU"/>
        </w:rPr>
        <w:t>сложеноста</w:t>
      </w:r>
      <w:r w:rsidR="00B2569E">
        <w:rPr>
          <w:sz w:val="24"/>
          <w:szCs w:val="24"/>
        </w:rPr>
        <w:t xml:space="preserve"> </w:t>
      </w:r>
      <w:r>
        <w:rPr>
          <w:sz w:val="24"/>
          <w:szCs w:val="24"/>
        </w:rPr>
        <w:t xml:space="preserve">на </w:t>
      </w:r>
      <w:r>
        <w:rPr>
          <w:sz w:val="24"/>
          <w:szCs w:val="24"/>
          <w:lang w:val="ru-RU"/>
        </w:rPr>
        <w:t>процедура</w:t>
      </w:r>
      <w:r>
        <w:rPr>
          <w:sz w:val="24"/>
          <w:szCs w:val="24"/>
        </w:rPr>
        <w:t>та</w:t>
      </w:r>
      <w:r w:rsidR="009B3B40">
        <w:rPr>
          <w:sz w:val="24"/>
          <w:szCs w:val="24"/>
        </w:rPr>
        <w:t>.</w:t>
      </w:r>
      <w:r w:rsidR="00EE44CA">
        <w:rPr>
          <w:sz w:val="24"/>
          <w:szCs w:val="24"/>
        </w:rPr>
        <w:t xml:space="preserve"> </w:t>
      </w:r>
      <w:r>
        <w:rPr>
          <w:sz w:val="24"/>
          <w:szCs w:val="24"/>
        </w:rPr>
        <w:t>(</w:t>
      </w:r>
      <w:r w:rsidR="004715AD">
        <w:rPr>
          <w:color w:val="111111"/>
          <w:sz w:val="24"/>
          <w:szCs w:val="24"/>
        </w:rPr>
        <w:t>24</w:t>
      </w:r>
      <w:r w:rsidR="00911E10">
        <w:rPr>
          <w:color w:val="111111"/>
          <w:sz w:val="24"/>
          <w:szCs w:val="24"/>
          <w:lang w:val="en-US"/>
        </w:rPr>
        <w:t>)</w:t>
      </w:r>
    </w:p>
    <w:p w14:paraId="7328EE46" w14:textId="1140F22C" w:rsidR="00900702" w:rsidRPr="000071A3" w:rsidRDefault="00994C91">
      <w:pPr>
        <w:spacing w:line="360" w:lineRule="auto"/>
        <w:jc w:val="both"/>
        <w:rPr>
          <w:color w:val="000000"/>
          <w:sz w:val="24"/>
          <w:szCs w:val="24"/>
          <w:lang w:val="en-US"/>
        </w:rPr>
      </w:pPr>
      <w:r>
        <w:rPr>
          <w:sz w:val="24"/>
          <w:szCs w:val="24"/>
        </w:rPr>
        <w:t>Техниката на единечна гутаперка може да го минимизира просторот за цемент кога тесно се совпаѓа со геомеријата на никел-титаниумскиот инструмент</w:t>
      </w:r>
      <w:r w:rsidR="009B3B40">
        <w:rPr>
          <w:sz w:val="24"/>
          <w:szCs w:val="24"/>
        </w:rPr>
        <w:t>.</w:t>
      </w:r>
      <w:r>
        <w:rPr>
          <w:sz w:val="24"/>
          <w:szCs w:val="24"/>
        </w:rPr>
        <w:t xml:space="preserve"> (</w:t>
      </w:r>
      <w:r w:rsidR="004715AD">
        <w:rPr>
          <w:sz w:val="24"/>
          <w:szCs w:val="24"/>
        </w:rPr>
        <w:t>25</w:t>
      </w:r>
      <w:r w:rsidR="00911E10">
        <w:rPr>
          <w:sz w:val="24"/>
          <w:szCs w:val="24"/>
          <w:lang w:val="en-US"/>
        </w:rPr>
        <w:t>)</w:t>
      </w:r>
      <w:r>
        <w:rPr>
          <w:sz w:val="24"/>
          <w:szCs w:val="24"/>
        </w:rPr>
        <w:br/>
        <w:t xml:space="preserve">Добро избрана единечна гутаперка обезбедува </w:t>
      </w:r>
      <w:r w:rsidR="00B2569E">
        <w:rPr>
          <w:sz w:val="24"/>
          <w:szCs w:val="24"/>
        </w:rPr>
        <w:t>три</w:t>
      </w:r>
      <w:r>
        <w:rPr>
          <w:sz w:val="24"/>
          <w:szCs w:val="24"/>
        </w:rPr>
        <w:t xml:space="preserve">димензионално запечатување на коренскиот канал по целата негова должина без потреба од дополнителни гутаперки. Техниката на единечна гутаперка не само што не е отфрлена, туку станува </w:t>
      </w:r>
      <w:r>
        <w:rPr>
          <w:color w:val="111111"/>
          <w:sz w:val="24"/>
          <w:szCs w:val="24"/>
        </w:rPr>
        <w:t xml:space="preserve">сѐ </w:t>
      </w:r>
      <w:r>
        <w:rPr>
          <w:sz w:val="24"/>
          <w:szCs w:val="24"/>
        </w:rPr>
        <w:t>повеќе користена поради едноставноста и заштедата на време</w:t>
      </w:r>
      <w:r w:rsidR="009B3B40">
        <w:rPr>
          <w:sz w:val="24"/>
          <w:szCs w:val="24"/>
        </w:rPr>
        <w:t>.</w:t>
      </w:r>
      <w:r w:rsidR="00EE44CA">
        <w:rPr>
          <w:sz w:val="24"/>
          <w:szCs w:val="24"/>
        </w:rPr>
        <w:t xml:space="preserve"> </w:t>
      </w:r>
      <w:r>
        <w:rPr>
          <w:sz w:val="24"/>
          <w:szCs w:val="24"/>
        </w:rPr>
        <w:t>(</w:t>
      </w:r>
      <w:r w:rsidR="004715AD">
        <w:rPr>
          <w:sz w:val="24"/>
          <w:szCs w:val="24"/>
        </w:rPr>
        <w:t>26</w:t>
      </w:r>
      <w:r w:rsidR="00911E10">
        <w:rPr>
          <w:sz w:val="24"/>
          <w:szCs w:val="24"/>
          <w:lang w:val="en-US"/>
        </w:rPr>
        <w:t>)</w:t>
      </w:r>
      <w:r>
        <w:rPr>
          <w:sz w:val="24"/>
          <w:szCs w:val="24"/>
        </w:rPr>
        <w:br/>
        <w:t xml:space="preserve">Популарноста на оваа техника се зголемува поради сѐ пошироката употреба на </w:t>
      </w:r>
      <w:r>
        <w:rPr>
          <w:sz w:val="24"/>
          <w:szCs w:val="24"/>
        </w:rPr>
        <w:lastRenderedPageBreak/>
        <w:t>ротационите (NiTi) инструменти и гутаперки со усогласен конуситет. Покрај едноставноста на оваа техника, таа се смета и за помалку стресна и за пациентот и за докторот</w:t>
      </w:r>
      <w:r w:rsidR="009B3B40">
        <w:rPr>
          <w:sz w:val="24"/>
          <w:szCs w:val="24"/>
        </w:rPr>
        <w:t>.</w:t>
      </w:r>
      <w:r w:rsidR="00EE44CA">
        <w:rPr>
          <w:sz w:val="24"/>
          <w:szCs w:val="24"/>
        </w:rPr>
        <w:t xml:space="preserve"> </w:t>
      </w:r>
      <w:r>
        <w:rPr>
          <w:sz w:val="24"/>
          <w:szCs w:val="24"/>
        </w:rPr>
        <w:t>(</w:t>
      </w:r>
      <w:r w:rsidR="004715AD">
        <w:rPr>
          <w:sz w:val="24"/>
          <w:szCs w:val="24"/>
        </w:rPr>
        <w:t>27,28</w:t>
      </w:r>
      <w:r w:rsidR="00911E10">
        <w:rPr>
          <w:sz w:val="24"/>
          <w:szCs w:val="24"/>
          <w:lang w:val="en-US"/>
        </w:rPr>
        <w:t>)</w:t>
      </w:r>
    </w:p>
    <w:p w14:paraId="0449EEB1" w14:textId="400A4994" w:rsidR="00900702" w:rsidRPr="000071A3" w:rsidRDefault="00994C91">
      <w:pPr>
        <w:spacing w:line="360" w:lineRule="auto"/>
        <w:jc w:val="both"/>
        <w:rPr>
          <w:color w:val="000000"/>
          <w:sz w:val="24"/>
          <w:szCs w:val="24"/>
          <w:lang w:val="en-US"/>
        </w:rPr>
      </w:pPr>
      <w:r>
        <w:rPr>
          <w:color w:val="000000"/>
          <w:sz w:val="24"/>
          <w:szCs w:val="24"/>
        </w:rPr>
        <w:t>Холанд и сор. го оценувале ефектот на различни типови цемети и техники на полнење врз апикалното микропротекување, користејќи ги методите на единечна гутаперка и латерална кондензација. Авторите објавиле дека техниката на единечна гутаперка покажала помал маргинален микропроток од латералната кондензација, но се карактеризирала со апикално преполнување во сите случаи, што не било случај со техниката на латерална кондензација</w:t>
      </w:r>
      <w:r w:rsidR="009B3B40">
        <w:rPr>
          <w:color w:val="000000"/>
          <w:sz w:val="24"/>
          <w:szCs w:val="24"/>
        </w:rPr>
        <w:t>.</w:t>
      </w:r>
      <w:r w:rsidR="00EE44CA">
        <w:rPr>
          <w:color w:val="000000"/>
          <w:sz w:val="24"/>
          <w:szCs w:val="24"/>
        </w:rPr>
        <w:t xml:space="preserve"> </w:t>
      </w:r>
      <w:r>
        <w:rPr>
          <w:color w:val="000000"/>
          <w:sz w:val="24"/>
          <w:szCs w:val="24"/>
          <w:lang w:val="ru-RU"/>
        </w:rPr>
        <w:t>(</w:t>
      </w:r>
      <w:r w:rsidR="004715AD">
        <w:rPr>
          <w:color w:val="000000"/>
          <w:sz w:val="24"/>
          <w:szCs w:val="24"/>
          <w:lang w:val="ru-RU"/>
        </w:rPr>
        <w:t>29</w:t>
      </w:r>
      <w:r w:rsidR="00911E10">
        <w:rPr>
          <w:color w:val="000000"/>
          <w:sz w:val="24"/>
          <w:szCs w:val="24"/>
          <w:lang w:val="en-US"/>
        </w:rPr>
        <w:t>)</w:t>
      </w:r>
    </w:p>
    <w:p w14:paraId="2356A823" w14:textId="2EA72ADF" w:rsidR="00900702" w:rsidRDefault="00994C91">
      <w:pPr>
        <w:spacing w:line="360" w:lineRule="auto"/>
        <w:jc w:val="both"/>
        <w:rPr>
          <w:color w:val="000000"/>
          <w:sz w:val="24"/>
          <w:szCs w:val="24"/>
        </w:rPr>
      </w:pPr>
      <w:r>
        <w:rPr>
          <w:color w:val="000000"/>
          <w:sz w:val="24"/>
          <w:szCs w:val="24"/>
        </w:rPr>
        <w:t>Во студијата на Томсон и сор. ладната латерална кондензација покажала подобро запечатување од термопластичната гутаперка. Ова може да се должи на подобрата контрола врз работната должина на каналот и цементот за оптурација</w:t>
      </w:r>
      <w:r w:rsidR="009B3B40">
        <w:rPr>
          <w:color w:val="000000"/>
          <w:sz w:val="24"/>
          <w:szCs w:val="24"/>
        </w:rPr>
        <w:t>.</w:t>
      </w:r>
      <w:r>
        <w:rPr>
          <w:color w:val="000000"/>
          <w:sz w:val="24"/>
          <w:szCs w:val="24"/>
        </w:rPr>
        <w:t xml:space="preserve"> (</w:t>
      </w:r>
      <w:r w:rsidR="004715AD">
        <w:rPr>
          <w:color w:val="000000"/>
          <w:sz w:val="24"/>
          <w:szCs w:val="24"/>
        </w:rPr>
        <w:t>30</w:t>
      </w:r>
      <w:r w:rsidR="00911E10">
        <w:rPr>
          <w:color w:val="000000"/>
          <w:sz w:val="24"/>
          <w:szCs w:val="24"/>
          <w:lang w:val="en-US"/>
        </w:rPr>
        <w:t>)</w:t>
      </w:r>
      <w:r>
        <w:rPr>
          <w:color w:val="000000"/>
          <w:sz w:val="24"/>
          <w:szCs w:val="24"/>
        </w:rPr>
        <w:br/>
      </w:r>
      <w:bookmarkStart w:id="1" w:name="Bookmark1"/>
      <w:bookmarkEnd w:id="1"/>
    </w:p>
    <w:p w14:paraId="4E7D0428" w14:textId="7906084D" w:rsidR="00900702" w:rsidRDefault="00994C91">
      <w:pPr>
        <w:spacing w:line="360" w:lineRule="auto"/>
        <w:jc w:val="both"/>
        <w:rPr>
          <w:color w:val="000000"/>
          <w:sz w:val="24"/>
          <w:szCs w:val="24"/>
        </w:rPr>
      </w:pPr>
      <w:r>
        <w:rPr>
          <w:color w:val="000000"/>
          <w:sz w:val="24"/>
          <w:szCs w:val="24"/>
        </w:rPr>
        <w:t>Не може да се негира и дека вештината на стоматологот,</w:t>
      </w:r>
      <w:r w:rsidR="00B2569E">
        <w:rPr>
          <w:color w:val="000000"/>
          <w:sz w:val="24"/>
          <w:szCs w:val="24"/>
        </w:rPr>
        <w:t xml:space="preserve"> како и</w:t>
      </w:r>
      <w:r>
        <w:rPr>
          <w:color w:val="000000"/>
          <w:sz w:val="24"/>
          <w:szCs w:val="24"/>
        </w:rPr>
        <w:t xml:space="preserve"> дијагностичките и практични техники се од суштинско значење за успехот на третманот. Операторските вештини играат важна улога во квалитетот на </w:t>
      </w:r>
      <w:r w:rsidR="00B2569E">
        <w:rPr>
          <w:color w:val="000000"/>
          <w:sz w:val="24"/>
          <w:szCs w:val="24"/>
        </w:rPr>
        <w:t>три</w:t>
      </w:r>
      <w:r>
        <w:rPr>
          <w:color w:val="000000"/>
          <w:sz w:val="24"/>
          <w:szCs w:val="24"/>
        </w:rPr>
        <w:t>димензионалното запечатување</w:t>
      </w:r>
      <w:r w:rsidR="00EE44CA">
        <w:rPr>
          <w:color w:val="000000"/>
          <w:sz w:val="24"/>
          <w:szCs w:val="24"/>
        </w:rPr>
        <w:t xml:space="preserve"> </w:t>
      </w:r>
      <w:r>
        <w:rPr>
          <w:color w:val="000000"/>
          <w:sz w:val="24"/>
          <w:szCs w:val="24"/>
        </w:rPr>
        <w:t>(</w:t>
      </w:r>
      <w:r w:rsidR="004715AD">
        <w:rPr>
          <w:color w:val="000000"/>
          <w:sz w:val="24"/>
          <w:szCs w:val="24"/>
        </w:rPr>
        <w:t>31</w:t>
      </w:r>
      <w:r w:rsidR="00911E10">
        <w:rPr>
          <w:color w:val="000000"/>
          <w:sz w:val="24"/>
          <w:szCs w:val="24"/>
          <w:lang w:val="en-US"/>
        </w:rPr>
        <w:t>)</w:t>
      </w:r>
    </w:p>
    <w:p w14:paraId="2D154A46" w14:textId="0A266E33" w:rsidR="00900702" w:rsidRPr="000071A3" w:rsidRDefault="00994C91">
      <w:pPr>
        <w:spacing w:line="360" w:lineRule="auto"/>
        <w:jc w:val="both"/>
        <w:rPr>
          <w:color w:val="000000"/>
          <w:sz w:val="24"/>
          <w:szCs w:val="24"/>
          <w:lang w:val="en-US"/>
        </w:rPr>
      </w:pPr>
      <w:r>
        <w:rPr>
          <w:color w:val="000000"/>
          <w:sz w:val="24"/>
          <w:szCs w:val="24"/>
        </w:rPr>
        <w:t>И покрај деталниот протокол за одредена техника, резултатите меѓу операторите може да се разликуваат</w:t>
      </w:r>
      <w:r w:rsidR="009B3B40">
        <w:rPr>
          <w:color w:val="000000"/>
          <w:sz w:val="24"/>
          <w:szCs w:val="24"/>
        </w:rPr>
        <w:t>.</w:t>
      </w:r>
      <w:r>
        <w:rPr>
          <w:color w:val="000000"/>
          <w:sz w:val="24"/>
          <w:szCs w:val="24"/>
        </w:rPr>
        <w:t xml:space="preserve"> (</w:t>
      </w:r>
      <w:r w:rsidR="004715AD">
        <w:rPr>
          <w:color w:val="000000"/>
          <w:sz w:val="24"/>
          <w:szCs w:val="24"/>
        </w:rPr>
        <w:t>32</w:t>
      </w:r>
      <w:r w:rsidR="00911E10">
        <w:rPr>
          <w:color w:val="000000"/>
          <w:sz w:val="24"/>
          <w:szCs w:val="24"/>
          <w:lang w:val="en-US"/>
        </w:rPr>
        <w:t>)</w:t>
      </w:r>
    </w:p>
    <w:p w14:paraId="24CF2DCF" w14:textId="77777777" w:rsidR="00900702" w:rsidRDefault="00900702">
      <w:pPr>
        <w:spacing w:line="360" w:lineRule="auto"/>
        <w:jc w:val="both"/>
        <w:rPr>
          <w:color w:val="000000"/>
          <w:sz w:val="24"/>
          <w:szCs w:val="24"/>
        </w:rPr>
      </w:pPr>
    </w:p>
    <w:p w14:paraId="3B1D1187" w14:textId="6EEAC0A0" w:rsidR="00900702" w:rsidRPr="000071A3" w:rsidRDefault="00994C91">
      <w:pPr>
        <w:spacing w:line="360" w:lineRule="auto"/>
        <w:jc w:val="both"/>
        <w:rPr>
          <w:color w:val="000000"/>
          <w:sz w:val="24"/>
          <w:szCs w:val="24"/>
          <w:lang w:val="en-US"/>
        </w:rPr>
      </w:pPr>
      <w:r>
        <w:rPr>
          <w:color w:val="000000"/>
          <w:sz w:val="24"/>
          <w:szCs w:val="24"/>
          <w:lang w:val="ru-RU"/>
        </w:rPr>
        <w:t xml:space="preserve">     </w:t>
      </w:r>
      <w:r>
        <w:rPr>
          <w:color w:val="000000"/>
          <w:sz w:val="24"/>
          <w:szCs w:val="24"/>
        </w:rPr>
        <w:t>Во однос на системите за обработка, во студијата на Алтундасар, споредувајќи ги системите ProTaper и ProFile, ситемот на ProTaper покажал помалку микропротекување</w:t>
      </w:r>
      <w:r w:rsidR="009B3B40">
        <w:rPr>
          <w:color w:val="000000"/>
          <w:sz w:val="24"/>
          <w:szCs w:val="24"/>
        </w:rPr>
        <w:t>.</w:t>
      </w:r>
      <w:r w:rsidR="00EE44CA">
        <w:rPr>
          <w:color w:val="000000"/>
          <w:sz w:val="24"/>
          <w:szCs w:val="24"/>
        </w:rPr>
        <w:t xml:space="preserve"> </w:t>
      </w:r>
      <w:r>
        <w:rPr>
          <w:color w:val="000000"/>
          <w:sz w:val="24"/>
          <w:szCs w:val="24"/>
          <w:lang w:val="ru-RU"/>
        </w:rPr>
        <w:t>(</w:t>
      </w:r>
      <w:r w:rsidR="004715AD">
        <w:rPr>
          <w:color w:val="000000"/>
          <w:sz w:val="24"/>
          <w:szCs w:val="24"/>
          <w:lang w:val="ru-RU"/>
        </w:rPr>
        <w:t>33</w:t>
      </w:r>
      <w:r w:rsidR="00911E10">
        <w:rPr>
          <w:color w:val="000000"/>
          <w:sz w:val="24"/>
          <w:szCs w:val="24"/>
          <w:lang w:val="en-US"/>
        </w:rPr>
        <w:t>)</w:t>
      </w:r>
    </w:p>
    <w:p w14:paraId="65362BC7" w14:textId="6B880E87" w:rsidR="00900702" w:rsidRDefault="00994C91">
      <w:pPr>
        <w:spacing w:line="360" w:lineRule="auto"/>
        <w:jc w:val="both"/>
        <w:rPr>
          <w:color w:val="111111"/>
          <w:sz w:val="24"/>
          <w:szCs w:val="24"/>
          <w:lang w:val="ru-RU"/>
        </w:rPr>
      </w:pPr>
      <w:r>
        <w:rPr>
          <w:color w:val="000000"/>
          <w:sz w:val="24"/>
          <w:szCs w:val="24"/>
        </w:rPr>
        <w:t>Некои студии</w:t>
      </w:r>
      <w:r w:rsidR="00B2569E">
        <w:rPr>
          <w:color w:val="000000"/>
          <w:sz w:val="24"/>
          <w:szCs w:val="24"/>
        </w:rPr>
        <w:t>,</w:t>
      </w:r>
      <w:r>
        <w:rPr>
          <w:color w:val="000000"/>
          <w:sz w:val="24"/>
          <w:szCs w:val="24"/>
        </w:rPr>
        <w:t xml:space="preserve"> мерејќи ја димензионалната стабилност на 10 различни комерцијални цементи, во првите четири недели од апликација</w:t>
      </w:r>
      <w:r w:rsidR="00266513">
        <w:rPr>
          <w:color w:val="000000"/>
          <w:sz w:val="24"/>
          <w:szCs w:val="24"/>
        </w:rPr>
        <w:t>та</w:t>
      </w:r>
      <w:r>
        <w:rPr>
          <w:color w:val="000000"/>
          <w:sz w:val="24"/>
          <w:szCs w:val="24"/>
        </w:rPr>
        <w:t xml:space="preserve"> забележале најголеми промени </w:t>
      </w:r>
      <w:r>
        <w:rPr>
          <w:color w:val="111111"/>
          <w:sz w:val="24"/>
          <w:szCs w:val="24"/>
        </w:rPr>
        <w:t>кај цементот на база на цинк оксид еугенол</w:t>
      </w:r>
      <w:r w:rsidR="009B3B40">
        <w:rPr>
          <w:color w:val="111111"/>
          <w:sz w:val="24"/>
          <w:szCs w:val="24"/>
        </w:rPr>
        <w:t>.</w:t>
      </w:r>
      <w:r w:rsidR="00EE44CA">
        <w:rPr>
          <w:color w:val="111111"/>
          <w:sz w:val="24"/>
          <w:szCs w:val="24"/>
        </w:rPr>
        <w:t xml:space="preserve"> </w:t>
      </w:r>
      <w:r>
        <w:rPr>
          <w:color w:val="111111"/>
          <w:sz w:val="24"/>
          <w:szCs w:val="24"/>
          <w:lang w:val="ru-RU"/>
        </w:rPr>
        <w:t>(</w:t>
      </w:r>
      <w:r w:rsidR="004715AD">
        <w:rPr>
          <w:color w:val="111111"/>
          <w:sz w:val="24"/>
          <w:szCs w:val="24"/>
          <w:lang w:val="ru-RU"/>
        </w:rPr>
        <w:t>34,</w:t>
      </w:r>
      <w:r w:rsidR="000071A3">
        <w:rPr>
          <w:color w:val="111111"/>
          <w:sz w:val="24"/>
          <w:szCs w:val="24"/>
          <w:lang w:val="en-US"/>
        </w:rPr>
        <w:t xml:space="preserve"> </w:t>
      </w:r>
      <w:r w:rsidR="004715AD">
        <w:rPr>
          <w:color w:val="111111"/>
          <w:sz w:val="24"/>
          <w:szCs w:val="24"/>
          <w:lang w:val="ru-RU"/>
        </w:rPr>
        <w:t>35</w:t>
      </w:r>
      <w:r w:rsidR="00911E10">
        <w:rPr>
          <w:color w:val="111111"/>
          <w:sz w:val="24"/>
          <w:szCs w:val="24"/>
          <w:lang w:val="en-US"/>
        </w:rPr>
        <w:t>)</w:t>
      </w:r>
      <w:r>
        <w:rPr>
          <w:color w:val="111111"/>
          <w:sz w:val="24"/>
          <w:szCs w:val="24"/>
        </w:rPr>
        <w:br/>
        <w:t>Цементите</w:t>
      </w:r>
      <w:r>
        <w:rPr>
          <w:color w:val="111111"/>
          <w:sz w:val="24"/>
          <w:szCs w:val="24"/>
          <w:lang w:val="ru-RU"/>
        </w:rPr>
        <w:t xml:space="preserve"> базирани на </w:t>
      </w:r>
      <w:r>
        <w:rPr>
          <w:color w:val="111111"/>
          <w:sz w:val="24"/>
          <w:szCs w:val="24"/>
        </w:rPr>
        <w:t>ZOE</w:t>
      </w:r>
      <w:r>
        <w:rPr>
          <w:color w:val="111111"/>
          <w:sz w:val="24"/>
          <w:szCs w:val="24"/>
          <w:lang w:val="ru-RU"/>
        </w:rPr>
        <w:t xml:space="preserve"> покажаа дека имаат слаби својства на запечатување и адхезија на дентинот. Покрај тоа, растворливоста е </w:t>
      </w:r>
      <w:r>
        <w:rPr>
          <w:color w:val="111111"/>
          <w:sz w:val="24"/>
          <w:szCs w:val="24"/>
        </w:rPr>
        <w:t>поголема во водена средина,</w:t>
      </w:r>
      <w:r>
        <w:rPr>
          <w:color w:val="111111"/>
          <w:sz w:val="24"/>
          <w:szCs w:val="24"/>
          <w:lang w:val="ru-RU"/>
        </w:rPr>
        <w:t xml:space="preserve"> што доведува до дисоцијација на цинк еугенолат во цинк хидроксид</w:t>
      </w:r>
      <w:r w:rsidR="009B3B40">
        <w:rPr>
          <w:color w:val="111111"/>
          <w:sz w:val="24"/>
          <w:szCs w:val="24"/>
          <w:lang w:val="ru-RU"/>
        </w:rPr>
        <w:t>.</w:t>
      </w:r>
      <w:r w:rsidR="00EE44CA">
        <w:rPr>
          <w:color w:val="111111"/>
          <w:sz w:val="24"/>
          <w:szCs w:val="24"/>
          <w:lang w:val="ru-RU"/>
        </w:rPr>
        <w:t xml:space="preserve"> </w:t>
      </w:r>
      <w:r>
        <w:rPr>
          <w:color w:val="111111"/>
          <w:sz w:val="24"/>
          <w:szCs w:val="24"/>
          <w:lang w:val="ru-RU"/>
        </w:rPr>
        <w:t>(</w:t>
      </w:r>
      <w:r w:rsidR="004715AD">
        <w:rPr>
          <w:color w:val="111111"/>
          <w:sz w:val="24"/>
          <w:szCs w:val="24"/>
          <w:lang w:val="ru-RU"/>
        </w:rPr>
        <w:t>36</w:t>
      </w:r>
      <w:r w:rsidR="00911E10">
        <w:rPr>
          <w:color w:val="111111"/>
          <w:sz w:val="24"/>
          <w:szCs w:val="24"/>
          <w:lang w:val="en-US"/>
        </w:rPr>
        <w:t>)</w:t>
      </w:r>
      <w:r>
        <w:rPr>
          <w:color w:val="111111"/>
          <w:sz w:val="24"/>
          <w:szCs w:val="24"/>
        </w:rPr>
        <w:br/>
      </w:r>
      <w:r w:rsidR="00265E12">
        <w:rPr>
          <w:color w:val="000000"/>
          <w:sz w:val="24"/>
          <w:szCs w:val="24"/>
        </w:rPr>
        <w:t xml:space="preserve"> </w:t>
      </w:r>
      <w:r w:rsidR="00A867E7">
        <w:rPr>
          <w:color w:val="000000"/>
          <w:sz w:val="24"/>
          <w:szCs w:val="24"/>
        </w:rPr>
        <w:t>Б</w:t>
      </w:r>
      <w:r w:rsidR="0018759A">
        <w:rPr>
          <w:color w:val="000000"/>
          <w:sz w:val="24"/>
          <w:szCs w:val="24"/>
        </w:rPr>
        <w:t>алулаја</w:t>
      </w:r>
      <w:r w:rsidR="00265E12">
        <w:rPr>
          <w:color w:val="000000"/>
          <w:sz w:val="24"/>
          <w:szCs w:val="24"/>
        </w:rPr>
        <w:t xml:space="preserve"> сор.</w:t>
      </w:r>
      <w:r w:rsidR="00265E12">
        <w:rPr>
          <w:color w:val="000000"/>
          <w:sz w:val="24"/>
          <w:szCs w:val="24"/>
          <w:lang w:val="ru-RU"/>
        </w:rPr>
        <w:t xml:space="preserve"> го </w:t>
      </w:r>
      <w:r w:rsidR="00265E12">
        <w:rPr>
          <w:color w:val="000000"/>
          <w:sz w:val="24"/>
          <w:szCs w:val="24"/>
        </w:rPr>
        <w:t>проценувал</w:t>
      </w:r>
      <w:r w:rsidR="000071A3">
        <w:rPr>
          <w:color w:val="000000"/>
          <w:sz w:val="24"/>
          <w:szCs w:val="24"/>
          <w:lang w:val="en-US"/>
        </w:rPr>
        <w:t>e</w:t>
      </w:r>
      <w:r w:rsidR="00265E12">
        <w:rPr>
          <w:color w:val="000000"/>
          <w:sz w:val="24"/>
          <w:szCs w:val="24"/>
          <w:lang w:val="ru-RU"/>
        </w:rPr>
        <w:t xml:space="preserve"> степенот на микропротекување кај различни </w:t>
      </w:r>
      <w:r w:rsidR="00265E12">
        <w:rPr>
          <w:color w:val="000000"/>
          <w:sz w:val="24"/>
          <w:szCs w:val="24"/>
        </w:rPr>
        <w:t>цементи</w:t>
      </w:r>
      <w:r w:rsidR="00265E12">
        <w:rPr>
          <w:color w:val="000000"/>
          <w:sz w:val="24"/>
          <w:szCs w:val="24"/>
          <w:lang w:val="ru-RU"/>
        </w:rPr>
        <w:t xml:space="preserve">. Во </w:t>
      </w:r>
      <w:r w:rsidR="00265E12">
        <w:rPr>
          <w:color w:val="000000"/>
          <w:sz w:val="24"/>
          <w:szCs w:val="24"/>
        </w:rPr>
        <w:t>неговата</w:t>
      </w:r>
      <w:r w:rsidR="00265E12">
        <w:rPr>
          <w:color w:val="000000"/>
          <w:sz w:val="24"/>
          <w:szCs w:val="24"/>
          <w:lang w:val="ru-RU"/>
        </w:rPr>
        <w:t xml:space="preserve"> </w:t>
      </w:r>
      <w:r w:rsidR="00265E12">
        <w:rPr>
          <w:rStyle w:val="Emphasis"/>
          <w:rFonts w:cs="Calibri"/>
          <w:color w:val="000000"/>
          <w:sz w:val="24"/>
          <w:szCs w:val="24"/>
          <w:lang w:val="ru-RU"/>
        </w:rPr>
        <w:t xml:space="preserve">инвитро </w:t>
      </w:r>
      <w:r w:rsidR="00265E12">
        <w:rPr>
          <w:color w:val="000000"/>
          <w:sz w:val="24"/>
          <w:szCs w:val="24"/>
          <w:lang w:val="ru-RU"/>
        </w:rPr>
        <w:t xml:space="preserve">студија </w:t>
      </w:r>
      <w:r w:rsidR="00265E12">
        <w:rPr>
          <w:color w:val="000000"/>
          <w:sz w:val="24"/>
          <w:szCs w:val="24"/>
        </w:rPr>
        <w:t>по из</w:t>
      </w:r>
      <w:r w:rsidR="00265E12">
        <w:rPr>
          <w:color w:val="000000"/>
          <w:sz w:val="24"/>
          <w:szCs w:val="24"/>
          <w:lang w:val="ru-RU"/>
        </w:rPr>
        <w:t>вршена</w:t>
      </w:r>
      <w:r w:rsidR="00265E12">
        <w:rPr>
          <w:color w:val="000000"/>
          <w:sz w:val="24"/>
          <w:szCs w:val="24"/>
        </w:rPr>
        <w:t xml:space="preserve">та </w:t>
      </w:r>
      <w:r w:rsidR="00265E12">
        <w:rPr>
          <w:color w:val="000000"/>
          <w:sz w:val="24"/>
          <w:szCs w:val="24"/>
          <w:lang w:val="ru-RU"/>
        </w:rPr>
        <w:t xml:space="preserve">компаративна анализа за микропротекување </w:t>
      </w:r>
      <w:r w:rsidR="00265E12">
        <w:rPr>
          <w:color w:val="000000"/>
          <w:sz w:val="24"/>
          <w:szCs w:val="24"/>
        </w:rPr>
        <w:t xml:space="preserve">цементот </w:t>
      </w:r>
      <w:r w:rsidR="00265E12">
        <w:rPr>
          <w:color w:val="000000"/>
          <w:sz w:val="24"/>
          <w:szCs w:val="24"/>
          <w:lang w:val="ru-RU"/>
        </w:rPr>
        <w:t xml:space="preserve">базиран на цинк оксид и еугенол </w:t>
      </w:r>
      <w:r w:rsidR="00265E12">
        <w:rPr>
          <w:color w:val="000000"/>
          <w:sz w:val="24"/>
          <w:szCs w:val="24"/>
        </w:rPr>
        <w:t>покажал најголем микропроток.</w:t>
      </w:r>
      <w:r w:rsidR="000071A3">
        <w:rPr>
          <w:color w:val="000000"/>
          <w:sz w:val="24"/>
          <w:szCs w:val="24"/>
          <w:lang w:val="en-US"/>
        </w:rPr>
        <w:t xml:space="preserve"> </w:t>
      </w:r>
      <w:r>
        <w:rPr>
          <w:color w:val="111111"/>
          <w:sz w:val="24"/>
          <w:szCs w:val="24"/>
          <w:lang w:val="ru-RU"/>
        </w:rPr>
        <w:t>(</w:t>
      </w:r>
      <w:r w:rsidR="00195559">
        <w:rPr>
          <w:color w:val="111111"/>
          <w:sz w:val="24"/>
          <w:szCs w:val="24"/>
          <w:lang w:val="ru-RU"/>
        </w:rPr>
        <w:t>37</w:t>
      </w:r>
      <w:r w:rsidR="00911E10">
        <w:rPr>
          <w:color w:val="111111"/>
          <w:sz w:val="24"/>
          <w:szCs w:val="24"/>
          <w:lang w:val="en-US"/>
        </w:rPr>
        <w:t>)</w:t>
      </w:r>
      <w:r w:rsidR="000C290B">
        <w:rPr>
          <w:color w:val="111111"/>
          <w:sz w:val="24"/>
          <w:szCs w:val="24"/>
          <w:lang w:val="en-US"/>
        </w:rPr>
        <w:tab/>
      </w:r>
      <w:r>
        <w:rPr>
          <w:color w:val="111111"/>
          <w:sz w:val="24"/>
          <w:szCs w:val="24"/>
          <w:lang w:val="ru-RU"/>
        </w:rPr>
        <w:br/>
      </w:r>
      <w:r>
        <w:rPr>
          <w:color w:val="111111"/>
          <w:sz w:val="24"/>
          <w:szCs w:val="24"/>
          <w:lang w:val="ru-RU"/>
        </w:rPr>
        <w:br/>
      </w:r>
      <w:r w:rsidR="00265E12">
        <w:rPr>
          <w:color w:val="111111"/>
          <w:sz w:val="24"/>
          <w:szCs w:val="24"/>
        </w:rPr>
        <w:t xml:space="preserve">     </w:t>
      </w:r>
      <w:r>
        <w:rPr>
          <w:color w:val="111111"/>
          <w:sz w:val="24"/>
          <w:szCs w:val="24"/>
        </w:rPr>
        <w:t>GuttaFlow</w:t>
      </w:r>
      <w:r>
        <w:rPr>
          <w:color w:val="111111"/>
          <w:sz w:val="24"/>
          <w:szCs w:val="24"/>
          <w:lang w:val="ru-RU"/>
        </w:rPr>
        <w:t xml:space="preserve"> (</w:t>
      </w:r>
      <w:r>
        <w:rPr>
          <w:color w:val="111111"/>
          <w:sz w:val="24"/>
          <w:szCs w:val="24"/>
        </w:rPr>
        <w:t>Coltene</w:t>
      </w:r>
      <w:r>
        <w:rPr>
          <w:color w:val="111111"/>
          <w:sz w:val="24"/>
          <w:szCs w:val="24"/>
          <w:lang w:val="ru-RU"/>
        </w:rPr>
        <w:t xml:space="preserve">, </w:t>
      </w:r>
      <w:r>
        <w:rPr>
          <w:color w:val="111111"/>
          <w:sz w:val="24"/>
          <w:szCs w:val="24"/>
        </w:rPr>
        <w:t>Switzerland</w:t>
      </w:r>
      <w:r>
        <w:rPr>
          <w:color w:val="111111"/>
          <w:sz w:val="24"/>
          <w:szCs w:val="24"/>
          <w:lang w:val="ru-RU"/>
        </w:rPr>
        <w:t xml:space="preserve">) е </w:t>
      </w:r>
      <w:r>
        <w:rPr>
          <w:color w:val="111111"/>
          <w:sz w:val="24"/>
          <w:szCs w:val="24"/>
        </w:rPr>
        <w:t>цемент</w:t>
      </w:r>
      <w:r>
        <w:rPr>
          <w:color w:val="111111"/>
          <w:sz w:val="24"/>
          <w:szCs w:val="24"/>
          <w:lang w:val="ru-RU"/>
        </w:rPr>
        <w:t xml:space="preserve"> на база на силикон којшто содржи </w:t>
      </w:r>
      <w:r>
        <w:rPr>
          <w:color w:val="111111"/>
          <w:sz w:val="24"/>
          <w:szCs w:val="24"/>
          <w:lang w:val="ru-RU"/>
        </w:rPr>
        <w:lastRenderedPageBreak/>
        <w:t>полидиметилсилоксан и мешавина од честички од гутаперка</w:t>
      </w:r>
      <w:r w:rsidR="009B3B40">
        <w:rPr>
          <w:color w:val="111111"/>
          <w:sz w:val="24"/>
          <w:szCs w:val="24"/>
          <w:lang w:val="ru-RU"/>
        </w:rPr>
        <w:t>.</w:t>
      </w:r>
      <w:r w:rsidR="00EE44CA">
        <w:rPr>
          <w:color w:val="111111"/>
          <w:sz w:val="24"/>
          <w:szCs w:val="24"/>
          <w:lang w:val="ru-RU"/>
        </w:rPr>
        <w:t xml:space="preserve"> </w:t>
      </w:r>
      <w:r>
        <w:rPr>
          <w:color w:val="111111"/>
          <w:sz w:val="24"/>
          <w:szCs w:val="24"/>
          <w:lang w:val="ru-RU"/>
        </w:rPr>
        <w:br/>
        <w:t xml:space="preserve">Овој запечатувач покажува одлична адаптација за ѕидовите на коренскиот канал поради неговата оптимална проточност и може да претрпи постепено волуметриско проширување. Може добро да се прилагоди на ѕидовите од каналниот систем и може да се користи како </w:t>
      </w:r>
      <w:r>
        <w:rPr>
          <w:color w:val="111111"/>
          <w:sz w:val="24"/>
          <w:szCs w:val="24"/>
        </w:rPr>
        <w:t xml:space="preserve">цемент, </w:t>
      </w:r>
      <w:r>
        <w:rPr>
          <w:color w:val="111111"/>
          <w:sz w:val="24"/>
          <w:szCs w:val="24"/>
          <w:lang w:val="ru-RU"/>
        </w:rPr>
        <w:t xml:space="preserve">или дури и </w:t>
      </w:r>
      <w:r>
        <w:rPr>
          <w:color w:val="111111"/>
          <w:sz w:val="24"/>
          <w:szCs w:val="24"/>
        </w:rPr>
        <w:t xml:space="preserve">самостојно, како </w:t>
      </w:r>
      <w:r>
        <w:rPr>
          <w:color w:val="111111"/>
          <w:sz w:val="24"/>
          <w:szCs w:val="24"/>
          <w:lang w:val="ru-RU"/>
        </w:rPr>
        <w:t>материјал за полнење на коренот</w:t>
      </w:r>
      <w:r w:rsidR="009B3B40">
        <w:rPr>
          <w:color w:val="111111"/>
          <w:sz w:val="24"/>
          <w:szCs w:val="24"/>
          <w:lang w:val="ru-RU"/>
        </w:rPr>
        <w:t>.</w:t>
      </w:r>
      <w:r w:rsidR="00EE44CA">
        <w:rPr>
          <w:color w:val="111111"/>
          <w:sz w:val="24"/>
          <w:szCs w:val="24"/>
          <w:lang w:val="ru-RU"/>
        </w:rPr>
        <w:t xml:space="preserve"> </w:t>
      </w:r>
      <w:r w:rsidR="00195559">
        <w:rPr>
          <w:color w:val="111111"/>
          <w:sz w:val="24"/>
          <w:szCs w:val="24"/>
          <w:lang w:val="ru-RU"/>
        </w:rPr>
        <w:t>(38)</w:t>
      </w:r>
      <w:r>
        <w:rPr>
          <w:color w:val="111111"/>
          <w:sz w:val="24"/>
          <w:szCs w:val="24"/>
        </w:rPr>
        <w:br/>
      </w:r>
      <w:r>
        <w:rPr>
          <w:color w:val="111111"/>
          <w:sz w:val="24"/>
          <w:szCs w:val="24"/>
          <w:lang w:val="ru-RU"/>
        </w:rPr>
        <w:t xml:space="preserve">Според </w:t>
      </w:r>
      <w:r>
        <w:rPr>
          <w:color w:val="111111"/>
          <w:sz w:val="24"/>
          <w:szCs w:val="24"/>
        </w:rPr>
        <w:t>Елајути и сор.</w:t>
      </w:r>
      <w:r>
        <w:rPr>
          <w:color w:val="111111"/>
          <w:sz w:val="24"/>
          <w:szCs w:val="24"/>
          <w:lang w:val="ru-RU"/>
        </w:rPr>
        <w:t xml:space="preserve"> </w:t>
      </w:r>
      <w:r>
        <w:rPr>
          <w:color w:val="111111"/>
          <w:sz w:val="24"/>
          <w:szCs w:val="24"/>
        </w:rPr>
        <w:t>GuttaFlow</w:t>
      </w:r>
      <w:r>
        <w:rPr>
          <w:color w:val="111111"/>
          <w:sz w:val="24"/>
          <w:szCs w:val="24"/>
          <w:lang w:val="ru-RU"/>
        </w:rPr>
        <w:t xml:space="preserve"> </w:t>
      </w:r>
      <w:r>
        <w:rPr>
          <w:color w:val="111111"/>
          <w:sz w:val="24"/>
          <w:szCs w:val="24"/>
        </w:rPr>
        <w:t xml:space="preserve">целосно ги пополнува </w:t>
      </w:r>
      <w:r>
        <w:rPr>
          <w:color w:val="111111"/>
          <w:sz w:val="24"/>
          <w:szCs w:val="24"/>
          <w:lang w:val="ru-RU"/>
        </w:rPr>
        <w:t xml:space="preserve">празнините </w:t>
      </w:r>
      <w:r>
        <w:rPr>
          <w:color w:val="111111"/>
          <w:sz w:val="24"/>
          <w:szCs w:val="24"/>
        </w:rPr>
        <w:t xml:space="preserve">со </w:t>
      </w:r>
      <w:r>
        <w:rPr>
          <w:color w:val="111111"/>
          <w:sz w:val="24"/>
          <w:szCs w:val="24"/>
          <w:lang w:val="ru-RU"/>
        </w:rPr>
        <w:t xml:space="preserve">ѕидовите </w:t>
      </w:r>
      <w:r>
        <w:rPr>
          <w:color w:val="111111"/>
          <w:sz w:val="24"/>
          <w:szCs w:val="24"/>
        </w:rPr>
        <w:t xml:space="preserve">од </w:t>
      </w:r>
      <w:r>
        <w:rPr>
          <w:color w:val="111111"/>
          <w:sz w:val="24"/>
          <w:szCs w:val="24"/>
          <w:lang w:val="ru-RU"/>
        </w:rPr>
        <w:t xml:space="preserve">каналот, </w:t>
      </w:r>
      <w:r>
        <w:rPr>
          <w:color w:val="111111"/>
          <w:sz w:val="24"/>
          <w:szCs w:val="24"/>
        </w:rPr>
        <w:t>но мали празнини може да се појават меѓу цементот и гутаперката</w:t>
      </w:r>
      <w:r w:rsidR="009B3B40">
        <w:rPr>
          <w:color w:val="111111"/>
          <w:sz w:val="24"/>
          <w:szCs w:val="24"/>
        </w:rPr>
        <w:t>.</w:t>
      </w:r>
      <w:r w:rsidR="00EE44CA">
        <w:rPr>
          <w:color w:val="111111"/>
          <w:sz w:val="24"/>
          <w:szCs w:val="24"/>
        </w:rPr>
        <w:t xml:space="preserve"> </w:t>
      </w:r>
      <w:r>
        <w:rPr>
          <w:color w:val="111111"/>
          <w:sz w:val="24"/>
          <w:szCs w:val="24"/>
          <w:lang w:val="ru-RU"/>
        </w:rPr>
        <w:t>(</w:t>
      </w:r>
      <w:r>
        <w:rPr>
          <w:color w:val="111111"/>
          <w:sz w:val="24"/>
          <w:szCs w:val="24"/>
        </w:rPr>
        <w:t>39</w:t>
      </w:r>
      <w:r>
        <w:rPr>
          <w:color w:val="111111"/>
          <w:sz w:val="24"/>
          <w:szCs w:val="24"/>
          <w:lang w:val="ru-RU"/>
        </w:rPr>
        <w:t>)</w:t>
      </w:r>
      <w:r>
        <w:rPr>
          <w:color w:val="111111"/>
          <w:sz w:val="24"/>
          <w:szCs w:val="24"/>
        </w:rPr>
        <w:br/>
      </w:r>
      <w:r>
        <w:rPr>
          <w:color w:val="111111"/>
          <w:sz w:val="24"/>
          <w:szCs w:val="24"/>
          <w:lang w:val="ru-RU"/>
        </w:rPr>
        <w:t xml:space="preserve">Присуството на честички </w:t>
      </w:r>
      <w:r>
        <w:rPr>
          <w:color w:val="111111"/>
          <w:sz w:val="24"/>
          <w:szCs w:val="24"/>
        </w:rPr>
        <w:t>од</w:t>
      </w:r>
      <w:r>
        <w:rPr>
          <w:color w:val="111111"/>
          <w:sz w:val="24"/>
          <w:szCs w:val="24"/>
          <w:lang w:val="ru-RU"/>
        </w:rPr>
        <w:t xml:space="preserve"> гутаперка со </w:t>
      </w:r>
      <w:r>
        <w:rPr>
          <w:color w:val="111111"/>
          <w:sz w:val="24"/>
          <w:szCs w:val="24"/>
        </w:rPr>
        <w:t>мала</w:t>
      </w:r>
      <w:r>
        <w:rPr>
          <w:color w:val="111111"/>
          <w:sz w:val="24"/>
          <w:szCs w:val="24"/>
          <w:lang w:val="ru-RU"/>
        </w:rPr>
        <w:t xml:space="preserve"> големина (наночестички помали од 30 µ) дополнително му дава зголемена проточност на </w:t>
      </w:r>
      <w:r>
        <w:rPr>
          <w:color w:val="111111"/>
          <w:sz w:val="24"/>
          <w:szCs w:val="24"/>
        </w:rPr>
        <w:t>GuttaFlow</w:t>
      </w:r>
      <w:r>
        <w:rPr>
          <w:color w:val="111111"/>
          <w:sz w:val="24"/>
          <w:szCs w:val="24"/>
          <w:lang w:val="ru-RU"/>
        </w:rPr>
        <w:t>, што доведува до подобар капацитет на обложување и прилагодување на ѕидовите од коренскиот канал, како и во дентинските тубули</w:t>
      </w:r>
      <w:r w:rsidR="009B3B40">
        <w:rPr>
          <w:color w:val="111111"/>
          <w:sz w:val="24"/>
          <w:szCs w:val="24"/>
          <w:lang w:val="ru-RU"/>
        </w:rPr>
        <w:t>.</w:t>
      </w:r>
      <w:r w:rsidR="00EE44CA">
        <w:rPr>
          <w:color w:val="111111"/>
          <w:sz w:val="24"/>
          <w:szCs w:val="24"/>
          <w:lang w:val="ru-RU"/>
        </w:rPr>
        <w:t xml:space="preserve"> </w:t>
      </w:r>
      <w:r>
        <w:rPr>
          <w:color w:val="111111"/>
          <w:sz w:val="24"/>
          <w:szCs w:val="24"/>
          <w:lang w:val="ru-RU"/>
        </w:rPr>
        <w:t>(</w:t>
      </w:r>
      <w:r>
        <w:rPr>
          <w:color w:val="111111"/>
          <w:sz w:val="24"/>
          <w:szCs w:val="24"/>
        </w:rPr>
        <w:t>40,</w:t>
      </w:r>
      <w:r w:rsidR="00EE44CA">
        <w:rPr>
          <w:color w:val="111111"/>
          <w:sz w:val="24"/>
          <w:szCs w:val="24"/>
        </w:rPr>
        <w:t xml:space="preserve"> </w:t>
      </w:r>
      <w:r>
        <w:rPr>
          <w:color w:val="111111"/>
          <w:sz w:val="24"/>
          <w:szCs w:val="24"/>
        </w:rPr>
        <w:t>41</w:t>
      </w:r>
      <w:r>
        <w:rPr>
          <w:color w:val="111111"/>
          <w:sz w:val="24"/>
          <w:szCs w:val="24"/>
          <w:lang w:val="ru-RU"/>
        </w:rPr>
        <w:t>)</w:t>
      </w:r>
    </w:p>
    <w:p w14:paraId="6A3A52EC" w14:textId="236AFB6F" w:rsidR="00900702" w:rsidRDefault="00994C91">
      <w:pPr>
        <w:spacing w:line="360" w:lineRule="auto"/>
        <w:jc w:val="both"/>
        <w:rPr>
          <w:color w:val="111111"/>
          <w:sz w:val="24"/>
          <w:szCs w:val="24"/>
        </w:rPr>
      </w:pPr>
      <w:r>
        <w:rPr>
          <w:color w:val="111111"/>
          <w:sz w:val="24"/>
          <w:szCs w:val="24"/>
          <w:lang w:val="ru-RU"/>
        </w:rPr>
        <w:t xml:space="preserve">Се чини дека </w:t>
      </w:r>
      <w:r>
        <w:rPr>
          <w:color w:val="111111"/>
          <w:sz w:val="24"/>
          <w:szCs w:val="24"/>
        </w:rPr>
        <w:t>GuttaFlow</w:t>
      </w:r>
      <w:r>
        <w:rPr>
          <w:color w:val="111111"/>
          <w:sz w:val="24"/>
          <w:szCs w:val="24"/>
          <w:lang w:val="ru-RU"/>
        </w:rPr>
        <w:t xml:space="preserve"> е ветувачки материјал за полнење поради добрата способност за запечатување, леснотијата на ракување и примената на материјалот.</w:t>
      </w:r>
      <w:r>
        <w:rPr>
          <w:color w:val="111111"/>
          <w:sz w:val="24"/>
          <w:szCs w:val="24"/>
          <w:lang w:val="ru-RU"/>
        </w:rPr>
        <w:br/>
        <w:t>Аминсохани</w:t>
      </w:r>
      <w:r>
        <w:rPr>
          <w:color w:val="111111"/>
          <w:sz w:val="24"/>
          <w:szCs w:val="24"/>
        </w:rPr>
        <w:t xml:space="preserve"> го испитувал коронарниот микропроток кај канали полнети со латерална кондензација, Gutta Flow и вертикална кондензација. Заклучокот е дека не е пронајдена статистичка разлика меѓу латералната, вертикалната кондензација и Gutta Flow-системот во способноста за запечатување</w:t>
      </w:r>
      <w:r w:rsidR="009B3B40">
        <w:rPr>
          <w:color w:val="111111"/>
          <w:sz w:val="24"/>
          <w:szCs w:val="24"/>
        </w:rPr>
        <w:t>.</w:t>
      </w:r>
      <w:r w:rsidR="00EE44CA">
        <w:rPr>
          <w:color w:val="111111"/>
          <w:sz w:val="24"/>
          <w:szCs w:val="24"/>
        </w:rPr>
        <w:t xml:space="preserve"> </w:t>
      </w:r>
      <w:r>
        <w:rPr>
          <w:color w:val="111111"/>
          <w:sz w:val="24"/>
          <w:szCs w:val="24"/>
          <w:lang w:val="ru-RU"/>
        </w:rPr>
        <w:t>(</w:t>
      </w:r>
      <w:r>
        <w:rPr>
          <w:color w:val="111111"/>
          <w:sz w:val="24"/>
          <w:szCs w:val="24"/>
        </w:rPr>
        <w:t>42</w:t>
      </w:r>
      <w:r>
        <w:rPr>
          <w:color w:val="111111"/>
          <w:sz w:val="24"/>
          <w:szCs w:val="24"/>
          <w:lang w:val="ru-RU"/>
        </w:rPr>
        <w:t>)</w:t>
      </w:r>
    </w:p>
    <w:p w14:paraId="5A8C1B92" w14:textId="5A3C889F" w:rsidR="00900702" w:rsidRDefault="00994C91">
      <w:pPr>
        <w:spacing w:line="360" w:lineRule="auto"/>
        <w:jc w:val="both"/>
        <w:rPr>
          <w:color w:val="111111"/>
          <w:sz w:val="24"/>
          <w:szCs w:val="24"/>
          <w:lang w:val="ru-RU"/>
        </w:rPr>
      </w:pPr>
      <w:r>
        <w:rPr>
          <w:color w:val="111111"/>
          <w:sz w:val="24"/>
          <w:szCs w:val="24"/>
        </w:rPr>
        <w:t>Цементите базирани на минерал триоксид агрегат</w:t>
      </w:r>
      <w:r>
        <w:rPr>
          <w:color w:val="111111"/>
          <w:sz w:val="24"/>
          <w:szCs w:val="24"/>
          <w:lang w:val="ru-RU"/>
        </w:rPr>
        <w:t xml:space="preserve"> имаат добра биокомпатибилност и запечатувачки својства еквивалентни на </w:t>
      </w:r>
      <w:r>
        <w:rPr>
          <w:color w:val="111111"/>
          <w:sz w:val="24"/>
          <w:szCs w:val="24"/>
        </w:rPr>
        <w:t>цементите</w:t>
      </w:r>
      <w:r>
        <w:rPr>
          <w:color w:val="111111"/>
          <w:sz w:val="24"/>
          <w:szCs w:val="24"/>
          <w:lang w:val="ru-RU"/>
        </w:rPr>
        <w:t xml:space="preserve"> на база на епоксид</w:t>
      </w:r>
      <w:r>
        <w:rPr>
          <w:color w:val="111111"/>
          <w:sz w:val="24"/>
          <w:szCs w:val="24"/>
        </w:rPr>
        <w:t>на смола</w:t>
      </w:r>
      <w:r>
        <w:rPr>
          <w:color w:val="111111"/>
          <w:sz w:val="24"/>
          <w:szCs w:val="24"/>
          <w:lang w:val="ru-RU"/>
        </w:rPr>
        <w:t xml:space="preserve">. Кога се во контакт со телесни течности, </w:t>
      </w:r>
      <w:r>
        <w:rPr>
          <w:color w:val="111111"/>
          <w:sz w:val="24"/>
          <w:szCs w:val="24"/>
        </w:rPr>
        <w:t>цементите</w:t>
      </w:r>
      <w:r>
        <w:rPr>
          <w:color w:val="111111"/>
          <w:sz w:val="24"/>
          <w:szCs w:val="24"/>
          <w:lang w:val="ru-RU"/>
        </w:rPr>
        <w:t xml:space="preserve"> базирани на </w:t>
      </w:r>
      <w:r>
        <w:rPr>
          <w:color w:val="111111"/>
          <w:sz w:val="24"/>
          <w:szCs w:val="24"/>
        </w:rPr>
        <w:t>MTA</w:t>
      </w:r>
      <w:r>
        <w:rPr>
          <w:color w:val="111111"/>
          <w:sz w:val="24"/>
          <w:szCs w:val="24"/>
          <w:lang w:val="ru-RU"/>
        </w:rPr>
        <w:t xml:space="preserve"> ослободуваат калциум и поттикнуваат таложење на кристали на апатит</w:t>
      </w:r>
      <w:r w:rsidR="009B3B40">
        <w:rPr>
          <w:color w:val="111111"/>
          <w:sz w:val="24"/>
          <w:szCs w:val="24"/>
          <w:lang w:val="ru-RU"/>
        </w:rPr>
        <w:t>.</w:t>
      </w:r>
      <w:r w:rsidR="00EE44CA">
        <w:rPr>
          <w:color w:val="111111"/>
          <w:sz w:val="24"/>
          <w:szCs w:val="24"/>
          <w:lang w:val="ru-RU"/>
        </w:rPr>
        <w:t xml:space="preserve"> </w:t>
      </w:r>
      <w:r>
        <w:rPr>
          <w:color w:val="111111"/>
          <w:sz w:val="24"/>
          <w:szCs w:val="24"/>
          <w:lang w:val="ru-RU"/>
        </w:rPr>
        <w:t>(</w:t>
      </w:r>
      <w:r>
        <w:rPr>
          <w:color w:val="111111"/>
          <w:sz w:val="24"/>
          <w:szCs w:val="24"/>
        </w:rPr>
        <w:t>43)</w:t>
      </w:r>
    </w:p>
    <w:p w14:paraId="4C0AA933" w14:textId="5F52178C" w:rsidR="00900702" w:rsidRDefault="00994C91">
      <w:pPr>
        <w:spacing w:line="360" w:lineRule="auto"/>
        <w:jc w:val="both"/>
        <w:rPr>
          <w:color w:val="111111"/>
          <w:sz w:val="24"/>
          <w:szCs w:val="24"/>
        </w:rPr>
      </w:pPr>
      <w:r>
        <w:rPr>
          <w:color w:val="111111"/>
          <w:sz w:val="24"/>
          <w:szCs w:val="24"/>
          <w:lang w:val="ru-RU"/>
        </w:rPr>
        <w:t xml:space="preserve">Пријавено е дека </w:t>
      </w:r>
      <w:r>
        <w:rPr>
          <w:color w:val="111111"/>
          <w:sz w:val="24"/>
          <w:szCs w:val="24"/>
        </w:rPr>
        <w:t>цементите</w:t>
      </w:r>
      <w:r>
        <w:rPr>
          <w:color w:val="111111"/>
          <w:sz w:val="24"/>
          <w:szCs w:val="24"/>
          <w:lang w:val="ru-RU"/>
        </w:rPr>
        <w:t xml:space="preserve"> базирани на МТА депонираат калциум фосфати во форма на апатит кога се во контакт со симулирана телесна течност</w:t>
      </w:r>
      <w:r w:rsidR="009B3B40">
        <w:rPr>
          <w:color w:val="111111"/>
          <w:sz w:val="24"/>
          <w:szCs w:val="24"/>
          <w:lang w:val="ru-RU"/>
        </w:rPr>
        <w:t>.</w:t>
      </w:r>
      <w:r w:rsidR="00EE44CA">
        <w:rPr>
          <w:color w:val="111111"/>
          <w:sz w:val="24"/>
          <w:szCs w:val="24"/>
          <w:lang w:val="ru-RU"/>
        </w:rPr>
        <w:t xml:space="preserve"> </w:t>
      </w:r>
      <w:r>
        <w:rPr>
          <w:color w:val="111111"/>
          <w:sz w:val="24"/>
          <w:szCs w:val="24"/>
          <w:lang w:val="ru-RU"/>
        </w:rPr>
        <w:t>(</w:t>
      </w:r>
      <w:r>
        <w:rPr>
          <w:color w:val="111111"/>
          <w:sz w:val="24"/>
          <w:szCs w:val="24"/>
        </w:rPr>
        <w:t>43,</w:t>
      </w:r>
      <w:r w:rsidR="00EE44CA">
        <w:rPr>
          <w:color w:val="111111"/>
          <w:sz w:val="24"/>
          <w:szCs w:val="24"/>
        </w:rPr>
        <w:t xml:space="preserve"> </w:t>
      </w:r>
      <w:r>
        <w:rPr>
          <w:color w:val="111111"/>
          <w:sz w:val="24"/>
          <w:szCs w:val="24"/>
        </w:rPr>
        <w:t>44</w:t>
      </w:r>
      <w:r>
        <w:rPr>
          <w:color w:val="111111"/>
          <w:sz w:val="24"/>
          <w:szCs w:val="24"/>
          <w:lang w:val="ru-RU"/>
        </w:rPr>
        <w:t>)</w:t>
      </w:r>
    </w:p>
    <w:p w14:paraId="5009D85A" w14:textId="6B5E4341" w:rsidR="00900702" w:rsidRDefault="00994C91">
      <w:pPr>
        <w:spacing w:line="360" w:lineRule="auto"/>
        <w:jc w:val="both"/>
        <w:rPr>
          <w:color w:val="111111"/>
          <w:sz w:val="24"/>
          <w:szCs w:val="24"/>
          <w:lang w:val="ru-RU"/>
        </w:rPr>
      </w:pPr>
      <w:r>
        <w:rPr>
          <w:color w:val="111111"/>
          <w:sz w:val="24"/>
          <w:szCs w:val="24"/>
        </w:rPr>
        <w:t>З</w:t>
      </w:r>
      <w:r>
        <w:rPr>
          <w:color w:val="111111"/>
          <w:sz w:val="24"/>
          <w:szCs w:val="24"/>
          <w:lang w:val="ru-RU"/>
        </w:rPr>
        <w:t>а време на комплетното стврднување до</w:t>
      </w:r>
      <w:r>
        <w:rPr>
          <w:color w:val="111111"/>
          <w:sz w:val="24"/>
          <w:szCs w:val="24"/>
        </w:rPr>
        <w:t xml:space="preserve">аѓа </w:t>
      </w:r>
      <w:r>
        <w:rPr>
          <w:color w:val="111111"/>
          <w:sz w:val="24"/>
          <w:szCs w:val="24"/>
          <w:lang w:val="ru-RU"/>
        </w:rPr>
        <w:t>до нивно експандирање кон ѕидовите, со што ќе се подобри запечатувањето</w:t>
      </w:r>
      <w:r w:rsidR="009B3B40">
        <w:rPr>
          <w:color w:val="111111"/>
          <w:sz w:val="24"/>
          <w:szCs w:val="24"/>
          <w:lang w:val="ru-RU"/>
        </w:rPr>
        <w:t>.</w:t>
      </w:r>
      <w:r w:rsidR="00EE44CA">
        <w:rPr>
          <w:color w:val="111111"/>
          <w:sz w:val="24"/>
          <w:szCs w:val="24"/>
          <w:lang w:val="ru-RU"/>
        </w:rPr>
        <w:t xml:space="preserve"> </w:t>
      </w:r>
      <w:r>
        <w:rPr>
          <w:color w:val="111111"/>
          <w:sz w:val="24"/>
          <w:szCs w:val="24"/>
        </w:rPr>
        <w:t>(45)</w:t>
      </w:r>
    </w:p>
    <w:p w14:paraId="24BDD1D5" w14:textId="1A46F5F3" w:rsidR="00900702" w:rsidRDefault="00994C91">
      <w:pPr>
        <w:spacing w:line="360" w:lineRule="auto"/>
        <w:jc w:val="both"/>
        <w:rPr>
          <w:sz w:val="24"/>
          <w:szCs w:val="24"/>
        </w:rPr>
      </w:pPr>
      <w:r>
        <w:rPr>
          <w:color w:val="111111"/>
          <w:sz w:val="24"/>
          <w:szCs w:val="24"/>
          <w:lang w:val="ru-RU"/>
        </w:rPr>
        <w:t xml:space="preserve">Иако запечатувачите базирани на </w:t>
      </w:r>
      <w:r>
        <w:rPr>
          <w:color w:val="111111"/>
          <w:sz w:val="24"/>
          <w:szCs w:val="24"/>
        </w:rPr>
        <w:t>MTA</w:t>
      </w:r>
      <w:r>
        <w:rPr>
          <w:color w:val="111111"/>
          <w:sz w:val="24"/>
          <w:szCs w:val="24"/>
          <w:lang w:val="ru-RU"/>
        </w:rPr>
        <w:t xml:space="preserve"> имаат одлични биолошки својства, запечатувачот не се врзува ниту со дентинот ниту со гутаперката, што може да биде причина за зголемено </w:t>
      </w:r>
      <w:r>
        <w:rPr>
          <w:color w:val="111111"/>
          <w:sz w:val="24"/>
          <w:szCs w:val="24"/>
        </w:rPr>
        <w:t>микропротекување</w:t>
      </w:r>
      <w:r w:rsidR="009B3B40">
        <w:rPr>
          <w:color w:val="111111"/>
          <w:sz w:val="24"/>
          <w:szCs w:val="24"/>
        </w:rPr>
        <w:t>.</w:t>
      </w:r>
      <w:r w:rsidR="00EE44CA">
        <w:rPr>
          <w:color w:val="111111"/>
          <w:sz w:val="24"/>
          <w:szCs w:val="24"/>
          <w:lang w:val="ru-RU"/>
        </w:rPr>
        <w:t xml:space="preserve"> </w:t>
      </w:r>
      <w:r>
        <w:rPr>
          <w:color w:val="111111"/>
          <w:sz w:val="24"/>
          <w:szCs w:val="24"/>
          <w:lang w:val="ru-RU"/>
        </w:rPr>
        <w:t>(</w:t>
      </w:r>
      <w:r>
        <w:rPr>
          <w:color w:val="111111"/>
          <w:sz w:val="24"/>
          <w:szCs w:val="24"/>
        </w:rPr>
        <w:t>46,</w:t>
      </w:r>
      <w:r w:rsidR="00EE44CA">
        <w:rPr>
          <w:color w:val="111111"/>
          <w:sz w:val="24"/>
          <w:szCs w:val="24"/>
        </w:rPr>
        <w:t xml:space="preserve"> </w:t>
      </w:r>
      <w:r>
        <w:rPr>
          <w:color w:val="111111"/>
          <w:sz w:val="24"/>
          <w:szCs w:val="24"/>
        </w:rPr>
        <w:t>47</w:t>
      </w:r>
      <w:r>
        <w:rPr>
          <w:color w:val="111111"/>
          <w:sz w:val="24"/>
          <w:szCs w:val="24"/>
          <w:lang w:val="ru-RU"/>
        </w:rPr>
        <w:t>)</w:t>
      </w:r>
    </w:p>
    <w:p w14:paraId="2127A9C1" w14:textId="77777777" w:rsidR="00900702" w:rsidRDefault="00900702">
      <w:pPr>
        <w:spacing w:line="360" w:lineRule="auto"/>
        <w:jc w:val="both"/>
        <w:rPr>
          <w:sz w:val="24"/>
          <w:szCs w:val="24"/>
        </w:rPr>
      </w:pPr>
    </w:p>
    <w:p w14:paraId="09A80EA2" w14:textId="15A1A6E4" w:rsidR="00900702" w:rsidRDefault="00994C91">
      <w:pPr>
        <w:spacing w:line="360" w:lineRule="auto"/>
        <w:jc w:val="both"/>
        <w:rPr>
          <w:color w:val="111111"/>
          <w:sz w:val="24"/>
          <w:szCs w:val="24"/>
          <w:lang w:val="ru-RU"/>
        </w:rPr>
      </w:pPr>
      <w:r>
        <w:rPr>
          <w:color w:val="111111"/>
          <w:sz w:val="24"/>
          <w:szCs w:val="24"/>
          <w:lang w:val="ru-RU"/>
        </w:rPr>
        <w:lastRenderedPageBreak/>
        <w:t xml:space="preserve">Различни методи се користат за да се оцени способноста за апикално запечатување на коренскиот канал. Линеарното мерење на пенетрацијата на бојата е метод што е најчест, релативно лесен и брз за да се измери микропротекувањето на </w:t>
      </w:r>
      <w:r>
        <w:rPr>
          <w:color w:val="111111"/>
          <w:sz w:val="24"/>
          <w:szCs w:val="24"/>
        </w:rPr>
        <w:t>цементите</w:t>
      </w:r>
      <w:r w:rsidR="009B3B40">
        <w:rPr>
          <w:color w:val="111111"/>
          <w:sz w:val="24"/>
          <w:szCs w:val="24"/>
        </w:rPr>
        <w:t>.</w:t>
      </w:r>
      <w:r w:rsidR="00EE44CA">
        <w:rPr>
          <w:color w:val="111111"/>
          <w:sz w:val="24"/>
          <w:szCs w:val="24"/>
        </w:rPr>
        <w:t xml:space="preserve"> </w:t>
      </w:r>
      <w:r>
        <w:rPr>
          <w:color w:val="111111"/>
          <w:sz w:val="24"/>
          <w:szCs w:val="24"/>
        </w:rPr>
        <w:t>(48</w:t>
      </w:r>
      <w:r>
        <w:rPr>
          <w:color w:val="111111"/>
          <w:sz w:val="24"/>
          <w:szCs w:val="24"/>
          <w:lang w:val="ru-RU"/>
        </w:rPr>
        <w:t>)</w:t>
      </w:r>
    </w:p>
    <w:p w14:paraId="0F461533" w14:textId="1D8EE069" w:rsidR="00900702" w:rsidRPr="000071A3" w:rsidRDefault="00994C91">
      <w:pPr>
        <w:spacing w:line="360" w:lineRule="auto"/>
        <w:jc w:val="both"/>
        <w:rPr>
          <w:sz w:val="24"/>
          <w:szCs w:val="24"/>
          <w:lang w:val="en-US"/>
        </w:rPr>
      </w:pPr>
      <w:r>
        <w:rPr>
          <w:color w:val="111111"/>
          <w:sz w:val="24"/>
          <w:szCs w:val="24"/>
          <w:lang w:val="ru-RU"/>
        </w:rPr>
        <w:t xml:space="preserve">Се користат различни бои, како метиленско сино, индиско мастило, еозин, </w:t>
      </w:r>
      <w:r>
        <w:rPr>
          <w:color w:val="111111"/>
          <w:sz w:val="24"/>
          <w:szCs w:val="24"/>
        </w:rPr>
        <w:t>Procion</w:t>
      </w:r>
      <w:r>
        <w:rPr>
          <w:color w:val="111111"/>
          <w:sz w:val="24"/>
          <w:szCs w:val="24"/>
          <w:lang w:val="ru-RU"/>
        </w:rPr>
        <w:t xml:space="preserve">, 50 насто сребрен нитрат и мастило. Од сите, метиленско сино е широко употребувана боја и концентрациите на употребените </w:t>
      </w:r>
      <w:r>
        <w:rPr>
          <w:color w:val="111111"/>
          <w:sz w:val="24"/>
          <w:szCs w:val="24"/>
        </w:rPr>
        <w:t>метиленско сино</w:t>
      </w:r>
      <w:r>
        <w:rPr>
          <w:color w:val="111111"/>
          <w:sz w:val="24"/>
          <w:szCs w:val="24"/>
          <w:lang w:val="ru-RU"/>
        </w:rPr>
        <w:t xml:space="preserve"> се 0,25, 1 и 2 насто</w:t>
      </w:r>
      <w:r w:rsidR="009B3B40">
        <w:rPr>
          <w:color w:val="111111"/>
          <w:sz w:val="24"/>
          <w:szCs w:val="24"/>
          <w:lang w:val="ru-RU"/>
        </w:rPr>
        <w:t>.</w:t>
      </w:r>
      <w:r w:rsidR="00EE44CA">
        <w:rPr>
          <w:color w:val="111111"/>
          <w:sz w:val="24"/>
          <w:szCs w:val="24"/>
          <w:lang w:val="ru-RU"/>
        </w:rPr>
        <w:t xml:space="preserve"> </w:t>
      </w:r>
      <w:r>
        <w:rPr>
          <w:color w:val="111111"/>
          <w:sz w:val="24"/>
          <w:szCs w:val="24"/>
          <w:lang w:val="ru-RU"/>
        </w:rPr>
        <w:t>(</w:t>
      </w:r>
      <w:r>
        <w:rPr>
          <w:color w:val="111111"/>
          <w:sz w:val="24"/>
          <w:szCs w:val="24"/>
        </w:rPr>
        <w:t>49,</w:t>
      </w:r>
      <w:r w:rsidR="00EE44CA">
        <w:rPr>
          <w:color w:val="111111"/>
          <w:sz w:val="24"/>
          <w:szCs w:val="24"/>
        </w:rPr>
        <w:t xml:space="preserve"> </w:t>
      </w:r>
      <w:r>
        <w:rPr>
          <w:color w:val="111111"/>
          <w:sz w:val="24"/>
          <w:szCs w:val="24"/>
        </w:rPr>
        <w:t>50</w:t>
      </w:r>
      <w:r>
        <w:rPr>
          <w:color w:val="111111"/>
          <w:sz w:val="24"/>
          <w:szCs w:val="24"/>
          <w:lang w:val="ru-RU"/>
        </w:rPr>
        <w:t>)</w:t>
      </w:r>
      <w:r>
        <w:rPr>
          <w:color w:val="111111"/>
          <w:sz w:val="24"/>
          <w:szCs w:val="24"/>
          <w:lang w:val="ru-RU"/>
        </w:rPr>
        <w:br/>
        <w:t xml:space="preserve">Алберг  и </w:t>
      </w:r>
      <w:r>
        <w:rPr>
          <w:color w:val="111111"/>
          <w:sz w:val="24"/>
          <w:szCs w:val="24"/>
        </w:rPr>
        <w:t>сор.</w:t>
      </w:r>
      <w:r>
        <w:rPr>
          <w:color w:val="111111"/>
          <w:sz w:val="24"/>
          <w:szCs w:val="24"/>
          <w:lang w:val="ru-RU"/>
        </w:rPr>
        <w:t xml:space="preserve"> ги проучувале линеарните модели на истекување на две бои, </w:t>
      </w:r>
      <w:r>
        <w:rPr>
          <w:color w:val="111111"/>
          <w:sz w:val="24"/>
          <w:szCs w:val="24"/>
        </w:rPr>
        <w:t xml:space="preserve">метиленско сино </w:t>
      </w:r>
      <w:r>
        <w:rPr>
          <w:color w:val="111111"/>
          <w:sz w:val="24"/>
          <w:szCs w:val="24"/>
          <w:lang w:val="ru-RU"/>
        </w:rPr>
        <w:t xml:space="preserve">и </w:t>
      </w:r>
      <w:r>
        <w:rPr>
          <w:color w:val="111111"/>
          <w:sz w:val="24"/>
          <w:szCs w:val="24"/>
        </w:rPr>
        <w:t>India</w:t>
      </w:r>
      <w:r>
        <w:rPr>
          <w:color w:val="111111"/>
          <w:sz w:val="24"/>
          <w:szCs w:val="24"/>
          <w:lang w:val="ru-RU"/>
        </w:rPr>
        <w:t xml:space="preserve"> </w:t>
      </w:r>
      <w:r>
        <w:rPr>
          <w:color w:val="111111"/>
          <w:sz w:val="24"/>
          <w:szCs w:val="24"/>
        </w:rPr>
        <w:t>ink</w:t>
      </w:r>
      <w:r>
        <w:rPr>
          <w:color w:val="111111"/>
          <w:sz w:val="24"/>
          <w:szCs w:val="24"/>
          <w:lang w:val="ru-RU"/>
        </w:rPr>
        <w:t>. Б</w:t>
      </w:r>
      <w:r>
        <w:rPr>
          <w:color w:val="111111"/>
          <w:sz w:val="24"/>
          <w:szCs w:val="24"/>
        </w:rPr>
        <w:t>ило</w:t>
      </w:r>
      <w:r>
        <w:rPr>
          <w:color w:val="111111"/>
          <w:sz w:val="24"/>
          <w:szCs w:val="24"/>
          <w:lang w:val="ru-RU"/>
        </w:rPr>
        <w:t xml:space="preserve"> заклучено дека </w:t>
      </w:r>
      <w:r>
        <w:rPr>
          <w:color w:val="111111"/>
          <w:sz w:val="24"/>
          <w:szCs w:val="24"/>
        </w:rPr>
        <w:t>метиленско сино</w:t>
      </w:r>
      <w:r>
        <w:rPr>
          <w:color w:val="111111"/>
          <w:sz w:val="24"/>
          <w:szCs w:val="24"/>
          <w:lang w:val="ru-RU"/>
        </w:rPr>
        <w:t xml:space="preserve"> е супериорна боја во однос на пенетрацијата и има мала молекуларна тежина, слична на онаа на бактериските токсини</w:t>
      </w:r>
      <w:r w:rsidR="009B3B40">
        <w:rPr>
          <w:color w:val="111111"/>
          <w:sz w:val="24"/>
          <w:szCs w:val="24"/>
          <w:lang w:val="ru-RU"/>
        </w:rPr>
        <w:t>.</w:t>
      </w:r>
      <w:r w:rsidR="00EE44CA">
        <w:rPr>
          <w:color w:val="111111"/>
          <w:sz w:val="24"/>
          <w:szCs w:val="24"/>
          <w:lang w:val="ru-RU"/>
        </w:rPr>
        <w:t xml:space="preserve"> </w:t>
      </w:r>
      <w:r>
        <w:rPr>
          <w:color w:val="111111"/>
          <w:sz w:val="24"/>
          <w:szCs w:val="24"/>
          <w:lang w:val="ru-RU"/>
        </w:rPr>
        <w:t>(</w:t>
      </w:r>
      <w:r>
        <w:rPr>
          <w:color w:val="111111"/>
          <w:sz w:val="24"/>
          <w:szCs w:val="24"/>
        </w:rPr>
        <w:t>51</w:t>
      </w:r>
      <w:r>
        <w:rPr>
          <w:color w:val="111111"/>
          <w:sz w:val="24"/>
          <w:szCs w:val="24"/>
          <w:lang w:val="ru-RU"/>
        </w:rPr>
        <w:t>)</w:t>
      </w:r>
    </w:p>
    <w:p w14:paraId="0EA80FC9" w14:textId="77777777" w:rsidR="00900702" w:rsidRDefault="00900702">
      <w:pPr>
        <w:pStyle w:val="BodyText"/>
        <w:spacing w:line="360" w:lineRule="auto"/>
        <w:rPr>
          <w:lang w:val="ru-RU"/>
        </w:rPr>
      </w:pPr>
    </w:p>
    <w:p w14:paraId="607245B8" w14:textId="77777777" w:rsidR="00900702" w:rsidRDefault="00900702">
      <w:pPr>
        <w:pStyle w:val="BodyText"/>
        <w:spacing w:line="360" w:lineRule="auto"/>
        <w:rPr>
          <w:lang w:val="ru-RU"/>
        </w:rPr>
      </w:pPr>
    </w:p>
    <w:p w14:paraId="1AE98A6C" w14:textId="77777777" w:rsidR="00900702" w:rsidRDefault="00900702">
      <w:pPr>
        <w:spacing w:after="480" w:line="360" w:lineRule="auto"/>
        <w:jc w:val="both"/>
        <w:rPr>
          <w:rFonts w:asciiTheme="minorHAnsi" w:hAnsiTheme="minorHAnsi" w:cstheme="minorHAnsi"/>
          <w:b/>
          <w:color w:val="2F5496" w:themeColor="accent1" w:themeShade="BF"/>
          <w:sz w:val="24"/>
          <w:szCs w:val="24"/>
        </w:rPr>
      </w:pPr>
    </w:p>
    <w:p w14:paraId="0C701E44" w14:textId="77777777" w:rsidR="00900702" w:rsidRDefault="00900702">
      <w:pPr>
        <w:spacing w:after="480" w:line="360" w:lineRule="auto"/>
        <w:jc w:val="both"/>
        <w:rPr>
          <w:rFonts w:asciiTheme="minorHAnsi" w:hAnsiTheme="minorHAnsi" w:cstheme="minorHAnsi"/>
          <w:b/>
          <w:color w:val="2F5496" w:themeColor="accent1" w:themeShade="BF"/>
          <w:sz w:val="24"/>
          <w:szCs w:val="24"/>
        </w:rPr>
      </w:pPr>
    </w:p>
    <w:p w14:paraId="4445BFB0" w14:textId="77777777" w:rsidR="00900702" w:rsidRDefault="00900702">
      <w:pPr>
        <w:spacing w:after="480" w:line="276" w:lineRule="auto"/>
        <w:jc w:val="both"/>
        <w:rPr>
          <w:rFonts w:asciiTheme="minorHAnsi" w:hAnsiTheme="minorHAnsi" w:cstheme="minorHAnsi"/>
          <w:b/>
          <w:color w:val="2F5496" w:themeColor="accent1" w:themeShade="BF"/>
          <w:sz w:val="24"/>
          <w:szCs w:val="24"/>
        </w:rPr>
      </w:pPr>
    </w:p>
    <w:p w14:paraId="42D7AA7D" w14:textId="77777777" w:rsidR="00900702" w:rsidRDefault="00900702">
      <w:pPr>
        <w:spacing w:after="480" w:line="276" w:lineRule="auto"/>
        <w:jc w:val="both"/>
        <w:rPr>
          <w:rFonts w:asciiTheme="minorHAnsi" w:hAnsiTheme="minorHAnsi" w:cstheme="minorHAnsi"/>
          <w:b/>
          <w:color w:val="2F5496" w:themeColor="accent1" w:themeShade="BF"/>
          <w:sz w:val="24"/>
          <w:szCs w:val="24"/>
        </w:rPr>
      </w:pPr>
    </w:p>
    <w:p w14:paraId="66B4584C" w14:textId="77777777" w:rsidR="00900702" w:rsidRDefault="00900702">
      <w:pPr>
        <w:spacing w:after="480" w:line="276" w:lineRule="auto"/>
        <w:jc w:val="both"/>
        <w:rPr>
          <w:rFonts w:asciiTheme="minorHAnsi" w:hAnsiTheme="minorHAnsi" w:cstheme="minorHAnsi"/>
          <w:b/>
          <w:color w:val="2F5496" w:themeColor="accent1" w:themeShade="BF"/>
          <w:sz w:val="24"/>
          <w:szCs w:val="24"/>
        </w:rPr>
      </w:pPr>
    </w:p>
    <w:p w14:paraId="2FAC421D" w14:textId="77777777" w:rsidR="00900702" w:rsidRDefault="00900702">
      <w:pPr>
        <w:spacing w:after="480" w:line="276" w:lineRule="auto"/>
        <w:jc w:val="both"/>
        <w:rPr>
          <w:rFonts w:asciiTheme="minorHAnsi" w:hAnsiTheme="minorHAnsi" w:cstheme="minorHAnsi"/>
          <w:b/>
          <w:color w:val="2F5496" w:themeColor="accent1" w:themeShade="BF"/>
          <w:sz w:val="24"/>
          <w:szCs w:val="24"/>
        </w:rPr>
      </w:pPr>
    </w:p>
    <w:p w14:paraId="7E711897" w14:textId="77777777" w:rsidR="00900702" w:rsidRDefault="00900702">
      <w:pPr>
        <w:spacing w:after="480" w:line="276" w:lineRule="auto"/>
        <w:jc w:val="both"/>
        <w:rPr>
          <w:rFonts w:asciiTheme="minorHAnsi" w:hAnsiTheme="minorHAnsi" w:cstheme="minorHAnsi"/>
          <w:b/>
          <w:color w:val="2F5496" w:themeColor="accent1" w:themeShade="BF"/>
          <w:sz w:val="24"/>
          <w:szCs w:val="24"/>
        </w:rPr>
      </w:pPr>
    </w:p>
    <w:bookmarkEnd w:id="0"/>
    <w:p w14:paraId="53C952B0"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6D761143"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658123AF"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2642E397"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1A69B40B" w14:textId="4C3766A9" w:rsidR="00265E12" w:rsidRDefault="00265E12">
      <w:pPr>
        <w:spacing w:after="480" w:line="360" w:lineRule="auto"/>
        <w:jc w:val="both"/>
        <w:rPr>
          <w:rFonts w:asciiTheme="minorHAnsi" w:hAnsiTheme="minorHAnsi" w:cstheme="minorHAnsi"/>
          <w:b/>
          <w:color w:val="2F5496" w:themeColor="accent1" w:themeShade="BF"/>
          <w:sz w:val="28"/>
          <w:szCs w:val="28"/>
        </w:rPr>
      </w:pPr>
    </w:p>
    <w:p w14:paraId="046A329F" w14:textId="7924AD57" w:rsidR="00574E64" w:rsidRDefault="00574E64">
      <w:pPr>
        <w:spacing w:after="480" w:line="360" w:lineRule="auto"/>
        <w:jc w:val="both"/>
        <w:rPr>
          <w:rFonts w:asciiTheme="minorHAnsi" w:hAnsiTheme="minorHAnsi" w:cstheme="minorHAnsi"/>
          <w:b/>
          <w:color w:val="2F5496" w:themeColor="accent1" w:themeShade="BF"/>
          <w:sz w:val="28"/>
          <w:szCs w:val="28"/>
        </w:rPr>
      </w:pPr>
    </w:p>
    <w:p w14:paraId="0F1AC98F" w14:textId="5EB6522B" w:rsidR="00574E64" w:rsidRDefault="00574E64">
      <w:pPr>
        <w:spacing w:after="480" w:line="360" w:lineRule="auto"/>
        <w:jc w:val="both"/>
        <w:rPr>
          <w:rFonts w:asciiTheme="minorHAnsi" w:hAnsiTheme="minorHAnsi" w:cstheme="minorHAnsi"/>
          <w:b/>
          <w:color w:val="2F5496" w:themeColor="accent1" w:themeShade="BF"/>
          <w:sz w:val="28"/>
          <w:szCs w:val="28"/>
        </w:rPr>
      </w:pPr>
    </w:p>
    <w:p w14:paraId="137B15C3" w14:textId="77777777" w:rsidR="00BB0FE8" w:rsidRDefault="00BB0FE8">
      <w:pPr>
        <w:spacing w:after="480" w:line="360" w:lineRule="auto"/>
        <w:jc w:val="both"/>
        <w:rPr>
          <w:rFonts w:asciiTheme="minorHAnsi" w:hAnsiTheme="minorHAnsi" w:cstheme="minorHAnsi"/>
          <w:b/>
          <w:color w:val="2F5496" w:themeColor="accent1" w:themeShade="BF"/>
          <w:sz w:val="28"/>
          <w:szCs w:val="28"/>
        </w:rPr>
      </w:pPr>
    </w:p>
    <w:p w14:paraId="0336B75E"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652543DF" w14:textId="77777777" w:rsidR="00900702" w:rsidRDefault="00994C91">
      <w:pPr>
        <w:spacing w:after="480" w:line="360" w:lineRule="auto"/>
        <w:jc w:val="center"/>
        <w:rPr>
          <w:rFonts w:asciiTheme="minorHAnsi" w:hAnsiTheme="minorHAnsi" w:cstheme="minorHAnsi"/>
          <w:color w:val="2F5496" w:themeColor="accent1" w:themeShade="BF"/>
          <w:sz w:val="72"/>
          <w:szCs w:val="72"/>
        </w:rPr>
      </w:pPr>
      <w:r>
        <w:rPr>
          <w:rFonts w:asciiTheme="minorHAnsi" w:hAnsiTheme="minorHAnsi" w:cstheme="minorHAnsi"/>
          <w:b/>
          <w:color w:val="2F5496" w:themeColor="accent1" w:themeShade="BF"/>
          <w:sz w:val="72"/>
          <w:szCs w:val="72"/>
        </w:rPr>
        <w:t>ЦЕЛИ НА ТРУДОТ</w:t>
      </w:r>
    </w:p>
    <w:p w14:paraId="61A9C117"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48618298"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2D62621B" w14:textId="77777777" w:rsidR="00BB0FE8" w:rsidRDefault="00BB0FE8">
      <w:pPr>
        <w:spacing w:after="480" w:line="360" w:lineRule="auto"/>
        <w:jc w:val="both"/>
        <w:rPr>
          <w:rFonts w:asciiTheme="minorHAnsi" w:hAnsiTheme="minorHAnsi" w:cstheme="minorHAnsi"/>
          <w:b/>
          <w:color w:val="2F5496" w:themeColor="accent1" w:themeShade="BF"/>
          <w:sz w:val="28"/>
          <w:szCs w:val="28"/>
        </w:rPr>
      </w:pPr>
    </w:p>
    <w:p w14:paraId="12864812"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44878E51" w14:textId="642CB89A" w:rsidR="00900702" w:rsidRDefault="00900702">
      <w:pPr>
        <w:spacing w:after="480" w:line="360" w:lineRule="auto"/>
        <w:jc w:val="both"/>
        <w:rPr>
          <w:rFonts w:asciiTheme="minorHAnsi" w:hAnsiTheme="minorHAnsi" w:cstheme="minorHAnsi"/>
          <w:b/>
          <w:color w:val="2F5496" w:themeColor="accent1" w:themeShade="BF"/>
          <w:sz w:val="28"/>
          <w:szCs w:val="28"/>
        </w:rPr>
      </w:pPr>
    </w:p>
    <w:p w14:paraId="58F42E3B" w14:textId="77777777" w:rsidR="000A18C7" w:rsidRDefault="000A18C7">
      <w:pPr>
        <w:spacing w:after="480" w:line="360" w:lineRule="auto"/>
        <w:jc w:val="both"/>
        <w:rPr>
          <w:rFonts w:asciiTheme="minorHAnsi" w:hAnsiTheme="minorHAnsi" w:cstheme="minorHAnsi"/>
          <w:b/>
          <w:color w:val="2F5496" w:themeColor="accent1" w:themeShade="BF"/>
          <w:sz w:val="28"/>
          <w:szCs w:val="28"/>
          <w:lang w:val="en-US"/>
        </w:rPr>
      </w:pPr>
    </w:p>
    <w:p w14:paraId="7A31A993" w14:textId="77777777" w:rsidR="00900702" w:rsidRDefault="00994C91">
      <w:pPr>
        <w:spacing w:after="480" w:line="360" w:lineRule="auto"/>
        <w:jc w:val="both"/>
        <w:rPr>
          <w:rFonts w:asciiTheme="minorHAnsi" w:hAnsiTheme="minorHAnsi" w:cstheme="minorHAnsi"/>
          <w:color w:val="2F5496" w:themeColor="accent1" w:themeShade="BF"/>
          <w:sz w:val="28"/>
          <w:szCs w:val="28"/>
        </w:rPr>
      </w:pPr>
      <w:r>
        <w:rPr>
          <w:rFonts w:asciiTheme="minorHAnsi" w:hAnsiTheme="minorHAnsi" w:cstheme="minorHAnsi"/>
          <w:b/>
          <w:color w:val="2F5496" w:themeColor="accent1" w:themeShade="BF"/>
          <w:sz w:val="28"/>
          <w:szCs w:val="28"/>
        </w:rPr>
        <w:lastRenderedPageBreak/>
        <w:t>ЦЕЛИ НА ТРУДОТ</w:t>
      </w:r>
    </w:p>
    <w:p w14:paraId="33B6AE54" w14:textId="77777777" w:rsidR="000A18C7" w:rsidRDefault="000A18C7">
      <w:pPr>
        <w:spacing w:line="276" w:lineRule="auto"/>
        <w:jc w:val="center"/>
        <w:rPr>
          <w:sz w:val="24"/>
          <w:szCs w:val="24"/>
        </w:rPr>
      </w:pPr>
    </w:p>
    <w:p w14:paraId="5A263970" w14:textId="77777777" w:rsidR="00900702" w:rsidRDefault="00994C91" w:rsidP="00933AEA">
      <w:pPr>
        <w:spacing w:after="200" w:line="360" w:lineRule="auto"/>
        <w:ind w:firstLine="720"/>
        <w:jc w:val="both"/>
        <w:rPr>
          <w:sz w:val="24"/>
          <w:szCs w:val="24"/>
        </w:rPr>
      </w:pPr>
      <w:r>
        <w:rPr>
          <w:color w:val="111111"/>
          <w:sz w:val="24"/>
          <w:szCs w:val="24"/>
        </w:rPr>
        <w:t>O</w:t>
      </w:r>
      <w:r>
        <w:rPr>
          <w:color w:val="111111"/>
          <w:sz w:val="24"/>
          <w:szCs w:val="24"/>
          <w:lang w:val="ru-RU"/>
        </w:rPr>
        <w:t>ваа студија има за цел да го оцени влијанието на материјалот и техниката на оптурација врз апикалната и коронарната микропропустливост.</w:t>
      </w:r>
    </w:p>
    <w:p w14:paraId="07766A56" w14:textId="77777777" w:rsidR="00900702" w:rsidRDefault="00994C91">
      <w:pPr>
        <w:pStyle w:val="NoSpacing"/>
        <w:spacing w:line="360" w:lineRule="auto"/>
        <w:jc w:val="both"/>
        <w:rPr>
          <w:rFonts w:cs="Calibri"/>
          <w:color w:val="111111"/>
          <w:sz w:val="24"/>
          <w:szCs w:val="24"/>
          <w:lang w:val="ru-RU"/>
        </w:rPr>
      </w:pPr>
      <w:r>
        <w:rPr>
          <w:rFonts w:cs="Calibri"/>
          <w:sz w:val="24"/>
          <w:szCs w:val="24"/>
          <w:lang w:val="ru-RU"/>
        </w:rPr>
        <w:t>Оттука, целите на овој труд се:</w:t>
      </w:r>
    </w:p>
    <w:p w14:paraId="64DA2741" w14:textId="77777777" w:rsidR="00900702" w:rsidRPr="000071A3" w:rsidRDefault="00994C91" w:rsidP="000071A3">
      <w:pPr>
        <w:pStyle w:val="ListParagraph"/>
        <w:numPr>
          <w:ilvl w:val="0"/>
          <w:numId w:val="8"/>
        </w:numPr>
        <w:spacing w:after="200" w:line="360" w:lineRule="auto"/>
        <w:jc w:val="both"/>
        <w:rPr>
          <w:color w:val="111111"/>
          <w:sz w:val="24"/>
          <w:szCs w:val="24"/>
          <w:lang w:val="ru-RU"/>
        </w:rPr>
      </w:pPr>
      <w:r w:rsidRPr="000071A3">
        <w:rPr>
          <w:color w:val="111111"/>
          <w:sz w:val="24"/>
          <w:szCs w:val="24"/>
          <w:lang w:val="ru-RU"/>
        </w:rPr>
        <w:t xml:space="preserve">Да се процени појавата на апикална и коронарна микропропустливост по оптурација со </w:t>
      </w:r>
      <w:r w:rsidRPr="000071A3">
        <w:rPr>
          <w:color w:val="111111"/>
          <w:sz w:val="24"/>
          <w:szCs w:val="24"/>
        </w:rPr>
        <w:t>Endofil</w:t>
      </w:r>
      <w:r w:rsidRPr="000071A3">
        <w:rPr>
          <w:color w:val="111111"/>
          <w:sz w:val="24"/>
          <w:szCs w:val="24"/>
          <w:lang w:val="en-US"/>
        </w:rPr>
        <w:t>l</w:t>
      </w:r>
      <w:r w:rsidRPr="000071A3">
        <w:rPr>
          <w:color w:val="111111"/>
          <w:sz w:val="24"/>
          <w:szCs w:val="24"/>
          <w:lang w:val="ru-RU"/>
        </w:rPr>
        <w:t xml:space="preserve"> </w:t>
      </w:r>
      <w:r w:rsidRPr="000071A3">
        <w:rPr>
          <w:color w:val="111111"/>
          <w:sz w:val="24"/>
          <w:szCs w:val="24"/>
        </w:rPr>
        <w:t>(</w:t>
      </w:r>
      <w:r w:rsidRPr="000071A3">
        <w:rPr>
          <w:color w:val="111111"/>
          <w:sz w:val="24"/>
          <w:szCs w:val="24"/>
          <w:lang w:val="en-US"/>
        </w:rPr>
        <w:t>PD</w:t>
      </w:r>
      <w:r w:rsidRPr="000071A3">
        <w:rPr>
          <w:color w:val="111111"/>
          <w:sz w:val="24"/>
          <w:szCs w:val="24"/>
          <w:lang w:val="ru-RU"/>
        </w:rPr>
        <w:t xml:space="preserve"> </w:t>
      </w:r>
      <w:r w:rsidRPr="000071A3">
        <w:rPr>
          <w:color w:val="111111"/>
          <w:sz w:val="24"/>
          <w:szCs w:val="24"/>
          <w:lang w:val="en-US"/>
        </w:rPr>
        <w:t>Swiss</w:t>
      </w:r>
      <w:r w:rsidRPr="000071A3">
        <w:rPr>
          <w:color w:val="111111"/>
          <w:sz w:val="24"/>
          <w:szCs w:val="24"/>
          <w:lang w:val="ru-RU"/>
        </w:rPr>
        <w:t xml:space="preserve">) како цементно полнење и техника на вертикална кондензација со примена на системот </w:t>
      </w:r>
      <w:r w:rsidRPr="000071A3">
        <w:rPr>
          <w:color w:val="111111"/>
          <w:sz w:val="24"/>
          <w:szCs w:val="24"/>
        </w:rPr>
        <w:t>Fast</w:t>
      </w:r>
      <w:r w:rsidRPr="000071A3">
        <w:rPr>
          <w:color w:val="111111"/>
          <w:sz w:val="24"/>
          <w:szCs w:val="24"/>
          <w:lang w:val="ru-RU"/>
        </w:rPr>
        <w:t xml:space="preserve"> </w:t>
      </w:r>
      <w:r w:rsidRPr="000071A3">
        <w:rPr>
          <w:color w:val="111111"/>
          <w:sz w:val="24"/>
          <w:szCs w:val="24"/>
        </w:rPr>
        <w:t>fill</w:t>
      </w:r>
      <w:r w:rsidRPr="000071A3">
        <w:rPr>
          <w:color w:val="111111"/>
          <w:sz w:val="24"/>
          <w:szCs w:val="24"/>
          <w:lang w:val="ru-RU"/>
        </w:rPr>
        <w:t xml:space="preserve"> и </w:t>
      </w:r>
      <w:r w:rsidRPr="000071A3">
        <w:rPr>
          <w:color w:val="111111"/>
          <w:sz w:val="24"/>
          <w:szCs w:val="24"/>
        </w:rPr>
        <w:t>Fast</w:t>
      </w:r>
      <w:r w:rsidRPr="000071A3">
        <w:rPr>
          <w:color w:val="111111"/>
          <w:sz w:val="24"/>
          <w:szCs w:val="24"/>
          <w:lang w:val="ru-RU"/>
        </w:rPr>
        <w:t xml:space="preserve"> </w:t>
      </w:r>
      <w:r w:rsidRPr="000071A3">
        <w:rPr>
          <w:color w:val="111111"/>
          <w:sz w:val="24"/>
          <w:szCs w:val="24"/>
        </w:rPr>
        <w:t>Pack</w:t>
      </w:r>
      <w:r w:rsidRPr="000071A3">
        <w:rPr>
          <w:color w:val="111111"/>
          <w:sz w:val="24"/>
          <w:szCs w:val="24"/>
          <w:lang w:val="ru-RU"/>
        </w:rPr>
        <w:t xml:space="preserve"> </w:t>
      </w:r>
      <w:r w:rsidRPr="000071A3">
        <w:rPr>
          <w:color w:val="111111"/>
          <w:sz w:val="24"/>
          <w:szCs w:val="24"/>
        </w:rPr>
        <w:t>(Eighteeth).</w:t>
      </w:r>
    </w:p>
    <w:p w14:paraId="2020C36E" w14:textId="77777777" w:rsidR="00900702" w:rsidRPr="000071A3" w:rsidRDefault="00994C91" w:rsidP="000071A3">
      <w:pPr>
        <w:pStyle w:val="ListParagraph"/>
        <w:numPr>
          <w:ilvl w:val="0"/>
          <w:numId w:val="8"/>
        </w:numPr>
        <w:spacing w:after="200" w:line="360" w:lineRule="auto"/>
        <w:jc w:val="both"/>
        <w:rPr>
          <w:color w:val="111111"/>
          <w:sz w:val="24"/>
          <w:szCs w:val="24"/>
          <w:lang w:val="ru-RU"/>
        </w:rPr>
      </w:pPr>
      <w:r w:rsidRPr="000071A3">
        <w:rPr>
          <w:color w:val="111111"/>
          <w:sz w:val="24"/>
          <w:szCs w:val="24"/>
          <w:lang w:val="ru-RU"/>
        </w:rPr>
        <w:t xml:space="preserve">Да се процени појавата на апикална и коронарна микропропустливост по оптурација со </w:t>
      </w:r>
      <w:r w:rsidRPr="000071A3">
        <w:rPr>
          <w:color w:val="111111"/>
          <w:sz w:val="24"/>
          <w:szCs w:val="24"/>
        </w:rPr>
        <w:t>Endofil</w:t>
      </w:r>
      <w:r w:rsidRPr="000071A3">
        <w:rPr>
          <w:color w:val="111111"/>
          <w:sz w:val="24"/>
          <w:szCs w:val="24"/>
          <w:lang w:val="en-US"/>
        </w:rPr>
        <w:t>l</w:t>
      </w:r>
      <w:r w:rsidRPr="000071A3">
        <w:rPr>
          <w:color w:val="111111"/>
          <w:sz w:val="24"/>
          <w:szCs w:val="24"/>
          <w:lang w:val="ru-RU"/>
        </w:rPr>
        <w:t xml:space="preserve"> (</w:t>
      </w:r>
      <w:r w:rsidRPr="000071A3">
        <w:rPr>
          <w:color w:val="111111"/>
          <w:sz w:val="24"/>
          <w:szCs w:val="24"/>
          <w:lang w:val="en-US"/>
        </w:rPr>
        <w:t>PD</w:t>
      </w:r>
      <w:r w:rsidRPr="000071A3">
        <w:rPr>
          <w:color w:val="111111"/>
          <w:sz w:val="24"/>
          <w:szCs w:val="24"/>
          <w:lang w:val="ru-RU"/>
        </w:rPr>
        <w:t xml:space="preserve"> </w:t>
      </w:r>
      <w:r w:rsidRPr="000071A3">
        <w:rPr>
          <w:color w:val="111111"/>
          <w:sz w:val="24"/>
          <w:szCs w:val="24"/>
          <w:lang w:val="en-US"/>
        </w:rPr>
        <w:t>Swiss</w:t>
      </w:r>
      <w:r w:rsidRPr="000071A3">
        <w:rPr>
          <w:color w:val="111111"/>
          <w:sz w:val="24"/>
          <w:szCs w:val="24"/>
          <w:lang w:val="ru-RU"/>
        </w:rPr>
        <w:t>) како цементно полнење и техника на единечна гутаперка.</w:t>
      </w:r>
    </w:p>
    <w:p w14:paraId="3D9E261D" w14:textId="53F0BB8A" w:rsidR="00B2569E" w:rsidRDefault="00994C91" w:rsidP="00B2569E">
      <w:pPr>
        <w:pStyle w:val="ListParagraph"/>
        <w:numPr>
          <w:ilvl w:val="0"/>
          <w:numId w:val="8"/>
        </w:numPr>
        <w:spacing w:after="200" w:line="360" w:lineRule="auto"/>
        <w:jc w:val="both"/>
        <w:rPr>
          <w:color w:val="111111"/>
          <w:sz w:val="24"/>
          <w:szCs w:val="24"/>
          <w:lang w:val="ru-RU"/>
        </w:rPr>
      </w:pPr>
      <w:r w:rsidRPr="000071A3">
        <w:rPr>
          <w:color w:val="111111"/>
          <w:sz w:val="24"/>
          <w:szCs w:val="24"/>
          <w:lang w:val="ru-RU"/>
        </w:rPr>
        <w:t xml:space="preserve">Да се процени појавата на апикална и коронарна микропропустливост по оптурација со </w:t>
      </w:r>
      <w:r w:rsidRPr="000071A3">
        <w:rPr>
          <w:color w:val="111111"/>
          <w:sz w:val="24"/>
          <w:szCs w:val="24"/>
        </w:rPr>
        <w:t>Gut</w:t>
      </w:r>
      <w:r w:rsidR="00391D0F">
        <w:rPr>
          <w:color w:val="111111"/>
          <w:sz w:val="24"/>
          <w:szCs w:val="24"/>
          <w:lang w:val="en-US"/>
        </w:rPr>
        <w:t>t</w:t>
      </w:r>
      <w:r w:rsidRPr="000071A3">
        <w:rPr>
          <w:color w:val="111111"/>
          <w:sz w:val="24"/>
          <w:szCs w:val="24"/>
        </w:rPr>
        <w:t>aflow</w:t>
      </w:r>
      <w:r w:rsidRPr="000071A3">
        <w:rPr>
          <w:color w:val="111111"/>
          <w:sz w:val="24"/>
          <w:szCs w:val="24"/>
          <w:lang w:val="ru-RU"/>
        </w:rPr>
        <w:t xml:space="preserve"> 2 (</w:t>
      </w:r>
      <w:r w:rsidRPr="000071A3">
        <w:rPr>
          <w:color w:val="111111"/>
          <w:sz w:val="24"/>
          <w:szCs w:val="24"/>
        </w:rPr>
        <w:t>Roeko</w:t>
      </w:r>
      <w:r w:rsidRPr="000071A3">
        <w:rPr>
          <w:color w:val="111111"/>
          <w:sz w:val="24"/>
          <w:szCs w:val="24"/>
          <w:lang w:val="ru-RU"/>
        </w:rPr>
        <w:t xml:space="preserve">, </w:t>
      </w:r>
      <w:r w:rsidRPr="000071A3">
        <w:rPr>
          <w:color w:val="111111"/>
          <w:sz w:val="24"/>
          <w:szCs w:val="24"/>
        </w:rPr>
        <w:t>Coltene</w:t>
      </w:r>
      <w:r w:rsidRPr="000071A3">
        <w:rPr>
          <w:color w:val="111111"/>
          <w:sz w:val="24"/>
          <w:szCs w:val="24"/>
          <w:lang w:val="ru-RU"/>
        </w:rPr>
        <w:t>) ‒ систем на ладно течно полнење, со техника на единечна гутаперка.</w:t>
      </w:r>
    </w:p>
    <w:p w14:paraId="23F60C22" w14:textId="5557849C" w:rsidR="00900702" w:rsidRPr="000071A3" w:rsidRDefault="00994C91" w:rsidP="000071A3">
      <w:pPr>
        <w:pStyle w:val="ListParagraph"/>
        <w:numPr>
          <w:ilvl w:val="0"/>
          <w:numId w:val="8"/>
        </w:numPr>
        <w:spacing w:after="200" w:line="360" w:lineRule="auto"/>
        <w:jc w:val="both"/>
        <w:rPr>
          <w:color w:val="111111"/>
          <w:sz w:val="24"/>
          <w:szCs w:val="24"/>
          <w:lang w:val="ru-RU"/>
        </w:rPr>
      </w:pPr>
      <w:r w:rsidRPr="000071A3">
        <w:rPr>
          <w:color w:val="111111"/>
          <w:sz w:val="24"/>
          <w:szCs w:val="24"/>
          <w:lang w:val="ru-RU"/>
        </w:rPr>
        <w:t xml:space="preserve">Да се процени појавата на апикална и коронарна микропропустливост по оптурација со </w:t>
      </w:r>
      <w:r w:rsidRPr="000071A3">
        <w:rPr>
          <w:color w:val="111111"/>
          <w:sz w:val="24"/>
          <w:szCs w:val="24"/>
        </w:rPr>
        <w:t>MTA</w:t>
      </w:r>
      <w:r w:rsidRPr="000071A3">
        <w:rPr>
          <w:color w:val="111111"/>
          <w:sz w:val="24"/>
          <w:szCs w:val="24"/>
          <w:lang w:val="ru-RU"/>
        </w:rPr>
        <w:t xml:space="preserve"> </w:t>
      </w:r>
      <w:r w:rsidRPr="000071A3">
        <w:rPr>
          <w:color w:val="111111"/>
          <w:sz w:val="24"/>
          <w:szCs w:val="24"/>
        </w:rPr>
        <w:t>Bioseal</w:t>
      </w:r>
      <w:r w:rsidRPr="000071A3">
        <w:rPr>
          <w:color w:val="111111"/>
          <w:sz w:val="24"/>
          <w:szCs w:val="24"/>
          <w:lang w:val="ru-RU"/>
        </w:rPr>
        <w:t xml:space="preserve"> (</w:t>
      </w:r>
      <w:r w:rsidRPr="000071A3">
        <w:rPr>
          <w:color w:val="111111"/>
          <w:sz w:val="24"/>
          <w:szCs w:val="24"/>
        </w:rPr>
        <w:t>Itena</w:t>
      </w:r>
      <w:r w:rsidRPr="000071A3">
        <w:rPr>
          <w:color w:val="111111"/>
          <w:sz w:val="24"/>
          <w:szCs w:val="24"/>
          <w:lang w:val="ru-RU"/>
        </w:rPr>
        <w:t xml:space="preserve"> </w:t>
      </w:r>
      <w:r w:rsidRPr="000071A3">
        <w:rPr>
          <w:color w:val="111111"/>
          <w:sz w:val="24"/>
          <w:szCs w:val="24"/>
        </w:rPr>
        <w:t>clinical</w:t>
      </w:r>
      <w:r w:rsidRPr="000071A3">
        <w:rPr>
          <w:color w:val="111111"/>
          <w:sz w:val="24"/>
          <w:szCs w:val="24"/>
          <w:lang w:val="ru-RU"/>
        </w:rPr>
        <w:t xml:space="preserve">) </w:t>
      </w:r>
      <w:r w:rsidRPr="000071A3">
        <w:rPr>
          <w:color w:val="111111"/>
          <w:sz w:val="24"/>
          <w:szCs w:val="24"/>
        </w:rPr>
        <w:t>двокомпонентна</w:t>
      </w:r>
      <w:r w:rsidRPr="000071A3">
        <w:rPr>
          <w:color w:val="111111"/>
          <w:sz w:val="24"/>
          <w:szCs w:val="24"/>
          <w:lang w:val="ru-RU"/>
        </w:rPr>
        <w:t xml:space="preserve"> паста на база на </w:t>
      </w:r>
      <w:r w:rsidRPr="000071A3">
        <w:rPr>
          <w:color w:val="111111"/>
          <w:sz w:val="24"/>
          <w:szCs w:val="24"/>
        </w:rPr>
        <w:t>mineral</w:t>
      </w:r>
      <w:r w:rsidRPr="000071A3">
        <w:rPr>
          <w:color w:val="111111"/>
          <w:sz w:val="24"/>
          <w:szCs w:val="24"/>
          <w:lang w:val="ru-RU"/>
        </w:rPr>
        <w:t xml:space="preserve"> </w:t>
      </w:r>
      <w:r w:rsidRPr="000071A3">
        <w:rPr>
          <w:color w:val="111111"/>
          <w:sz w:val="24"/>
          <w:szCs w:val="24"/>
        </w:rPr>
        <w:t>trioxide</w:t>
      </w:r>
      <w:r w:rsidRPr="000071A3">
        <w:rPr>
          <w:color w:val="111111"/>
          <w:sz w:val="24"/>
          <w:szCs w:val="24"/>
          <w:lang w:val="ru-RU"/>
        </w:rPr>
        <w:t xml:space="preserve"> </w:t>
      </w:r>
      <w:r w:rsidRPr="000071A3">
        <w:rPr>
          <w:color w:val="111111"/>
          <w:sz w:val="24"/>
          <w:szCs w:val="24"/>
        </w:rPr>
        <w:t>agregate</w:t>
      </w:r>
      <w:r w:rsidRPr="000071A3">
        <w:rPr>
          <w:color w:val="111111"/>
          <w:sz w:val="24"/>
          <w:szCs w:val="24"/>
          <w:lang w:val="ru-RU"/>
        </w:rPr>
        <w:t>, користејќи ја техниката на единечна гутаперка.</w:t>
      </w:r>
    </w:p>
    <w:p w14:paraId="313C3E88" w14:textId="77777777" w:rsidR="00900702" w:rsidRPr="000071A3" w:rsidRDefault="00994C91" w:rsidP="000071A3">
      <w:pPr>
        <w:pStyle w:val="ListParagraph"/>
        <w:numPr>
          <w:ilvl w:val="0"/>
          <w:numId w:val="8"/>
        </w:numPr>
        <w:spacing w:after="200" w:line="360" w:lineRule="auto"/>
        <w:jc w:val="both"/>
        <w:rPr>
          <w:color w:val="111111"/>
          <w:sz w:val="24"/>
          <w:szCs w:val="24"/>
          <w:lang w:val="ru-RU"/>
        </w:rPr>
      </w:pPr>
      <w:r w:rsidRPr="000071A3">
        <w:rPr>
          <w:color w:val="111111"/>
          <w:sz w:val="24"/>
          <w:szCs w:val="24"/>
          <w:lang w:val="ru-RU"/>
        </w:rPr>
        <w:t>Да се процени дали постои разлика меѓу коронарната и апикалната микропропустливост кај секоја испитувана група.</w:t>
      </w:r>
    </w:p>
    <w:p w14:paraId="6F37BA80" w14:textId="77777777" w:rsidR="00900702" w:rsidRPr="000071A3" w:rsidRDefault="00994C91" w:rsidP="000071A3">
      <w:pPr>
        <w:pStyle w:val="ListParagraph"/>
        <w:numPr>
          <w:ilvl w:val="0"/>
          <w:numId w:val="8"/>
        </w:numPr>
        <w:spacing w:after="200" w:line="360" w:lineRule="auto"/>
        <w:jc w:val="both"/>
        <w:rPr>
          <w:color w:val="111111"/>
          <w:sz w:val="24"/>
          <w:szCs w:val="24"/>
          <w:lang w:val="ru-RU"/>
        </w:rPr>
      </w:pPr>
      <w:r w:rsidRPr="000071A3">
        <w:rPr>
          <w:color w:val="111111"/>
          <w:sz w:val="24"/>
          <w:szCs w:val="24"/>
          <w:lang w:val="ru-RU"/>
        </w:rPr>
        <w:t>Да се процени дали постои разлика во апикалната микропропустливост меѓу различните материјали за оптурација.</w:t>
      </w:r>
    </w:p>
    <w:p w14:paraId="47FAAB33" w14:textId="77777777" w:rsidR="00900702" w:rsidRPr="000071A3" w:rsidRDefault="00994C91" w:rsidP="000071A3">
      <w:pPr>
        <w:pStyle w:val="ListParagraph"/>
        <w:numPr>
          <w:ilvl w:val="0"/>
          <w:numId w:val="8"/>
        </w:numPr>
        <w:spacing w:after="200" w:line="360" w:lineRule="auto"/>
        <w:jc w:val="both"/>
        <w:rPr>
          <w:bCs/>
          <w:sz w:val="24"/>
          <w:szCs w:val="24"/>
        </w:rPr>
      </w:pPr>
      <w:r w:rsidRPr="000071A3">
        <w:rPr>
          <w:color w:val="111111"/>
          <w:sz w:val="24"/>
          <w:szCs w:val="24"/>
          <w:lang w:val="ru-RU"/>
        </w:rPr>
        <w:t>Да се процени дали постои разлика во коронарната микропропустливост меѓу различните материјали за оптурација.</w:t>
      </w:r>
    </w:p>
    <w:p w14:paraId="7686902D" w14:textId="77777777" w:rsidR="00900702" w:rsidRDefault="00900702">
      <w:pPr>
        <w:spacing w:line="360" w:lineRule="auto"/>
        <w:jc w:val="center"/>
        <w:rPr>
          <w:bCs/>
          <w:sz w:val="24"/>
          <w:szCs w:val="24"/>
        </w:rPr>
      </w:pPr>
    </w:p>
    <w:p w14:paraId="23560795" w14:textId="77777777" w:rsidR="00900702" w:rsidRDefault="00900702">
      <w:pPr>
        <w:spacing w:line="360" w:lineRule="auto"/>
        <w:jc w:val="center"/>
        <w:rPr>
          <w:bCs/>
          <w:sz w:val="24"/>
          <w:szCs w:val="24"/>
        </w:rPr>
      </w:pPr>
    </w:p>
    <w:p w14:paraId="366DB513" w14:textId="77777777" w:rsidR="00900702" w:rsidRDefault="00900702">
      <w:pPr>
        <w:spacing w:line="360" w:lineRule="auto"/>
        <w:jc w:val="center"/>
        <w:rPr>
          <w:bCs/>
          <w:sz w:val="24"/>
          <w:szCs w:val="24"/>
        </w:rPr>
      </w:pPr>
    </w:p>
    <w:p w14:paraId="29C85A7E"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06445D48"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07BB4DE7"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37A859FB" w14:textId="28C69803" w:rsidR="00900702" w:rsidRDefault="00900702">
      <w:pPr>
        <w:spacing w:after="480" w:line="360" w:lineRule="auto"/>
        <w:jc w:val="both"/>
        <w:rPr>
          <w:rFonts w:asciiTheme="minorHAnsi" w:hAnsiTheme="minorHAnsi" w:cstheme="minorHAnsi"/>
          <w:b/>
          <w:color w:val="2F5496" w:themeColor="accent1" w:themeShade="BF"/>
          <w:sz w:val="28"/>
          <w:szCs w:val="28"/>
        </w:rPr>
      </w:pPr>
    </w:p>
    <w:p w14:paraId="65C2841A" w14:textId="7252D18D" w:rsidR="00BB0FE8" w:rsidRDefault="00BB0FE8">
      <w:pPr>
        <w:spacing w:after="480" w:line="360" w:lineRule="auto"/>
        <w:jc w:val="both"/>
        <w:rPr>
          <w:rFonts w:asciiTheme="minorHAnsi" w:hAnsiTheme="minorHAnsi" w:cstheme="minorHAnsi"/>
          <w:b/>
          <w:color w:val="2F5496" w:themeColor="accent1" w:themeShade="BF"/>
          <w:sz w:val="28"/>
          <w:szCs w:val="28"/>
        </w:rPr>
      </w:pPr>
    </w:p>
    <w:p w14:paraId="6E3E14F1" w14:textId="77777777" w:rsidR="00BB0FE8" w:rsidRDefault="00BB0FE8">
      <w:pPr>
        <w:spacing w:after="480" w:line="360" w:lineRule="auto"/>
        <w:jc w:val="both"/>
        <w:rPr>
          <w:rFonts w:asciiTheme="minorHAnsi" w:hAnsiTheme="minorHAnsi" w:cstheme="minorHAnsi"/>
          <w:b/>
          <w:color w:val="2F5496" w:themeColor="accent1" w:themeShade="BF"/>
          <w:sz w:val="28"/>
          <w:szCs w:val="28"/>
        </w:rPr>
      </w:pPr>
    </w:p>
    <w:p w14:paraId="5090BB76" w14:textId="77777777" w:rsidR="00900702" w:rsidRDefault="00900702">
      <w:pPr>
        <w:spacing w:after="480" w:line="360" w:lineRule="auto"/>
        <w:jc w:val="both"/>
        <w:rPr>
          <w:rFonts w:asciiTheme="minorHAnsi" w:hAnsiTheme="minorHAnsi" w:cstheme="minorHAnsi"/>
          <w:b/>
          <w:color w:val="2F5496" w:themeColor="accent1" w:themeShade="BF"/>
          <w:sz w:val="72"/>
          <w:szCs w:val="72"/>
        </w:rPr>
      </w:pPr>
    </w:p>
    <w:p w14:paraId="5B74906E" w14:textId="77777777" w:rsidR="00900702" w:rsidRDefault="00994C91">
      <w:pPr>
        <w:spacing w:after="480" w:line="360" w:lineRule="auto"/>
        <w:jc w:val="center"/>
        <w:rPr>
          <w:rFonts w:asciiTheme="minorHAnsi" w:hAnsiTheme="minorHAnsi" w:cstheme="minorHAnsi"/>
          <w:color w:val="2F5496" w:themeColor="accent1" w:themeShade="BF"/>
          <w:sz w:val="28"/>
          <w:szCs w:val="28"/>
        </w:rPr>
      </w:pPr>
      <w:r>
        <w:rPr>
          <w:rFonts w:asciiTheme="minorHAnsi" w:hAnsiTheme="minorHAnsi" w:cstheme="minorHAnsi"/>
          <w:b/>
          <w:color w:val="2F5496" w:themeColor="accent1" w:themeShade="BF"/>
          <w:sz w:val="72"/>
          <w:szCs w:val="72"/>
        </w:rPr>
        <w:t>МАТЕРИЈАЛ И МЕТОДИ</w:t>
      </w:r>
    </w:p>
    <w:p w14:paraId="21D5C1C0"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5AA93798" w14:textId="77777777" w:rsidR="00BB0FE8" w:rsidRDefault="00BB0FE8">
      <w:pPr>
        <w:spacing w:after="480" w:line="360" w:lineRule="auto"/>
        <w:jc w:val="both"/>
        <w:rPr>
          <w:rFonts w:asciiTheme="minorHAnsi" w:hAnsiTheme="minorHAnsi" w:cstheme="minorHAnsi"/>
          <w:b/>
          <w:color w:val="2F5496" w:themeColor="accent1" w:themeShade="BF"/>
          <w:sz w:val="28"/>
          <w:szCs w:val="28"/>
        </w:rPr>
      </w:pPr>
    </w:p>
    <w:p w14:paraId="03875D0D"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7B097C3C"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35EFF2B3" w14:textId="77777777" w:rsidR="00900702" w:rsidRDefault="00900702">
      <w:pPr>
        <w:spacing w:after="480" w:line="360" w:lineRule="auto"/>
        <w:jc w:val="both"/>
        <w:rPr>
          <w:rFonts w:asciiTheme="minorHAnsi" w:hAnsiTheme="minorHAnsi" w:cstheme="minorHAnsi"/>
          <w:b/>
          <w:color w:val="2F5496" w:themeColor="accent1" w:themeShade="BF"/>
          <w:sz w:val="28"/>
          <w:szCs w:val="28"/>
        </w:rPr>
      </w:pPr>
    </w:p>
    <w:p w14:paraId="513E7BE4" w14:textId="77777777" w:rsidR="00900702" w:rsidRDefault="00900702">
      <w:pPr>
        <w:spacing w:after="480" w:line="360" w:lineRule="auto"/>
        <w:jc w:val="both"/>
        <w:rPr>
          <w:rFonts w:asciiTheme="minorHAnsi" w:hAnsiTheme="minorHAnsi" w:cstheme="minorHAnsi"/>
          <w:b/>
          <w:color w:val="2F5496" w:themeColor="accent1" w:themeShade="BF"/>
          <w:sz w:val="28"/>
          <w:szCs w:val="28"/>
          <w:lang w:val="en-US"/>
        </w:rPr>
      </w:pPr>
    </w:p>
    <w:p w14:paraId="27F7FE8B" w14:textId="77777777" w:rsidR="00900702" w:rsidRDefault="00994C91">
      <w:pPr>
        <w:spacing w:after="480" w:line="360" w:lineRule="auto"/>
        <w:jc w:val="both"/>
        <w:rPr>
          <w:rFonts w:asciiTheme="minorHAnsi" w:hAnsiTheme="minorHAnsi" w:cstheme="minorHAnsi"/>
          <w:color w:val="2F5496" w:themeColor="accent1" w:themeShade="BF"/>
          <w:sz w:val="28"/>
          <w:szCs w:val="28"/>
        </w:rPr>
      </w:pPr>
      <w:r>
        <w:rPr>
          <w:rFonts w:asciiTheme="minorHAnsi" w:hAnsiTheme="minorHAnsi" w:cstheme="minorHAnsi"/>
          <w:b/>
          <w:color w:val="2F5496" w:themeColor="accent1" w:themeShade="BF"/>
          <w:sz w:val="28"/>
          <w:szCs w:val="28"/>
        </w:rPr>
        <w:lastRenderedPageBreak/>
        <w:t>МАТЕРИЈАЛ И МЕТОДИ</w:t>
      </w:r>
    </w:p>
    <w:p w14:paraId="6FECD4F0" w14:textId="19872898" w:rsidR="00900702" w:rsidRDefault="00994C91">
      <w:pPr>
        <w:spacing w:after="283" w:line="360" w:lineRule="auto"/>
        <w:ind w:firstLineChars="200" w:firstLine="480"/>
        <w:rPr>
          <w:sz w:val="24"/>
          <w:szCs w:val="24"/>
        </w:rPr>
      </w:pPr>
      <w:r>
        <w:rPr>
          <w:sz w:val="24"/>
          <w:szCs w:val="24"/>
        </w:rPr>
        <w:t>Испитувањето беше изведено на 60 (шеесет) еднокорени заби, екстрахирани поради парадонтална болест. Забите беа евалуирани, а беа отфрлени ако се процени и забележи: нецелосно формиран апекс, кариес на цементно-емајловата граница, фрактура на коренот, закривеност на коренот поголема од 50</w:t>
      </w:r>
      <w:r w:rsidR="00B2569E">
        <w:rPr>
          <w:sz w:val="24"/>
          <w:szCs w:val="24"/>
        </w:rPr>
        <w:t xml:space="preserve"> насто</w:t>
      </w:r>
      <w:r>
        <w:rPr>
          <w:sz w:val="24"/>
          <w:szCs w:val="24"/>
        </w:rPr>
        <w:t>, патолошка зафатеност на коренот, бифуркација во каналот или калцифицирани канали.</w:t>
      </w:r>
    </w:p>
    <w:p w14:paraId="6BB1EF19" w14:textId="77777777" w:rsidR="00900702" w:rsidRDefault="00994C91">
      <w:pPr>
        <w:pStyle w:val="BodyText"/>
        <w:spacing w:after="283" w:line="360" w:lineRule="auto"/>
        <w:rPr>
          <w:rFonts w:ascii="Calibri" w:hAnsi="Calibri" w:cs="Calibri"/>
          <w:lang w:val="ru-RU"/>
        </w:rPr>
      </w:pPr>
      <w:r>
        <w:rPr>
          <w:rFonts w:ascii="Calibri" w:hAnsi="Calibri" w:cs="Calibri"/>
          <w:lang w:val="ru-RU"/>
        </w:rPr>
        <w:t>Забите беа поделени во четири групи од по петнаесет заби. За да се елиминира секаква варијабилност во пристапот, на секој заб му беше пресечена коронката на ниво на цементно-емајлова граница со дијамантски диск.</w:t>
      </w:r>
    </w:p>
    <w:p w14:paraId="242E9249" w14:textId="69511B5D" w:rsidR="00900702" w:rsidRDefault="00994C91">
      <w:pPr>
        <w:pStyle w:val="BodyText"/>
        <w:spacing w:after="283" w:line="360" w:lineRule="auto"/>
        <w:rPr>
          <w:rFonts w:ascii="Calibri" w:hAnsi="Calibri" w:cs="Calibri"/>
          <w:lang w:val="ru-RU"/>
        </w:rPr>
      </w:pPr>
      <w:r>
        <w:rPr>
          <w:rFonts w:ascii="Calibri" w:hAnsi="Calibri" w:cs="Calibri"/>
          <w:lang w:val="ru-RU"/>
        </w:rPr>
        <w:t>Проширувањето на каналот беше извршено според</w:t>
      </w:r>
      <w:r w:rsidR="00391D0F">
        <w:rPr>
          <w:rFonts w:ascii="Calibri" w:hAnsi="Calibri" w:cs="Calibri"/>
        </w:rPr>
        <w:t xml:space="preserve"> </w:t>
      </w:r>
      <w:r w:rsidR="00391D0F">
        <w:rPr>
          <w:rFonts w:ascii="Calibri" w:hAnsi="Calibri" w:cs="Calibri"/>
          <w:lang w:val="mk-MK"/>
        </w:rPr>
        <w:t>техника</w:t>
      </w:r>
      <w:r>
        <w:rPr>
          <w:rFonts w:ascii="Calibri" w:hAnsi="Calibri" w:cs="Calibri"/>
          <w:lang w:val="ru-RU"/>
        </w:rPr>
        <w:t xml:space="preserve"> </w:t>
      </w:r>
      <w:r>
        <w:rPr>
          <w:rFonts w:ascii="Calibri" w:hAnsi="Calibri" w:cs="Calibri"/>
        </w:rPr>
        <w:t>crown</w:t>
      </w:r>
      <w:r>
        <w:rPr>
          <w:rFonts w:ascii="Calibri" w:hAnsi="Calibri" w:cs="Calibri"/>
          <w:lang w:val="ru-RU"/>
        </w:rPr>
        <w:t>-</w:t>
      </w:r>
      <w:r>
        <w:rPr>
          <w:rFonts w:ascii="Calibri" w:hAnsi="Calibri" w:cs="Calibri"/>
        </w:rPr>
        <w:t>down</w:t>
      </w:r>
      <w:r>
        <w:rPr>
          <w:rFonts w:ascii="Calibri" w:hAnsi="Calibri" w:cs="Calibri"/>
          <w:lang w:val="ru-RU"/>
        </w:rPr>
        <w:t xml:space="preserve"> со системот на обработка </w:t>
      </w:r>
      <w:r>
        <w:rPr>
          <w:rFonts w:ascii="Calibri" w:hAnsi="Calibri" w:cs="Calibri"/>
        </w:rPr>
        <w:t>ProTaper</w:t>
      </w:r>
      <w:r>
        <w:rPr>
          <w:rFonts w:ascii="Calibri" w:hAnsi="Calibri" w:cs="Calibri"/>
          <w:lang w:val="ru-RU"/>
        </w:rPr>
        <w:t>. Апаратот што се користеше беше Ендомотор (</w:t>
      </w:r>
      <w:r>
        <w:rPr>
          <w:rFonts w:ascii="Calibri" w:hAnsi="Calibri" w:cs="Calibri"/>
        </w:rPr>
        <w:t>Endo</w:t>
      </w:r>
      <w:r>
        <w:rPr>
          <w:rFonts w:ascii="Calibri" w:hAnsi="Calibri" w:cs="Calibri"/>
          <w:lang w:val="ru-RU"/>
        </w:rPr>
        <w:t xml:space="preserve"> </w:t>
      </w:r>
      <w:r>
        <w:rPr>
          <w:rFonts w:ascii="Calibri" w:hAnsi="Calibri" w:cs="Calibri"/>
        </w:rPr>
        <w:t>Radar</w:t>
      </w:r>
      <w:r>
        <w:rPr>
          <w:rFonts w:ascii="Calibri" w:hAnsi="Calibri" w:cs="Calibri"/>
          <w:lang w:val="ru-RU"/>
        </w:rPr>
        <w:t xml:space="preserve"> </w:t>
      </w:r>
      <w:r>
        <w:rPr>
          <w:rFonts w:ascii="Calibri" w:hAnsi="Calibri" w:cs="Calibri"/>
        </w:rPr>
        <w:t>Plus</w:t>
      </w:r>
      <w:r>
        <w:rPr>
          <w:rFonts w:ascii="Calibri" w:hAnsi="Calibri" w:cs="Calibri"/>
          <w:lang w:val="ru-RU"/>
        </w:rPr>
        <w:t xml:space="preserve">, </w:t>
      </w:r>
      <w:r>
        <w:rPr>
          <w:rFonts w:ascii="Calibri" w:hAnsi="Calibri" w:cs="Calibri"/>
        </w:rPr>
        <w:t>Woodpacker</w:t>
      </w:r>
      <w:r>
        <w:rPr>
          <w:rFonts w:ascii="Calibri" w:hAnsi="Calibri" w:cs="Calibri"/>
          <w:lang w:val="ru-RU"/>
        </w:rPr>
        <w:t xml:space="preserve">) </w:t>
      </w:r>
      <w:r>
        <w:rPr>
          <w:rFonts w:ascii="Calibri" w:hAnsi="Calibri" w:cs="Calibri"/>
          <w:lang w:val="mk-MK"/>
        </w:rPr>
        <w:t>(слика 1).</w:t>
      </w:r>
      <w:r>
        <w:rPr>
          <w:rFonts w:ascii="Calibri" w:hAnsi="Calibri" w:cs="Calibri"/>
          <w:lang w:val="ru-RU"/>
        </w:rPr>
        <w:t xml:space="preserve"> Должината на каналот </w:t>
      </w:r>
      <w:r w:rsidR="00B2569E">
        <w:rPr>
          <w:rFonts w:ascii="Calibri" w:hAnsi="Calibri" w:cs="Calibri"/>
          <w:lang w:val="mk-MK"/>
        </w:rPr>
        <w:t>ја</w:t>
      </w:r>
      <w:r>
        <w:rPr>
          <w:rFonts w:ascii="Calibri" w:hAnsi="Calibri" w:cs="Calibri"/>
          <w:lang w:val="mk-MK"/>
        </w:rPr>
        <w:t xml:space="preserve"> утврдивме </w:t>
      </w:r>
      <w:r>
        <w:rPr>
          <w:rFonts w:ascii="Calibri" w:hAnsi="Calibri" w:cs="Calibri"/>
          <w:lang w:val="ru-RU"/>
        </w:rPr>
        <w:t>со помош на рачен проширувач од 10К или 15К, така што врвот од проширувачот не беше видлив на апикалниот отвор. Работната должина беше поставена 0.5 мм пократко од анатомскиот отвор, односно на цементно-дентинското спојување.</w:t>
      </w:r>
    </w:p>
    <w:p w14:paraId="29AECC45" w14:textId="1AA55A48" w:rsidR="00900702" w:rsidRDefault="00994C91">
      <w:pPr>
        <w:pStyle w:val="BodyText"/>
        <w:spacing w:after="283" w:line="360" w:lineRule="auto"/>
        <w:rPr>
          <w:rFonts w:ascii="Calibri" w:hAnsi="Calibri" w:cs="Calibri"/>
          <w:lang w:val="ru-RU"/>
        </w:rPr>
      </w:pPr>
      <w:r>
        <w:rPr>
          <w:rFonts w:ascii="Calibri" w:hAnsi="Calibri" w:cs="Calibri"/>
          <w:lang w:val="ru-RU"/>
        </w:rPr>
        <w:t xml:space="preserve">Во протоколот на механичката обработка, каналот беше обработен до големина на проширувачот </w:t>
      </w:r>
      <w:r>
        <w:rPr>
          <w:rFonts w:ascii="Calibri" w:hAnsi="Calibri" w:cs="Calibri"/>
        </w:rPr>
        <w:t>F</w:t>
      </w:r>
      <w:r>
        <w:rPr>
          <w:rFonts w:ascii="Calibri" w:hAnsi="Calibri" w:cs="Calibri"/>
          <w:lang w:val="ru-RU"/>
        </w:rPr>
        <w:t>2 (</w:t>
      </w:r>
      <w:r>
        <w:rPr>
          <w:rFonts w:ascii="Calibri" w:hAnsi="Calibri" w:cs="Calibri"/>
        </w:rPr>
        <w:t>ProTaper</w:t>
      </w:r>
      <w:r>
        <w:rPr>
          <w:rFonts w:ascii="Calibri" w:hAnsi="Calibri" w:cs="Calibri"/>
          <w:lang w:val="ru-RU"/>
        </w:rPr>
        <w:t xml:space="preserve">, </w:t>
      </w:r>
      <w:r>
        <w:rPr>
          <w:rFonts w:ascii="Calibri" w:hAnsi="Calibri" w:cs="Calibri"/>
        </w:rPr>
        <w:t>Dentsply</w:t>
      </w:r>
      <w:r>
        <w:rPr>
          <w:rFonts w:ascii="Calibri" w:hAnsi="Calibri" w:cs="Calibri"/>
          <w:lang w:val="ru-RU"/>
        </w:rPr>
        <w:t xml:space="preserve"> </w:t>
      </w:r>
      <w:r>
        <w:rPr>
          <w:rFonts w:ascii="Calibri" w:hAnsi="Calibri" w:cs="Calibri"/>
        </w:rPr>
        <w:t>Sirona</w:t>
      </w:r>
      <w:r>
        <w:rPr>
          <w:rFonts w:ascii="Calibri" w:hAnsi="Calibri" w:cs="Calibri"/>
          <w:lang w:val="ru-RU"/>
        </w:rPr>
        <w:t xml:space="preserve">), претходно користејќи ги проширувачите </w:t>
      </w:r>
      <w:r>
        <w:rPr>
          <w:rFonts w:ascii="Calibri" w:hAnsi="Calibri" w:cs="Calibri"/>
        </w:rPr>
        <w:t>S</w:t>
      </w:r>
      <w:r>
        <w:rPr>
          <w:rFonts w:ascii="Calibri" w:hAnsi="Calibri" w:cs="Calibri"/>
          <w:lang w:val="ru-RU"/>
        </w:rPr>
        <w:t xml:space="preserve">1 и </w:t>
      </w:r>
      <w:r>
        <w:rPr>
          <w:rFonts w:ascii="Calibri" w:hAnsi="Calibri" w:cs="Calibri"/>
        </w:rPr>
        <w:t>S</w:t>
      </w:r>
      <w:r>
        <w:rPr>
          <w:rFonts w:ascii="Calibri" w:hAnsi="Calibri" w:cs="Calibri"/>
          <w:lang w:val="ru-RU"/>
        </w:rPr>
        <w:t>2. За време на обработката на коренските канали, се користеше 2,5</w:t>
      </w:r>
      <w:r w:rsidR="00B2569E">
        <w:rPr>
          <w:rFonts w:ascii="Calibri" w:hAnsi="Calibri" w:cs="Calibri"/>
          <w:lang w:val="ru-RU"/>
        </w:rPr>
        <w:t xml:space="preserve"> </w:t>
      </w:r>
      <w:r>
        <w:rPr>
          <w:rFonts w:ascii="Calibri" w:hAnsi="Calibri" w:cs="Calibri"/>
          <w:lang w:val="ru-RU"/>
        </w:rPr>
        <w:t xml:space="preserve">% </w:t>
      </w:r>
      <w:r>
        <w:rPr>
          <w:rFonts w:ascii="Calibri" w:hAnsi="Calibri" w:cs="Calibri"/>
        </w:rPr>
        <w:t>NaOCl</w:t>
      </w:r>
      <w:r>
        <w:rPr>
          <w:rFonts w:ascii="Calibri" w:hAnsi="Calibri" w:cs="Calibri"/>
          <w:lang w:val="ru-RU"/>
        </w:rPr>
        <w:t xml:space="preserve"> за време од 2 минути за иригација. По завршената обработка и испирање со 2,5</w:t>
      </w:r>
      <w:r w:rsidR="00B2569E">
        <w:rPr>
          <w:rFonts w:ascii="Calibri" w:hAnsi="Calibri" w:cs="Calibri"/>
          <w:lang w:val="ru-RU"/>
        </w:rPr>
        <w:t xml:space="preserve"> </w:t>
      </w:r>
      <w:r>
        <w:rPr>
          <w:rFonts w:ascii="Calibri" w:hAnsi="Calibri" w:cs="Calibri"/>
          <w:lang w:val="ru-RU"/>
        </w:rPr>
        <w:t xml:space="preserve">% </w:t>
      </w:r>
      <w:r>
        <w:rPr>
          <w:rFonts w:ascii="Calibri" w:hAnsi="Calibri" w:cs="Calibri"/>
        </w:rPr>
        <w:t>NaOCl</w:t>
      </w:r>
      <w:r>
        <w:rPr>
          <w:rFonts w:ascii="Calibri" w:hAnsi="Calibri" w:cs="Calibri"/>
          <w:lang w:val="ru-RU"/>
        </w:rPr>
        <w:t>, каналот беше исушен со хартиени шилци за да се отстранат остатоците од иригансот, а потоа се направи иригација со 17</w:t>
      </w:r>
      <w:r w:rsidR="00B2569E">
        <w:rPr>
          <w:rFonts w:ascii="Calibri" w:hAnsi="Calibri" w:cs="Calibri"/>
          <w:lang w:val="ru-RU"/>
        </w:rPr>
        <w:t xml:space="preserve"> </w:t>
      </w:r>
      <w:r>
        <w:rPr>
          <w:rFonts w:ascii="Calibri" w:hAnsi="Calibri" w:cs="Calibri"/>
          <w:lang w:val="ru-RU"/>
        </w:rPr>
        <w:t>% ЕДТА (до 1 минута) за отстранување на размачканиот слој. Повторно се исушија со хартиени шилци и завршната иригација беше изведена со 2,5</w:t>
      </w:r>
      <w:r w:rsidR="00B2569E">
        <w:rPr>
          <w:rFonts w:ascii="Calibri" w:hAnsi="Calibri" w:cs="Calibri"/>
          <w:lang w:val="ru-RU"/>
        </w:rPr>
        <w:t xml:space="preserve"> </w:t>
      </w:r>
      <w:r>
        <w:rPr>
          <w:rFonts w:ascii="Calibri" w:hAnsi="Calibri" w:cs="Calibri"/>
          <w:lang w:val="ru-RU"/>
        </w:rPr>
        <w:t xml:space="preserve">% </w:t>
      </w:r>
      <w:r>
        <w:rPr>
          <w:rFonts w:ascii="Calibri" w:hAnsi="Calibri" w:cs="Calibri"/>
        </w:rPr>
        <w:t>NaOCl</w:t>
      </w:r>
      <w:r>
        <w:rPr>
          <w:rFonts w:ascii="Calibri" w:hAnsi="Calibri" w:cs="Calibri"/>
          <w:lang w:val="ru-RU"/>
        </w:rPr>
        <w:t xml:space="preserve"> (2 минути).</w:t>
      </w:r>
    </w:p>
    <w:p w14:paraId="31DF2D10" w14:textId="77777777" w:rsidR="00900702" w:rsidRDefault="00994C91">
      <w:pPr>
        <w:pStyle w:val="BodyText"/>
        <w:spacing w:after="283" w:line="360" w:lineRule="auto"/>
        <w:rPr>
          <w:lang w:val="ru-RU"/>
        </w:rPr>
      </w:pPr>
      <w:r>
        <w:rPr>
          <w:rFonts w:ascii="Calibri" w:hAnsi="Calibri" w:cs="Calibri"/>
          <w:lang w:val="ru-RU"/>
        </w:rPr>
        <w:t>Сушењето на каналите се изведуваше со апсорбирачки хартиени шилци (</w:t>
      </w:r>
      <w:r>
        <w:rPr>
          <w:rFonts w:ascii="Calibri" w:hAnsi="Calibri" w:cs="Calibri"/>
        </w:rPr>
        <w:t>ProTaper</w:t>
      </w:r>
      <w:r>
        <w:rPr>
          <w:rFonts w:ascii="Calibri" w:hAnsi="Calibri" w:cs="Calibri"/>
          <w:lang w:val="ru-RU"/>
        </w:rPr>
        <w:t xml:space="preserve"> </w:t>
      </w:r>
      <w:r>
        <w:rPr>
          <w:rFonts w:ascii="Calibri" w:hAnsi="Calibri" w:cs="Calibri"/>
        </w:rPr>
        <w:t>Ultimate</w:t>
      </w:r>
      <w:r>
        <w:rPr>
          <w:rFonts w:ascii="Calibri" w:hAnsi="Calibri" w:cs="Calibri"/>
          <w:lang w:val="ru-RU"/>
        </w:rPr>
        <w:t xml:space="preserve">, </w:t>
      </w:r>
      <w:r>
        <w:rPr>
          <w:rFonts w:ascii="Calibri" w:hAnsi="Calibri" w:cs="Calibri"/>
        </w:rPr>
        <w:t>Dentsply</w:t>
      </w:r>
      <w:r>
        <w:rPr>
          <w:rFonts w:ascii="Calibri" w:hAnsi="Calibri" w:cs="Calibri"/>
          <w:lang w:val="ru-RU"/>
        </w:rPr>
        <w:t xml:space="preserve"> </w:t>
      </w:r>
      <w:r>
        <w:rPr>
          <w:rFonts w:ascii="Calibri" w:hAnsi="Calibri" w:cs="Calibri"/>
        </w:rPr>
        <w:t>Sirona</w:t>
      </w:r>
      <w:r>
        <w:rPr>
          <w:rFonts w:ascii="Calibri" w:hAnsi="Calibri" w:cs="Calibri"/>
          <w:lang w:val="ru-RU"/>
        </w:rPr>
        <w:t>). Подготвените примероци беа поделени во 4 групи од по 15 примероци, во зависност од користениот материјал и техника за оптурација.</w:t>
      </w:r>
    </w:p>
    <w:p w14:paraId="59D088EA" w14:textId="449DF7D9" w:rsidR="00900702" w:rsidRDefault="00994C91">
      <w:pPr>
        <w:pStyle w:val="BodyText"/>
        <w:spacing w:after="283" w:line="360" w:lineRule="auto"/>
        <w:rPr>
          <w:rFonts w:ascii="Calibri" w:hAnsi="Calibri" w:cs="Calibri"/>
          <w:b/>
          <w:color w:val="2F5496"/>
          <w:szCs w:val="24"/>
        </w:rPr>
      </w:pPr>
      <w:r>
        <w:rPr>
          <w:noProof/>
        </w:rPr>
        <w:lastRenderedPageBreak/>
        <w:drawing>
          <wp:anchor distT="0" distB="0" distL="114300" distR="114300" simplePos="0" relativeHeight="251660800" behindDoc="0" locked="0" layoutInCell="1" allowOverlap="1" wp14:anchorId="0AD88750" wp14:editId="2FCBBB17">
            <wp:simplePos x="0" y="0"/>
            <wp:positionH relativeFrom="column">
              <wp:posOffset>718820</wp:posOffset>
            </wp:positionH>
            <wp:positionV relativeFrom="paragraph">
              <wp:posOffset>116205</wp:posOffset>
            </wp:positionV>
            <wp:extent cx="1756410" cy="1708785"/>
            <wp:effectExtent l="0" t="0" r="11430" b="13335"/>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3"/>
                    <a:stretch>
                      <a:fillRect/>
                    </a:stretch>
                  </pic:blipFill>
                  <pic:spPr>
                    <a:xfrm>
                      <a:off x="0" y="0"/>
                      <a:ext cx="1756410" cy="1708785"/>
                    </a:xfrm>
                    <a:prstGeom prst="rect">
                      <a:avLst/>
                    </a:prstGeom>
                    <a:solidFill>
                      <a:srgbClr val="FFFFFF"/>
                    </a:solidFill>
                    <a:ln>
                      <a:noFill/>
                    </a:ln>
                  </pic:spPr>
                </pic:pic>
              </a:graphicData>
            </a:graphic>
          </wp:anchor>
        </w:drawing>
      </w:r>
      <w:r>
        <w:rPr>
          <w:noProof/>
        </w:rPr>
        <w:drawing>
          <wp:anchor distT="0" distB="0" distL="114300" distR="114300" simplePos="0" relativeHeight="251661824" behindDoc="0" locked="0" layoutInCell="1" allowOverlap="1" wp14:anchorId="35D52F95" wp14:editId="4E8F32E1">
            <wp:simplePos x="0" y="0"/>
            <wp:positionH relativeFrom="column">
              <wp:posOffset>3333750</wp:posOffset>
            </wp:positionH>
            <wp:positionV relativeFrom="paragraph">
              <wp:posOffset>156210</wp:posOffset>
            </wp:positionV>
            <wp:extent cx="1455420" cy="1557020"/>
            <wp:effectExtent l="0" t="0" r="7620" b="12700"/>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4"/>
                    <a:stretch>
                      <a:fillRect/>
                    </a:stretch>
                  </pic:blipFill>
                  <pic:spPr>
                    <a:xfrm>
                      <a:off x="0" y="0"/>
                      <a:ext cx="1455420" cy="1557020"/>
                    </a:xfrm>
                    <a:prstGeom prst="rect">
                      <a:avLst/>
                    </a:prstGeom>
                    <a:solidFill>
                      <a:srgbClr val="FFFFFF"/>
                    </a:solidFill>
                    <a:ln>
                      <a:noFill/>
                    </a:ln>
                  </pic:spPr>
                </pic:pic>
              </a:graphicData>
            </a:graphic>
          </wp:anchor>
        </w:drawing>
      </w:r>
      <w:r>
        <w:rPr>
          <w:rFonts w:ascii="Calibri" w:hAnsi="Calibri" w:cs="Calibri"/>
          <w:lang w:val="mk-MK"/>
        </w:rPr>
        <w:t xml:space="preserve">           </w:t>
      </w:r>
      <w:r w:rsidRPr="000071A3">
        <w:rPr>
          <w:rFonts w:ascii="Calibri" w:hAnsi="Calibri" w:cs="Calibri"/>
          <w:b/>
          <w:sz w:val="18"/>
          <w:szCs w:val="18"/>
          <w:u w:val="single"/>
          <w:lang w:val="mk-MK"/>
        </w:rPr>
        <w:t>Слика</w:t>
      </w:r>
      <w:r w:rsidR="00266513" w:rsidRPr="000071A3">
        <w:rPr>
          <w:rFonts w:ascii="Calibri" w:hAnsi="Calibri" w:cs="Calibri"/>
          <w:b/>
          <w:sz w:val="18"/>
          <w:szCs w:val="18"/>
          <w:u w:val="single"/>
        </w:rPr>
        <w:t xml:space="preserve"> </w:t>
      </w:r>
      <w:r w:rsidRPr="000071A3">
        <w:rPr>
          <w:rFonts w:ascii="Calibri" w:hAnsi="Calibri" w:cs="Calibri"/>
          <w:b/>
          <w:sz w:val="18"/>
          <w:szCs w:val="18"/>
          <w:u w:val="single"/>
          <w:lang w:val="mk-MK"/>
        </w:rPr>
        <w:t>1</w:t>
      </w:r>
      <w:r w:rsidR="00266513" w:rsidRPr="000071A3">
        <w:rPr>
          <w:rFonts w:ascii="Calibri" w:hAnsi="Calibri" w:cs="Calibri"/>
          <w:b/>
          <w:sz w:val="18"/>
          <w:szCs w:val="18"/>
          <w:u w:val="single"/>
        </w:rPr>
        <w:t>:</w:t>
      </w:r>
      <w:r w:rsidRPr="000071A3">
        <w:rPr>
          <w:rFonts w:ascii="Calibri" w:hAnsi="Calibri" w:cs="Calibri"/>
          <w:b/>
          <w:sz w:val="18"/>
          <w:szCs w:val="18"/>
          <w:u w:val="single"/>
          <w:lang w:val="mk-MK"/>
        </w:rPr>
        <w:t xml:space="preserve"> Endo Radar Plus, Woodpacker</w:t>
      </w:r>
      <w:r>
        <w:rPr>
          <w:rFonts w:ascii="Calibri" w:hAnsi="Calibri" w:cs="Calibri"/>
          <w:lang w:val="mk-MK"/>
        </w:rPr>
        <w:t xml:space="preserve">             </w:t>
      </w:r>
      <w:r w:rsidR="00265E12">
        <w:rPr>
          <w:rFonts w:ascii="Calibri" w:hAnsi="Calibri" w:cs="Calibri"/>
          <w:lang w:val="mk-MK"/>
        </w:rPr>
        <w:t xml:space="preserve">               </w:t>
      </w:r>
      <w:r>
        <w:rPr>
          <w:rFonts w:ascii="Calibri" w:hAnsi="Calibri" w:cs="Calibri"/>
          <w:lang w:val="mk-MK"/>
        </w:rPr>
        <w:t xml:space="preserve"> </w:t>
      </w:r>
      <w:r w:rsidRPr="000071A3">
        <w:rPr>
          <w:rFonts w:ascii="Calibri" w:hAnsi="Calibri" w:cs="Calibri"/>
          <w:b/>
          <w:sz w:val="18"/>
          <w:szCs w:val="18"/>
          <w:u w:val="single"/>
          <w:lang w:val="mk-MK"/>
        </w:rPr>
        <w:t>Слика</w:t>
      </w:r>
      <w:r w:rsidR="00266513" w:rsidRPr="000071A3">
        <w:rPr>
          <w:rFonts w:ascii="Calibri" w:hAnsi="Calibri" w:cs="Calibri"/>
          <w:b/>
          <w:sz w:val="18"/>
          <w:szCs w:val="18"/>
          <w:u w:val="single"/>
        </w:rPr>
        <w:t xml:space="preserve"> </w:t>
      </w:r>
      <w:r w:rsidRPr="000071A3">
        <w:rPr>
          <w:rFonts w:ascii="Calibri" w:hAnsi="Calibri" w:cs="Calibri"/>
          <w:b/>
          <w:sz w:val="18"/>
          <w:szCs w:val="18"/>
          <w:u w:val="single"/>
          <w:lang w:val="mk-MK"/>
        </w:rPr>
        <w:t>2</w:t>
      </w:r>
      <w:r w:rsidR="00266513" w:rsidRPr="000071A3">
        <w:rPr>
          <w:rFonts w:ascii="Calibri" w:hAnsi="Calibri" w:cs="Calibri"/>
          <w:b/>
          <w:sz w:val="18"/>
          <w:szCs w:val="18"/>
          <w:u w:val="single"/>
        </w:rPr>
        <w:t>:</w:t>
      </w:r>
      <w:r w:rsidRPr="000071A3">
        <w:rPr>
          <w:rFonts w:ascii="Calibri" w:hAnsi="Calibri" w:cs="Calibri"/>
          <w:b/>
          <w:sz w:val="18"/>
          <w:szCs w:val="18"/>
          <w:u w:val="single"/>
          <w:lang w:val="mk-MK"/>
        </w:rPr>
        <w:t xml:space="preserve"> Fast Fill и Fast Pack, Eighteeth</w:t>
      </w:r>
      <w:r w:rsidR="00265E12">
        <w:rPr>
          <w:rFonts w:ascii="Calibri" w:hAnsi="Calibri" w:cs="Calibri"/>
          <w:b/>
          <w:sz w:val="18"/>
          <w:szCs w:val="18"/>
          <w:u w:val="single"/>
          <w:lang w:val="mk-MK"/>
        </w:rPr>
        <w:t xml:space="preserve">  </w:t>
      </w:r>
    </w:p>
    <w:p w14:paraId="0D25D5F6" w14:textId="6793BC4A" w:rsidR="00900702" w:rsidRDefault="00994C91">
      <w:pPr>
        <w:pStyle w:val="BodyText"/>
        <w:spacing w:after="283" w:line="360" w:lineRule="auto"/>
        <w:rPr>
          <w:rFonts w:ascii="Calibri" w:hAnsi="Calibri" w:cs="Calibri"/>
          <w:lang w:val="ru-RU"/>
        </w:rPr>
      </w:pPr>
      <w:r>
        <w:rPr>
          <w:rFonts w:ascii="Calibri" w:hAnsi="Calibri" w:cs="Calibri"/>
          <w:lang w:val="ru-RU"/>
        </w:rPr>
        <w:t>За оптурација на коренските канали се користеа гутаперка шилци (</w:t>
      </w:r>
      <w:r>
        <w:rPr>
          <w:rFonts w:ascii="Calibri" w:hAnsi="Calibri" w:cs="Calibri"/>
        </w:rPr>
        <w:t>ProTaper</w:t>
      </w:r>
      <w:r>
        <w:rPr>
          <w:rFonts w:ascii="Calibri" w:hAnsi="Calibri" w:cs="Calibri"/>
          <w:lang w:val="ru-RU"/>
        </w:rPr>
        <w:t xml:space="preserve"> </w:t>
      </w:r>
      <w:r>
        <w:rPr>
          <w:rFonts w:ascii="Calibri" w:hAnsi="Calibri" w:cs="Calibri"/>
        </w:rPr>
        <w:t>Gold</w:t>
      </w:r>
      <w:r>
        <w:rPr>
          <w:rFonts w:ascii="Calibri" w:hAnsi="Calibri" w:cs="Calibri"/>
          <w:lang w:val="ru-RU"/>
        </w:rPr>
        <w:t xml:space="preserve">, </w:t>
      </w:r>
      <w:r>
        <w:rPr>
          <w:rFonts w:ascii="Calibri" w:hAnsi="Calibri" w:cs="Calibri"/>
        </w:rPr>
        <w:t>Comfort</w:t>
      </w:r>
      <w:r>
        <w:rPr>
          <w:rFonts w:ascii="Calibri" w:hAnsi="Calibri" w:cs="Calibri"/>
          <w:lang w:val="ru-RU"/>
        </w:rPr>
        <w:t xml:space="preserve"> </w:t>
      </w:r>
      <w:r>
        <w:rPr>
          <w:rFonts w:ascii="Calibri" w:hAnsi="Calibri" w:cs="Calibri"/>
        </w:rPr>
        <w:t>fit</w:t>
      </w:r>
      <w:r>
        <w:rPr>
          <w:rFonts w:ascii="Calibri" w:hAnsi="Calibri" w:cs="Calibri"/>
          <w:lang w:val="ru-RU"/>
        </w:rPr>
        <w:t xml:space="preserve">, </w:t>
      </w:r>
      <w:r>
        <w:rPr>
          <w:rFonts w:ascii="Calibri" w:hAnsi="Calibri" w:cs="Calibri"/>
        </w:rPr>
        <w:t>Dentsply</w:t>
      </w:r>
      <w:r>
        <w:rPr>
          <w:rFonts w:ascii="Calibri" w:hAnsi="Calibri" w:cs="Calibri"/>
          <w:lang w:val="ru-RU"/>
        </w:rPr>
        <w:t xml:space="preserve"> </w:t>
      </w:r>
      <w:r>
        <w:rPr>
          <w:rFonts w:ascii="Calibri" w:hAnsi="Calibri" w:cs="Calibri"/>
        </w:rPr>
        <w:t>Sirona</w:t>
      </w:r>
      <w:r>
        <w:rPr>
          <w:rFonts w:ascii="Calibri" w:hAnsi="Calibri" w:cs="Calibri"/>
          <w:lang w:val="ru-RU"/>
        </w:rPr>
        <w:t>) со големина соодветна на последниот користен проширувач и три типа цементи коишто беа замешани и аплицирани според упатството на производителот:</w:t>
      </w:r>
    </w:p>
    <w:p w14:paraId="7F8DE447" w14:textId="29AB463D" w:rsidR="00900702" w:rsidRDefault="00994C91">
      <w:pPr>
        <w:pStyle w:val="BodyText"/>
        <w:numPr>
          <w:ilvl w:val="0"/>
          <w:numId w:val="5"/>
        </w:numPr>
        <w:tabs>
          <w:tab w:val="left" w:pos="0"/>
        </w:tabs>
        <w:spacing w:after="283" w:line="360" w:lineRule="auto"/>
        <w:rPr>
          <w:rFonts w:ascii="Calibri" w:hAnsi="Calibri" w:cs="Calibri"/>
          <w:lang w:val="ru-RU"/>
        </w:rPr>
      </w:pPr>
      <w:r>
        <w:rPr>
          <w:rFonts w:ascii="Calibri" w:hAnsi="Calibri" w:cs="Calibri"/>
          <w:lang w:val="ru-RU"/>
        </w:rPr>
        <w:t xml:space="preserve">Кај првата група се користеше </w:t>
      </w:r>
      <w:r>
        <w:rPr>
          <w:rFonts w:ascii="Calibri" w:hAnsi="Calibri" w:cs="Calibri"/>
        </w:rPr>
        <w:t>Endofill</w:t>
      </w:r>
      <w:r>
        <w:rPr>
          <w:rFonts w:ascii="Calibri" w:hAnsi="Calibri" w:cs="Calibri"/>
          <w:lang w:val="ru-RU"/>
        </w:rPr>
        <w:t xml:space="preserve"> (</w:t>
      </w:r>
      <w:r>
        <w:rPr>
          <w:rFonts w:ascii="Calibri" w:hAnsi="Calibri" w:cs="Calibri"/>
        </w:rPr>
        <w:t>PD</w:t>
      </w:r>
      <w:r>
        <w:rPr>
          <w:rFonts w:ascii="Calibri" w:hAnsi="Calibri" w:cs="Calibri"/>
          <w:lang w:val="ru-RU"/>
        </w:rPr>
        <w:t xml:space="preserve"> </w:t>
      </w:r>
      <w:r>
        <w:rPr>
          <w:rFonts w:ascii="Calibri" w:hAnsi="Calibri" w:cs="Calibri"/>
        </w:rPr>
        <w:t>Swiss</w:t>
      </w:r>
      <w:r>
        <w:rPr>
          <w:rFonts w:ascii="Calibri" w:hAnsi="Calibri" w:cs="Calibri"/>
          <w:lang w:val="ru-RU"/>
        </w:rPr>
        <w:t xml:space="preserve">) како цемент и техника на вертикална кондензација со </w:t>
      </w:r>
      <w:r>
        <w:rPr>
          <w:rFonts w:ascii="Calibri" w:hAnsi="Calibri" w:cs="Calibri"/>
        </w:rPr>
        <w:t>Fast</w:t>
      </w:r>
      <w:r>
        <w:rPr>
          <w:rFonts w:ascii="Calibri" w:hAnsi="Calibri" w:cs="Calibri"/>
          <w:lang w:val="ru-RU"/>
        </w:rPr>
        <w:t xml:space="preserve"> </w:t>
      </w:r>
      <w:r>
        <w:rPr>
          <w:rFonts w:ascii="Calibri" w:hAnsi="Calibri" w:cs="Calibri"/>
        </w:rPr>
        <w:t>Fill</w:t>
      </w:r>
      <w:r>
        <w:rPr>
          <w:rFonts w:ascii="Calibri" w:hAnsi="Calibri" w:cs="Calibri"/>
          <w:lang w:val="ru-RU"/>
        </w:rPr>
        <w:t xml:space="preserve"> и </w:t>
      </w:r>
      <w:r>
        <w:rPr>
          <w:rFonts w:ascii="Calibri" w:hAnsi="Calibri" w:cs="Calibri"/>
        </w:rPr>
        <w:t>Fast</w:t>
      </w:r>
      <w:r>
        <w:rPr>
          <w:rFonts w:ascii="Calibri" w:hAnsi="Calibri" w:cs="Calibri"/>
          <w:lang w:val="ru-RU"/>
        </w:rPr>
        <w:t xml:space="preserve"> </w:t>
      </w:r>
      <w:r>
        <w:rPr>
          <w:rFonts w:ascii="Calibri" w:hAnsi="Calibri" w:cs="Calibri"/>
        </w:rPr>
        <w:t>Pack</w:t>
      </w:r>
      <w:r>
        <w:rPr>
          <w:rFonts w:ascii="Calibri" w:hAnsi="Calibri" w:cs="Calibri"/>
          <w:lang w:val="ru-RU"/>
        </w:rPr>
        <w:t xml:space="preserve"> (</w:t>
      </w:r>
      <w:r>
        <w:rPr>
          <w:rFonts w:ascii="Calibri" w:hAnsi="Calibri" w:cs="Calibri"/>
        </w:rPr>
        <w:t>Eighteeth</w:t>
      </w:r>
      <w:r>
        <w:rPr>
          <w:rFonts w:ascii="Calibri" w:hAnsi="Calibri" w:cs="Calibri"/>
          <w:lang w:val="ru-RU"/>
        </w:rPr>
        <w:t>)</w:t>
      </w:r>
      <w:r w:rsidR="00B2569E">
        <w:rPr>
          <w:rFonts w:ascii="Calibri" w:hAnsi="Calibri" w:cs="Calibri"/>
          <w:lang w:val="ru-RU"/>
        </w:rPr>
        <w:t xml:space="preserve"> </w:t>
      </w:r>
      <w:r>
        <w:rPr>
          <w:rFonts w:ascii="Calibri" w:hAnsi="Calibri" w:cs="Calibri"/>
          <w:lang w:val="mk-MK"/>
        </w:rPr>
        <w:t>(Слика</w:t>
      </w:r>
      <w:r w:rsidR="00266513">
        <w:rPr>
          <w:rFonts w:ascii="Calibri" w:hAnsi="Calibri" w:cs="Calibri"/>
        </w:rPr>
        <w:t xml:space="preserve"> </w:t>
      </w:r>
      <w:r>
        <w:rPr>
          <w:rFonts w:ascii="Calibri" w:hAnsi="Calibri" w:cs="Calibri"/>
          <w:lang w:val="mk-MK"/>
        </w:rPr>
        <w:t>2)</w:t>
      </w:r>
      <w:r w:rsidR="00B2569E">
        <w:rPr>
          <w:rFonts w:ascii="Calibri" w:hAnsi="Calibri" w:cs="Calibri"/>
          <w:lang w:val="mk-MK"/>
        </w:rPr>
        <w:t>.</w:t>
      </w:r>
    </w:p>
    <w:p w14:paraId="017B748D" w14:textId="77777777" w:rsidR="00900702" w:rsidRDefault="00994C91">
      <w:pPr>
        <w:pStyle w:val="BodyText"/>
        <w:numPr>
          <w:ilvl w:val="0"/>
          <w:numId w:val="5"/>
        </w:numPr>
        <w:tabs>
          <w:tab w:val="left" w:pos="0"/>
        </w:tabs>
        <w:spacing w:after="283" w:line="360" w:lineRule="auto"/>
        <w:rPr>
          <w:rFonts w:ascii="Calibri" w:hAnsi="Calibri" w:cs="Calibri"/>
          <w:lang w:val="ru-RU"/>
        </w:rPr>
      </w:pPr>
      <w:r>
        <w:rPr>
          <w:rFonts w:ascii="Calibri" w:hAnsi="Calibri" w:cs="Calibri"/>
          <w:lang w:val="ru-RU"/>
        </w:rPr>
        <w:t xml:space="preserve">Кај втората група се користеше </w:t>
      </w:r>
      <w:r>
        <w:rPr>
          <w:rFonts w:ascii="Calibri" w:hAnsi="Calibri" w:cs="Calibri"/>
        </w:rPr>
        <w:t>Endofill</w:t>
      </w:r>
      <w:r>
        <w:rPr>
          <w:rFonts w:ascii="Calibri" w:hAnsi="Calibri" w:cs="Calibri"/>
          <w:lang w:val="ru-RU"/>
        </w:rPr>
        <w:t xml:space="preserve"> (</w:t>
      </w:r>
      <w:r>
        <w:rPr>
          <w:rFonts w:ascii="Calibri" w:hAnsi="Calibri" w:cs="Calibri"/>
        </w:rPr>
        <w:t>PD</w:t>
      </w:r>
      <w:r>
        <w:rPr>
          <w:rFonts w:ascii="Calibri" w:hAnsi="Calibri" w:cs="Calibri"/>
          <w:lang w:val="ru-RU"/>
        </w:rPr>
        <w:t xml:space="preserve"> </w:t>
      </w:r>
      <w:r>
        <w:rPr>
          <w:rFonts w:ascii="Calibri" w:hAnsi="Calibri" w:cs="Calibri"/>
        </w:rPr>
        <w:t>Swiss</w:t>
      </w:r>
      <w:r>
        <w:rPr>
          <w:rFonts w:ascii="Calibri" w:hAnsi="Calibri" w:cs="Calibri"/>
          <w:lang w:val="ru-RU"/>
        </w:rPr>
        <w:t>) како цемент и техника на единечна гутаперка.</w:t>
      </w:r>
    </w:p>
    <w:p w14:paraId="78330954" w14:textId="77777777" w:rsidR="00900702" w:rsidRDefault="00994C91">
      <w:pPr>
        <w:pStyle w:val="BodyText"/>
        <w:numPr>
          <w:ilvl w:val="0"/>
          <w:numId w:val="5"/>
        </w:numPr>
        <w:tabs>
          <w:tab w:val="left" w:pos="0"/>
        </w:tabs>
        <w:spacing w:after="283" w:line="360" w:lineRule="auto"/>
        <w:rPr>
          <w:rFonts w:ascii="Calibri" w:hAnsi="Calibri" w:cs="Calibri"/>
          <w:lang w:val="ru-RU"/>
        </w:rPr>
      </w:pPr>
      <w:r>
        <w:rPr>
          <w:rFonts w:ascii="Calibri" w:hAnsi="Calibri" w:cs="Calibri"/>
          <w:lang w:val="ru-RU"/>
        </w:rPr>
        <w:t xml:space="preserve">Кај третата група се користеше </w:t>
      </w:r>
      <w:r>
        <w:rPr>
          <w:rFonts w:ascii="Calibri" w:hAnsi="Calibri" w:cs="Calibri"/>
        </w:rPr>
        <w:t>GuttaFlow</w:t>
      </w:r>
      <w:r>
        <w:rPr>
          <w:rFonts w:ascii="Calibri" w:hAnsi="Calibri" w:cs="Calibri"/>
          <w:lang w:val="ru-RU"/>
        </w:rPr>
        <w:t>2 (</w:t>
      </w:r>
      <w:r>
        <w:rPr>
          <w:rFonts w:ascii="Calibri" w:hAnsi="Calibri" w:cs="Calibri"/>
        </w:rPr>
        <w:t>Roeko</w:t>
      </w:r>
      <w:r>
        <w:rPr>
          <w:rFonts w:ascii="Calibri" w:hAnsi="Calibri" w:cs="Calibri"/>
          <w:lang w:val="ru-RU"/>
        </w:rPr>
        <w:t xml:space="preserve">, </w:t>
      </w:r>
      <w:r>
        <w:rPr>
          <w:rFonts w:ascii="Calibri" w:hAnsi="Calibri" w:cs="Calibri"/>
        </w:rPr>
        <w:t>Coltene</w:t>
      </w:r>
      <w:r>
        <w:rPr>
          <w:rFonts w:ascii="Calibri" w:hAnsi="Calibri" w:cs="Calibri"/>
          <w:lang w:val="ru-RU"/>
        </w:rPr>
        <w:t>) и техника на единечна гутаперка.</w:t>
      </w:r>
    </w:p>
    <w:p w14:paraId="58F9DFFD" w14:textId="7B3A0E81" w:rsidR="00900702" w:rsidRPr="000071A3" w:rsidRDefault="00994C91">
      <w:pPr>
        <w:pStyle w:val="BodyText"/>
        <w:numPr>
          <w:ilvl w:val="0"/>
          <w:numId w:val="5"/>
        </w:numPr>
        <w:tabs>
          <w:tab w:val="left" w:pos="0"/>
        </w:tabs>
        <w:spacing w:after="283" w:line="360" w:lineRule="auto"/>
        <w:rPr>
          <w:rFonts w:ascii="Calibri" w:hAnsi="Calibri" w:cs="Calibri"/>
          <w:lang w:val="mk-MK"/>
        </w:rPr>
      </w:pPr>
      <w:r>
        <w:rPr>
          <w:rFonts w:ascii="Calibri" w:hAnsi="Calibri" w:cs="Calibri"/>
          <w:lang w:val="ru-RU"/>
        </w:rPr>
        <w:t xml:space="preserve">Кај четвртата група се користеше </w:t>
      </w:r>
      <w:r>
        <w:rPr>
          <w:rFonts w:ascii="Calibri" w:hAnsi="Calibri" w:cs="Calibri"/>
        </w:rPr>
        <w:t>MTA</w:t>
      </w:r>
      <w:r>
        <w:rPr>
          <w:rFonts w:ascii="Calibri" w:hAnsi="Calibri" w:cs="Calibri"/>
          <w:lang w:val="ru-RU"/>
        </w:rPr>
        <w:t xml:space="preserve"> </w:t>
      </w:r>
      <w:r>
        <w:rPr>
          <w:rFonts w:ascii="Calibri" w:hAnsi="Calibri" w:cs="Calibri"/>
        </w:rPr>
        <w:t>Bioseal</w:t>
      </w:r>
      <w:r>
        <w:rPr>
          <w:rFonts w:ascii="Calibri" w:hAnsi="Calibri" w:cs="Calibri"/>
          <w:lang w:val="ru-RU"/>
        </w:rPr>
        <w:t xml:space="preserve"> (</w:t>
      </w:r>
      <w:r>
        <w:rPr>
          <w:rFonts w:ascii="Calibri" w:hAnsi="Calibri" w:cs="Calibri"/>
        </w:rPr>
        <w:t>Itena</w:t>
      </w:r>
      <w:r>
        <w:rPr>
          <w:rFonts w:ascii="Calibri" w:hAnsi="Calibri" w:cs="Calibri"/>
          <w:lang w:val="ru-RU"/>
        </w:rPr>
        <w:t xml:space="preserve"> </w:t>
      </w:r>
      <w:r>
        <w:rPr>
          <w:rFonts w:ascii="Calibri" w:hAnsi="Calibri" w:cs="Calibri"/>
        </w:rPr>
        <w:t>Clinical</w:t>
      </w:r>
      <w:r>
        <w:rPr>
          <w:rFonts w:ascii="Calibri" w:hAnsi="Calibri" w:cs="Calibri"/>
          <w:lang w:val="ru-RU"/>
        </w:rPr>
        <w:t>) како цемент и техника на единечна гутапе</w:t>
      </w:r>
      <w:r>
        <w:rPr>
          <w:rFonts w:ascii="Calibri" w:hAnsi="Calibri" w:cs="Calibri"/>
          <w:lang w:val="mk-MK"/>
        </w:rPr>
        <w:t>рка</w:t>
      </w:r>
      <w:r>
        <w:rPr>
          <w:lang w:val="ru-RU"/>
        </w:rPr>
        <w:t>.</w:t>
      </w:r>
    </w:p>
    <w:p w14:paraId="7D4B606C" w14:textId="4FBF0F49" w:rsidR="00265E12" w:rsidRDefault="00265E12" w:rsidP="00265E12">
      <w:pPr>
        <w:pStyle w:val="BodyText"/>
        <w:tabs>
          <w:tab w:val="left" w:pos="0"/>
          <w:tab w:val="left" w:pos="707"/>
        </w:tabs>
        <w:spacing w:after="283" w:line="360" w:lineRule="auto"/>
        <w:rPr>
          <w:rFonts w:ascii="Calibri" w:hAnsi="Calibri" w:cs="Calibri"/>
          <w:lang w:val="mk-MK"/>
        </w:rPr>
      </w:pPr>
    </w:p>
    <w:p w14:paraId="6FBA4DB1" w14:textId="594367E6" w:rsidR="00265E12" w:rsidRDefault="00265E12" w:rsidP="00265E12">
      <w:pPr>
        <w:pStyle w:val="BodyText"/>
        <w:tabs>
          <w:tab w:val="left" w:pos="0"/>
          <w:tab w:val="left" w:pos="707"/>
        </w:tabs>
        <w:spacing w:after="283" w:line="360" w:lineRule="auto"/>
        <w:rPr>
          <w:rFonts w:ascii="Calibri" w:hAnsi="Calibri" w:cs="Calibri"/>
          <w:lang w:val="mk-MK"/>
        </w:rPr>
      </w:pPr>
    </w:p>
    <w:p w14:paraId="09F5D247" w14:textId="36909A9A" w:rsidR="00265E12" w:rsidRDefault="00265E12" w:rsidP="00265E12">
      <w:pPr>
        <w:pStyle w:val="BodyText"/>
        <w:tabs>
          <w:tab w:val="left" w:pos="0"/>
          <w:tab w:val="left" w:pos="707"/>
        </w:tabs>
        <w:spacing w:after="283" w:line="360" w:lineRule="auto"/>
        <w:rPr>
          <w:rFonts w:ascii="Calibri" w:hAnsi="Calibri" w:cs="Calibri"/>
          <w:lang w:val="mk-MK"/>
        </w:rPr>
      </w:pPr>
    </w:p>
    <w:p w14:paraId="6487D13F" w14:textId="77777777" w:rsidR="00265E12" w:rsidRDefault="00265E12" w:rsidP="000071A3">
      <w:pPr>
        <w:pStyle w:val="BodyText"/>
        <w:tabs>
          <w:tab w:val="left" w:pos="0"/>
          <w:tab w:val="left" w:pos="707"/>
        </w:tabs>
        <w:spacing w:after="283" w:line="360" w:lineRule="auto"/>
        <w:rPr>
          <w:rFonts w:ascii="Calibri" w:hAnsi="Calibri" w:cs="Calibri"/>
          <w:lang w:val="mk-MK"/>
        </w:rPr>
      </w:pPr>
    </w:p>
    <w:p w14:paraId="79CDD4EC" w14:textId="686E677B" w:rsidR="00265E12" w:rsidRDefault="00265E12">
      <w:pPr>
        <w:pStyle w:val="BodyText"/>
        <w:tabs>
          <w:tab w:val="left" w:pos="0"/>
        </w:tabs>
        <w:spacing w:after="283" w:line="360" w:lineRule="auto"/>
        <w:rPr>
          <w:rFonts w:asciiTheme="minorHAnsi" w:hAnsiTheme="minorHAnsi"/>
          <w:lang w:val="ru-RU"/>
        </w:rPr>
      </w:pPr>
    </w:p>
    <w:p w14:paraId="6E84BC5D" w14:textId="753B1E17" w:rsidR="00265E12" w:rsidRDefault="00265E12">
      <w:pPr>
        <w:pStyle w:val="BodyText"/>
        <w:tabs>
          <w:tab w:val="left" w:pos="0"/>
        </w:tabs>
        <w:spacing w:after="283" w:line="360" w:lineRule="auto"/>
        <w:rPr>
          <w:rFonts w:asciiTheme="minorHAnsi" w:hAnsiTheme="minorHAnsi"/>
          <w:lang w:val="ru-RU"/>
        </w:rPr>
      </w:pPr>
    </w:p>
    <w:p w14:paraId="77FE3E2E" w14:textId="77777777" w:rsidR="00265E12" w:rsidRPr="000071A3" w:rsidRDefault="00265E12">
      <w:pPr>
        <w:pStyle w:val="BodyText"/>
        <w:tabs>
          <w:tab w:val="left" w:pos="0"/>
        </w:tabs>
        <w:spacing w:after="283" w:line="360" w:lineRule="auto"/>
        <w:rPr>
          <w:rFonts w:asciiTheme="minorHAnsi" w:hAnsiTheme="minorHAnsi"/>
          <w:lang w:val="ru-RU"/>
        </w:rPr>
      </w:pPr>
    </w:p>
    <w:p w14:paraId="649DF2D7" w14:textId="1FFA2899" w:rsidR="00900702" w:rsidRDefault="00994C91">
      <w:pPr>
        <w:pStyle w:val="BodyText"/>
        <w:spacing w:after="283" w:line="360" w:lineRule="auto"/>
        <w:rPr>
          <w:lang w:val="mk-MK"/>
        </w:rPr>
      </w:pPr>
      <w:r>
        <w:rPr>
          <w:rFonts w:ascii="Calibri" w:hAnsi="Calibri" w:cs="Calibri"/>
          <w:lang w:val="mk-MK"/>
        </w:rPr>
        <w:t>Контрола на ефикасноста на полнењата беше извршена со контролна 2Д рентг</w:t>
      </w:r>
      <w:r w:rsidR="00516EAF">
        <w:rPr>
          <w:rFonts w:ascii="Calibri" w:hAnsi="Calibri" w:cs="Calibri"/>
          <w:lang w:val="mk-MK"/>
        </w:rPr>
        <w:t>е</w:t>
      </w:r>
      <w:r>
        <w:rPr>
          <w:rFonts w:ascii="Calibri" w:hAnsi="Calibri" w:cs="Calibri"/>
          <w:lang w:val="mk-MK"/>
        </w:rPr>
        <w:t>н снимка за секој заб (Слик</w:t>
      </w:r>
      <w:r w:rsidR="00516EAF">
        <w:rPr>
          <w:rFonts w:ascii="Calibri" w:hAnsi="Calibri" w:cs="Calibri"/>
          <w:lang w:val="mk-MK"/>
        </w:rPr>
        <w:t>и</w:t>
      </w:r>
      <w:r>
        <w:rPr>
          <w:rFonts w:ascii="Calibri" w:hAnsi="Calibri" w:cs="Calibri"/>
          <w:lang w:val="mk-MK"/>
        </w:rPr>
        <w:t xml:space="preserve"> 3,</w:t>
      </w:r>
      <w:r w:rsidR="00516EAF">
        <w:rPr>
          <w:rFonts w:ascii="Calibri" w:hAnsi="Calibri" w:cs="Calibri"/>
          <w:lang w:val="mk-MK"/>
        </w:rPr>
        <w:t xml:space="preserve"> </w:t>
      </w:r>
      <w:r>
        <w:rPr>
          <w:rFonts w:ascii="Calibri" w:hAnsi="Calibri" w:cs="Calibri"/>
          <w:lang w:val="mk-MK"/>
        </w:rPr>
        <w:t>4,</w:t>
      </w:r>
      <w:r w:rsidR="00516EAF">
        <w:rPr>
          <w:rFonts w:ascii="Calibri" w:hAnsi="Calibri" w:cs="Calibri"/>
          <w:lang w:val="mk-MK"/>
        </w:rPr>
        <w:t xml:space="preserve"> </w:t>
      </w:r>
      <w:r>
        <w:rPr>
          <w:rFonts w:ascii="Calibri" w:hAnsi="Calibri" w:cs="Calibri"/>
          <w:lang w:val="mk-MK"/>
        </w:rPr>
        <w:t>5,</w:t>
      </w:r>
      <w:r w:rsidR="00516EAF">
        <w:rPr>
          <w:rFonts w:ascii="Calibri" w:hAnsi="Calibri" w:cs="Calibri"/>
          <w:lang w:val="mk-MK"/>
        </w:rPr>
        <w:t xml:space="preserve"> </w:t>
      </w:r>
      <w:r>
        <w:rPr>
          <w:rFonts w:ascii="Calibri" w:hAnsi="Calibri" w:cs="Calibri"/>
          <w:lang w:val="mk-MK"/>
        </w:rPr>
        <w:t>6)</w:t>
      </w:r>
      <w:r w:rsidR="00516EAF">
        <w:rPr>
          <w:rFonts w:ascii="Calibri" w:hAnsi="Calibri" w:cs="Calibri"/>
          <w:lang w:val="mk-MK"/>
        </w:rPr>
        <w:t>.</w:t>
      </w:r>
    </w:p>
    <w:p w14:paraId="675567E6" w14:textId="527FDB30" w:rsidR="00265E12" w:rsidRDefault="00265E12">
      <w:pPr>
        <w:pStyle w:val="BodyText"/>
        <w:spacing w:after="283"/>
        <w:rPr>
          <w:rFonts w:ascii="Calibri" w:hAnsi="Calibri" w:cs="Calibri"/>
          <w:color w:val="00B0F0"/>
          <w:szCs w:val="24"/>
          <w:lang w:val="mk-MK"/>
        </w:rPr>
      </w:pPr>
    </w:p>
    <w:p w14:paraId="0E08AB37" w14:textId="7D9D0A3C" w:rsidR="00265E12" w:rsidRDefault="00265E12">
      <w:pPr>
        <w:pStyle w:val="BodyText"/>
        <w:spacing w:after="283"/>
        <w:rPr>
          <w:rFonts w:ascii="Calibri" w:hAnsi="Calibri" w:cs="Calibri"/>
          <w:color w:val="00B0F0"/>
          <w:szCs w:val="24"/>
          <w:lang w:val="mk-MK"/>
        </w:rPr>
      </w:pPr>
    </w:p>
    <w:p w14:paraId="73A663C6" w14:textId="5AF43964" w:rsidR="00900702" w:rsidRDefault="00994C91">
      <w:pPr>
        <w:pStyle w:val="BodyText"/>
        <w:spacing w:after="283"/>
        <w:ind w:left="3060" w:hangingChars="1700" w:hanging="3060"/>
        <w:jc w:val="left"/>
        <w:rPr>
          <w:rFonts w:ascii="Calibri" w:hAnsi="Calibri" w:cs="Calibri"/>
          <w:color w:val="00B0F0"/>
          <w:szCs w:val="24"/>
          <w:lang w:val="mk-MK"/>
        </w:rPr>
      </w:pPr>
      <w:r>
        <w:rPr>
          <w:rFonts w:ascii="Calibri" w:hAnsi="Calibri" w:cs="Calibri"/>
          <w:sz w:val="18"/>
          <w:szCs w:val="18"/>
          <w:u w:val="single"/>
          <w:lang w:val="mk-MK"/>
        </w:rPr>
        <w:br/>
      </w:r>
      <w:r>
        <w:rPr>
          <w:b/>
          <w:bCs/>
          <w:noProof/>
          <w:sz w:val="18"/>
          <w:szCs w:val="18"/>
          <w:u w:val="single"/>
        </w:rPr>
        <w:drawing>
          <wp:anchor distT="0" distB="0" distL="114300" distR="114300" simplePos="0" relativeHeight="251662848" behindDoc="0" locked="0" layoutInCell="1" allowOverlap="1" wp14:anchorId="669FD414" wp14:editId="1C97E427">
            <wp:simplePos x="0" y="0"/>
            <wp:positionH relativeFrom="column">
              <wp:posOffset>1447165</wp:posOffset>
            </wp:positionH>
            <wp:positionV relativeFrom="paragraph">
              <wp:posOffset>127635</wp:posOffset>
            </wp:positionV>
            <wp:extent cx="2837815" cy="2931160"/>
            <wp:effectExtent l="0" t="0" r="12065" b="10160"/>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15"/>
                    <a:stretch>
                      <a:fillRect/>
                    </a:stretch>
                  </pic:blipFill>
                  <pic:spPr>
                    <a:xfrm>
                      <a:off x="0" y="0"/>
                      <a:ext cx="2837815" cy="2931160"/>
                    </a:xfrm>
                    <a:prstGeom prst="rect">
                      <a:avLst/>
                    </a:prstGeom>
                    <a:solidFill>
                      <a:srgbClr val="FFFFFF"/>
                    </a:solidFill>
                    <a:ln>
                      <a:noFill/>
                    </a:ln>
                  </pic:spPr>
                </pic:pic>
              </a:graphicData>
            </a:graphic>
          </wp:anchor>
        </w:drawing>
      </w:r>
      <w:r>
        <w:rPr>
          <w:rFonts w:ascii="Calibri" w:hAnsi="Calibri" w:cs="Calibri"/>
          <w:b/>
          <w:bCs/>
          <w:sz w:val="18"/>
          <w:szCs w:val="18"/>
          <w:u w:val="single"/>
          <w:lang w:val="mk-MK"/>
        </w:rPr>
        <w:t>Слика</w:t>
      </w:r>
      <w:r w:rsidR="00516EAF">
        <w:rPr>
          <w:rFonts w:ascii="Calibri" w:hAnsi="Calibri" w:cs="Calibri"/>
          <w:b/>
          <w:bCs/>
          <w:sz w:val="18"/>
          <w:szCs w:val="18"/>
          <w:u w:val="single"/>
          <w:lang w:val="mk-MK"/>
        </w:rPr>
        <w:t xml:space="preserve"> </w:t>
      </w:r>
      <w:r>
        <w:rPr>
          <w:rFonts w:ascii="Calibri" w:hAnsi="Calibri" w:cs="Calibri"/>
          <w:b/>
          <w:bCs/>
          <w:sz w:val="18"/>
          <w:szCs w:val="18"/>
          <w:u w:val="single"/>
          <w:lang w:val="mk-MK"/>
        </w:rPr>
        <w:t xml:space="preserve">3 </w:t>
      </w:r>
      <w:r w:rsidR="00516EAF">
        <w:rPr>
          <w:rFonts w:ascii="Calibri" w:hAnsi="Calibri" w:cs="Calibri"/>
          <w:b/>
          <w:bCs/>
          <w:sz w:val="18"/>
          <w:szCs w:val="18"/>
          <w:u w:val="single"/>
          <w:lang w:val="mk-MK"/>
        </w:rPr>
        <w:t>‒</w:t>
      </w:r>
      <w:r>
        <w:rPr>
          <w:rFonts w:ascii="Calibri" w:hAnsi="Calibri" w:cs="Calibri"/>
          <w:b/>
          <w:bCs/>
          <w:sz w:val="18"/>
          <w:szCs w:val="18"/>
          <w:u w:val="single"/>
          <w:lang w:val="mk-MK"/>
        </w:rPr>
        <w:t xml:space="preserve"> Endofill/Fast Fill-Fast Pacк</w:t>
      </w:r>
      <w:r>
        <w:rPr>
          <w:rFonts w:ascii="Calibri" w:hAnsi="Calibri" w:cs="Calibri"/>
          <w:color w:val="00B0F0"/>
          <w:szCs w:val="24"/>
          <w:lang w:val="mk-MK"/>
        </w:rPr>
        <w:br/>
      </w:r>
    </w:p>
    <w:p w14:paraId="514EA17C" w14:textId="77777777" w:rsidR="00900702" w:rsidRDefault="00900702">
      <w:pPr>
        <w:pStyle w:val="BodyText"/>
        <w:spacing w:after="283"/>
        <w:ind w:left="720" w:hangingChars="300" w:hanging="720"/>
        <w:jc w:val="center"/>
        <w:rPr>
          <w:rFonts w:ascii="Calibri" w:hAnsi="Calibri" w:cs="Calibri"/>
          <w:color w:val="00B0F0"/>
          <w:szCs w:val="24"/>
          <w:lang w:val="mk-MK"/>
        </w:rPr>
      </w:pPr>
    </w:p>
    <w:p w14:paraId="5095E3F1" w14:textId="77777777" w:rsidR="00900702" w:rsidRDefault="00994C91">
      <w:pPr>
        <w:spacing w:after="480" w:line="276" w:lineRule="auto"/>
        <w:jc w:val="center"/>
        <w:rPr>
          <w:sz w:val="18"/>
          <w:szCs w:val="18"/>
          <w:u w:val="single"/>
        </w:rPr>
      </w:pPr>
      <w:r>
        <w:rPr>
          <w:sz w:val="18"/>
          <w:szCs w:val="18"/>
          <w:u w:val="single"/>
        </w:rPr>
        <w:br/>
      </w:r>
      <w:r>
        <w:rPr>
          <w:sz w:val="18"/>
          <w:szCs w:val="18"/>
          <w:u w:val="single"/>
        </w:rPr>
        <w:br/>
      </w:r>
    </w:p>
    <w:p w14:paraId="215682D9" w14:textId="664A99ED" w:rsidR="00900702" w:rsidRDefault="00994C91">
      <w:pPr>
        <w:spacing w:after="480" w:line="276" w:lineRule="auto"/>
        <w:jc w:val="center"/>
        <w:rPr>
          <w:sz w:val="18"/>
          <w:szCs w:val="18"/>
          <w:u w:val="single"/>
        </w:rPr>
      </w:pPr>
      <w:r>
        <w:rPr>
          <w:sz w:val="18"/>
          <w:szCs w:val="18"/>
          <w:u w:val="single"/>
        </w:rPr>
        <w:lastRenderedPageBreak/>
        <w:br/>
      </w:r>
      <w:r>
        <w:rPr>
          <w:sz w:val="18"/>
          <w:szCs w:val="18"/>
          <w:u w:val="single"/>
        </w:rPr>
        <w:br/>
      </w:r>
      <w:r>
        <w:rPr>
          <w:b/>
          <w:bCs/>
          <w:noProof/>
          <w:sz w:val="18"/>
          <w:szCs w:val="18"/>
          <w:u w:val="single"/>
          <w:lang w:val="en-US"/>
        </w:rPr>
        <w:drawing>
          <wp:anchor distT="0" distB="0" distL="114300" distR="114300" simplePos="0" relativeHeight="251663872" behindDoc="0" locked="0" layoutInCell="1" allowOverlap="1" wp14:anchorId="0A185A54" wp14:editId="634DF7CB">
            <wp:simplePos x="0" y="0"/>
            <wp:positionH relativeFrom="column">
              <wp:posOffset>-89535</wp:posOffset>
            </wp:positionH>
            <wp:positionV relativeFrom="paragraph">
              <wp:posOffset>450215</wp:posOffset>
            </wp:positionV>
            <wp:extent cx="5836285" cy="2581910"/>
            <wp:effectExtent l="0" t="0" r="635"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836285" cy="2581910"/>
                    </a:xfrm>
                    <a:prstGeom prst="rect">
                      <a:avLst/>
                    </a:prstGeom>
                    <a:solidFill>
                      <a:srgbClr val="FFFFFF"/>
                    </a:solidFill>
                    <a:ln>
                      <a:noFill/>
                    </a:ln>
                  </pic:spPr>
                </pic:pic>
              </a:graphicData>
            </a:graphic>
          </wp:anchor>
        </w:drawing>
      </w:r>
      <w:r>
        <w:rPr>
          <w:b/>
          <w:bCs/>
          <w:sz w:val="18"/>
          <w:szCs w:val="18"/>
          <w:u w:val="single"/>
        </w:rPr>
        <w:t xml:space="preserve">Слика 4 </w:t>
      </w:r>
      <w:r w:rsidR="00516EAF">
        <w:rPr>
          <w:b/>
          <w:bCs/>
          <w:sz w:val="18"/>
          <w:szCs w:val="18"/>
          <w:u w:val="single"/>
        </w:rPr>
        <w:t>‒</w:t>
      </w:r>
      <w:r>
        <w:rPr>
          <w:b/>
          <w:bCs/>
          <w:sz w:val="18"/>
          <w:szCs w:val="18"/>
          <w:u w:val="single"/>
        </w:rPr>
        <w:t xml:space="preserve"> Endofill со единечна гутаперка</w:t>
      </w:r>
    </w:p>
    <w:p w14:paraId="0EE680B3" w14:textId="77777777" w:rsidR="00900702" w:rsidRDefault="00900702">
      <w:pPr>
        <w:spacing w:after="480" w:line="360" w:lineRule="auto"/>
        <w:jc w:val="both"/>
      </w:pPr>
    </w:p>
    <w:p w14:paraId="3BE3F98B" w14:textId="570008D1" w:rsidR="00900702" w:rsidRDefault="00994C91">
      <w:pPr>
        <w:spacing w:after="480" w:line="360" w:lineRule="auto"/>
        <w:jc w:val="center"/>
        <w:rPr>
          <w:b/>
          <w:bCs/>
          <w:sz w:val="18"/>
          <w:szCs w:val="18"/>
          <w:u w:val="single"/>
        </w:rPr>
      </w:pPr>
      <w:r>
        <w:rPr>
          <w:b/>
          <w:bCs/>
          <w:noProof/>
          <w:sz w:val="18"/>
          <w:szCs w:val="18"/>
          <w:u w:val="single"/>
          <w:lang w:val="en-US"/>
        </w:rPr>
        <w:drawing>
          <wp:anchor distT="0" distB="0" distL="114300" distR="114300" simplePos="0" relativeHeight="251664896" behindDoc="0" locked="0" layoutInCell="1" allowOverlap="1" wp14:anchorId="41281830" wp14:editId="3A34C36D">
            <wp:simplePos x="0" y="0"/>
            <wp:positionH relativeFrom="column">
              <wp:posOffset>9525</wp:posOffset>
            </wp:positionH>
            <wp:positionV relativeFrom="paragraph">
              <wp:posOffset>59055</wp:posOffset>
            </wp:positionV>
            <wp:extent cx="5836285" cy="2673350"/>
            <wp:effectExtent l="0" t="0" r="635" b="8890"/>
            <wp:wrapTopAndBottom/>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17"/>
                    <a:stretch>
                      <a:fillRect/>
                    </a:stretch>
                  </pic:blipFill>
                  <pic:spPr>
                    <a:xfrm>
                      <a:off x="0" y="0"/>
                      <a:ext cx="5836285" cy="2673350"/>
                    </a:xfrm>
                    <a:prstGeom prst="rect">
                      <a:avLst/>
                    </a:prstGeom>
                    <a:solidFill>
                      <a:srgbClr val="FFFFFF"/>
                    </a:solidFill>
                    <a:ln>
                      <a:noFill/>
                    </a:ln>
                  </pic:spPr>
                </pic:pic>
              </a:graphicData>
            </a:graphic>
          </wp:anchor>
        </w:drawing>
      </w:r>
      <w:r>
        <w:rPr>
          <w:b/>
          <w:bCs/>
          <w:sz w:val="18"/>
          <w:szCs w:val="18"/>
          <w:u w:val="single"/>
        </w:rPr>
        <w:t xml:space="preserve">Слика 5 </w:t>
      </w:r>
      <w:r w:rsidR="00516EAF">
        <w:rPr>
          <w:b/>
          <w:bCs/>
          <w:sz w:val="18"/>
          <w:szCs w:val="18"/>
          <w:u w:val="single"/>
        </w:rPr>
        <w:t>‒</w:t>
      </w:r>
      <w:r>
        <w:rPr>
          <w:b/>
          <w:bCs/>
          <w:sz w:val="18"/>
          <w:szCs w:val="18"/>
          <w:u w:val="single"/>
        </w:rPr>
        <w:t xml:space="preserve"> </w:t>
      </w:r>
      <w:r>
        <w:rPr>
          <w:b/>
          <w:bCs/>
          <w:sz w:val="18"/>
          <w:szCs w:val="18"/>
          <w:u w:val="single"/>
          <w:lang w:val="en-US"/>
        </w:rPr>
        <w:t>Guttaflow</w:t>
      </w:r>
      <w:r>
        <w:rPr>
          <w:b/>
          <w:bCs/>
          <w:sz w:val="18"/>
          <w:szCs w:val="18"/>
          <w:u w:val="single"/>
          <w:lang w:val="ru-RU"/>
        </w:rPr>
        <w:t xml:space="preserve"> </w:t>
      </w:r>
      <w:r>
        <w:rPr>
          <w:b/>
          <w:bCs/>
          <w:sz w:val="18"/>
          <w:szCs w:val="18"/>
          <w:u w:val="single"/>
        </w:rPr>
        <w:t>со единечна гутаперка</w:t>
      </w:r>
    </w:p>
    <w:p w14:paraId="33E90AE9" w14:textId="77777777" w:rsidR="00900702" w:rsidRDefault="00900702">
      <w:pPr>
        <w:spacing w:after="480" w:line="276" w:lineRule="auto"/>
        <w:jc w:val="both"/>
        <w:rPr>
          <w:rFonts w:asciiTheme="minorHAnsi" w:hAnsiTheme="minorHAnsi" w:cstheme="minorHAnsi"/>
          <w:b/>
          <w:color w:val="2F5496" w:themeColor="accent1" w:themeShade="BF"/>
          <w:sz w:val="24"/>
          <w:szCs w:val="24"/>
        </w:rPr>
      </w:pPr>
    </w:p>
    <w:p w14:paraId="0E545614" w14:textId="375F0D19" w:rsidR="00900702" w:rsidRDefault="00994C91">
      <w:pPr>
        <w:spacing w:after="480"/>
        <w:jc w:val="center"/>
        <w:rPr>
          <w:b/>
          <w:bCs/>
          <w:sz w:val="18"/>
          <w:szCs w:val="18"/>
          <w:u w:val="single"/>
        </w:rPr>
      </w:pPr>
      <w:r>
        <w:rPr>
          <w:b/>
          <w:bCs/>
          <w:noProof/>
          <w:sz w:val="18"/>
          <w:szCs w:val="18"/>
          <w:u w:val="single"/>
          <w:lang w:val="en-US"/>
        </w:rPr>
        <w:lastRenderedPageBreak/>
        <w:drawing>
          <wp:anchor distT="0" distB="0" distL="114300" distR="114300" simplePos="0" relativeHeight="251665920" behindDoc="0" locked="0" layoutInCell="1" allowOverlap="1" wp14:anchorId="153A0C36" wp14:editId="6EF31E66">
            <wp:simplePos x="0" y="0"/>
            <wp:positionH relativeFrom="column">
              <wp:posOffset>0</wp:posOffset>
            </wp:positionH>
            <wp:positionV relativeFrom="paragraph">
              <wp:posOffset>114935</wp:posOffset>
            </wp:positionV>
            <wp:extent cx="5836285" cy="2654300"/>
            <wp:effectExtent l="0" t="0" r="635" b="12700"/>
            <wp:wrapTopAndBottom/>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18"/>
                    <a:stretch>
                      <a:fillRect/>
                    </a:stretch>
                  </pic:blipFill>
                  <pic:spPr>
                    <a:xfrm>
                      <a:off x="0" y="0"/>
                      <a:ext cx="5836285" cy="2654300"/>
                    </a:xfrm>
                    <a:prstGeom prst="rect">
                      <a:avLst/>
                    </a:prstGeom>
                    <a:solidFill>
                      <a:srgbClr val="FFFFFF"/>
                    </a:solidFill>
                    <a:ln>
                      <a:noFill/>
                    </a:ln>
                  </pic:spPr>
                </pic:pic>
              </a:graphicData>
            </a:graphic>
          </wp:anchor>
        </w:drawing>
      </w:r>
      <w:r>
        <w:rPr>
          <w:b/>
          <w:bCs/>
          <w:sz w:val="18"/>
          <w:szCs w:val="18"/>
          <w:u w:val="single"/>
        </w:rPr>
        <w:t xml:space="preserve">Слика 6 </w:t>
      </w:r>
      <w:r w:rsidR="00516EAF">
        <w:rPr>
          <w:b/>
          <w:bCs/>
          <w:sz w:val="18"/>
          <w:szCs w:val="18"/>
          <w:u w:val="single"/>
        </w:rPr>
        <w:t>‒</w:t>
      </w:r>
      <w:r>
        <w:rPr>
          <w:b/>
          <w:bCs/>
          <w:sz w:val="18"/>
          <w:szCs w:val="18"/>
          <w:u w:val="single"/>
        </w:rPr>
        <w:t xml:space="preserve"> МТА </w:t>
      </w:r>
      <w:r>
        <w:rPr>
          <w:b/>
          <w:bCs/>
          <w:sz w:val="18"/>
          <w:szCs w:val="18"/>
          <w:u w:val="single"/>
          <w:lang w:val="en-US"/>
        </w:rPr>
        <w:t>so</w:t>
      </w:r>
      <w:r>
        <w:rPr>
          <w:b/>
          <w:bCs/>
          <w:sz w:val="18"/>
          <w:szCs w:val="18"/>
          <w:u w:val="single"/>
          <w:lang w:val="ru-RU"/>
        </w:rPr>
        <w:t xml:space="preserve"> </w:t>
      </w:r>
      <w:r>
        <w:rPr>
          <w:b/>
          <w:bCs/>
          <w:sz w:val="18"/>
          <w:szCs w:val="18"/>
          <w:u w:val="single"/>
          <w:lang w:val="en-US"/>
        </w:rPr>
        <w:t>e</w:t>
      </w:r>
      <w:r>
        <w:rPr>
          <w:b/>
          <w:bCs/>
          <w:sz w:val="18"/>
          <w:szCs w:val="18"/>
          <w:u w:val="single"/>
        </w:rPr>
        <w:t>динечна гутаперка</w:t>
      </w:r>
    </w:p>
    <w:p w14:paraId="03CF7F9F" w14:textId="077DDC63" w:rsidR="00900702" w:rsidRDefault="00994C91">
      <w:pPr>
        <w:pStyle w:val="BodyText"/>
        <w:spacing w:after="283" w:line="360" w:lineRule="auto"/>
        <w:ind w:firstLineChars="250" w:firstLine="600"/>
        <w:rPr>
          <w:rFonts w:ascii="Calibri" w:hAnsi="Calibri" w:cs="Calibri"/>
          <w:szCs w:val="24"/>
          <w:lang w:val="mk-MK"/>
        </w:rPr>
      </w:pPr>
      <w:r>
        <w:rPr>
          <w:rFonts w:ascii="Calibri" w:hAnsi="Calibri" w:cs="Calibri"/>
          <w:lang w:val="ru-RU"/>
        </w:rPr>
        <w:t>П</w:t>
      </w:r>
      <w:r>
        <w:rPr>
          <w:rFonts w:ascii="Calibri" w:hAnsi="Calibri" w:cs="Calibri"/>
          <w:szCs w:val="24"/>
          <w:lang w:val="ru-RU"/>
        </w:rPr>
        <w:t>римероците од секоја група беа складирани во водена бања со дејонизирана вода (37 °</w:t>
      </w:r>
      <w:r>
        <w:rPr>
          <w:rFonts w:ascii="Calibri" w:hAnsi="Calibri" w:cs="Calibri"/>
          <w:szCs w:val="24"/>
        </w:rPr>
        <w:t>C</w:t>
      </w:r>
      <w:r>
        <w:rPr>
          <w:rFonts w:ascii="Calibri" w:hAnsi="Calibri" w:cs="Calibri"/>
          <w:szCs w:val="24"/>
          <w:lang w:val="ru-RU"/>
        </w:rPr>
        <w:t xml:space="preserve"> / 100</w:t>
      </w:r>
      <w:r w:rsidR="00AB46B3">
        <w:rPr>
          <w:rFonts w:ascii="Calibri" w:hAnsi="Calibri" w:cs="Calibri"/>
          <w:szCs w:val="24"/>
        </w:rPr>
        <w:t xml:space="preserve"> </w:t>
      </w:r>
      <w:r>
        <w:rPr>
          <w:rFonts w:ascii="Calibri" w:hAnsi="Calibri" w:cs="Calibri"/>
          <w:szCs w:val="24"/>
          <w:lang w:val="ru-RU"/>
        </w:rPr>
        <w:t xml:space="preserve">% влажност) во период од 48 часа за да се овозможи комплетно стврднување на соодветниот цемент. По </w:t>
      </w:r>
      <w:r w:rsidR="00266513">
        <w:rPr>
          <w:rFonts w:ascii="Calibri" w:hAnsi="Calibri" w:cs="Calibri"/>
          <w:szCs w:val="24"/>
          <w:lang w:val="mk-MK"/>
        </w:rPr>
        <w:t>вадењето</w:t>
      </w:r>
      <w:r w:rsidR="00266513">
        <w:rPr>
          <w:rFonts w:ascii="Calibri" w:hAnsi="Calibri" w:cs="Calibri"/>
          <w:szCs w:val="24"/>
          <w:lang w:val="ru-RU"/>
        </w:rPr>
        <w:t xml:space="preserve"> </w:t>
      </w:r>
      <w:r>
        <w:rPr>
          <w:rFonts w:ascii="Calibri" w:hAnsi="Calibri" w:cs="Calibri"/>
          <w:szCs w:val="24"/>
          <w:lang w:val="ru-RU"/>
        </w:rPr>
        <w:t>и сушењето, примероците беа премачкани со два слоја лак за нокти, 2 мм над апексот и 2 мм под емајлово-цементната граница</w:t>
      </w:r>
      <w:r>
        <w:rPr>
          <w:rFonts w:ascii="Calibri" w:hAnsi="Calibri" w:cs="Calibri"/>
          <w:szCs w:val="24"/>
          <w:lang w:val="mk-MK"/>
        </w:rPr>
        <w:t xml:space="preserve"> (Слика</w:t>
      </w:r>
      <w:r w:rsidR="00AB46B3">
        <w:rPr>
          <w:rFonts w:ascii="Calibri" w:hAnsi="Calibri" w:cs="Calibri"/>
          <w:szCs w:val="24"/>
        </w:rPr>
        <w:t xml:space="preserve"> </w:t>
      </w:r>
      <w:r>
        <w:rPr>
          <w:rFonts w:ascii="Calibri" w:hAnsi="Calibri" w:cs="Calibri"/>
          <w:szCs w:val="24"/>
          <w:lang w:val="mk-MK"/>
        </w:rPr>
        <w:t>7)</w:t>
      </w:r>
      <w:r w:rsidR="00AB46B3">
        <w:rPr>
          <w:rFonts w:ascii="Calibri" w:hAnsi="Calibri" w:cs="Calibri"/>
          <w:szCs w:val="24"/>
          <w:lang w:val="mk-MK"/>
        </w:rPr>
        <w:t>.</w:t>
      </w:r>
    </w:p>
    <w:p w14:paraId="4A5FA032" w14:textId="027C6DE0" w:rsidR="00900702" w:rsidRDefault="00994C91">
      <w:pPr>
        <w:pStyle w:val="BodyText"/>
        <w:spacing w:after="283" w:line="360" w:lineRule="auto"/>
        <w:rPr>
          <w:rFonts w:ascii="Calibri" w:hAnsi="Calibri" w:cs="Calibri"/>
          <w:szCs w:val="24"/>
          <w:lang w:val="ru-RU"/>
        </w:rPr>
      </w:pPr>
      <w:r>
        <w:rPr>
          <w:rFonts w:ascii="Calibri" w:hAnsi="Calibri" w:cs="Calibri"/>
          <w:szCs w:val="24"/>
          <w:lang w:val="ru-RU"/>
        </w:rPr>
        <w:t>За испитување на микропротекувањето се користеше методот на пенетрација со боја, 2</w:t>
      </w:r>
      <w:r w:rsidR="00AB46B3">
        <w:rPr>
          <w:rFonts w:ascii="Calibri" w:hAnsi="Calibri" w:cs="Calibri"/>
          <w:szCs w:val="24"/>
          <w:lang w:val="ru-RU"/>
        </w:rPr>
        <w:t xml:space="preserve"> </w:t>
      </w:r>
      <w:r>
        <w:rPr>
          <w:rFonts w:ascii="Calibri" w:hAnsi="Calibri" w:cs="Calibri"/>
          <w:szCs w:val="24"/>
          <w:lang w:val="ru-RU"/>
        </w:rPr>
        <w:t>% метиленско сино (Фитофарм</w:t>
      </w:r>
      <w:r>
        <w:rPr>
          <w:rFonts w:ascii="Calibri" w:hAnsi="Calibri" w:cs="Calibri"/>
          <w:szCs w:val="24"/>
          <w:lang w:val="mk-MK"/>
        </w:rPr>
        <w:t>)</w:t>
      </w:r>
      <w:r w:rsidR="00AB46B3">
        <w:rPr>
          <w:rFonts w:ascii="Calibri" w:hAnsi="Calibri" w:cs="Calibri"/>
          <w:szCs w:val="24"/>
          <w:lang w:val="mk-MK"/>
        </w:rPr>
        <w:t xml:space="preserve"> </w:t>
      </w:r>
      <w:r>
        <w:rPr>
          <w:rFonts w:ascii="Calibri" w:hAnsi="Calibri" w:cs="Calibri"/>
          <w:szCs w:val="24"/>
          <w:lang w:val="mk-MK"/>
        </w:rPr>
        <w:t>(Слика</w:t>
      </w:r>
      <w:r w:rsidR="00266513">
        <w:rPr>
          <w:rFonts w:ascii="Calibri" w:hAnsi="Calibri" w:cs="Calibri"/>
          <w:szCs w:val="24"/>
          <w:lang w:val="mk-MK"/>
        </w:rPr>
        <w:t xml:space="preserve"> </w:t>
      </w:r>
      <w:r>
        <w:rPr>
          <w:rFonts w:ascii="Calibri" w:hAnsi="Calibri" w:cs="Calibri"/>
          <w:szCs w:val="24"/>
          <w:lang w:val="mk-MK"/>
        </w:rPr>
        <w:t>8).</w:t>
      </w:r>
      <w:r>
        <w:rPr>
          <w:rFonts w:ascii="Calibri" w:hAnsi="Calibri" w:cs="Calibri"/>
          <w:szCs w:val="24"/>
          <w:lang w:val="ru-RU"/>
        </w:rPr>
        <w:t xml:space="preserve"> За таа цел</w:t>
      </w:r>
      <w:r w:rsidR="00266513">
        <w:rPr>
          <w:rFonts w:ascii="Calibri" w:hAnsi="Calibri" w:cs="Calibri"/>
          <w:szCs w:val="24"/>
          <w:lang w:val="ru-RU"/>
        </w:rPr>
        <w:t>,</w:t>
      </w:r>
      <w:r>
        <w:rPr>
          <w:rFonts w:ascii="Calibri" w:hAnsi="Calibri" w:cs="Calibri"/>
          <w:szCs w:val="24"/>
          <w:lang w:val="ru-RU"/>
        </w:rPr>
        <w:t xml:space="preserve"> примероците од секоја група беа потопени во 2</w:t>
      </w:r>
      <w:r w:rsidR="00AB46B3">
        <w:rPr>
          <w:rFonts w:ascii="Calibri" w:hAnsi="Calibri" w:cs="Calibri"/>
          <w:szCs w:val="24"/>
          <w:lang w:val="ru-RU"/>
        </w:rPr>
        <w:t xml:space="preserve"> </w:t>
      </w:r>
      <w:r>
        <w:rPr>
          <w:rFonts w:ascii="Calibri" w:hAnsi="Calibri" w:cs="Calibri"/>
          <w:szCs w:val="24"/>
          <w:lang w:val="ru-RU"/>
        </w:rPr>
        <w:t>% метиленско сино боја во посебен сад, во период од 24 часа. Потоа секој примерок беше пресечен по надолжна оска со дијамантски диск</w:t>
      </w:r>
      <w:r w:rsidR="00AB46B3">
        <w:rPr>
          <w:rFonts w:ascii="Calibri" w:hAnsi="Calibri" w:cs="Calibri"/>
          <w:szCs w:val="24"/>
          <w:lang w:val="ru-RU"/>
        </w:rPr>
        <w:t xml:space="preserve"> </w:t>
      </w:r>
      <w:r>
        <w:rPr>
          <w:rFonts w:ascii="Calibri" w:hAnsi="Calibri" w:cs="Calibri"/>
          <w:szCs w:val="24"/>
          <w:lang w:val="mk-MK"/>
        </w:rPr>
        <w:t>(Слика</w:t>
      </w:r>
      <w:r w:rsidR="00AB46B3">
        <w:rPr>
          <w:rFonts w:ascii="Calibri" w:hAnsi="Calibri" w:cs="Calibri"/>
          <w:szCs w:val="24"/>
          <w:lang w:val="mk-MK"/>
        </w:rPr>
        <w:t xml:space="preserve"> </w:t>
      </w:r>
      <w:r>
        <w:rPr>
          <w:rFonts w:ascii="Calibri" w:hAnsi="Calibri" w:cs="Calibri"/>
          <w:szCs w:val="24"/>
          <w:lang w:val="mk-MK"/>
        </w:rPr>
        <w:t>9)</w:t>
      </w:r>
      <w:r w:rsidR="00AB46B3">
        <w:rPr>
          <w:rFonts w:ascii="Calibri" w:hAnsi="Calibri" w:cs="Calibri"/>
          <w:szCs w:val="24"/>
          <w:lang w:val="mk-MK"/>
        </w:rPr>
        <w:t>.</w:t>
      </w:r>
    </w:p>
    <w:p w14:paraId="51918929" w14:textId="69634167" w:rsidR="00900702" w:rsidRDefault="00994C91">
      <w:pPr>
        <w:spacing w:line="360" w:lineRule="auto"/>
        <w:rPr>
          <w:sz w:val="24"/>
          <w:szCs w:val="24"/>
        </w:rPr>
      </w:pPr>
      <w:r>
        <w:rPr>
          <w:sz w:val="24"/>
          <w:szCs w:val="24"/>
        </w:rPr>
        <w:t>Подготовката на примероците се изведуваше на Стоматолошки</w:t>
      </w:r>
      <w:r w:rsidR="00AB46B3">
        <w:rPr>
          <w:sz w:val="24"/>
          <w:szCs w:val="24"/>
        </w:rPr>
        <w:t>от</w:t>
      </w:r>
      <w:r>
        <w:rPr>
          <w:sz w:val="24"/>
          <w:szCs w:val="24"/>
        </w:rPr>
        <w:t xml:space="preserve"> факултет</w:t>
      </w:r>
      <w:r w:rsidR="00AB46B3">
        <w:rPr>
          <w:sz w:val="24"/>
          <w:szCs w:val="24"/>
        </w:rPr>
        <w:t xml:space="preserve"> при УКИМ во</w:t>
      </w:r>
      <w:r>
        <w:rPr>
          <w:sz w:val="24"/>
          <w:szCs w:val="24"/>
        </w:rPr>
        <w:t xml:space="preserve"> Скопје. Линеарната пенетрација на боја за секој примерок беше измерена линеарно со помош на дигитален линијар</w:t>
      </w:r>
      <w:r w:rsidR="00AB46B3">
        <w:rPr>
          <w:sz w:val="24"/>
          <w:szCs w:val="24"/>
        </w:rPr>
        <w:t xml:space="preserve"> </w:t>
      </w:r>
      <w:r>
        <w:rPr>
          <w:sz w:val="24"/>
          <w:szCs w:val="24"/>
        </w:rPr>
        <w:t>(Слика</w:t>
      </w:r>
      <w:r w:rsidR="00AB46B3">
        <w:rPr>
          <w:sz w:val="24"/>
          <w:szCs w:val="24"/>
        </w:rPr>
        <w:t xml:space="preserve"> </w:t>
      </w:r>
      <w:r>
        <w:rPr>
          <w:sz w:val="24"/>
          <w:szCs w:val="24"/>
        </w:rPr>
        <w:t>9)</w:t>
      </w:r>
      <w:r w:rsidR="00AB46B3">
        <w:rPr>
          <w:sz w:val="24"/>
          <w:szCs w:val="24"/>
        </w:rPr>
        <w:t>.</w:t>
      </w:r>
      <w:r>
        <w:rPr>
          <w:sz w:val="24"/>
          <w:szCs w:val="24"/>
        </w:rPr>
        <w:t xml:space="preserve">  </w:t>
      </w:r>
    </w:p>
    <w:p w14:paraId="5747D26B" w14:textId="024A97BF" w:rsidR="00900702" w:rsidRDefault="00900702">
      <w:pPr>
        <w:pStyle w:val="BodyText"/>
        <w:spacing w:after="283" w:line="360" w:lineRule="auto"/>
        <w:jc w:val="left"/>
        <w:rPr>
          <w:rFonts w:ascii="Calibri" w:hAnsi="Calibri" w:cs="Calibri"/>
          <w:color w:val="2F5496" w:themeColor="accent1" w:themeShade="BF"/>
          <w:szCs w:val="24"/>
          <w:lang w:val="mk-MK"/>
        </w:rPr>
      </w:pPr>
    </w:p>
    <w:p w14:paraId="02AC3BF4" w14:textId="77777777" w:rsidR="000A18C7" w:rsidRDefault="000A18C7">
      <w:pPr>
        <w:pStyle w:val="BodyText"/>
        <w:spacing w:after="283" w:line="360" w:lineRule="auto"/>
        <w:jc w:val="left"/>
        <w:rPr>
          <w:rFonts w:ascii="Calibri" w:hAnsi="Calibri" w:cs="Calibri"/>
          <w:color w:val="2F5496" w:themeColor="accent1" w:themeShade="BF"/>
          <w:szCs w:val="24"/>
          <w:lang w:val="mk-MK"/>
        </w:rPr>
      </w:pPr>
    </w:p>
    <w:p w14:paraId="45E05617" w14:textId="1FD106EE" w:rsidR="00900702" w:rsidRDefault="00D1121E" w:rsidP="00D1121E">
      <w:pPr>
        <w:spacing w:after="480" w:line="276" w:lineRule="auto"/>
        <w:ind w:left="90" w:hangingChars="50" w:hanging="90"/>
        <w:jc w:val="center"/>
        <w:rPr>
          <w:color w:val="2F5496" w:themeColor="accent1" w:themeShade="BF"/>
          <w:sz w:val="24"/>
          <w:szCs w:val="24"/>
        </w:rPr>
      </w:pPr>
      <w:r>
        <w:rPr>
          <w:b/>
          <w:bCs/>
          <w:noProof/>
          <w:sz w:val="18"/>
          <w:szCs w:val="18"/>
          <w:u w:val="single"/>
          <w:lang w:val="en-US"/>
        </w:rPr>
        <w:lastRenderedPageBreak/>
        <w:drawing>
          <wp:anchor distT="0" distB="0" distL="114300" distR="114300" simplePos="0" relativeHeight="251667968" behindDoc="0" locked="0" layoutInCell="1" allowOverlap="1" wp14:anchorId="7FE22464" wp14:editId="219AFB8D">
            <wp:simplePos x="0" y="0"/>
            <wp:positionH relativeFrom="column">
              <wp:posOffset>1826260</wp:posOffset>
            </wp:positionH>
            <wp:positionV relativeFrom="paragraph">
              <wp:posOffset>1517015</wp:posOffset>
            </wp:positionV>
            <wp:extent cx="2078990" cy="2339975"/>
            <wp:effectExtent l="0" t="0" r="0" b="3175"/>
            <wp:wrapTopAndBottom/>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9"/>
                    <a:stretch>
                      <a:fillRect/>
                    </a:stretch>
                  </pic:blipFill>
                  <pic:spPr>
                    <a:xfrm>
                      <a:off x="0" y="0"/>
                      <a:ext cx="2078990" cy="2339975"/>
                    </a:xfrm>
                    <a:prstGeom prst="rect">
                      <a:avLst/>
                    </a:prstGeom>
                    <a:solidFill>
                      <a:srgbClr val="FFFFFF"/>
                    </a:solidFill>
                    <a:ln>
                      <a:noFill/>
                    </a:ln>
                  </pic:spPr>
                </pic:pic>
              </a:graphicData>
            </a:graphic>
          </wp:anchor>
        </w:drawing>
      </w:r>
      <w:r w:rsidR="00994C91">
        <w:rPr>
          <w:noProof/>
          <w:color w:val="2F5496" w:themeColor="accent1" w:themeShade="BF"/>
          <w:sz w:val="24"/>
          <w:szCs w:val="24"/>
          <w:lang w:val="en-US"/>
        </w:rPr>
        <w:drawing>
          <wp:inline distT="0" distB="0" distL="114300" distR="114300" wp14:anchorId="51B1275D" wp14:editId="143FFE25">
            <wp:extent cx="3821430" cy="727710"/>
            <wp:effectExtent l="0" t="0" r="3810" b="3810"/>
            <wp:docPr id="11" name="Picture 11" descr="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лак"/>
                    <pic:cNvPicPr>
                      <a:picLocks noChangeAspect="1"/>
                    </pic:cNvPicPr>
                  </pic:nvPicPr>
                  <pic:blipFill>
                    <a:blip r:embed="rId20"/>
                    <a:stretch>
                      <a:fillRect/>
                    </a:stretch>
                  </pic:blipFill>
                  <pic:spPr>
                    <a:xfrm>
                      <a:off x="0" y="0"/>
                      <a:ext cx="3821430" cy="727710"/>
                    </a:xfrm>
                    <a:prstGeom prst="rect">
                      <a:avLst/>
                    </a:prstGeom>
                  </pic:spPr>
                </pic:pic>
              </a:graphicData>
            </a:graphic>
          </wp:inline>
        </w:drawing>
      </w:r>
      <w:r w:rsidR="00994C91">
        <w:rPr>
          <w:color w:val="2F5496" w:themeColor="accent1" w:themeShade="BF"/>
          <w:sz w:val="24"/>
          <w:szCs w:val="24"/>
        </w:rPr>
        <w:br/>
      </w:r>
      <w:r w:rsidR="00994C91">
        <w:rPr>
          <w:b/>
          <w:bCs/>
          <w:sz w:val="18"/>
          <w:szCs w:val="18"/>
          <w:u w:val="single"/>
        </w:rPr>
        <w:t xml:space="preserve">Слика 7 </w:t>
      </w:r>
      <w:r w:rsidR="00AB46B3">
        <w:rPr>
          <w:b/>
          <w:bCs/>
          <w:color w:val="2F5496" w:themeColor="accent1" w:themeShade="BF"/>
          <w:sz w:val="18"/>
          <w:szCs w:val="18"/>
          <w:u w:val="single"/>
        </w:rPr>
        <w:t>‒</w:t>
      </w:r>
      <w:r w:rsidR="00994C91">
        <w:rPr>
          <w:b/>
          <w:bCs/>
          <w:color w:val="2F5496" w:themeColor="accent1" w:themeShade="BF"/>
          <w:sz w:val="18"/>
          <w:szCs w:val="18"/>
          <w:u w:val="single"/>
        </w:rPr>
        <w:t xml:space="preserve"> </w:t>
      </w:r>
      <w:r w:rsidR="00994C91">
        <w:rPr>
          <w:b/>
          <w:bCs/>
          <w:sz w:val="18"/>
          <w:szCs w:val="18"/>
          <w:u w:val="single"/>
          <w:lang w:val="ru-RU"/>
        </w:rPr>
        <w:t>примероците премачкани со два слоја лак за нокти, 2 мм над апексот и 2 мм под емајлово-цементната граница.</w:t>
      </w:r>
    </w:p>
    <w:p w14:paraId="4A538373" w14:textId="31038B43" w:rsidR="00900702" w:rsidRDefault="00D1121E">
      <w:pPr>
        <w:spacing w:after="480" w:line="276" w:lineRule="auto"/>
        <w:jc w:val="center"/>
        <w:rPr>
          <w:b/>
          <w:bCs/>
          <w:sz w:val="18"/>
          <w:szCs w:val="18"/>
          <w:u w:val="single"/>
        </w:rPr>
      </w:pPr>
      <w:r>
        <w:rPr>
          <w:b/>
          <w:bCs/>
          <w:noProof/>
          <w:u w:val="single"/>
          <w:lang w:val="en-US"/>
        </w:rPr>
        <w:drawing>
          <wp:anchor distT="0" distB="0" distL="114300" distR="114300" simplePos="0" relativeHeight="251666944" behindDoc="0" locked="0" layoutInCell="1" allowOverlap="1" wp14:anchorId="76057F5F" wp14:editId="4BF4469D">
            <wp:simplePos x="0" y="0"/>
            <wp:positionH relativeFrom="column">
              <wp:posOffset>123825</wp:posOffset>
            </wp:positionH>
            <wp:positionV relativeFrom="paragraph">
              <wp:posOffset>3013075</wp:posOffset>
            </wp:positionV>
            <wp:extent cx="2339340" cy="2533650"/>
            <wp:effectExtent l="0" t="0" r="381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1"/>
                    <a:stretch>
                      <a:fillRect/>
                    </a:stretch>
                  </pic:blipFill>
                  <pic:spPr>
                    <a:xfrm>
                      <a:off x="0" y="0"/>
                      <a:ext cx="2339340" cy="2533650"/>
                    </a:xfrm>
                    <a:prstGeom prst="rect">
                      <a:avLst/>
                    </a:prstGeom>
                    <a:solidFill>
                      <a:srgbClr val="FFFFFF"/>
                    </a:solidFill>
                    <a:ln>
                      <a:noFill/>
                    </a:ln>
                  </pic:spPr>
                </pic:pic>
              </a:graphicData>
            </a:graphic>
          </wp:anchor>
        </w:drawing>
      </w:r>
      <w:r>
        <w:rPr>
          <w:b/>
          <w:bCs/>
          <w:noProof/>
          <w:u w:val="single"/>
          <w:lang w:val="en-US"/>
        </w:rPr>
        <w:drawing>
          <wp:anchor distT="0" distB="0" distL="114300" distR="114300" simplePos="0" relativeHeight="251668992" behindDoc="0" locked="0" layoutInCell="1" allowOverlap="1" wp14:anchorId="7545CC79" wp14:editId="11C23D30">
            <wp:simplePos x="0" y="0"/>
            <wp:positionH relativeFrom="column">
              <wp:posOffset>3562350</wp:posOffset>
            </wp:positionH>
            <wp:positionV relativeFrom="paragraph">
              <wp:posOffset>3041650</wp:posOffset>
            </wp:positionV>
            <wp:extent cx="2322830" cy="2524125"/>
            <wp:effectExtent l="0" t="0" r="1270" b="9525"/>
            <wp:wrapTopAndBottom/>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pic:cNvPicPr>
                  </pic:nvPicPr>
                  <pic:blipFill>
                    <a:blip r:embed="rId22"/>
                    <a:stretch>
                      <a:fillRect/>
                    </a:stretch>
                  </pic:blipFill>
                  <pic:spPr>
                    <a:xfrm>
                      <a:off x="0" y="0"/>
                      <a:ext cx="2322830" cy="2524125"/>
                    </a:xfrm>
                    <a:prstGeom prst="rect">
                      <a:avLst/>
                    </a:prstGeom>
                    <a:solidFill>
                      <a:srgbClr val="FFFFFF"/>
                    </a:solidFill>
                    <a:ln>
                      <a:noFill/>
                    </a:ln>
                  </pic:spPr>
                </pic:pic>
              </a:graphicData>
            </a:graphic>
          </wp:anchor>
        </w:drawing>
      </w:r>
      <w:r w:rsidR="00994C91">
        <w:rPr>
          <w:b/>
          <w:bCs/>
          <w:sz w:val="18"/>
          <w:szCs w:val="18"/>
          <w:u w:val="single"/>
        </w:rPr>
        <w:t xml:space="preserve">Слика 8 </w:t>
      </w:r>
      <w:r w:rsidR="00AB46B3">
        <w:rPr>
          <w:b/>
          <w:bCs/>
          <w:sz w:val="18"/>
          <w:szCs w:val="18"/>
          <w:u w:val="single"/>
        </w:rPr>
        <w:t>‒</w:t>
      </w:r>
      <w:r w:rsidR="00994C91">
        <w:rPr>
          <w:b/>
          <w:bCs/>
          <w:sz w:val="18"/>
          <w:szCs w:val="18"/>
          <w:u w:val="single"/>
        </w:rPr>
        <w:t xml:space="preserve"> стаклен сад со </w:t>
      </w:r>
      <w:r w:rsidR="00994C91">
        <w:rPr>
          <w:b/>
          <w:bCs/>
          <w:sz w:val="18"/>
          <w:szCs w:val="18"/>
          <w:u w:val="single"/>
          <w:lang w:val="ru-RU"/>
        </w:rPr>
        <w:t>2</w:t>
      </w:r>
      <w:r w:rsidR="00AB46B3">
        <w:rPr>
          <w:b/>
          <w:bCs/>
          <w:sz w:val="18"/>
          <w:szCs w:val="18"/>
          <w:u w:val="single"/>
          <w:lang w:val="ru-RU"/>
        </w:rPr>
        <w:t xml:space="preserve"> </w:t>
      </w:r>
      <w:r w:rsidR="00994C91">
        <w:rPr>
          <w:b/>
          <w:bCs/>
          <w:sz w:val="18"/>
          <w:szCs w:val="18"/>
          <w:u w:val="single"/>
          <w:lang w:val="ru-RU"/>
        </w:rPr>
        <w:t>% метиленско сино (Фитофарм</w:t>
      </w:r>
      <w:r w:rsidR="00994C91">
        <w:rPr>
          <w:b/>
          <w:bCs/>
          <w:sz w:val="18"/>
          <w:szCs w:val="18"/>
          <w:u w:val="single"/>
        </w:rPr>
        <w:t>)</w:t>
      </w:r>
    </w:p>
    <w:p w14:paraId="00E6BD7B" w14:textId="2783E34C" w:rsidR="00900702" w:rsidRDefault="00994C91" w:rsidP="00C4509F">
      <w:pPr>
        <w:spacing w:after="480" w:line="276" w:lineRule="auto"/>
        <w:ind w:leftChars="100" w:left="1103" w:hangingChars="400" w:hanging="883"/>
        <w:jc w:val="both"/>
        <w:rPr>
          <w:b/>
          <w:bCs/>
          <w:color w:val="2F5496" w:themeColor="accent1" w:themeShade="BF"/>
          <w:sz w:val="24"/>
          <w:szCs w:val="24"/>
          <w:u w:val="single"/>
        </w:rPr>
      </w:pPr>
      <w:r>
        <w:rPr>
          <w:b/>
          <w:bCs/>
          <w:u w:val="single"/>
        </w:rPr>
        <w:t xml:space="preserve"> </w:t>
      </w:r>
      <w:r>
        <w:rPr>
          <w:b/>
          <w:bCs/>
          <w:sz w:val="18"/>
          <w:szCs w:val="18"/>
          <w:u w:val="single"/>
        </w:rPr>
        <w:t xml:space="preserve">Слика 9 </w:t>
      </w:r>
      <w:r w:rsidR="00AB46B3">
        <w:rPr>
          <w:b/>
          <w:bCs/>
          <w:sz w:val="18"/>
          <w:szCs w:val="18"/>
          <w:u w:val="single"/>
        </w:rPr>
        <w:t>‒</w:t>
      </w:r>
      <w:r>
        <w:rPr>
          <w:b/>
          <w:bCs/>
          <w:sz w:val="18"/>
          <w:szCs w:val="18"/>
          <w:u w:val="single"/>
        </w:rPr>
        <w:t xml:space="preserve"> </w:t>
      </w:r>
      <w:r>
        <w:rPr>
          <w:b/>
          <w:bCs/>
          <w:sz w:val="18"/>
          <w:szCs w:val="18"/>
          <w:u w:val="single"/>
          <w:lang w:val="ru-RU"/>
        </w:rPr>
        <w:t>примерок пресечен по надолжна оска</w:t>
      </w:r>
      <w:r>
        <w:rPr>
          <w:b/>
          <w:bCs/>
          <w:sz w:val="18"/>
          <w:szCs w:val="18"/>
          <w:u w:val="single"/>
        </w:rPr>
        <w:t xml:space="preserve"> </w:t>
      </w:r>
      <w:r>
        <w:rPr>
          <w:sz w:val="18"/>
          <w:szCs w:val="18"/>
        </w:rPr>
        <w:t xml:space="preserve">                          </w:t>
      </w:r>
      <w:r>
        <w:rPr>
          <w:b/>
          <w:bCs/>
          <w:sz w:val="18"/>
          <w:szCs w:val="18"/>
        </w:rPr>
        <w:t xml:space="preserve">             </w:t>
      </w:r>
      <w:r>
        <w:rPr>
          <w:b/>
          <w:bCs/>
          <w:sz w:val="18"/>
          <w:szCs w:val="18"/>
          <w:u w:val="single"/>
        </w:rPr>
        <w:t xml:space="preserve"> Слика 10 </w:t>
      </w:r>
      <w:r w:rsidR="00AB46B3">
        <w:rPr>
          <w:b/>
          <w:bCs/>
          <w:sz w:val="18"/>
          <w:szCs w:val="18"/>
          <w:u w:val="single"/>
        </w:rPr>
        <w:t>‒</w:t>
      </w:r>
      <w:r>
        <w:rPr>
          <w:b/>
          <w:bCs/>
          <w:sz w:val="18"/>
          <w:szCs w:val="18"/>
          <w:u w:val="single"/>
        </w:rPr>
        <w:t xml:space="preserve"> мерење на пенетрацијата на боја </w:t>
      </w:r>
      <w:r>
        <w:rPr>
          <w:b/>
          <w:bCs/>
          <w:sz w:val="18"/>
          <w:szCs w:val="18"/>
          <w:u w:val="single"/>
          <w:lang w:val="ru-RU"/>
        </w:rPr>
        <w:t>со дијамантски диск</w:t>
      </w:r>
      <w:r>
        <w:rPr>
          <w:b/>
          <w:bCs/>
          <w:sz w:val="18"/>
          <w:szCs w:val="18"/>
        </w:rPr>
        <w:t xml:space="preserve">                                                                                                   </w:t>
      </w:r>
      <w:r>
        <w:rPr>
          <w:b/>
          <w:bCs/>
          <w:sz w:val="18"/>
          <w:szCs w:val="18"/>
          <w:u w:val="single"/>
        </w:rPr>
        <w:t>со дигитален лини</w:t>
      </w:r>
      <w:r w:rsidR="00AB46B3">
        <w:rPr>
          <w:b/>
          <w:bCs/>
          <w:sz w:val="18"/>
          <w:szCs w:val="18"/>
          <w:u w:val="single"/>
        </w:rPr>
        <w:t>ј</w:t>
      </w:r>
      <w:r>
        <w:rPr>
          <w:b/>
          <w:bCs/>
          <w:sz w:val="18"/>
          <w:szCs w:val="18"/>
          <w:u w:val="single"/>
        </w:rPr>
        <w:t xml:space="preserve">ар        </w:t>
      </w:r>
    </w:p>
    <w:p w14:paraId="2EFFBDF9" w14:textId="77777777" w:rsidR="00900702" w:rsidRDefault="00900702">
      <w:pPr>
        <w:spacing w:after="480" w:line="276" w:lineRule="auto"/>
        <w:jc w:val="both"/>
        <w:rPr>
          <w:color w:val="2F5496" w:themeColor="accent1" w:themeShade="BF"/>
          <w:sz w:val="24"/>
          <w:szCs w:val="24"/>
        </w:rPr>
      </w:pPr>
    </w:p>
    <w:p w14:paraId="2427CC55" w14:textId="77777777" w:rsidR="00900702" w:rsidRDefault="00900702">
      <w:pPr>
        <w:spacing w:after="480" w:line="276" w:lineRule="auto"/>
        <w:jc w:val="both"/>
        <w:rPr>
          <w:rFonts w:asciiTheme="minorHAnsi" w:hAnsiTheme="minorHAnsi" w:cstheme="minorHAnsi"/>
          <w:b/>
          <w:color w:val="2F5496" w:themeColor="accent1" w:themeShade="BF"/>
          <w:sz w:val="24"/>
          <w:szCs w:val="24"/>
        </w:rPr>
      </w:pPr>
    </w:p>
    <w:p w14:paraId="3C6732BB" w14:textId="77777777" w:rsidR="00D74080" w:rsidRDefault="00D74080">
      <w:pPr>
        <w:spacing w:after="480" w:line="360" w:lineRule="auto"/>
        <w:jc w:val="both"/>
        <w:rPr>
          <w:rFonts w:asciiTheme="minorHAnsi" w:hAnsiTheme="minorHAnsi" w:cstheme="minorHAnsi"/>
          <w:b/>
          <w:color w:val="2F5496" w:themeColor="accent1" w:themeShade="BF"/>
          <w:sz w:val="28"/>
          <w:szCs w:val="28"/>
        </w:rPr>
      </w:pPr>
    </w:p>
    <w:p w14:paraId="155A57DC" w14:textId="30154E3C" w:rsidR="00900702" w:rsidRDefault="00994C91">
      <w:pPr>
        <w:spacing w:after="480" w:line="360" w:lineRule="auto"/>
        <w:jc w:val="both"/>
        <w:rPr>
          <w:rFonts w:asciiTheme="minorHAnsi" w:hAnsiTheme="minorHAnsi" w:cstheme="minorHAnsi"/>
          <w:b/>
          <w:color w:val="2F5496" w:themeColor="accent1" w:themeShade="BF"/>
          <w:sz w:val="28"/>
          <w:szCs w:val="28"/>
        </w:rPr>
      </w:pPr>
      <w:r>
        <w:rPr>
          <w:rFonts w:asciiTheme="minorHAnsi" w:hAnsiTheme="minorHAnsi" w:cstheme="minorHAnsi"/>
          <w:b/>
          <w:color w:val="2F5496" w:themeColor="accent1" w:themeShade="BF"/>
          <w:sz w:val="28"/>
          <w:szCs w:val="28"/>
        </w:rPr>
        <w:lastRenderedPageBreak/>
        <w:t>СТАТИСТИЧКА ОБРАБОТКА</w:t>
      </w:r>
    </w:p>
    <w:p w14:paraId="45E949C5" w14:textId="3BDCA3C9" w:rsidR="00900702" w:rsidRDefault="00994C91">
      <w:pPr>
        <w:pStyle w:val="ecxmsonormal"/>
        <w:spacing w:before="0" w:beforeAutospacing="0" w:after="0" w:afterAutospacing="0" w:line="276" w:lineRule="auto"/>
        <w:ind w:firstLine="720"/>
        <w:jc w:val="both"/>
        <w:rPr>
          <w:rFonts w:asciiTheme="minorHAnsi" w:hAnsiTheme="minorHAnsi" w:cstheme="minorHAnsi"/>
          <w:color w:val="000000"/>
          <w:lang w:val="mk-MK"/>
        </w:rPr>
      </w:pPr>
      <w:r>
        <w:rPr>
          <w:rFonts w:asciiTheme="minorHAnsi" w:hAnsiTheme="minorHAnsi" w:cstheme="minorHAnsi"/>
          <w:color w:val="000000"/>
          <w:lang w:val="mk-MK"/>
        </w:rPr>
        <w:t xml:space="preserve">Податоците од истражувањето беа внесени во </w:t>
      </w:r>
      <w:r w:rsidR="002A4B37">
        <w:rPr>
          <w:rFonts w:asciiTheme="minorHAnsi" w:hAnsiTheme="minorHAnsi" w:cstheme="minorHAnsi"/>
          <w:color w:val="000000"/>
          <w:lang w:val="mk-MK"/>
        </w:rPr>
        <w:t>база во Ексел</w:t>
      </w:r>
      <w:r>
        <w:rPr>
          <w:rFonts w:asciiTheme="minorHAnsi" w:hAnsiTheme="minorHAnsi" w:cstheme="minorHAnsi"/>
          <w:color w:val="000000"/>
          <w:lang w:val="mk-MK"/>
        </w:rPr>
        <w:t>,</w:t>
      </w:r>
      <w:r w:rsidR="002A4B37">
        <w:rPr>
          <w:rFonts w:asciiTheme="minorHAnsi" w:hAnsiTheme="minorHAnsi" w:cstheme="minorHAnsi"/>
          <w:color w:val="000000"/>
          <w:lang w:val="mk-MK"/>
        </w:rPr>
        <w:t xml:space="preserve"> посебно конструирана за оваа цел,</w:t>
      </w:r>
      <w:r>
        <w:rPr>
          <w:rFonts w:asciiTheme="minorHAnsi" w:hAnsiTheme="minorHAnsi" w:cstheme="minorHAnsi"/>
          <w:color w:val="000000"/>
          <w:lang w:val="mk-MK"/>
        </w:rPr>
        <w:t xml:space="preserve">  а потоа беа обработени во </w:t>
      </w:r>
      <w:r>
        <w:rPr>
          <w:rFonts w:asciiTheme="minorHAnsi" w:hAnsiTheme="minorHAnsi" w:cstheme="minorHAnsi"/>
          <w:color w:val="000000"/>
        </w:rPr>
        <w:t>SPSS</w:t>
      </w:r>
      <w:r>
        <w:rPr>
          <w:rFonts w:asciiTheme="minorHAnsi" w:hAnsiTheme="minorHAnsi" w:cstheme="minorHAnsi"/>
          <w:color w:val="000000"/>
          <w:lang w:val="ru-RU"/>
        </w:rPr>
        <w:t xml:space="preserve"> </w:t>
      </w:r>
      <w:r>
        <w:rPr>
          <w:rFonts w:asciiTheme="minorHAnsi" w:hAnsiTheme="minorHAnsi" w:cstheme="minorHAnsi"/>
          <w:color w:val="000000"/>
        </w:rPr>
        <w:t>software</w:t>
      </w:r>
      <w:r>
        <w:rPr>
          <w:rFonts w:asciiTheme="minorHAnsi" w:hAnsiTheme="minorHAnsi" w:cstheme="minorHAnsi"/>
          <w:color w:val="000000"/>
          <w:lang w:val="ru-RU"/>
        </w:rPr>
        <w:t xml:space="preserve"> </w:t>
      </w:r>
      <w:r>
        <w:rPr>
          <w:rFonts w:asciiTheme="minorHAnsi" w:hAnsiTheme="minorHAnsi" w:cstheme="minorHAnsi"/>
          <w:color w:val="000000"/>
        </w:rPr>
        <w:t>package</w:t>
      </w:r>
      <w:r>
        <w:rPr>
          <w:rFonts w:asciiTheme="minorHAnsi" w:hAnsiTheme="minorHAnsi" w:cstheme="minorHAnsi"/>
          <w:color w:val="000000"/>
          <w:lang w:val="ru-RU"/>
        </w:rPr>
        <w:t xml:space="preserve">, </w:t>
      </w:r>
      <w:r>
        <w:rPr>
          <w:rFonts w:asciiTheme="minorHAnsi" w:hAnsiTheme="minorHAnsi" w:cstheme="minorHAnsi"/>
          <w:color w:val="000000"/>
        </w:rPr>
        <w:t>version</w:t>
      </w:r>
      <w:r>
        <w:rPr>
          <w:rFonts w:asciiTheme="minorHAnsi" w:hAnsiTheme="minorHAnsi" w:cstheme="minorHAnsi"/>
          <w:color w:val="000000"/>
          <w:lang w:val="ru-RU"/>
        </w:rPr>
        <w:t xml:space="preserve"> 2</w:t>
      </w:r>
      <w:r>
        <w:rPr>
          <w:rFonts w:asciiTheme="minorHAnsi" w:hAnsiTheme="minorHAnsi" w:cstheme="minorHAnsi"/>
          <w:color w:val="000000"/>
          <w:lang w:val="mk-MK"/>
        </w:rPr>
        <w:t>6</w:t>
      </w:r>
      <w:r>
        <w:rPr>
          <w:rFonts w:asciiTheme="minorHAnsi" w:hAnsiTheme="minorHAnsi" w:cstheme="minorHAnsi"/>
          <w:color w:val="000000"/>
          <w:lang w:val="ru-RU"/>
        </w:rPr>
        <w:t xml:space="preserve">.0 </w:t>
      </w:r>
      <w:r>
        <w:rPr>
          <w:rFonts w:asciiTheme="minorHAnsi" w:hAnsiTheme="minorHAnsi" w:cstheme="minorHAnsi"/>
          <w:color w:val="000000"/>
        </w:rPr>
        <w:t>for</w:t>
      </w:r>
      <w:r>
        <w:rPr>
          <w:rFonts w:asciiTheme="minorHAnsi" w:hAnsiTheme="minorHAnsi" w:cstheme="minorHAnsi"/>
          <w:color w:val="000000"/>
          <w:lang w:val="ru-RU"/>
        </w:rPr>
        <w:t xml:space="preserve"> </w:t>
      </w:r>
      <w:r>
        <w:rPr>
          <w:rFonts w:asciiTheme="minorHAnsi" w:hAnsiTheme="minorHAnsi" w:cstheme="minorHAnsi"/>
          <w:color w:val="000000"/>
        </w:rPr>
        <w:t>Windows</w:t>
      </w:r>
      <w:r>
        <w:rPr>
          <w:rStyle w:val="apple-converted-space"/>
          <w:rFonts w:asciiTheme="minorHAnsi" w:hAnsiTheme="minorHAnsi" w:cstheme="minorHAnsi"/>
          <w:color w:val="000000"/>
          <w:lang w:val="mk-MK"/>
        </w:rPr>
        <w:t>. Добиените резултати  по обработката</w:t>
      </w:r>
      <w:r>
        <w:rPr>
          <w:rFonts w:asciiTheme="minorHAnsi" w:hAnsiTheme="minorHAnsi" w:cstheme="minorHAnsi"/>
          <w:color w:val="000000"/>
          <w:lang w:val="mk-MK"/>
        </w:rPr>
        <w:t xml:space="preserve"> беа прикажани табеларно и графички. </w:t>
      </w:r>
    </w:p>
    <w:p w14:paraId="21BFE2E9" w14:textId="77777777" w:rsidR="00900702" w:rsidRDefault="00900702">
      <w:pPr>
        <w:pStyle w:val="ecxmsonormal"/>
        <w:spacing w:before="0" w:beforeAutospacing="0" w:after="0" w:afterAutospacing="0" w:line="276" w:lineRule="auto"/>
        <w:ind w:firstLine="720"/>
        <w:jc w:val="both"/>
        <w:rPr>
          <w:rFonts w:asciiTheme="minorHAnsi" w:hAnsiTheme="minorHAnsi" w:cstheme="minorHAnsi"/>
          <w:color w:val="000000"/>
          <w:lang w:val="mk-MK"/>
        </w:rPr>
      </w:pPr>
    </w:p>
    <w:p w14:paraId="5970BE0A" w14:textId="1A843242" w:rsidR="00900702" w:rsidRDefault="00994C91">
      <w:pPr>
        <w:pStyle w:val="ecxmsonormal"/>
        <w:spacing w:before="0" w:beforeAutospacing="0" w:after="0" w:afterAutospacing="0" w:line="276" w:lineRule="auto"/>
        <w:ind w:firstLine="720"/>
        <w:jc w:val="both"/>
        <w:rPr>
          <w:rFonts w:asciiTheme="minorHAnsi" w:hAnsiTheme="minorHAnsi" w:cstheme="minorHAnsi"/>
          <w:color w:val="000000"/>
          <w:lang w:val="mk-MK"/>
        </w:rPr>
      </w:pPr>
      <w:r>
        <w:rPr>
          <w:rFonts w:asciiTheme="minorHAnsi" w:hAnsiTheme="minorHAnsi" w:cstheme="minorHAnsi"/>
          <w:color w:val="000000"/>
          <w:lang w:val="mk-MK"/>
        </w:rPr>
        <w:t>К</w:t>
      </w:r>
      <w:r>
        <w:rPr>
          <w:rFonts w:asciiTheme="minorHAnsi" w:hAnsiTheme="minorHAnsi" w:cstheme="minorHAnsi"/>
          <w:color w:val="000000"/>
          <w:lang w:val="ru-RU"/>
        </w:rPr>
        <w:t>валитативни</w:t>
      </w:r>
      <w:r>
        <w:rPr>
          <w:rFonts w:asciiTheme="minorHAnsi" w:hAnsiTheme="minorHAnsi" w:cstheme="minorHAnsi"/>
          <w:color w:val="000000"/>
          <w:lang w:val="mk-MK"/>
        </w:rPr>
        <w:t>те</w:t>
      </w:r>
      <w:r>
        <w:rPr>
          <w:rFonts w:asciiTheme="minorHAnsi" w:hAnsiTheme="minorHAnsi" w:cstheme="minorHAnsi"/>
          <w:color w:val="000000"/>
          <w:lang w:val="ru-RU"/>
        </w:rPr>
        <w:t xml:space="preserve"> </w:t>
      </w:r>
      <w:r>
        <w:rPr>
          <w:rFonts w:asciiTheme="minorHAnsi" w:hAnsiTheme="minorHAnsi" w:cstheme="minorHAnsi"/>
          <w:color w:val="000000"/>
          <w:lang w:val="mk-MK"/>
        </w:rPr>
        <w:t>параметри</w:t>
      </w:r>
      <w:r>
        <w:rPr>
          <w:rFonts w:asciiTheme="minorHAnsi" w:hAnsiTheme="minorHAnsi" w:cstheme="minorHAnsi"/>
          <w:color w:val="000000"/>
          <w:lang w:val="ru-RU"/>
        </w:rPr>
        <w:t xml:space="preserve"> </w:t>
      </w:r>
      <w:r>
        <w:rPr>
          <w:rFonts w:asciiTheme="minorHAnsi" w:hAnsiTheme="minorHAnsi" w:cstheme="minorHAnsi"/>
          <w:color w:val="000000"/>
          <w:lang w:val="mk-MK"/>
        </w:rPr>
        <w:t>беа анализирани</w:t>
      </w:r>
      <w:r>
        <w:rPr>
          <w:rFonts w:asciiTheme="minorHAnsi" w:hAnsiTheme="minorHAnsi" w:cstheme="minorHAnsi"/>
          <w:color w:val="000000"/>
          <w:lang w:val="ru-RU"/>
        </w:rPr>
        <w:t xml:space="preserve"> преку одредување на коефициент на односи, пропорции и стапки </w:t>
      </w:r>
      <w:r>
        <w:rPr>
          <w:rFonts w:asciiTheme="minorHAnsi" w:hAnsiTheme="minorHAnsi" w:cstheme="minorHAnsi"/>
          <w:color w:val="000000"/>
          <w:lang w:val="mk-MK"/>
        </w:rPr>
        <w:t xml:space="preserve">и беа </w:t>
      </w:r>
      <w:r>
        <w:rPr>
          <w:rFonts w:asciiTheme="minorHAnsi" w:hAnsiTheme="minorHAnsi" w:cstheme="minorHAnsi"/>
          <w:color w:val="000000"/>
          <w:lang w:val="ru-RU"/>
        </w:rPr>
        <w:t xml:space="preserve">прикажани како апсолутни и релативни броеви. </w:t>
      </w:r>
      <w:r>
        <w:rPr>
          <w:rFonts w:asciiTheme="minorHAnsi" w:hAnsiTheme="minorHAnsi" w:cstheme="minorHAnsi"/>
          <w:color w:val="000000"/>
          <w:lang w:val="mk-MK"/>
        </w:rPr>
        <w:t xml:space="preserve">Pearson Chi square test беше користен за утврдување на асоцијацијата меѓу одредени атрибутивни дихотомни белези. </w:t>
      </w:r>
    </w:p>
    <w:p w14:paraId="553764B7" w14:textId="77777777" w:rsidR="00900702" w:rsidRDefault="00900702">
      <w:pPr>
        <w:pStyle w:val="ecxmsonormal"/>
        <w:spacing w:before="0" w:beforeAutospacing="0" w:after="0" w:afterAutospacing="0" w:line="276" w:lineRule="auto"/>
        <w:ind w:firstLine="720"/>
        <w:jc w:val="both"/>
        <w:rPr>
          <w:rFonts w:asciiTheme="minorHAnsi" w:hAnsiTheme="minorHAnsi" w:cstheme="minorHAnsi"/>
          <w:color w:val="000000"/>
          <w:lang w:val="mk-MK"/>
        </w:rPr>
      </w:pPr>
    </w:p>
    <w:p w14:paraId="491FAD93" w14:textId="08E4C91D" w:rsidR="00900702" w:rsidRDefault="000C7808">
      <w:pPr>
        <w:pStyle w:val="ecxmsonormal"/>
        <w:spacing w:before="0" w:beforeAutospacing="0" w:after="0" w:afterAutospacing="0" w:line="276" w:lineRule="auto"/>
        <w:ind w:firstLine="720"/>
        <w:jc w:val="both"/>
        <w:rPr>
          <w:rFonts w:asciiTheme="minorHAnsi" w:hAnsiTheme="minorHAnsi" w:cstheme="minorHAnsi"/>
          <w:color w:val="000000"/>
          <w:lang w:val="mk-MK"/>
        </w:rPr>
      </w:pPr>
      <w:r>
        <w:rPr>
          <w:rFonts w:asciiTheme="minorHAnsi" w:hAnsiTheme="minorHAnsi" w:cstheme="minorHAnsi"/>
          <w:color w:val="000000"/>
          <w:lang w:val="mk-MK"/>
        </w:rPr>
        <w:t>При а</w:t>
      </w:r>
      <w:r w:rsidR="00994C91">
        <w:rPr>
          <w:rFonts w:asciiTheme="minorHAnsi" w:hAnsiTheme="minorHAnsi" w:cstheme="minorHAnsi"/>
          <w:color w:val="000000"/>
          <w:lang w:val="mk-MK"/>
        </w:rPr>
        <w:t xml:space="preserve">нализата на нумеричките параметри </w:t>
      </w:r>
      <w:r w:rsidR="00994C91">
        <w:rPr>
          <w:rFonts w:asciiTheme="minorHAnsi" w:hAnsiTheme="minorHAnsi" w:cstheme="minorHAnsi"/>
          <w:color w:val="000000"/>
          <w:lang w:val="ru-RU"/>
        </w:rPr>
        <w:t xml:space="preserve">беа </w:t>
      </w:r>
      <w:r w:rsidR="00994C91">
        <w:rPr>
          <w:rFonts w:asciiTheme="minorHAnsi" w:hAnsiTheme="minorHAnsi" w:cstheme="minorHAnsi"/>
          <w:color w:val="000000"/>
          <w:lang w:val="mk-MK"/>
        </w:rPr>
        <w:t xml:space="preserve">користени </w:t>
      </w:r>
      <w:r w:rsidR="00994C91">
        <w:rPr>
          <w:rFonts w:asciiTheme="minorHAnsi" w:hAnsiTheme="minorHAnsi" w:cstheme="minorHAnsi"/>
          <w:color w:val="000000"/>
          <w:lang w:val="ru-RU"/>
        </w:rPr>
        <w:t>мерките на централна тенденција (просек, медијана, минимал</w:t>
      </w:r>
      <w:r w:rsidR="00994C91">
        <w:rPr>
          <w:rFonts w:asciiTheme="minorHAnsi" w:hAnsiTheme="minorHAnsi" w:cstheme="minorHAnsi"/>
          <w:color w:val="000000"/>
          <w:lang w:val="mk-MK"/>
        </w:rPr>
        <w:t>н</w:t>
      </w:r>
      <w:r w:rsidR="00994C91">
        <w:rPr>
          <w:rFonts w:asciiTheme="minorHAnsi" w:hAnsiTheme="minorHAnsi" w:cstheme="minorHAnsi"/>
          <w:color w:val="000000"/>
          <w:lang w:val="ru-RU"/>
        </w:rPr>
        <w:t xml:space="preserve">и </w:t>
      </w:r>
      <w:r w:rsidR="00994C91">
        <w:rPr>
          <w:rFonts w:asciiTheme="minorHAnsi" w:hAnsiTheme="minorHAnsi" w:cstheme="minorHAnsi"/>
          <w:color w:val="000000"/>
          <w:lang w:val="mk-MK"/>
        </w:rPr>
        <w:t>и</w:t>
      </w:r>
      <w:r w:rsidR="00994C91">
        <w:rPr>
          <w:rFonts w:asciiTheme="minorHAnsi" w:hAnsiTheme="minorHAnsi" w:cstheme="minorHAnsi"/>
          <w:color w:val="000000"/>
          <w:lang w:val="ru-RU"/>
        </w:rPr>
        <w:t xml:space="preserve"> максимални вредности</w:t>
      </w:r>
      <w:r w:rsidR="00994C91">
        <w:rPr>
          <w:rFonts w:asciiTheme="minorHAnsi" w:hAnsiTheme="minorHAnsi" w:cstheme="minorHAnsi"/>
          <w:color w:val="000000"/>
          <w:lang w:val="mk-MK"/>
        </w:rPr>
        <w:t xml:space="preserve"> и </w:t>
      </w:r>
      <w:r w:rsidR="00994C91">
        <w:rPr>
          <w:rFonts w:asciiTheme="minorHAnsi" w:hAnsiTheme="minorHAnsi" w:cstheme="minorHAnsi"/>
          <w:color w:val="000000"/>
          <w:lang w:val="ru-RU"/>
        </w:rPr>
        <w:t>интерактивни рангови), како и мерки</w:t>
      </w:r>
      <w:r w:rsidR="00994C91">
        <w:rPr>
          <w:rFonts w:asciiTheme="minorHAnsi" w:hAnsiTheme="minorHAnsi" w:cstheme="minorHAnsi"/>
          <w:color w:val="000000"/>
          <w:lang w:val="mk-MK"/>
        </w:rPr>
        <w:t>те</w:t>
      </w:r>
      <w:r w:rsidR="00994C91">
        <w:rPr>
          <w:rFonts w:asciiTheme="minorHAnsi" w:hAnsiTheme="minorHAnsi" w:cstheme="minorHAnsi"/>
          <w:color w:val="000000"/>
          <w:lang w:val="ru-RU"/>
        </w:rPr>
        <w:t xml:space="preserve"> на дисперзија (стандардна девијација </w:t>
      </w:r>
      <w:r w:rsidR="00994C91">
        <w:rPr>
          <w:rFonts w:asciiTheme="minorHAnsi" w:hAnsiTheme="minorHAnsi" w:cstheme="minorHAnsi"/>
          <w:color w:val="000000"/>
          <w:lang w:val="mk-MK"/>
        </w:rPr>
        <w:t xml:space="preserve">и </w:t>
      </w:r>
      <w:r w:rsidR="00994C91">
        <w:rPr>
          <w:rFonts w:asciiTheme="minorHAnsi" w:hAnsiTheme="minorHAnsi" w:cstheme="minorHAnsi"/>
          <w:color w:val="000000"/>
          <w:lang w:val="ru-RU"/>
        </w:rPr>
        <w:t xml:space="preserve">стандардна грешка). </w:t>
      </w:r>
    </w:p>
    <w:p w14:paraId="5F52CC39" w14:textId="77777777" w:rsidR="00900702" w:rsidRDefault="00900702">
      <w:pPr>
        <w:spacing w:line="276" w:lineRule="auto"/>
        <w:ind w:firstLine="720"/>
        <w:jc w:val="both"/>
        <w:rPr>
          <w:rFonts w:asciiTheme="minorHAnsi" w:hAnsiTheme="minorHAnsi" w:cstheme="minorHAnsi"/>
          <w:color w:val="000000"/>
          <w:sz w:val="24"/>
          <w:szCs w:val="24"/>
        </w:rPr>
      </w:pPr>
    </w:p>
    <w:p w14:paraId="06718F29" w14:textId="77777777" w:rsidR="00900702" w:rsidRDefault="00994C91">
      <w:pPr>
        <w:spacing w:line="276" w:lineRule="auto"/>
        <w:ind w:firstLine="720"/>
        <w:jc w:val="both"/>
        <w:rPr>
          <w:rFonts w:asciiTheme="minorHAnsi" w:hAnsiTheme="minorHAnsi" w:cstheme="minorHAnsi"/>
          <w:color w:val="000000"/>
          <w:sz w:val="24"/>
          <w:szCs w:val="24"/>
        </w:rPr>
      </w:pPr>
      <w:r>
        <w:rPr>
          <w:rFonts w:asciiTheme="minorHAnsi" w:hAnsiTheme="minorHAnsi" w:cstheme="minorHAnsi"/>
          <w:color w:val="000000"/>
          <w:sz w:val="24"/>
          <w:szCs w:val="24"/>
          <w:lang w:val="ru-RU"/>
        </w:rPr>
        <w:t>За утврдување на правилноста на дистрибуцијата на фреквенцијата на испитуваните варијабли</w:t>
      </w:r>
      <w:r>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sz w:val="24"/>
          <w:szCs w:val="24"/>
          <w:lang w:val="ru-RU"/>
        </w:rPr>
        <w:t>беше користен</w:t>
      </w:r>
      <w:r>
        <w:rPr>
          <w:rFonts w:asciiTheme="minorHAnsi" w:hAnsiTheme="minorHAnsi" w:cstheme="minorHAnsi"/>
          <w:color w:val="000000"/>
          <w:kern w:val="1"/>
          <w:sz w:val="24"/>
          <w:szCs w:val="24"/>
          <w:lang w:eastAsia="mk-MK"/>
        </w:rPr>
        <w:t xml:space="preserve"> Shapiro-Wilk W тест.</w:t>
      </w:r>
      <w:r>
        <w:rPr>
          <w:rFonts w:asciiTheme="minorHAnsi" w:hAnsiTheme="minorHAnsi" w:cstheme="minorHAnsi"/>
          <w:color w:val="000000"/>
          <w:sz w:val="24"/>
          <w:szCs w:val="24"/>
        </w:rPr>
        <w:t xml:space="preserve"> </w:t>
      </w:r>
    </w:p>
    <w:p w14:paraId="4D8DD350" w14:textId="77777777" w:rsidR="00900702" w:rsidRDefault="00900702">
      <w:pPr>
        <w:spacing w:line="276" w:lineRule="auto"/>
        <w:ind w:firstLine="720"/>
        <w:jc w:val="both"/>
        <w:rPr>
          <w:rFonts w:asciiTheme="minorHAnsi" w:hAnsiTheme="minorHAnsi" w:cstheme="minorHAnsi"/>
          <w:color w:val="000000"/>
          <w:sz w:val="24"/>
          <w:szCs w:val="24"/>
        </w:rPr>
      </w:pPr>
    </w:p>
    <w:p w14:paraId="54F07F79" w14:textId="77777777" w:rsidR="00900702" w:rsidRDefault="00994C91">
      <w:pPr>
        <w:spacing w:line="276" w:lineRule="auto"/>
        <w:ind w:firstLine="720"/>
        <w:jc w:val="both"/>
        <w:rPr>
          <w:rFonts w:asciiTheme="minorHAnsi" w:hAnsiTheme="minorHAnsi" w:cstheme="minorHAnsi"/>
          <w:color w:val="000000"/>
          <w:sz w:val="24"/>
          <w:szCs w:val="24"/>
          <w:lang w:val="ru-RU"/>
        </w:rPr>
      </w:pPr>
      <w:r>
        <w:rPr>
          <w:rFonts w:asciiTheme="minorHAnsi" w:hAnsiTheme="minorHAnsi" w:cstheme="minorHAnsi"/>
          <w:color w:val="000000"/>
          <w:sz w:val="24"/>
          <w:szCs w:val="24"/>
        </w:rPr>
        <w:t>За тестирање на значајноста на разликата меѓу нумерички параметри со неправилна дистрибуција на фреквенции беа користени непараметарски тестови за два независни примероци (Mann Whitney U тест) и за повеќе независни примероци (Kruskal-Wallis H test).</w:t>
      </w:r>
      <w:r>
        <w:rPr>
          <w:rFonts w:asciiTheme="minorHAnsi" w:hAnsiTheme="minorHAnsi" w:cstheme="minorHAnsi"/>
          <w:color w:val="000000"/>
          <w:sz w:val="24"/>
          <w:szCs w:val="24"/>
          <w:lang w:val="ru-RU"/>
        </w:rPr>
        <w:t xml:space="preserve"> </w:t>
      </w:r>
    </w:p>
    <w:p w14:paraId="295735E0" w14:textId="77777777" w:rsidR="00900702" w:rsidRDefault="00900702">
      <w:pPr>
        <w:spacing w:line="276" w:lineRule="auto"/>
        <w:rPr>
          <w:rFonts w:asciiTheme="minorHAnsi" w:hAnsiTheme="minorHAnsi" w:cstheme="minorHAnsi"/>
          <w:color w:val="000000"/>
          <w:sz w:val="24"/>
          <w:szCs w:val="24"/>
          <w:lang w:val="ru-RU"/>
        </w:rPr>
      </w:pPr>
    </w:p>
    <w:p w14:paraId="11BAA1F4" w14:textId="4C041163" w:rsidR="00900702" w:rsidRDefault="00994C91">
      <w:pPr>
        <w:spacing w:line="276" w:lineRule="auto"/>
        <w:ind w:firstLine="720"/>
        <w:jc w:val="both"/>
        <w:rPr>
          <w:rFonts w:asciiTheme="minorHAnsi" w:hAnsiTheme="minorHAnsi" w:cstheme="minorHAnsi"/>
          <w:color w:val="000000"/>
          <w:sz w:val="24"/>
          <w:szCs w:val="24"/>
          <w:lang w:val="ru-RU"/>
        </w:rPr>
      </w:pPr>
      <w:r>
        <w:rPr>
          <w:rFonts w:asciiTheme="minorHAnsi" w:hAnsiTheme="minorHAnsi" w:cstheme="minorHAnsi"/>
          <w:color w:val="000000"/>
          <w:sz w:val="24"/>
          <w:szCs w:val="24"/>
          <w:lang w:val="ru-RU"/>
        </w:rPr>
        <w:t xml:space="preserve">За статистичка значајност </w:t>
      </w:r>
      <w:r w:rsidR="0044752A">
        <w:rPr>
          <w:rFonts w:asciiTheme="minorHAnsi" w:hAnsiTheme="minorHAnsi" w:cstheme="minorHAnsi"/>
          <w:color w:val="000000"/>
          <w:sz w:val="24"/>
          <w:szCs w:val="24"/>
          <w:lang w:val="ru-RU"/>
        </w:rPr>
        <w:t xml:space="preserve">беше </w:t>
      </w:r>
      <w:r>
        <w:rPr>
          <w:rFonts w:asciiTheme="minorHAnsi" w:hAnsiTheme="minorHAnsi" w:cstheme="minorHAnsi"/>
          <w:color w:val="000000"/>
          <w:sz w:val="24"/>
          <w:szCs w:val="24"/>
          <w:lang w:val="ru-RU"/>
        </w:rPr>
        <w:t xml:space="preserve">користена двострана анализа со ниво на сигнификантност од </w:t>
      </w:r>
      <w:r>
        <w:rPr>
          <w:rFonts w:asciiTheme="minorHAnsi" w:hAnsiTheme="minorHAnsi" w:cstheme="minorHAnsi"/>
          <w:color w:val="000000"/>
          <w:sz w:val="24"/>
          <w:szCs w:val="24"/>
        </w:rPr>
        <w:t>p</w:t>
      </w:r>
      <w:r w:rsidR="000C7808">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ru-RU"/>
        </w:rPr>
        <w:t>&lt;</w:t>
      </w:r>
      <w:r w:rsidR="000C7808">
        <w:rPr>
          <w:rFonts w:asciiTheme="minorHAnsi" w:hAnsiTheme="minorHAnsi" w:cstheme="minorHAnsi"/>
          <w:color w:val="000000"/>
          <w:sz w:val="24"/>
          <w:szCs w:val="24"/>
          <w:lang w:val="ru-RU"/>
        </w:rPr>
        <w:t xml:space="preserve"> </w:t>
      </w:r>
      <w:r>
        <w:rPr>
          <w:rFonts w:asciiTheme="minorHAnsi" w:hAnsiTheme="minorHAnsi" w:cstheme="minorHAnsi"/>
          <w:color w:val="000000"/>
          <w:sz w:val="24"/>
          <w:szCs w:val="24"/>
          <w:lang w:val="ru-RU"/>
        </w:rPr>
        <w:t>0,05.</w:t>
      </w:r>
    </w:p>
    <w:p w14:paraId="3FE3BD5F" w14:textId="77777777" w:rsidR="00900702" w:rsidRDefault="00900702">
      <w:pPr>
        <w:spacing w:line="360" w:lineRule="auto"/>
        <w:ind w:firstLine="720"/>
        <w:jc w:val="both"/>
        <w:rPr>
          <w:rFonts w:asciiTheme="minorHAnsi" w:hAnsiTheme="minorHAnsi" w:cstheme="minorHAnsi"/>
          <w:color w:val="000000"/>
          <w:sz w:val="24"/>
          <w:szCs w:val="24"/>
          <w:lang w:val="ru-RU"/>
        </w:rPr>
      </w:pPr>
    </w:p>
    <w:p w14:paraId="1EE4B40A" w14:textId="77777777" w:rsidR="00900702" w:rsidRDefault="00900702">
      <w:pPr>
        <w:spacing w:line="360" w:lineRule="auto"/>
        <w:ind w:firstLine="720"/>
        <w:jc w:val="both"/>
        <w:rPr>
          <w:rFonts w:asciiTheme="minorHAnsi" w:hAnsiTheme="minorHAnsi" w:cstheme="minorHAnsi"/>
          <w:color w:val="000000"/>
          <w:sz w:val="24"/>
          <w:szCs w:val="24"/>
          <w:highlight w:val="yellow"/>
          <w:lang w:val="ru-RU"/>
        </w:rPr>
      </w:pPr>
    </w:p>
    <w:p w14:paraId="46DBA4E5" w14:textId="77777777" w:rsidR="00900702" w:rsidRDefault="00900702">
      <w:pPr>
        <w:spacing w:line="360" w:lineRule="auto"/>
        <w:ind w:firstLine="720"/>
        <w:jc w:val="both"/>
        <w:rPr>
          <w:rFonts w:asciiTheme="minorHAnsi" w:hAnsiTheme="minorHAnsi" w:cstheme="minorHAnsi"/>
          <w:color w:val="000000"/>
          <w:sz w:val="24"/>
          <w:szCs w:val="24"/>
          <w:highlight w:val="yellow"/>
          <w:lang w:val="ru-RU"/>
        </w:rPr>
      </w:pPr>
    </w:p>
    <w:p w14:paraId="7351C70C" w14:textId="77777777" w:rsidR="00900702" w:rsidRDefault="00900702">
      <w:pPr>
        <w:spacing w:line="360" w:lineRule="auto"/>
        <w:ind w:firstLine="720"/>
        <w:jc w:val="both"/>
        <w:rPr>
          <w:rFonts w:asciiTheme="minorHAnsi" w:hAnsiTheme="minorHAnsi" w:cstheme="minorHAnsi"/>
          <w:color w:val="000000"/>
          <w:sz w:val="24"/>
          <w:szCs w:val="24"/>
          <w:highlight w:val="yellow"/>
          <w:lang w:val="ru-RU"/>
        </w:rPr>
      </w:pPr>
    </w:p>
    <w:p w14:paraId="234DF9BE" w14:textId="77777777" w:rsidR="00900702" w:rsidRDefault="00900702">
      <w:pPr>
        <w:spacing w:line="360" w:lineRule="auto"/>
        <w:ind w:firstLine="720"/>
        <w:jc w:val="both"/>
        <w:rPr>
          <w:rFonts w:asciiTheme="minorHAnsi" w:hAnsiTheme="minorHAnsi" w:cstheme="minorHAnsi"/>
          <w:color w:val="000000"/>
          <w:sz w:val="24"/>
          <w:szCs w:val="24"/>
          <w:highlight w:val="yellow"/>
          <w:lang w:val="ru-RU"/>
        </w:rPr>
      </w:pPr>
    </w:p>
    <w:p w14:paraId="0172B489" w14:textId="77777777" w:rsidR="00900702" w:rsidRDefault="00900702">
      <w:pPr>
        <w:spacing w:line="360" w:lineRule="auto"/>
        <w:ind w:firstLine="720"/>
        <w:jc w:val="both"/>
        <w:rPr>
          <w:rFonts w:asciiTheme="minorHAnsi" w:hAnsiTheme="minorHAnsi" w:cstheme="minorHAnsi"/>
          <w:color w:val="000000"/>
          <w:sz w:val="24"/>
          <w:szCs w:val="24"/>
          <w:highlight w:val="yellow"/>
          <w:lang w:val="ru-RU"/>
        </w:rPr>
      </w:pPr>
    </w:p>
    <w:p w14:paraId="28849C53" w14:textId="77777777" w:rsidR="00900702" w:rsidRDefault="00900702">
      <w:pPr>
        <w:spacing w:line="360" w:lineRule="auto"/>
        <w:ind w:firstLine="720"/>
        <w:jc w:val="both"/>
        <w:rPr>
          <w:rFonts w:asciiTheme="minorHAnsi" w:hAnsiTheme="minorHAnsi" w:cstheme="minorHAnsi"/>
          <w:color w:val="000000"/>
          <w:sz w:val="24"/>
          <w:szCs w:val="24"/>
          <w:highlight w:val="yellow"/>
          <w:lang w:val="ru-RU"/>
        </w:rPr>
      </w:pPr>
    </w:p>
    <w:p w14:paraId="026DEA9C" w14:textId="77777777" w:rsidR="00900702" w:rsidRDefault="00900702">
      <w:pPr>
        <w:spacing w:line="360" w:lineRule="auto"/>
        <w:ind w:firstLine="720"/>
        <w:jc w:val="both"/>
        <w:rPr>
          <w:rFonts w:asciiTheme="minorHAnsi" w:hAnsiTheme="minorHAnsi" w:cstheme="minorHAnsi"/>
          <w:color w:val="000000"/>
          <w:sz w:val="24"/>
          <w:szCs w:val="24"/>
          <w:highlight w:val="yellow"/>
          <w:lang w:val="ru-RU"/>
        </w:rPr>
      </w:pPr>
    </w:p>
    <w:p w14:paraId="4DCE021B" w14:textId="77777777" w:rsidR="00900702" w:rsidRDefault="00994C91">
      <w:pP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br w:type="page"/>
      </w:r>
    </w:p>
    <w:p w14:paraId="7E38EE28" w14:textId="77777777" w:rsidR="00152BE1" w:rsidRDefault="00152BE1">
      <w:pPr>
        <w:spacing w:after="480" w:line="360" w:lineRule="auto"/>
        <w:jc w:val="both"/>
        <w:rPr>
          <w:rFonts w:asciiTheme="minorHAnsi" w:hAnsiTheme="minorHAnsi" w:cstheme="minorHAnsi"/>
          <w:b/>
          <w:bCs/>
          <w:color w:val="2F5496" w:themeColor="accent1" w:themeShade="BF"/>
          <w:sz w:val="28"/>
          <w:szCs w:val="28"/>
        </w:rPr>
      </w:pPr>
    </w:p>
    <w:p w14:paraId="76B6476B" w14:textId="77777777" w:rsidR="00152BE1" w:rsidRDefault="00152BE1">
      <w:pPr>
        <w:spacing w:after="480" w:line="360" w:lineRule="auto"/>
        <w:jc w:val="both"/>
        <w:rPr>
          <w:rFonts w:asciiTheme="minorHAnsi" w:hAnsiTheme="minorHAnsi" w:cstheme="minorHAnsi"/>
          <w:b/>
          <w:bCs/>
          <w:color w:val="2F5496" w:themeColor="accent1" w:themeShade="BF"/>
          <w:sz w:val="28"/>
          <w:szCs w:val="28"/>
        </w:rPr>
      </w:pPr>
    </w:p>
    <w:p w14:paraId="03135EE5" w14:textId="77777777" w:rsidR="00152BE1" w:rsidRDefault="00152BE1">
      <w:pPr>
        <w:spacing w:after="480" w:line="360" w:lineRule="auto"/>
        <w:jc w:val="both"/>
        <w:rPr>
          <w:rFonts w:asciiTheme="minorHAnsi" w:hAnsiTheme="minorHAnsi" w:cstheme="minorHAnsi"/>
          <w:b/>
          <w:bCs/>
          <w:color w:val="2F5496" w:themeColor="accent1" w:themeShade="BF"/>
          <w:sz w:val="28"/>
          <w:szCs w:val="28"/>
        </w:rPr>
      </w:pPr>
    </w:p>
    <w:p w14:paraId="4D28E269" w14:textId="6624F0C3" w:rsidR="00152BE1" w:rsidRDefault="00152BE1">
      <w:pPr>
        <w:spacing w:after="480" w:line="360" w:lineRule="auto"/>
        <w:jc w:val="both"/>
        <w:rPr>
          <w:rFonts w:asciiTheme="minorHAnsi" w:hAnsiTheme="minorHAnsi" w:cstheme="minorHAnsi"/>
          <w:b/>
          <w:bCs/>
          <w:color w:val="2F5496" w:themeColor="accent1" w:themeShade="BF"/>
          <w:sz w:val="28"/>
          <w:szCs w:val="28"/>
        </w:rPr>
      </w:pPr>
    </w:p>
    <w:p w14:paraId="32355197" w14:textId="77777777" w:rsidR="00BB0FE8" w:rsidRDefault="00BB0FE8">
      <w:pPr>
        <w:spacing w:after="480" w:line="360" w:lineRule="auto"/>
        <w:jc w:val="both"/>
        <w:rPr>
          <w:rFonts w:asciiTheme="minorHAnsi" w:hAnsiTheme="minorHAnsi" w:cstheme="minorHAnsi"/>
          <w:b/>
          <w:bCs/>
          <w:color w:val="2F5496" w:themeColor="accent1" w:themeShade="BF"/>
          <w:sz w:val="28"/>
          <w:szCs w:val="28"/>
        </w:rPr>
      </w:pPr>
    </w:p>
    <w:p w14:paraId="650DA316" w14:textId="77777777" w:rsidR="00F16739" w:rsidRPr="000071A3" w:rsidRDefault="00F16739">
      <w:pPr>
        <w:spacing w:after="480" w:line="360" w:lineRule="auto"/>
        <w:jc w:val="both"/>
        <w:rPr>
          <w:rFonts w:asciiTheme="minorHAnsi" w:hAnsiTheme="minorHAnsi" w:cstheme="minorHAnsi"/>
          <w:b/>
          <w:bCs/>
          <w:color w:val="2F5496" w:themeColor="accent1" w:themeShade="BF"/>
          <w:sz w:val="72"/>
          <w:szCs w:val="72"/>
        </w:rPr>
      </w:pPr>
    </w:p>
    <w:p w14:paraId="7A846AFE" w14:textId="77777777" w:rsidR="00152BE1" w:rsidRPr="000071A3" w:rsidRDefault="00152BE1" w:rsidP="000071A3">
      <w:pPr>
        <w:spacing w:after="480" w:line="360" w:lineRule="auto"/>
        <w:jc w:val="center"/>
        <w:rPr>
          <w:rFonts w:asciiTheme="minorHAnsi" w:hAnsiTheme="minorHAnsi" w:cstheme="minorHAnsi"/>
          <w:b/>
          <w:bCs/>
          <w:color w:val="2F5496" w:themeColor="accent1" w:themeShade="BF"/>
          <w:sz w:val="72"/>
          <w:szCs w:val="72"/>
          <w:lang w:val="ru-RU"/>
        </w:rPr>
      </w:pPr>
      <w:r w:rsidRPr="000071A3">
        <w:rPr>
          <w:rFonts w:asciiTheme="minorHAnsi" w:hAnsiTheme="minorHAnsi" w:cstheme="minorHAnsi"/>
          <w:b/>
          <w:bCs/>
          <w:color w:val="2F5496" w:themeColor="accent1" w:themeShade="BF"/>
          <w:sz w:val="72"/>
          <w:szCs w:val="72"/>
        </w:rPr>
        <w:t>РЕЗУЛТАТИ</w:t>
      </w:r>
    </w:p>
    <w:p w14:paraId="4A64CFEB" w14:textId="77777777" w:rsidR="00152BE1" w:rsidRDefault="00152BE1">
      <w:pPr>
        <w:spacing w:after="480" w:line="360" w:lineRule="auto"/>
        <w:jc w:val="both"/>
        <w:rPr>
          <w:rFonts w:asciiTheme="minorHAnsi" w:hAnsiTheme="minorHAnsi" w:cstheme="minorHAnsi"/>
          <w:b/>
          <w:bCs/>
          <w:color w:val="2F5496" w:themeColor="accent1" w:themeShade="BF"/>
          <w:sz w:val="28"/>
          <w:szCs w:val="28"/>
        </w:rPr>
      </w:pPr>
    </w:p>
    <w:p w14:paraId="65527A0E" w14:textId="77777777" w:rsidR="00152BE1" w:rsidRDefault="00152BE1">
      <w:pPr>
        <w:spacing w:after="480" w:line="360" w:lineRule="auto"/>
        <w:jc w:val="both"/>
        <w:rPr>
          <w:rFonts w:asciiTheme="minorHAnsi" w:hAnsiTheme="minorHAnsi" w:cstheme="minorHAnsi"/>
          <w:b/>
          <w:bCs/>
          <w:color w:val="2F5496" w:themeColor="accent1" w:themeShade="BF"/>
          <w:sz w:val="28"/>
          <w:szCs w:val="28"/>
        </w:rPr>
      </w:pPr>
    </w:p>
    <w:p w14:paraId="211B95BA" w14:textId="5736769B" w:rsidR="00152BE1" w:rsidRDefault="00152BE1">
      <w:pPr>
        <w:spacing w:after="480" w:line="360" w:lineRule="auto"/>
        <w:jc w:val="both"/>
        <w:rPr>
          <w:rFonts w:asciiTheme="minorHAnsi" w:hAnsiTheme="minorHAnsi" w:cstheme="minorHAnsi"/>
          <w:b/>
          <w:bCs/>
          <w:color w:val="2F5496" w:themeColor="accent1" w:themeShade="BF"/>
          <w:sz w:val="28"/>
          <w:szCs w:val="28"/>
        </w:rPr>
      </w:pPr>
    </w:p>
    <w:p w14:paraId="5F70FC90" w14:textId="0C95FB81" w:rsidR="00F16739" w:rsidRDefault="00F16739">
      <w:pPr>
        <w:spacing w:after="480" w:line="360" w:lineRule="auto"/>
        <w:jc w:val="both"/>
        <w:rPr>
          <w:rFonts w:asciiTheme="minorHAnsi" w:hAnsiTheme="minorHAnsi" w:cstheme="minorHAnsi"/>
          <w:b/>
          <w:bCs/>
          <w:color w:val="2F5496" w:themeColor="accent1" w:themeShade="BF"/>
          <w:sz w:val="28"/>
          <w:szCs w:val="28"/>
        </w:rPr>
      </w:pPr>
    </w:p>
    <w:p w14:paraId="70DE3982" w14:textId="77777777" w:rsidR="00F16739" w:rsidRDefault="00F16739">
      <w:pPr>
        <w:spacing w:after="480" w:line="360" w:lineRule="auto"/>
        <w:jc w:val="both"/>
        <w:rPr>
          <w:rFonts w:asciiTheme="minorHAnsi" w:hAnsiTheme="minorHAnsi" w:cstheme="minorHAnsi"/>
          <w:b/>
          <w:bCs/>
          <w:color w:val="2F5496" w:themeColor="accent1" w:themeShade="BF"/>
          <w:sz w:val="28"/>
          <w:szCs w:val="28"/>
        </w:rPr>
      </w:pPr>
    </w:p>
    <w:p w14:paraId="715A4169" w14:textId="77777777" w:rsidR="00152BE1" w:rsidRDefault="00152BE1">
      <w:pPr>
        <w:spacing w:after="480" w:line="360" w:lineRule="auto"/>
        <w:jc w:val="both"/>
        <w:rPr>
          <w:rFonts w:asciiTheme="minorHAnsi" w:hAnsiTheme="minorHAnsi" w:cstheme="minorHAnsi"/>
          <w:b/>
          <w:bCs/>
          <w:color w:val="2F5496" w:themeColor="accent1" w:themeShade="BF"/>
          <w:sz w:val="28"/>
          <w:szCs w:val="28"/>
        </w:rPr>
      </w:pPr>
    </w:p>
    <w:p w14:paraId="73339412" w14:textId="4064AD54" w:rsidR="00900702" w:rsidRDefault="00994C91">
      <w:pPr>
        <w:spacing w:after="480" w:line="360" w:lineRule="auto"/>
        <w:jc w:val="both"/>
        <w:rPr>
          <w:rFonts w:asciiTheme="minorHAnsi" w:hAnsiTheme="minorHAnsi" w:cstheme="minorHAnsi"/>
          <w:b/>
          <w:bCs/>
          <w:color w:val="2F5496" w:themeColor="accent1" w:themeShade="BF"/>
          <w:sz w:val="28"/>
          <w:szCs w:val="28"/>
          <w:lang w:val="ru-RU"/>
        </w:rPr>
      </w:pPr>
      <w:r>
        <w:rPr>
          <w:rFonts w:asciiTheme="minorHAnsi" w:hAnsiTheme="minorHAnsi" w:cstheme="minorHAnsi"/>
          <w:b/>
          <w:bCs/>
          <w:color w:val="2F5496" w:themeColor="accent1" w:themeShade="BF"/>
          <w:sz w:val="28"/>
          <w:szCs w:val="28"/>
        </w:rPr>
        <w:lastRenderedPageBreak/>
        <w:t>РЕЗУЛТАТИ</w:t>
      </w:r>
    </w:p>
    <w:p w14:paraId="1CC46FED" w14:textId="6D3230AE" w:rsidR="00900702" w:rsidRDefault="00994C91">
      <w:pPr>
        <w:spacing w:line="276" w:lineRule="auto"/>
        <w:ind w:firstLine="720"/>
        <w:jc w:val="both"/>
        <w:rPr>
          <w:rFonts w:asciiTheme="minorHAnsi" w:hAnsiTheme="minorHAnsi" w:cstheme="minorHAnsi"/>
          <w:color w:val="000000"/>
          <w:sz w:val="24"/>
          <w:szCs w:val="24"/>
          <w:lang w:val="ru-RU"/>
        </w:rPr>
      </w:pPr>
      <w:r>
        <w:rPr>
          <w:rFonts w:asciiTheme="minorHAnsi" w:hAnsiTheme="minorHAnsi" w:cstheme="minorHAnsi"/>
          <w:sz w:val="24"/>
          <w:szCs w:val="24"/>
        </w:rPr>
        <w:t>Истражувањето претставуваше проспективна моноцентрична експериментална клиничка студија која</w:t>
      </w:r>
      <w:r w:rsidR="0044752A">
        <w:rPr>
          <w:rFonts w:asciiTheme="minorHAnsi" w:hAnsiTheme="minorHAnsi" w:cstheme="minorHAnsi"/>
          <w:sz w:val="24"/>
          <w:szCs w:val="24"/>
        </w:rPr>
        <w:t>што</w:t>
      </w:r>
      <w:r>
        <w:rPr>
          <w:rFonts w:asciiTheme="minorHAnsi" w:hAnsiTheme="minorHAnsi" w:cstheme="minorHAnsi"/>
          <w:sz w:val="24"/>
          <w:szCs w:val="24"/>
        </w:rPr>
        <w:t xml:space="preserve"> беше спроведена во периодот </w:t>
      </w:r>
      <w:r w:rsidR="000C7808">
        <w:rPr>
          <w:rFonts w:asciiTheme="minorHAnsi" w:hAnsiTheme="minorHAnsi" w:cstheme="minorHAnsi"/>
          <w:sz w:val="24"/>
          <w:szCs w:val="24"/>
        </w:rPr>
        <w:t>од</w:t>
      </w:r>
      <w:r>
        <w:rPr>
          <w:rFonts w:asciiTheme="minorHAnsi" w:hAnsiTheme="minorHAnsi" w:cstheme="minorHAnsi"/>
          <w:sz w:val="24"/>
          <w:szCs w:val="24"/>
        </w:rPr>
        <w:t xml:space="preserve"> 2024</w:t>
      </w:r>
      <w:r w:rsidR="000C7808">
        <w:rPr>
          <w:rFonts w:asciiTheme="minorHAnsi" w:hAnsiTheme="minorHAnsi" w:cstheme="minorHAnsi"/>
          <w:sz w:val="24"/>
          <w:szCs w:val="24"/>
        </w:rPr>
        <w:t xml:space="preserve"> до</w:t>
      </w:r>
      <w:r>
        <w:rPr>
          <w:rFonts w:asciiTheme="minorHAnsi" w:hAnsiTheme="minorHAnsi" w:cstheme="minorHAnsi"/>
          <w:sz w:val="24"/>
          <w:szCs w:val="24"/>
        </w:rPr>
        <w:t xml:space="preserve"> 2025 година на Универзитетскиот стоматолошки клинички центар „Св. Пантелејмон“ во Скопје, Република Северна Македонија</w:t>
      </w:r>
      <w:r>
        <w:rPr>
          <w:rFonts w:asciiTheme="minorHAnsi" w:hAnsiTheme="minorHAnsi" w:cstheme="minorHAnsi"/>
          <w:color w:val="000000"/>
          <w:sz w:val="24"/>
          <w:szCs w:val="24"/>
        </w:rPr>
        <w:t xml:space="preserve">.  </w:t>
      </w:r>
    </w:p>
    <w:p w14:paraId="37069477" w14:textId="77777777" w:rsidR="00900702" w:rsidRDefault="00900702">
      <w:pPr>
        <w:spacing w:line="276" w:lineRule="auto"/>
        <w:ind w:firstLine="720"/>
        <w:jc w:val="both"/>
        <w:rPr>
          <w:rFonts w:asciiTheme="minorHAnsi" w:hAnsiTheme="minorHAnsi" w:cstheme="minorHAnsi"/>
          <w:color w:val="000000"/>
          <w:sz w:val="24"/>
          <w:szCs w:val="24"/>
          <w:lang w:val="ru-RU"/>
        </w:rPr>
      </w:pPr>
    </w:p>
    <w:p w14:paraId="127A6A02" w14:textId="1DF50A3F" w:rsidR="00900702" w:rsidRDefault="00994C91">
      <w:pPr>
        <w:spacing w:after="120" w:line="276" w:lineRule="auto"/>
        <w:ind w:firstLine="720"/>
        <w:jc w:val="both"/>
        <w:rPr>
          <w:rFonts w:asciiTheme="minorHAnsi" w:hAnsiTheme="minorHAnsi" w:cstheme="minorHAnsi"/>
          <w:color w:val="000000"/>
          <w:sz w:val="24"/>
          <w:szCs w:val="24"/>
        </w:rPr>
      </w:pPr>
      <w:r>
        <w:rPr>
          <w:rFonts w:asciiTheme="minorHAnsi" w:hAnsiTheme="minorHAnsi" w:cstheme="minorHAnsi"/>
          <w:color w:val="000000"/>
          <w:sz w:val="24"/>
          <w:szCs w:val="24"/>
        </w:rPr>
        <w:t>Согласно</w:t>
      </w:r>
      <w:r w:rsidR="000C7808">
        <w:rPr>
          <w:rFonts w:asciiTheme="minorHAnsi" w:hAnsiTheme="minorHAnsi" w:cstheme="minorHAnsi"/>
          <w:color w:val="000000"/>
          <w:sz w:val="24"/>
          <w:szCs w:val="24"/>
        </w:rPr>
        <w:t xml:space="preserve"> со</w:t>
      </w:r>
      <w:r>
        <w:rPr>
          <w:rFonts w:asciiTheme="minorHAnsi" w:hAnsiTheme="minorHAnsi" w:cstheme="minorHAnsi"/>
          <w:color w:val="000000"/>
          <w:sz w:val="24"/>
          <w:szCs w:val="24"/>
        </w:rPr>
        <w:t xml:space="preserve"> однапред пост</w:t>
      </w:r>
      <w:r w:rsidR="000C7808">
        <w:rPr>
          <w:rFonts w:asciiTheme="minorHAnsi" w:hAnsiTheme="minorHAnsi" w:cstheme="minorHAnsi"/>
          <w:color w:val="000000"/>
          <w:sz w:val="24"/>
          <w:szCs w:val="24"/>
        </w:rPr>
        <w:t>а</w:t>
      </w:r>
      <w:r>
        <w:rPr>
          <w:rFonts w:asciiTheme="minorHAnsi" w:hAnsiTheme="minorHAnsi" w:cstheme="minorHAnsi"/>
          <w:color w:val="000000"/>
          <w:sz w:val="24"/>
          <w:szCs w:val="24"/>
        </w:rPr>
        <w:t xml:space="preserve">вените инклузиони и ексклузиони критериуми во истражувањето беше обработен примерок од </w:t>
      </w:r>
      <w:r>
        <w:rPr>
          <w:rFonts w:asciiTheme="minorHAnsi" w:hAnsiTheme="minorHAnsi" w:cstheme="minorHAnsi"/>
          <w:color w:val="00000A"/>
          <w:sz w:val="24"/>
          <w:szCs w:val="24"/>
          <w:lang w:val="ru-RU"/>
        </w:rPr>
        <w:t>60 (100</w:t>
      </w:r>
      <w:r w:rsidR="000C7808">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lang w:val="ru-RU"/>
        </w:rPr>
        <w:t>%) еднокорени заби</w:t>
      </w:r>
      <w:r>
        <w:rPr>
          <w:rFonts w:asciiTheme="minorHAnsi" w:hAnsiTheme="minorHAnsi" w:cstheme="minorHAnsi"/>
          <w:color w:val="00000A"/>
          <w:sz w:val="24"/>
          <w:szCs w:val="24"/>
        </w:rPr>
        <w:t xml:space="preserve">, </w:t>
      </w:r>
      <w:r>
        <w:rPr>
          <w:rFonts w:asciiTheme="minorHAnsi" w:hAnsiTheme="minorHAnsi" w:cstheme="minorHAnsi"/>
          <w:color w:val="00000A"/>
          <w:sz w:val="24"/>
          <w:szCs w:val="24"/>
          <w:lang w:val="ru-RU"/>
        </w:rPr>
        <w:t xml:space="preserve">екстрахирани </w:t>
      </w:r>
      <w:r>
        <w:rPr>
          <w:rFonts w:asciiTheme="minorHAnsi" w:hAnsiTheme="minorHAnsi" w:cstheme="minorHAnsi"/>
          <w:color w:val="00000A"/>
          <w:sz w:val="24"/>
          <w:szCs w:val="24"/>
        </w:rPr>
        <w:t>поради парадонтална болест (Табела 1).</w:t>
      </w:r>
      <w:r>
        <w:rPr>
          <w:rFonts w:asciiTheme="minorHAnsi" w:hAnsiTheme="minorHAnsi" w:cstheme="minorHAnsi"/>
          <w:color w:val="00000A"/>
          <w:sz w:val="24"/>
          <w:szCs w:val="24"/>
          <w:lang w:val="ru-RU"/>
        </w:rPr>
        <w:t xml:space="preserve"> </w:t>
      </w:r>
    </w:p>
    <w:p w14:paraId="7D417ADB" w14:textId="77777777" w:rsidR="00900702" w:rsidRDefault="00900702">
      <w:pPr>
        <w:spacing w:line="276" w:lineRule="auto"/>
        <w:jc w:val="center"/>
        <w:rPr>
          <w:rFonts w:asciiTheme="minorHAnsi" w:hAnsiTheme="minorHAnsi" w:cstheme="minorHAnsi"/>
          <w:color w:val="000000"/>
          <w:sz w:val="24"/>
          <w:szCs w:val="24"/>
          <w:highlight w:val="yellow"/>
          <w:lang w:val="ru-RU"/>
        </w:rPr>
      </w:pPr>
    </w:p>
    <w:p w14:paraId="5413233C" w14:textId="77777777" w:rsidR="00900702" w:rsidRDefault="00994C91">
      <w:pPr>
        <w:spacing w:line="360" w:lineRule="auto"/>
        <w:rPr>
          <w:rFonts w:asciiTheme="minorHAnsi" w:hAnsiTheme="minorHAnsi" w:cstheme="minorHAnsi"/>
          <w:b/>
          <w:bCs/>
          <w:color w:val="000000"/>
          <w:lang w:val="ru-RU"/>
        </w:rPr>
      </w:pPr>
      <w:r>
        <w:rPr>
          <w:rFonts w:asciiTheme="minorHAnsi" w:hAnsiTheme="minorHAnsi" w:cstheme="minorHAnsi"/>
          <w:b/>
          <w:bCs/>
          <w:color w:val="000000"/>
        </w:rPr>
        <w:t xml:space="preserve">Табела 1. Анализа на примерокот според групи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710"/>
        <w:gridCol w:w="2692"/>
      </w:tblGrid>
      <w:tr w:rsidR="00900702" w14:paraId="73D2B2BE" w14:textId="77777777">
        <w:trPr>
          <w:trHeight w:val="601"/>
        </w:trPr>
        <w:tc>
          <w:tcPr>
            <w:tcW w:w="9214" w:type="dxa"/>
            <w:gridSpan w:val="3"/>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cBorders>
            <w:shd w:val="clear" w:color="auto" w:fill="0070C0"/>
            <w:vAlign w:val="center"/>
          </w:tcPr>
          <w:p w14:paraId="7D3BA26A" w14:textId="77777777" w:rsidR="00900702" w:rsidRDefault="00994C91">
            <w:pPr>
              <w:autoSpaceDE w:val="0"/>
              <w:autoSpaceDN w:val="0"/>
              <w:adjustRightInd w:val="0"/>
              <w:spacing w:line="276" w:lineRule="auto"/>
              <w:jc w:val="center"/>
              <w:rPr>
                <w:rFonts w:asciiTheme="minorHAnsi" w:hAnsiTheme="minorHAnsi" w:cstheme="minorHAnsi"/>
                <w:b/>
                <w:bCs/>
                <w:color w:val="FFFFFF" w:themeColor="background1"/>
                <w:sz w:val="20"/>
                <w:szCs w:val="20"/>
                <w:lang w:eastAsia="mk-MK"/>
              </w:rPr>
            </w:pPr>
            <w:r>
              <w:rPr>
                <w:rFonts w:asciiTheme="minorHAnsi" w:hAnsiTheme="minorHAnsi" w:cstheme="minorHAnsi"/>
                <w:b/>
                <w:bCs/>
                <w:color w:val="FFFFFF" w:themeColor="background1"/>
                <w:sz w:val="20"/>
                <w:szCs w:val="20"/>
                <w:lang w:eastAsia="mk-MK"/>
              </w:rPr>
              <w:t>Параметри</w:t>
            </w:r>
          </w:p>
        </w:tc>
      </w:tr>
      <w:tr w:rsidR="00900702" w14:paraId="6AD7D221" w14:textId="77777777">
        <w:trPr>
          <w:trHeight w:val="445"/>
        </w:trPr>
        <w:tc>
          <w:tcPr>
            <w:tcW w:w="9214" w:type="dxa"/>
            <w:gridSpan w:val="3"/>
            <w:tcBorders>
              <w:top w:val="single" w:sz="4" w:space="0" w:color="BDD6EE" w:themeColor="accent5" w:themeTint="66"/>
              <w:left w:val="single" w:sz="4" w:space="0" w:color="FFFFFF" w:themeColor="background1"/>
              <w:bottom w:val="single" w:sz="4" w:space="0" w:color="BDD6EE" w:themeColor="accent5" w:themeTint="66"/>
              <w:right w:val="single" w:sz="4" w:space="0" w:color="FFFFFF" w:themeColor="background1"/>
            </w:tcBorders>
            <w:vAlign w:val="center"/>
          </w:tcPr>
          <w:p w14:paraId="75201523" w14:textId="77777777" w:rsidR="00900702" w:rsidRDefault="00994C91">
            <w:pPr>
              <w:spacing w:line="276" w:lineRule="auto"/>
              <w:rPr>
                <w:rFonts w:asciiTheme="minorHAnsi" w:hAnsiTheme="minorHAnsi" w:cstheme="minorHAnsi"/>
                <w:b/>
                <w:bCs/>
                <w:sz w:val="20"/>
                <w:szCs w:val="20"/>
              </w:rPr>
            </w:pPr>
            <w:r>
              <w:rPr>
                <w:rFonts w:asciiTheme="minorHAnsi" w:hAnsiTheme="minorHAnsi" w:cstheme="minorHAnsi"/>
                <w:b/>
                <w:bCs/>
                <w:sz w:val="20"/>
                <w:szCs w:val="20"/>
              </w:rPr>
              <w:t>Групи</w:t>
            </w:r>
          </w:p>
        </w:tc>
      </w:tr>
      <w:tr w:rsidR="00900702" w14:paraId="5E8478B2" w14:textId="77777777">
        <w:trPr>
          <w:trHeight w:val="298"/>
        </w:trPr>
        <w:tc>
          <w:tcPr>
            <w:tcW w:w="581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4A523E9" w14:textId="398279AC" w:rsidR="00900702" w:rsidRDefault="00994C91">
            <w:pPr>
              <w:autoSpaceDE w:val="0"/>
              <w:autoSpaceDN w:val="0"/>
              <w:adjustRightInd w:val="0"/>
              <w:spacing w:line="276" w:lineRule="auto"/>
              <w:rPr>
                <w:rFonts w:asciiTheme="minorHAnsi" w:hAnsiTheme="minorHAnsi" w:cstheme="minorHAnsi"/>
                <w:b/>
                <w:bCs/>
                <w:color w:val="FFFFFF" w:themeColor="background1"/>
                <w:sz w:val="20"/>
                <w:szCs w:val="20"/>
                <w:lang w:eastAsia="mk-MK"/>
              </w:rPr>
            </w:pPr>
            <w:r>
              <w:rPr>
                <w:rFonts w:asciiTheme="minorHAnsi" w:hAnsiTheme="minorHAnsi" w:cstheme="minorHAnsi"/>
                <w:b/>
                <w:bCs/>
                <w:color w:val="FFFFFF" w:themeColor="background1"/>
                <w:sz w:val="20"/>
                <w:szCs w:val="20"/>
              </w:rPr>
              <w:t xml:space="preserve">Група 1 </w:t>
            </w:r>
            <w:r w:rsidR="000C7808">
              <w:rPr>
                <w:rFonts w:asciiTheme="minorHAnsi" w:hAnsiTheme="minorHAnsi" w:cstheme="minorHAnsi"/>
                <w:b/>
                <w:bCs/>
                <w:color w:val="FFFFFF" w:themeColor="background1"/>
                <w:sz w:val="20"/>
                <w:szCs w:val="20"/>
              </w:rPr>
              <w:t>‒</w:t>
            </w:r>
            <w:r>
              <w:rPr>
                <w:rFonts w:asciiTheme="minorHAnsi" w:hAnsiTheme="minorHAnsi" w:cstheme="minorHAnsi"/>
                <w:b/>
                <w:bCs/>
                <w:color w:val="FFFFFF" w:themeColor="background1"/>
                <w:sz w:val="20"/>
                <w:szCs w:val="20"/>
              </w:rPr>
              <w:t xml:space="preserve"> </w:t>
            </w:r>
            <w:r>
              <w:rPr>
                <w:rFonts w:asciiTheme="minorHAnsi" w:hAnsiTheme="minorHAnsi" w:cstheme="minorHAnsi"/>
                <w:b/>
                <w:bCs/>
                <w:color w:val="FFFFFF" w:themeColor="background1"/>
                <w:sz w:val="20"/>
                <w:szCs w:val="20"/>
                <w:lang w:val="en-US"/>
              </w:rPr>
              <w:t xml:space="preserve">Fast fill-Fast pack + endofill+ </w:t>
            </w:r>
            <w:r>
              <w:rPr>
                <w:rFonts w:asciiTheme="minorHAnsi" w:hAnsiTheme="minorHAnsi" w:cstheme="minorHAnsi"/>
                <w:b/>
                <w:bCs/>
                <w:color w:val="FFFFFF" w:themeColor="background1"/>
                <w:sz w:val="20"/>
                <w:szCs w:val="20"/>
              </w:rPr>
              <w:t>единечна гутаперка</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E5F9F72"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N</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3574D7B8" w14:textId="77777777" w:rsidR="00900702" w:rsidRDefault="00994C91">
            <w:pPr>
              <w:spacing w:line="276" w:lineRule="auto"/>
              <w:ind w:left="-253" w:firstLine="253"/>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r>
      <w:tr w:rsidR="00900702" w14:paraId="24D63BC6" w14:textId="77777777">
        <w:trPr>
          <w:trHeight w:val="298"/>
        </w:trPr>
        <w:tc>
          <w:tcPr>
            <w:tcW w:w="581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B17301D" w14:textId="77777777" w:rsidR="00900702" w:rsidRDefault="00900702">
            <w:pPr>
              <w:autoSpaceDE w:val="0"/>
              <w:autoSpaceDN w:val="0"/>
              <w:adjustRightInd w:val="0"/>
              <w:spacing w:line="276" w:lineRule="auto"/>
              <w:rPr>
                <w:rFonts w:asciiTheme="minorHAnsi" w:hAnsiTheme="minorHAnsi" w:cstheme="minorHAnsi"/>
                <w:b/>
                <w:bCs/>
                <w:color w:val="FFFFFF" w:themeColor="background1"/>
                <w:sz w:val="20"/>
                <w:szCs w:val="20"/>
                <w:lang w:eastAsia="mk-MK"/>
              </w:rPr>
            </w:pP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39D8E24"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2E62F177" w14:textId="041CD5A5" w:rsidR="00900702" w:rsidRDefault="00994C91">
            <w:pPr>
              <w:spacing w:line="276" w:lineRule="auto"/>
              <w:jc w:val="center"/>
              <w:rPr>
                <w:rFonts w:asciiTheme="minorHAnsi" w:hAnsiTheme="minorHAnsi" w:cstheme="minorHAnsi"/>
                <w:sz w:val="20"/>
                <w:szCs w:val="20"/>
              </w:rPr>
            </w:pPr>
            <w:r>
              <w:rPr>
                <w:rFonts w:asciiTheme="minorHAnsi" w:hAnsiTheme="minorHAnsi" w:cstheme="minorHAnsi"/>
                <w:sz w:val="20"/>
                <w:szCs w:val="20"/>
              </w:rPr>
              <w:t>25</w:t>
            </w:r>
            <w:r w:rsidR="000C7808">
              <w:rPr>
                <w:rFonts w:asciiTheme="minorHAnsi" w:hAnsiTheme="minorHAnsi" w:cstheme="minorHAnsi"/>
                <w:sz w:val="20"/>
                <w:szCs w:val="20"/>
              </w:rPr>
              <w:t xml:space="preserve"> </w:t>
            </w:r>
            <w:r>
              <w:rPr>
                <w:rFonts w:asciiTheme="minorHAnsi" w:hAnsiTheme="minorHAnsi" w:cstheme="minorHAnsi"/>
                <w:sz w:val="20"/>
                <w:szCs w:val="20"/>
              </w:rPr>
              <w:t>%</w:t>
            </w:r>
          </w:p>
        </w:tc>
      </w:tr>
      <w:tr w:rsidR="00900702" w14:paraId="062339EC" w14:textId="77777777">
        <w:trPr>
          <w:trHeight w:val="298"/>
        </w:trPr>
        <w:tc>
          <w:tcPr>
            <w:tcW w:w="581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9BFD0BA" w14:textId="5D829C11" w:rsidR="00900702" w:rsidRDefault="00994C91">
            <w:pPr>
              <w:autoSpaceDE w:val="0"/>
              <w:autoSpaceDN w:val="0"/>
              <w:adjustRightInd w:val="0"/>
              <w:spacing w:line="276" w:lineRule="auto"/>
              <w:rPr>
                <w:rFonts w:asciiTheme="minorHAnsi" w:hAnsiTheme="minorHAnsi" w:cstheme="minorHAnsi"/>
                <w:b/>
                <w:bCs/>
                <w:color w:val="FFFFFF" w:themeColor="background1"/>
                <w:sz w:val="20"/>
                <w:szCs w:val="20"/>
                <w:lang w:eastAsia="mk-MK"/>
              </w:rPr>
            </w:pPr>
            <w:r>
              <w:rPr>
                <w:rFonts w:asciiTheme="minorHAnsi" w:hAnsiTheme="minorHAnsi" w:cstheme="minorHAnsi"/>
                <w:b/>
                <w:bCs/>
                <w:color w:val="FFFFFF" w:themeColor="background1"/>
                <w:sz w:val="20"/>
                <w:szCs w:val="20"/>
              </w:rPr>
              <w:t xml:space="preserve">Група 2 </w:t>
            </w:r>
            <w:r w:rsidR="000C7808">
              <w:rPr>
                <w:rFonts w:asciiTheme="minorHAnsi" w:hAnsiTheme="minorHAnsi" w:cstheme="minorHAnsi"/>
                <w:b/>
                <w:bCs/>
                <w:color w:val="FFFFFF" w:themeColor="background1"/>
                <w:sz w:val="20"/>
                <w:szCs w:val="20"/>
              </w:rPr>
              <w:t>‒</w:t>
            </w:r>
            <w:r>
              <w:rPr>
                <w:rFonts w:asciiTheme="minorHAnsi" w:hAnsiTheme="minorHAnsi" w:cstheme="minorHAnsi"/>
                <w:b/>
                <w:bCs/>
                <w:color w:val="FFFFFF" w:themeColor="background1"/>
                <w:sz w:val="20"/>
                <w:szCs w:val="20"/>
              </w:rPr>
              <w:t xml:space="preserve"> </w:t>
            </w:r>
            <w:r>
              <w:rPr>
                <w:rFonts w:asciiTheme="minorHAnsi" w:hAnsiTheme="minorHAnsi" w:cstheme="minorHAnsi"/>
                <w:b/>
                <w:bCs/>
                <w:color w:val="FFFFFF" w:themeColor="background1"/>
                <w:sz w:val="20"/>
                <w:szCs w:val="20"/>
                <w:lang w:val="en-US"/>
              </w:rPr>
              <w:t xml:space="preserve">Endofill + </w:t>
            </w:r>
            <w:r>
              <w:rPr>
                <w:rFonts w:asciiTheme="minorHAnsi" w:hAnsiTheme="minorHAnsi" w:cstheme="minorHAnsi"/>
                <w:b/>
                <w:bCs/>
                <w:color w:val="FFFFFF" w:themeColor="background1"/>
                <w:sz w:val="20"/>
                <w:szCs w:val="20"/>
              </w:rPr>
              <w:t>единечна гутаперка</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EB75971"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N</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3AEF3724" w14:textId="77777777" w:rsidR="00900702" w:rsidRDefault="00994C91">
            <w:pPr>
              <w:spacing w:line="276" w:lineRule="auto"/>
              <w:jc w:val="center"/>
              <w:rPr>
                <w:rFonts w:asciiTheme="minorHAnsi" w:hAnsiTheme="minorHAnsi" w:cstheme="minorHAnsi"/>
                <w:sz w:val="20"/>
                <w:szCs w:val="20"/>
              </w:rPr>
            </w:pPr>
            <w:r>
              <w:rPr>
                <w:rFonts w:asciiTheme="minorHAnsi" w:hAnsiTheme="minorHAnsi" w:cstheme="minorHAnsi"/>
                <w:color w:val="000000"/>
                <w:sz w:val="20"/>
                <w:szCs w:val="20"/>
              </w:rPr>
              <w:t>15</w:t>
            </w:r>
          </w:p>
        </w:tc>
      </w:tr>
      <w:tr w:rsidR="00900702" w14:paraId="0A44248F" w14:textId="77777777">
        <w:trPr>
          <w:trHeight w:val="298"/>
        </w:trPr>
        <w:tc>
          <w:tcPr>
            <w:tcW w:w="581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071BE0C" w14:textId="77777777" w:rsidR="00900702" w:rsidRDefault="00900702">
            <w:pPr>
              <w:autoSpaceDE w:val="0"/>
              <w:autoSpaceDN w:val="0"/>
              <w:adjustRightInd w:val="0"/>
              <w:spacing w:line="276" w:lineRule="auto"/>
              <w:rPr>
                <w:rFonts w:asciiTheme="minorHAnsi" w:hAnsiTheme="minorHAnsi" w:cstheme="minorHAnsi"/>
                <w:b/>
                <w:bCs/>
                <w:color w:val="FFFFFF" w:themeColor="background1"/>
                <w:sz w:val="20"/>
                <w:szCs w:val="20"/>
                <w:lang w:eastAsia="mk-MK"/>
              </w:rPr>
            </w:pP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6948562"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3ACDF531" w14:textId="0DC75686" w:rsidR="00900702" w:rsidRDefault="00994C91">
            <w:pPr>
              <w:spacing w:line="276" w:lineRule="auto"/>
              <w:jc w:val="center"/>
              <w:rPr>
                <w:rFonts w:asciiTheme="minorHAnsi" w:hAnsiTheme="minorHAnsi" w:cstheme="minorHAnsi"/>
                <w:sz w:val="20"/>
                <w:szCs w:val="20"/>
              </w:rPr>
            </w:pPr>
            <w:r>
              <w:rPr>
                <w:rFonts w:asciiTheme="minorHAnsi" w:hAnsiTheme="minorHAnsi" w:cstheme="minorHAnsi"/>
                <w:sz w:val="20"/>
                <w:szCs w:val="20"/>
              </w:rPr>
              <w:t>25</w:t>
            </w:r>
            <w:r w:rsidR="000C7808">
              <w:rPr>
                <w:rFonts w:asciiTheme="minorHAnsi" w:hAnsiTheme="minorHAnsi" w:cstheme="minorHAnsi"/>
                <w:sz w:val="20"/>
                <w:szCs w:val="20"/>
              </w:rPr>
              <w:t xml:space="preserve"> </w:t>
            </w:r>
            <w:r>
              <w:rPr>
                <w:rFonts w:asciiTheme="minorHAnsi" w:hAnsiTheme="minorHAnsi" w:cstheme="minorHAnsi"/>
                <w:sz w:val="20"/>
                <w:szCs w:val="20"/>
              </w:rPr>
              <w:t>%</w:t>
            </w:r>
          </w:p>
        </w:tc>
      </w:tr>
      <w:tr w:rsidR="00900702" w14:paraId="1AC65917" w14:textId="77777777">
        <w:trPr>
          <w:trHeight w:val="298"/>
        </w:trPr>
        <w:tc>
          <w:tcPr>
            <w:tcW w:w="581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33B278F" w14:textId="76AA172F" w:rsidR="00900702" w:rsidRDefault="00994C91">
            <w:pPr>
              <w:autoSpaceDE w:val="0"/>
              <w:autoSpaceDN w:val="0"/>
              <w:adjustRightInd w:val="0"/>
              <w:spacing w:line="276" w:lineRule="auto"/>
              <w:rPr>
                <w:rFonts w:asciiTheme="minorHAnsi" w:hAnsiTheme="minorHAnsi" w:cstheme="minorHAnsi"/>
                <w:b/>
                <w:bCs/>
                <w:color w:val="FFFFFF" w:themeColor="background1"/>
                <w:sz w:val="20"/>
                <w:szCs w:val="20"/>
                <w:lang w:eastAsia="mk-MK"/>
              </w:rPr>
            </w:pPr>
            <w:r>
              <w:rPr>
                <w:rFonts w:asciiTheme="minorHAnsi" w:hAnsiTheme="minorHAnsi" w:cstheme="minorHAnsi"/>
                <w:b/>
                <w:bCs/>
                <w:color w:val="FFFFFF" w:themeColor="background1"/>
                <w:sz w:val="20"/>
                <w:szCs w:val="20"/>
              </w:rPr>
              <w:t xml:space="preserve">Група 3 </w:t>
            </w:r>
            <w:r w:rsidR="000C7808">
              <w:rPr>
                <w:rFonts w:asciiTheme="minorHAnsi" w:hAnsiTheme="minorHAnsi" w:cstheme="minorHAnsi"/>
                <w:b/>
                <w:bCs/>
                <w:color w:val="FFFFFF" w:themeColor="background1"/>
                <w:sz w:val="20"/>
                <w:szCs w:val="20"/>
              </w:rPr>
              <w:t>‒</w:t>
            </w:r>
            <w:r>
              <w:rPr>
                <w:rFonts w:asciiTheme="minorHAnsi" w:hAnsiTheme="minorHAnsi" w:cstheme="minorHAnsi"/>
                <w:b/>
                <w:bCs/>
                <w:color w:val="FFFFFF" w:themeColor="background1"/>
                <w:sz w:val="20"/>
                <w:szCs w:val="20"/>
              </w:rPr>
              <w:t xml:space="preserve"> </w:t>
            </w:r>
            <w:r>
              <w:rPr>
                <w:rFonts w:asciiTheme="minorHAnsi" w:hAnsiTheme="minorHAnsi" w:cstheme="minorHAnsi"/>
                <w:b/>
                <w:bCs/>
                <w:color w:val="FFFFFF" w:themeColor="background1"/>
                <w:sz w:val="20"/>
                <w:szCs w:val="20"/>
                <w:lang w:val="en-US"/>
              </w:rPr>
              <w:t xml:space="preserve">Guttaflow + </w:t>
            </w:r>
            <w:r>
              <w:rPr>
                <w:rFonts w:asciiTheme="minorHAnsi" w:hAnsiTheme="minorHAnsi" w:cstheme="minorHAnsi"/>
                <w:b/>
                <w:bCs/>
                <w:color w:val="FFFFFF" w:themeColor="background1"/>
                <w:sz w:val="20"/>
                <w:szCs w:val="20"/>
              </w:rPr>
              <w:t>единечна гутаперка</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F69A032"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N</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523372C2"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15</w:t>
            </w:r>
          </w:p>
        </w:tc>
      </w:tr>
      <w:tr w:rsidR="00900702" w14:paraId="48DA7E7B" w14:textId="77777777">
        <w:trPr>
          <w:trHeight w:val="298"/>
        </w:trPr>
        <w:tc>
          <w:tcPr>
            <w:tcW w:w="581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6548E50" w14:textId="77777777" w:rsidR="00900702" w:rsidRDefault="00900702">
            <w:pPr>
              <w:autoSpaceDE w:val="0"/>
              <w:autoSpaceDN w:val="0"/>
              <w:adjustRightInd w:val="0"/>
              <w:spacing w:line="276" w:lineRule="auto"/>
              <w:rPr>
                <w:rFonts w:asciiTheme="minorHAnsi" w:hAnsiTheme="minorHAnsi" w:cstheme="minorHAnsi"/>
                <w:b/>
                <w:bCs/>
                <w:color w:val="FFFFFF" w:themeColor="background1"/>
                <w:sz w:val="20"/>
                <w:szCs w:val="20"/>
                <w:lang w:eastAsia="mk-MK"/>
              </w:rPr>
            </w:pP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4E46D6D"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3A46CAAF" w14:textId="28A09E4D" w:rsidR="00900702" w:rsidRDefault="00994C91">
            <w:pPr>
              <w:spacing w:line="276" w:lineRule="auto"/>
              <w:jc w:val="center"/>
              <w:rPr>
                <w:rFonts w:asciiTheme="minorHAnsi" w:hAnsiTheme="minorHAnsi" w:cstheme="minorHAnsi"/>
                <w:sz w:val="20"/>
                <w:szCs w:val="20"/>
              </w:rPr>
            </w:pPr>
            <w:r>
              <w:rPr>
                <w:rFonts w:asciiTheme="minorHAnsi" w:hAnsiTheme="minorHAnsi" w:cstheme="minorHAnsi"/>
                <w:sz w:val="20"/>
                <w:szCs w:val="20"/>
              </w:rPr>
              <w:t>25</w:t>
            </w:r>
            <w:r w:rsidR="000C7808">
              <w:rPr>
                <w:rFonts w:asciiTheme="minorHAnsi" w:hAnsiTheme="minorHAnsi" w:cstheme="minorHAnsi"/>
                <w:sz w:val="20"/>
                <w:szCs w:val="20"/>
              </w:rPr>
              <w:t xml:space="preserve"> </w:t>
            </w:r>
            <w:r>
              <w:rPr>
                <w:rFonts w:asciiTheme="minorHAnsi" w:hAnsiTheme="minorHAnsi" w:cstheme="minorHAnsi"/>
                <w:sz w:val="20"/>
                <w:szCs w:val="20"/>
              </w:rPr>
              <w:t>%</w:t>
            </w:r>
          </w:p>
        </w:tc>
      </w:tr>
      <w:tr w:rsidR="00900702" w14:paraId="7431A762" w14:textId="77777777">
        <w:trPr>
          <w:trHeight w:val="298"/>
        </w:trPr>
        <w:tc>
          <w:tcPr>
            <w:tcW w:w="581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1330589" w14:textId="76484C33" w:rsidR="00900702" w:rsidRDefault="00994C91">
            <w:pPr>
              <w:autoSpaceDE w:val="0"/>
              <w:autoSpaceDN w:val="0"/>
              <w:adjustRightInd w:val="0"/>
              <w:spacing w:line="276" w:lineRule="auto"/>
              <w:rPr>
                <w:rFonts w:asciiTheme="minorHAnsi" w:hAnsiTheme="minorHAnsi" w:cstheme="minorHAnsi"/>
                <w:b/>
                <w:bCs/>
                <w:color w:val="FFFFFF" w:themeColor="background1"/>
                <w:sz w:val="20"/>
                <w:szCs w:val="20"/>
                <w:lang w:eastAsia="mk-MK"/>
              </w:rPr>
            </w:pPr>
            <w:r>
              <w:rPr>
                <w:rFonts w:asciiTheme="minorHAnsi" w:hAnsiTheme="minorHAnsi" w:cstheme="minorHAnsi"/>
                <w:b/>
                <w:bCs/>
                <w:color w:val="FFFFFF" w:themeColor="background1"/>
                <w:sz w:val="20"/>
                <w:szCs w:val="20"/>
              </w:rPr>
              <w:t xml:space="preserve">Група 4 </w:t>
            </w:r>
            <w:r w:rsidR="000C7808">
              <w:rPr>
                <w:rFonts w:asciiTheme="minorHAnsi" w:hAnsiTheme="minorHAnsi" w:cstheme="minorHAnsi"/>
                <w:b/>
                <w:bCs/>
                <w:color w:val="FFFFFF" w:themeColor="background1"/>
                <w:sz w:val="20"/>
                <w:szCs w:val="20"/>
              </w:rPr>
              <w:t>‒</w:t>
            </w:r>
            <w:r>
              <w:rPr>
                <w:rFonts w:asciiTheme="minorHAnsi" w:hAnsiTheme="minorHAnsi" w:cstheme="minorHAnsi"/>
                <w:b/>
                <w:bCs/>
                <w:color w:val="FFFFFF" w:themeColor="background1"/>
                <w:sz w:val="20"/>
                <w:szCs w:val="20"/>
              </w:rPr>
              <w:t xml:space="preserve"> МТА + единечна гутаперка</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D680BE0"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N</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3B9C3F35" w14:textId="77777777" w:rsidR="00900702" w:rsidRDefault="00994C91">
            <w:pPr>
              <w:spacing w:line="276" w:lineRule="auto"/>
              <w:jc w:val="center"/>
              <w:rPr>
                <w:rFonts w:asciiTheme="minorHAnsi" w:hAnsiTheme="minorHAnsi" w:cstheme="minorHAnsi"/>
                <w:sz w:val="20"/>
                <w:szCs w:val="20"/>
              </w:rPr>
            </w:pPr>
            <w:r>
              <w:rPr>
                <w:rFonts w:asciiTheme="minorHAnsi" w:hAnsiTheme="minorHAnsi" w:cstheme="minorHAnsi"/>
                <w:color w:val="000000"/>
                <w:sz w:val="20"/>
                <w:szCs w:val="20"/>
              </w:rPr>
              <w:t>15</w:t>
            </w:r>
          </w:p>
        </w:tc>
      </w:tr>
      <w:tr w:rsidR="00900702" w14:paraId="529A7872" w14:textId="77777777">
        <w:trPr>
          <w:trHeight w:val="298"/>
        </w:trPr>
        <w:tc>
          <w:tcPr>
            <w:tcW w:w="581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FEF5BEE" w14:textId="77777777" w:rsidR="00900702" w:rsidRDefault="00900702">
            <w:pPr>
              <w:autoSpaceDE w:val="0"/>
              <w:autoSpaceDN w:val="0"/>
              <w:adjustRightInd w:val="0"/>
              <w:spacing w:line="276" w:lineRule="auto"/>
              <w:rPr>
                <w:rFonts w:asciiTheme="minorHAnsi" w:hAnsiTheme="minorHAnsi" w:cstheme="minorHAnsi"/>
                <w:color w:val="FFFFFF" w:themeColor="background1"/>
                <w:sz w:val="20"/>
                <w:szCs w:val="20"/>
                <w:lang w:eastAsia="mk-MK"/>
              </w:rPr>
            </w:pP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CA680B9"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6AA4E2B7" w14:textId="230A8F02" w:rsidR="00900702" w:rsidRDefault="00994C91">
            <w:pPr>
              <w:spacing w:line="276" w:lineRule="auto"/>
              <w:jc w:val="center"/>
              <w:rPr>
                <w:rFonts w:asciiTheme="minorHAnsi" w:hAnsiTheme="minorHAnsi" w:cstheme="minorHAnsi"/>
                <w:sz w:val="20"/>
                <w:szCs w:val="20"/>
              </w:rPr>
            </w:pPr>
            <w:r>
              <w:rPr>
                <w:rFonts w:asciiTheme="minorHAnsi" w:hAnsiTheme="minorHAnsi" w:cstheme="minorHAnsi"/>
                <w:sz w:val="20"/>
                <w:szCs w:val="20"/>
              </w:rPr>
              <w:t>25</w:t>
            </w:r>
            <w:r w:rsidR="000C7808">
              <w:rPr>
                <w:rFonts w:asciiTheme="minorHAnsi" w:hAnsiTheme="minorHAnsi" w:cstheme="minorHAnsi"/>
                <w:sz w:val="20"/>
                <w:szCs w:val="20"/>
              </w:rPr>
              <w:t xml:space="preserve"> </w:t>
            </w:r>
            <w:r>
              <w:rPr>
                <w:rFonts w:asciiTheme="minorHAnsi" w:hAnsiTheme="minorHAnsi" w:cstheme="minorHAnsi"/>
                <w:sz w:val="20"/>
                <w:szCs w:val="20"/>
              </w:rPr>
              <w:t>%</w:t>
            </w:r>
          </w:p>
        </w:tc>
      </w:tr>
      <w:tr w:rsidR="00900702" w14:paraId="66ACD475" w14:textId="77777777">
        <w:trPr>
          <w:trHeight w:val="298"/>
        </w:trPr>
        <w:tc>
          <w:tcPr>
            <w:tcW w:w="581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B0B91D2" w14:textId="77777777" w:rsidR="00900702" w:rsidRDefault="00994C91">
            <w:pPr>
              <w:autoSpaceDE w:val="0"/>
              <w:autoSpaceDN w:val="0"/>
              <w:adjustRightInd w:val="0"/>
              <w:spacing w:line="276" w:lineRule="auto"/>
              <w:rPr>
                <w:rFonts w:asciiTheme="minorHAnsi" w:hAnsiTheme="minorHAnsi" w:cstheme="minorHAnsi"/>
                <w:b/>
                <w:bCs/>
                <w:color w:val="FFFFFF" w:themeColor="background1"/>
                <w:sz w:val="20"/>
                <w:szCs w:val="20"/>
                <w:lang w:eastAsia="mk-MK"/>
              </w:rPr>
            </w:pPr>
            <w:r>
              <w:rPr>
                <w:rFonts w:asciiTheme="minorHAnsi" w:hAnsiTheme="minorHAnsi" w:cstheme="minorHAnsi"/>
                <w:b/>
                <w:bCs/>
                <w:color w:val="FFFFFF" w:themeColor="background1"/>
                <w:sz w:val="20"/>
                <w:szCs w:val="20"/>
                <w:lang w:eastAsia="mk-MK"/>
              </w:rPr>
              <w:t>Вкупно</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5E5E80D"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N</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70040E7D" w14:textId="77777777" w:rsidR="00900702" w:rsidRDefault="00994C91">
            <w:pPr>
              <w:spacing w:line="276" w:lineRule="auto"/>
              <w:jc w:val="center"/>
              <w:rPr>
                <w:rFonts w:asciiTheme="minorHAnsi" w:hAnsiTheme="minorHAnsi" w:cstheme="minorHAnsi"/>
                <w:sz w:val="20"/>
                <w:szCs w:val="20"/>
              </w:rPr>
            </w:pPr>
            <w:r>
              <w:rPr>
                <w:rFonts w:asciiTheme="minorHAnsi" w:hAnsiTheme="minorHAnsi" w:cstheme="minorHAnsi"/>
                <w:sz w:val="20"/>
                <w:szCs w:val="20"/>
              </w:rPr>
              <w:t>60</w:t>
            </w:r>
          </w:p>
        </w:tc>
      </w:tr>
      <w:tr w:rsidR="00900702" w14:paraId="350DE319" w14:textId="77777777">
        <w:trPr>
          <w:trHeight w:val="298"/>
        </w:trPr>
        <w:tc>
          <w:tcPr>
            <w:tcW w:w="581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F5F80DF" w14:textId="77777777" w:rsidR="00900702" w:rsidRDefault="00900702">
            <w:pPr>
              <w:autoSpaceDE w:val="0"/>
              <w:autoSpaceDN w:val="0"/>
              <w:adjustRightInd w:val="0"/>
              <w:spacing w:line="276" w:lineRule="auto"/>
              <w:rPr>
                <w:rFonts w:asciiTheme="minorHAnsi" w:hAnsiTheme="minorHAnsi" w:cstheme="minorHAnsi"/>
                <w:color w:val="FFFFFF" w:themeColor="background1"/>
                <w:sz w:val="20"/>
                <w:szCs w:val="20"/>
                <w:lang w:eastAsia="mk-MK"/>
              </w:rPr>
            </w:pP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DDFA1DC" w14:textId="77777777" w:rsidR="00900702" w:rsidRDefault="00994C91">
            <w:pPr>
              <w:autoSpaceDE w:val="0"/>
              <w:autoSpaceDN w:val="0"/>
              <w:adjustRightInd w:val="0"/>
              <w:spacing w:line="276" w:lineRule="auto"/>
              <w:jc w:val="center"/>
              <w:rPr>
                <w:rFonts w:asciiTheme="minorHAnsi" w:hAnsiTheme="minorHAnsi" w:cstheme="minorHAnsi"/>
                <w:color w:val="FFFFFF" w:themeColor="background1"/>
                <w:sz w:val="20"/>
                <w:szCs w:val="20"/>
                <w:lang w:eastAsia="mk-MK"/>
              </w:rPr>
            </w:pPr>
            <w:r>
              <w:rPr>
                <w:rFonts w:asciiTheme="minorHAnsi" w:hAnsiTheme="minorHAnsi" w:cstheme="minorHAnsi"/>
                <w:color w:val="FFFFFF" w:themeColor="background1"/>
                <w:sz w:val="20"/>
                <w:szCs w:val="20"/>
                <w:lang w:eastAsia="mk-MK"/>
              </w:rPr>
              <w:t>%</w:t>
            </w:r>
          </w:p>
        </w:tc>
        <w:tc>
          <w:tcPr>
            <w:tcW w:w="2692" w:type="dxa"/>
            <w:tcBorders>
              <w:top w:val="single" w:sz="4" w:space="0" w:color="BDD6EE"/>
              <w:left w:val="single" w:sz="4" w:space="0" w:color="FFFFFF" w:themeColor="background1"/>
              <w:bottom w:val="single" w:sz="4" w:space="0" w:color="BDD6EE"/>
              <w:right w:val="single" w:sz="4" w:space="0" w:color="9CC2E5" w:themeColor="accent5" w:themeTint="99"/>
            </w:tcBorders>
            <w:vAlign w:val="center"/>
          </w:tcPr>
          <w:p w14:paraId="67514D43" w14:textId="3C4653E2" w:rsidR="00900702" w:rsidRDefault="00994C91">
            <w:pPr>
              <w:spacing w:line="276" w:lineRule="auto"/>
              <w:jc w:val="center"/>
              <w:rPr>
                <w:rFonts w:asciiTheme="minorHAnsi" w:hAnsiTheme="minorHAnsi" w:cstheme="minorHAnsi"/>
                <w:sz w:val="20"/>
                <w:szCs w:val="20"/>
              </w:rPr>
            </w:pPr>
            <w:r>
              <w:rPr>
                <w:rFonts w:asciiTheme="minorHAnsi" w:hAnsiTheme="minorHAnsi" w:cstheme="minorHAnsi"/>
                <w:sz w:val="20"/>
                <w:szCs w:val="20"/>
              </w:rPr>
              <w:t>100</w:t>
            </w:r>
            <w:r w:rsidR="000C7808">
              <w:rPr>
                <w:rFonts w:asciiTheme="minorHAnsi" w:hAnsiTheme="minorHAnsi" w:cstheme="minorHAnsi"/>
                <w:sz w:val="20"/>
                <w:szCs w:val="20"/>
              </w:rPr>
              <w:t xml:space="preserve"> </w:t>
            </w:r>
            <w:r>
              <w:rPr>
                <w:rFonts w:asciiTheme="minorHAnsi" w:hAnsiTheme="minorHAnsi" w:cstheme="minorHAnsi"/>
                <w:sz w:val="20"/>
                <w:szCs w:val="20"/>
              </w:rPr>
              <w:t>%</w:t>
            </w:r>
          </w:p>
        </w:tc>
      </w:tr>
      <w:tr w:rsidR="00900702" w14:paraId="2D0ED95B" w14:textId="77777777">
        <w:trPr>
          <w:trHeight w:val="461"/>
        </w:trPr>
        <w:tc>
          <w:tcPr>
            <w:tcW w:w="9214" w:type="dxa"/>
            <w:gridSpan w:val="3"/>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cBorders>
            <w:shd w:val="clear" w:color="auto" w:fill="0070C0"/>
            <w:vAlign w:val="center"/>
          </w:tcPr>
          <w:p w14:paraId="70CE152A" w14:textId="20B25208" w:rsidR="00900702" w:rsidRDefault="00994C91">
            <w:pPr>
              <w:spacing w:line="276" w:lineRule="auto"/>
              <w:jc w:val="center"/>
              <w:rPr>
                <w:rFonts w:asciiTheme="minorHAnsi" w:hAnsiTheme="minorHAnsi" w:cstheme="minorHAnsi"/>
                <w:sz w:val="20"/>
                <w:szCs w:val="20"/>
              </w:rPr>
            </w:pPr>
            <w:r>
              <w:rPr>
                <w:rFonts w:asciiTheme="minorHAnsi" w:hAnsiTheme="minorHAnsi" w:cstheme="minorHAnsi"/>
                <w:color w:val="FFFFFF" w:themeColor="background1"/>
                <w:sz w:val="20"/>
                <w:szCs w:val="20"/>
              </w:rPr>
              <w:t>*сигнификантно за p</w:t>
            </w:r>
            <w:r w:rsidR="000C7808">
              <w:rPr>
                <w:rFonts w:asciiTheme="minorHAnsi" w:hAnsiTheme="minorHAnsi" w:cstheme="minorHAnsi"/>
                <w:color w:val="FFFFFF" w:themeColor="background1"/>
                <w:sz w:val="20"/>
                <w:szCs w:val="20"/>
              </w:rPr>
              <w:t xml:space="preserve"> </w:t>
            </w:r>
            <w:r>
              <w:rPr>
                <w:rFonts w:asciiTheme="minorHAnsi" w:hAnsiTheme="minorHAnsi" w:cstheme="minorHAnsi"/>
                <w:color w:val="FFFFFF" w:themeColor="background1"/>
                <w:sz w:val="20"/>
                <w:szCs w:val="20"/>
              </w:rPr>
              <w:t>&lt;</w:t>
            </w:r>
            <w:r w:rsidR="000C7808">
              <w:rPr>
                <w:rFonts w:asciiTheme="minorHAnsi" w:hAnsiTheme="minorHAnsi" w:cstheme="minorHAnsi"/>
                <w:color w:val="FFFFFF" w:themeColor="background1"/>
                <w:sz w:val="20"/>
                <w:szCs w:val="20"/>
              </w:rPr>
              <w:t xml:space="preserve"> </w:t>
            </w:r>
            <w:r>
              <w:rPr>
                <w:rFonts w:asciiTheme="minorHAnsi" w:hAnsiTheme="minorHAnsi" w:cstheme="minorHAnsi"/>
                <w:color w:val="FFFFFF" w:themeColor="background1"/>
                <w:sz w:val="20"/>
                <w:szCs w:val="20"/>
              </w:rPr>
              <w:t>0,05</w:t>
            </w:r>
          </w:p>
        </w:tc>
      </w:tr>
    </w:tbl>
    <w:p w14:paraId="2DB53D85" w14:textId="77777777" w:rsidR="00900702" w:rsidRDefault="00900702">
      <w:pPr>
        <w:spacing w:line="276" w:lineRule="auto"/>
        <w:jc w:val="both"/>
        <w:rPr>
          <w:rFonts w:asciiTheme="minorHAnsi" w:hAnsiTheme="minorHAnsi" w:cstheme="minorHAnsi"/>
          <w:color w:val="000000"/>
          <w:sz w:val="24"/>
          <w:szCs w:val="24"/>
          <w:highlight w:val="yellow"/>
        </w:rPr>
      </w:pPr>
    </w:p>
    <w:p w14:paraId="04722634" w14:textId="7D27D766" w:rsidR="00900702" w:rsidRDefault="00994C91">
      <w:pPr>
        <w:spacing w:line="276" w:lineRule="auto"/>
        <w:ind w:firstLine="720"/>
        <w:jc w:val="both"/>
        <w:rPr>
          <w:rFonts w:asciiTheme="minorHAnsi" w:hAnsiTheme="minorHAnsi" w:cstheme="minorHAnsi"/>
          <w:color w:val="000000"/>
          <w:sz w:val="24"/>
          <w:szCs w:val="24"/>
          <w:highlight w:val="yellow"/>
        </w:rPr>
      </w:pPr>
      <w:r>
        <w:rPr>
          <w:rFonts w:asciiTheme="minorHAnsi" w:hAnsiTheme="minorHAnsi" w:cstheme="minorHAnsi"/>
          <w:color w:val="00000A"/>
          <w:sz w:val="24"/>
          <w:szCs w:val="24"/>
        </w:rPr>
        <w:t>Согласно</w:t>
      </w:r>
      <w:r w:rsidR="000C7808">
        <w:rPr>
          <w:rFonts w:asciiTheme="minorHAnsi" w:hAnsiTheme="minorHAnsi" w:cstheme="minorHAnsi"/>
          <w:color w:val="00000A"/>
          <w:sz w:val="24"/>
          <w:szCs w:val="24"/>
        </w:rPr>
        <w:t xml:space="preserve"> со</w:t>
      </w:r>
      <w:r>
        <w:rPr>
          <w:rFonts w:asciiTheme="minorHAnsi" w:hAnsiTheme="minorHAnsi" w:cstheme="minorHAnsi"/>
          <w:color w:val="00000A"/>
          <w:sz w:val="24"/>
          <w:szCs w:val="24"/>
        </w:rPr>
        <w:t xml:space="preserve"> направениот третман, забите беа подел</w:t>
      </w:r>
      <w:r w:rsidR="000C7808">
        <w:rPr>
          <w:rFonts w:asciiTheme="minorHAnsi" w:hAnsiTheme="minorHAnsi" w:cstheme="minorHAnsi"/>
          <w:color w:val="00000A"/>
          <w:sz w:val="24"/>
          <w:szCs w:val="24"/>
        </w:rPr>
        <w:t>ени</w:t>
      </w:r>
      <w:r>
        <w:rPr>
          <w:rFonts w:asciiTheme="minorHAnsi" w:hAnsiTheme="minorHAnsi" w:cstheme="minorHAnsi"/>
          <w:color w:val="00000A"/>
          <w:sz w:val="24"/>
          <w:szCs w:val="24"/>
        </w:rPr>
        <w:t xml:space="preserve"> во четири групи и тоа: а) </w:t>
      </w:r>
      <w:r w:rsidR="000C7808">
        <w:rPr>
          <w:rFonts w:asciiTheme="minorHAnsi" w:hAnsiTheme="minorHAnsi" w:cstheme="minorHAnsi"/>
          <w:sz w:val="24"/>
          <w:szCs w:val="24"/>
        </w:rPr>
        <w:t>г</w:t>
      </w:r>
      <w:r>
        <w:rPr>
          <w:rFonts w:asciiTheme="minorHAnsi" w:hAnsiTheme="minorHAnsi" w:cstheme="minorHAnsi"/>
          <w:sz w:val="24"/>
          <w:szCs w:val="24"/>
        </w:rPr>
        <w:t xml:space="preserve">рупа 1 </w:t>
      </w:r>
      <w:r w:rsidR="0044752A">
        <w:rPr>
          <w:rFonts w:asciiTheme="minorHAnsi" w:hAnsiTheme="minorHAnsi" w:cstheme="minorHAnsi"/>
          <w:sz w:val="24"/>
          <w:szCs w:val="24"/>
        </w:rPr>
        <w:t>‒</w:t>
      </w:r>
      <w:r>
        <w:rPr>
          <w:rFonts w:asciiTheme="minorHAnsi" w:hAnsiTheme="minorHAnsi" w:cstheme="minorHAnsi"/>
          <w:sz w:val="24"/>
          <w:szCs w:val="24"/>
        </w:rPr>
        <w:t xml:space="preserve"> Fast fill-Fast pack + endofill + единечна гутаперка; б) </w:t>
      </w:r>
      <w:r w:rsidR="000C7808">
        <w:rPr>
          <w:rFonts w:asciiTheme="minorHAnsi" w:hAnsiTheme="minorHAnsi" w:cstheme="minorHAnsi"/>
          <w:sz w:val="24"/>
          <w:szCs w:val="24"/>
        </w:rPr>
        <w:t>г</w:t>
      </w:r>
      <w:r>
        <w:rPr>
          <w:rFonts w:asciiTheme="minorHAnsi" w:hAnsiTheme="minorHAnsi" w:cstheme="minorHAnsi"/>
          <w:sz w:val="24"/>
          <w:szCs w:val="24"/>
        </w:rPr>
        <w:t xml:space="preserve">рупа 2 </w:t>
      </w:r>
      <w:r w:rsidR="0044752A">
        <w:rPr>
          <w:rFonts w:asciiTheme="minorHAnsi" w:hAnsiTheme="minorHAnsi" w:cstheme="minorHAnsi"/>
          <w:sz w:val="24"/>
          <w:szCs w:val="24"/>
        </w:rPr>
        <w:t>‒</w:t>
      </w:r>
      <w:r>
        <w:rPr>
          <w:rFonts w:asciiTheme="minorHAnsi" w:hAnsiTheme="minorHAnsi" w:cstheme="minorHAnsi"/>
          <w:sz w:val="24"/>
          <w:szCs w:val="24"/>
        </w:rPr>
        <w:t xml:space="preserve"> Endofill + единечна гутаперка; в) </w:t>
      </w:r>
      <w:r w:rsidR="000C7808">
        <w:rPr>
          <w:rFonts w:asciiTheme="minorHAnsi" w:hAnsiTheme="minorHAnsi" w:cstheme="minorHAnsi"/>
          <w:sz w:val="24"/>
          <w:szCs w:val="24"/>
        </w:rPr>
        <w:t>г</w:t>
      </w:r>
      <w:r>
        <w:rPr>
          <w:rFonts w:asciiTheme="minorHAnsi" w:hAnsiTheme="minorHAnsi" w:cstheme="minorHAnsi"/>
          <w:sz w:val="24"/>
          <w:szCs w:val="24"/>
        </w:rPr>
        <w:t xml:space="preserve">рупа 3 </w:t>
      </w:r>
      <w:r w:rsidR="0044752A">
        <w:rPr>
          <w:rFonts w:asciiTheme="minorHAnsi" w:hAnsiTheme="minorHAnsi" w:cstheme="minorHAnsi"/>
          <w:sz w:val="24"/>
          <w:szCs w:val="24"/>
        </w:rPr>
        <w:t>‒</w:t>
      </w:r>
      <w:r>
        <w:rPr>
          <w:rFonts w:asciiTheme="minorHAnsi" w:hAnsiTheme="minorHAnsi" w:cstheme="minorHAnsi"/>
          <w:sz w:val="24"/>
          <w:szCs w:val="24"/>
        </w:rPr>
        <w:t xml:space="preserve"> Guttaflow + единечна гутаперка; и г) </w:t>
      </w:r>
      <w:r w:rsidR="000C7808">
        <w:rPr>
          <w:rFonts w:asciiTheme="minorHAnsi" w:hAnsiTheme="minorHAnsi" w:cstheme="minorHAnsi"/>
          <w:sz w:val="24"/>
          <w:szCs w:val="24"/>
        </w:rPr>
        <w:t>г</w:t>
      </w:r>
      <w:r>
        <w:rPr>
          <w:rFonts w:asciiTheme="minorHAnsi" w:hAnsiTheme="minorHAnsi" w:cstheme="minorHAnsi"/>
          <w:sz w:val="24"/>
          <w:szCs w:val="24"/>
        </w:rPr>
        <w:t xml:space="preserve">рупа 4 </w:t>
      </w:r>
      <w:r w:rsidR="0044752A">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w:t>
      </w:r>
      <w:r>
        <w:rPr>
          <w:rFonts w:asciiTheme="minorHAnsi" w:hAnsiTheme="minorHAnsi" w:cstheme="minorHAnsi"/>
          <w:color w:val="000000"/>
          <w:sz w:val="24"/>
          <w:szCs w:val="24"/>
        </w:rPr>
        <w:t>. С</w:t>
      </w:r>
      <w:r>
        <w:rPr>
          <w:rFonts w:asciiTheme="minorHAnsi" w:hAnsiTheme="minorHAnsi" w:cstheme="minorHAnsi"/>
          <w:color w:val="00000A"/>
          <w:sz w:val="24"/>
          <w:szCs w:val="24"/>
          <w:lang w:val="ru-RU"/>
        </w:rPr>
        <w:t xml:space="preserve">екоја од четирите групи имаше еднаков број од по </w:t>
      </w:r>
      <w:r>
        <w:rPr>
          <w:rFonts w:asciiTheme="minorHAnsi" w:hAnsiTheme="minorHAnsi" w:cstheme="minorHAnsi"/>
          <w:color w:val="00000A"/>
          <w:sz w:val="24"/>
          <w:szCs w:val="24"/>
          <w:lang w:val="en-US"/>
        </w:rPr>
        <w:t>N</w:t>
      </w:r>
      <w:r w:rsidR="000C7808">
        <w:rPr>
          <w:rFonts w:asciiTheme="minorHAnsi" w:hAnsiTheme="minorHAnsi" w:cstheme="minorHAnsi"/>
          <w:color w:val="00000A"/>
          <w:sz w:val="24"/>
          <w:szCs w:val="24"/>
        </w:rPr>
        <w:t xml:space="preserve"> </w:t>
      </w:r>
      <w:r>
        <w:rPr>
          <w:rFonts w:asciiTheme="minorHAnsi" w:hAnsiTheme="minorHAnsi" w:cstheme="minorHAnsi"/>
          <w:color w:val="00000A"/>
          <w:sz w:val="24"/>
          <w:szCs w:val="24"/>
          <w:lang w:val="ru-RU"/>
        </w:rPr>
        <w:t>=</w:t>
      </w:r>
      <w:r w:rsidR="000C7808">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lang w:val="ru-RU"/>
        </w:rPr>
        <w:t xml:space="preserve">15 </w:t>
      </w:r>
      <w:r>
        <w:rPr>
          <w:rFonts w:asciiTheme="minorHAnsi" w:hAnsiTheme="minorHAnsi" w:cstheme="minorHAnsi"/>
          <w:color w:val="00000A"/>
          <w:sz w:val="24"/>
          <w:szCs w:val="24"/>
        </w:rPr>
        <w:t>(25</w:t>
      </w:r>
      <w:r w:rsidR="000C7808">
        <w:rPr>
          <w:rFonts w:asciiTheme="minorHAnsi" w:hAnsiTheme="minorHAnsi" w:cstheme="minorHAnsi"/>
          <w:color w:val="00000A"/>
          <w:sz w:val="24"/>
          <w:szCs w:val="24"/>
        </w:rPr>
        <w:t xml:space="preserve"> </w:t>
      </w:r>
      <w:r>
        <w:rPr>
          <w:rFonts w:asciiTheme="minorHAnsi" w:hAnsiTheme="minorHAnsi" w:cstheme="minorHAnsi"/>
          <w:color w:val="00000A"/>
          <w:sz w:val="24"/>
          <w:szCs w:val="24"/>
        </w:rPr>
        <w:t>%) примероци</w:t>
      </w:r>
      <w:r>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rPr>
        <w:t xml:space="preserve">на заби. Поединечно за секој од примероците во четирите групи беше одредувана апикалната и </w:t>
      </w:r>
      <w:r w:rsidR="00152BE1">
        <w:rPr>
          <w:rFonts w:asciiTheme="minorHAnsi" w:hAnsiTheme="minorHAnsi" w:cstheme="minorHAnsi"/>
          <w:color w:val="00000A"/>
          <w:sz w:val="24"/>
          <w:szCs w:val="24"/>
        </w:rPr>
        <w:t>коронарната</w:t>
      </w:r>
      <w:r>
        <w:rPr>
          <w:rFonts w:asciiTheme="minorHAnsi" w:hAnsiTheme="minorHAnsi" w:cstheme="minorHAnsi"/>
          <w:color w:val="00000A"/>
          <w:sz w:val="24"/>
          <w:szCs w:val="24"/>
        </w:rPr>
        <w:t xml:space="preserve"> микропропустливост изразена во милиметри (мм) (Табела 1 и График 1).</w:t>
      </w:r>
    </w:p>
    <w:p w14:paraId="2A304DF1" w14:textId="77777777" w:rsidR="00900702" w:rsidRDefault="00900702">
      <w:pPr>
        <w:spacing w:line="276" w:lineRule="auto"/>
        <w:jc w:val="center"/>
        <w:rPr>
          <w:rFonts w:asciiTheme="minorHAnsi" w:hAnsiTheme="minorHAnsi" w:cstheme="minorHAnsi"/>
          <w:color w:val="000000"/>
          <w:sz w:val="24"/>
          <w:szCs w:val="24"/>
          <w:highlight w:val="yellow"/>
        </w:rPr>
      </w:pPr>
    </w:p>
    <w:p w14:paraId="1A2AE11B" w14:textId="77777777" w:rsidR="00900702" w:rsidRDefault="00900702">
      <w:pPr>
        <w:spacing w:line="276" w:lineRule="auto"/>
        <w:jc w:val="center"/>
        <w:rPr>
          <w:rFonts w:asciiTheme="minorHAnsi" w:hAnsiTheme="minorHAnsi" w:cstheme="minorHAnsi"/>
          <w:color w:val="000000"/>
          <w:sz w:val="24"/>
          <w:szCs w:val="24"/>
          <w:highlight w:val="yellow"/>
        </w:rPr>
      </w:pPr>
    </w:p>
    <w:p w14:paraId="7A0A9861" w14:textId="77777777" w:rsidR="00900702" w:rsidRDefault="00900702">
      <w:pPr>
        <w:spacing w:line="276" w:lineRule="auto"/>
        <w:jc w:val="center"/>
        <w:rPr>
          <w:rFonts w:asciiTheme="minorHAnsi" w:hAnsiTheme="minorHAnsi" w:cstheme="minorHAnsi"/>
          <w:color w:val="000000"/>
          <w:sz w:val="24"/>
          <w:szCs w:val="24"/>
          <w:highlight w:val="yellow"/>
        </w:rPr>
      </w:pPr>
    </w:p>
    <w:p w14:paraId="0384BDB3" w14:textId="77777777" w:rsidR="00900702" w:rsidRDefault="00900702">
      <w:pPr>
        <w:spacing w:line="276" w:lineRule="auto"/>
        <w:rPr>
          <w:rFonts w:asciiTheme="minorHAnsi" w:hAnsiTheme="minorHAnsi" w:cstheme="minorHAnsi"/>
          <w:color w:val="000000"/>
          <w:sz w:val="24"/>
          <w:szCs w:val="24"/>
          <w:highlight w:val="yellow"/>
        </w:rPr>
      </w:pPr>
    </w:p>
    <w:p w14:paraId="166E2444" w14:textId="77777777" w:rsidR="00900702" w:rsidRDefault="00994C91">
      <w:pPr>
        <w:spacing w:line="276" w:lineRule="auto"/>
        <w:jc w:val="center"/>
        <w:rPr>
          <w:rFonts w:asciiTheme="minorHAnsi" w:hAnsiTheme="minorHAnsi" w:cstheme="minorHAnsi"/>
          <w:color w:val="000000"/>
          <w:sz w:val="24"/>
          <w:szCs w:val="24"/>
          <w:highlight w:val="yellow"/>
        </w:rPr>
      </w:pPr>
      <w:r>
        <w:rPr>
          <w:noProof/>
          <w:highlight w:val="yellow"/>
          <w:lang w:val="en-US"/>
        </w:rPr>
        <w:lastRenderedPageBreak/>
        <w:drawing>
          <wp:anchor distT="0" distB="0" distL="114300" distR="114300" simplePos="0" relativeHeight="251648512" behindDoc="0" locked="0" layoutInCell="1" allowOverlap="1" wp14:anchorId="63B21E65" wp14:editId="4344FF3A">
            <wp:simplePos x="0" y="0"/>
            <wp:positionH relativeFrom="column">
              <wp:posOffset>626110</wp:posOffset>
            </wp:positionH>
            <wp:positionV relativeFrom="paragraph">
              <wp:posOffset>0</wp:posOffset>
            </wp:positionV>
            <wp:extent cx="4589145" cy="3369945"/>
            <wp:effectExtent l="0" t="0" r="1905" b="1905"/>
            <wp:wrapSquare wrapText="bothSides"/>
            <wp:docPr id="1178309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09693"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589145" cy="3369945"/>
                    </a:xfrm>
                    <a:prstGeom prst="rect">
                      <a:avLst/>
                    </a:prstGeom>
                    <a:noFill/>
                    <a:ln>
                      <a:noFill/>
                    </a:ln>
                  </pic:spPr>
                </pic:pic>
              </a:graphicData>
            </a:graphic>
          </wp:anchor>
        </w:drawing>
      </w:r>
    </w:p>
    <w:p w14:paraId="1A720CF0" w14:textId="77777777" w:rsidR="00900702" w:rsidRDefault="00900702">
      <w:pPr>
        <w:spacing w:line="276" w:lineRule="auto"/>
        <w:jc w:val="center"/>
        <w:rPr>
          <w:rFonts w:asciiTheme="minorHAnsi" w:hAnsiTheme="minorHAnsi" w:cstheme="minorHAnsi"/>
          <w:color w:val="000000"/>
          <w:sz w:val="24"/>
          <w:szCs w:val="24"/>
          <w:highlight w:val="yellow"/>
        </w:rPr>
      </w:pPr>
    </w:p>
    <w:p w14:paraId="24670A90" w14:textId="77777777" w:rsidR="00900702" w:rsidRDefault="00900702">
      <w:pPr>
        <w:spacing w:line="276" w:lineRule="auto"/>
        <w:jc w:val="center"/>
        <w:rPr>
          <w:rFonts w:asciiTheme="minorHAnsi" w:hAnsiTheme="minorHAnsi" w:cstheme="minorHAnsi"/>
          <w:color w:val="000000"/>
          <w:sz w:val="24"/>
          <w:szCs w:val="24"/>
          <w:highlight w:val="yellow"/>
        </w:rPr>
      </w:pPr>
    </w:p>
    <w:p w14:paraId="200CF2B5" w14:textId="77777777" w:rsidR="00900702" w:rsidRDefault="00900702">
      <w:pPr>
        <w:spacing w:line="276" w:lineRule="auto"/>
        <w:jc w:val="center"/>
        <w:rPr>
          <w:rFonts w:asciiTheme="minorHAnsi" w:hAnsiTheme="minorHAnsi" w:cstheme="minorHAnsi"/>
          <w:color w:val="000000"/>
          <w:sz w:val="24"/>
          <w:szCs w:val="24"/>
          <w:highlight w:val="yellow"/>
        </w:rPr>
      </w:pPr>
    </w:p>
    <w:p w14:paraId="2BC7CCAB" w14:textId="77777777" w:rsidR="00900702" w:rsidRDefault="00900702">
      <w:pPr>
        <w:spacing w:line="276" w:lineRule="auto"/>
        <w:jc w:val="center"/>
        <w:rPr>
          <w:rFonts w:asciiTheme="minorHAnsi" w:hAnsiTheme="minorHAnsi" w:cstheme="minorHAnsi"/>
          <w:color w:val="000000"/>
          <w:sz w:val="24"/>
          <w:szCs w:val="24"/>
          <w:highlight w:val="yellow"/>
        </w:rPr>
      </w:pPr>
    </w:p>
    <w:p w14:paraId="2B037777" w14:textId="77777777" w:rsidR="00900702" w:rsidRDefault="00900702">
      <w:pPr>
        <w:spacing w:line="276" w:lineRule="auto"/>
        <w:jc w:val="center"/>
        <w:rPr>
          <w:rFonts w:asciiTheme="minorHAnsi" w:hAnsiTheme="minorHAnsi" w:cstheme="minorHAnsi"/>
          <w:color w:val="000000"/>
          <w:sz w:val="24"/>
          <w:szCs w:val="24"/>
          <w:highlight w:val="yellow"/>
        </w:rPr>
      </w:pPr>
    </w:p>
    <w:p w14:paraId="3F0AE4AD" w14:textId="77777777" w:rsidR="00900702" w:rsidRDefault="00900702">
      <w:pPr>
        <w:spacing w:line="276" w:lineRule="auto"/>
        <w:jc w:val="center"/>
        <w:rPr>
          <w:rFonts w:asciiTheme="minorHAnsi" w:hAnsiTheme="minorHAnsi" w:cstheme="minorHAnsi"/>
          <w:color w:val="000000"/>
          <w:sz w:val="24"/>
          <w:szCs w:val="24"/>
          <w:highlight w:val="yellow"/>
        </w:rPr>
      </w:pPr>
    </w:p>
    <w:p w14:paraId="1FF38F86" w14:textId="77777777" w:rsidR="00900702" w:rsidRDefault="00900702">
      <w:pPr>
        <w:spacing w:line="276" w:lineRule="auto"/>
        <w:jc w:val="center"/>
        <w:rPr>
          <w:rFonts w:asciiTheme="minorHAnsi" w:hAnsiTheme="minorHAnsi" w:cstheme="minorHAnsi"/>
          <w:color w:val="000000"/>
          <w:sz w:val="24"/>
          <w:szCs w:val="24"/>
          <w:highlight w:val="yellow"/>
        </w:rPr>
      </w:pPr>
    </w:p>
    <w:p w14:paraId="5DD5D6E1" w14:textId="77777777" w:rsidR="00900702" w:rsidRDefault="00900702">
      <w:pPr>
        <w:spacing w:line="276" w:lineRule="auto"/>
        <w:jc w:val="center"/>
        <w:rPr>
          <w:rFonts w:asciiTheme="minorHAnsi" w:hAnsiTheme="minorHAnsi" w:cstheme="minorHAnsi"/>
          <w:color w:val="000000"/>
          <w:sz w:val="24"/>
          <w:szCs w:val="24"/>
          <w:highlight w:val="yellow"/>
        </w:rPr>
      </w:pPr>
    </w:p>
    <w:p w14:paraId="6FA14F5A" w14:textId="77777777" w:rsidR="00900702" w:rsidRDefault="00900702">
      <w:pPr>
        <w:spacing w:line="276" w:lineRule="auto"/>
        <w:jc w:val="center"/>
        <w:rPr>
          <w:rFonts w:asciiTheme="minorHAnsi" w:hAnsiTheme="minorHAnsi" w:cstheme="minorHAnsi"/>
          <w:color w:val="000000"/>
          <w:sz w:val="24"/>
          <w:szCs w:val="24"/>
          <w:highlight w:val="yellow"/>
        </w:rPr>
      </w:pPr>
    </w:p>
    <w:p w14:paraId="1A6E12D4" w14:textId="77777777" w:rsidR="00900702" w:rsidRDefault="00900702">
      <w:pPr>
        <w:spacing w:line="276" w:lineRule="auto"/>
        <w:jc w:val="center"/>
        <w:rPr>
          <w:rFonts w:asciiTheme="minorHAnsi" w:hAnsiTheme="minorHAnsi" w:cstheme="minorHAnsi"/>
          <w:color w:val="000000"/>
          <w:sz w:val="24"/>
          <w:szCs w:val="24"/>
          <w:highlight w:val="yellow"/>
        </w:rPr>
      </w:pPr>
    </w:p>
    <w:p w14:paraId="0BD50E7C" w14:textId="77777777" w:rsidR="00900702" w:rsidRDefault="00900702">
      <w:pPr>
        <w:spacing w:line="276" w:lineRule="auto"/>
        <w:jc w:val="center"/>
        <w:rPr>
          <w:rFonts w:asciiTheme="minorHAnsi" w:hAnsiTheme="minorHAnsi" w:cstheme="minorHAnsi"/>
          <w:color w:val="000000"/>
          <w:sz w:val="24"/>
          <w:szCs w:val="24"/>
          <w:highlight w:val="yellow"/>
        </w:rPr>
      </w:pPr>
    </w:p>
    <w:p w14:paraId="079958C2" w14:textId="77777777" w:rsidR="00900702" w:rsidRDefault="00900702">
      <w:pPr>
        <w:spacing w:line="276" w:lineRule="auto"/>
        <w:jc w:val="center"/>
        <w:rPr>
          <w:rFonts w:asciiTheme="minorHAnsi" w:hAnsiTheme="minorHAnsi" w:cstheme="minorHAnsi"/>
          <w:color w:val="000000"/>
          <w:sz w:val="24"/>
          <w:szCs w:val="24"/>
          <w:highlight w:val="yellow"/>
        </w:rPr>
      </w:pPr>
    </w:p>
    <w:p w14:paraId="20EEB650" w14:textId="77777777" w:rsidR="00900702" w:rsidRDefault="00900702">
      <w:pPr>
        <w:spacing w:line="276" w:lineRule="auto"/>
        <w:jc w:val="center"/>
        <w:rPr>
          <w:rFonts w:asciiTheme="minorHAnsi" w:hAnsiTheme="minorHAnsi" w:cstheme="minorHAnsi"/>
          <w:color w:val="000000"/>
          <w:sz w:val="24"/>
          <w:szCs w:val="24"/>
          <w:highlight w:val="yellow"/>
        </w:rPr>
      </w:pPr>
    </w:p>
    <w:p w14:paraId="00D4D882" w14:textId="77777777" w:rsidR="00900702" w:rsidRDefault="00900702">
      <w:pPr>
        <w:spacing w:line="276" w:lineRule="auto"/>
        <w:jc w:val="center"/>
        <w:rPr>
          <w:rFonts w:asciiTheme="minorHAnsi" w:hAnsiTheme="minorHAnsi" w:cstheme="minorHAnsi"/>
          <w:color w:val="000000"/>
          <w:sz w:val="24"/>
          <w:szCs w:val="24"/>
          <w:highlight w:val="yellow"/>
        </w:rPr>
      </w:pPr>
    </w:p>
    <w:p w14:paraId="0082A49C" w14:textId="77777777" w:rsidR="00900702" w:rsidRDefault="00900702">
      <w:pPr>
        <w:spacing w:line="276" w:lineRule="auto"/>
        <w:jc w:val="center"/>
        <w:rPr>
          <w:rFonts w:asciiTheme="minorHAnsi" w:hAnsiTheme="minorHAnsi" w:cstheme="minorHAnsi"/>
          <w:color w:val="000000"/>
          <w:sz w:val="24"/>
          <w:szCs w:val="24"/>
          <w:highlight w:val="yellow"/>
        </w:rPr>
      </w:pPr>
    </w:p>
    <w:p w14:paraId="2EF19CB0" w14:textId="77777777"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График 1. Дистрибуција на примерокот според групи</w:t>
      </w:r>
    </w:p>
    <w:p w14:paraId="0614CAC4" w14:textId="77777777" w:rsidR="00900702" w:rsidRDefault="00900702">
      <w:pPr>
        <w:spacing w:line="276" w:lineRule="auto"/>
        <w:jc w:val="center"/>
        <w:rPr>
          <w:rFonts w:asciiTheme="minorHAnsi" w:hAnsiTheme="minorHAnsi" w:cstheme="minorHAnsi"/>
          <w:color w:val="000000"/>
          <w:sz w:val="24"/>
          <w:szCs w:val="24"/>
          <w:highlight w:val="yellow"/>
        </w:rPr>
      </w:pPr>
    </w:p>
    <w:p w14:paraId="66B37C95" w14:textId="77777777" w:rsidR="00900702" w:rsidRDefault="00900702">
      <w:pPr>
        <w:spacing w:line="276" w:lineRule="auto"/>
        <w:jc w:val="center"/>
        <w:rPr>
          <w:rFonts w:asciiTheme="minorHAnsi" w:hAnsiTheme="minorHAnsi" w:cstheme="minorHAnsi"/>
          <w:color w:val="000000"/>
          <w:sz w:val="24"/>
          <w:szCs w:val="24"/>
          <w:highlight w:val="yellow"/>
        </w:rPr>
      </w:pPr>
    </w:p>
    <w:p w14:paraId="0EBF4B3E" w14:textId="77777777" w:rsidR="00900702" w:rsidRDefault="00900702">
      <w:pPr>
        <w:spacing w:line="276" w:lineRule="auto"/>
        <w:jc w:val="center"/>
        <w:rPr>
          <w:rFonts w:asciiTheme="minorHAnsi" w:hAnsiTheme="minorHAnsi" w:cstheme="minorHAnsi"/>
          <w:color w:val="000000"/>
          <w:sz w:val="24"/>
          <w:szCs w:val="24"/>
          <w:highlight w:val="yellow"/>
        </w:rPr>
      </w:pPr>
    </w:p>
    <w:p w14:paraId="5BB642EB" w14:textId="77777777" w:rsidR="00900702" w:rsidRDefault="00900702">
      <w:pPr>
        <w:spacing w:line="276" w:lineRule="auto"/>
        <w:jc w:val="center"/>
        <w:rPr>
          <w:rFonts w:asciiTheme="minorHAnsi" w:hAnsiTheme="minorHAnsi" w:cstheme="minorHAnsi"/>
          <w:color w:val="000000"/>
          <w:sz w:val="24"/>
          <w:szCs w:val="24"/>
          <w:highlight w:val="yellow"/>
        </w:rPr>
      </w:pPr>
    </w:p>
    <w:p w14:paraId="7A321074" w14:textId="77777777" w:rsidR="00900702" w:rsidRDefault="00900702">
      <w:pPr>
        <w:spacing w:line="276" w:lineRule="auto"/>
        <w:jc w:val="center"/>
        <w:rPr>
          <w:rFonts w:asciiTheme="minorHAnsi" w:hAnsiTheme="minorHAnsi" w:cstheme="minorHAnsi"/>
          <w:color w:val="000000"/>
          <w:sz w:val="24"/>
          <w:szCs w:val="24"/>
          <w:highlight w:val="yellow"/>
        </w:rPr>
      </w:pPr>
    </w:p>
    <w:p w14:paraId="6DAE1F3C" w14:textId="77777777" w:rsidR="00900702" w:rsidRDefault="00900702">
      <w:pPr>
        <w:spacing w:line="276" w:lineRule="auto"/>
        <w:jc w:val="center"/>
        <w:rPr>
          <w:rFonts w:asciiTheme="minorHAnsi" w:hAnsiTheme="minorHAnsi" w:cstheme="minorHAnsi"/>
          <w:color w:val="000000"/>
          <w:sz w:val="24"/>
          <w:szCs w:val="24"/>
          <w:highlight w:val="yellow"/>
        </w:rPr>
      </w:pPr>
    </w:p>
    <w:p w14:paraId="4BF12C9E" w14:textId="77777777" w:rsidR="00900702" w:rsidRDefault="00900702">
      <w:pPr>
        <w:spacing w:line="276" w:lineRule="auto"/>
        <w:jc w:val="center"/>
        <w:rPr>
          <w:rFonts w:asciiTheme="minorHAnsi" w:hAnsiTheme="minorHAnsi" w:cstheme="minorHAnsi"/>
          <w:color w:val="000000"/>
          <w:sz w:val="24"/>
          <w:szCs w:val="24"/>
          <w:highlight w:val="yellow"/>
        </w:rPr>
      </w:pPr>
    </w:p>
    <w:p w14:paraId="7E4991EC" w14:textId="77777777" w:rsidR="00900702" w:rsidRDefault="00900702">
      <w:pPr>
        <w:spacing w:line="276" w:lineRule="auto"/>
        <w:jc w:val="center"/>
        <w:rPr>
          <w:rFonts w:asciiTheme="minorHAnsi" w:hAnsiTheme="minorHAnsi" w:cstheme="minorHAnsi"/>
          <w:color w:val="000000"/>
          <w:sz w:val="24"/>
          <w:szCs w:val="24"/>
          <w:highlight w:val="yellow"/>
        </w:rPr>
      </w:pPr>
    </w:p>
    <w:p w14:paraId="676FF37B" w14:textId="77777777" w:rsidR="00900702" w:rsidRDefault="00900702">
      <w:pPr>
        <w:spacing w:line="276" w:lineRule="auto"/>
        <w:jc w:val="center"/>
        <w:rPr>
          <w:rFonts w:asciiTheme="minorHAnsi" w:hAnsiTheme="minorHAnsi" w:cstheme="minorHAnsi"/>
          <w:color w:val="000000"/>
          <w:sz w:val="24"/>
          <w:szCs w:val="24"/>
          <w:highlight w:val="yellow"/>
        </w:rPr>
      </w:pPr>
    </w:p>
    <w:p w14:paraId="4CDCB37D" w14:textId="77777777" w:rsidR="00900702" w:rsidRDefault="00900702">
      <w:pPr>
        <w:spacing w:line="276" w:lineRule="auto"/>
        <w:jc w:val="center"/>
        <w:rPr>
          <w:rFonts w:asciiTheme="minorHAnsi" w:hAnsiTheme="minorHAnsi" w:cstheme="minorHAnsi"/>
          <w:color w:val="000000"/>
          <w:sz w:val="24"/>
          <w:szCs w:val="24"/>
          <w:highlight w:val="yellow"/>
        </w:rPr>
      </w:pPr>
    </w:p>
    <w:p w14:paraId="49DE9B46" w14:textId="77777777" w:rsidR="00900702" w:rsidRDefault="00900702">
      <w:pPr>
        <w:spacing w:line="276" w:lineRule="auto"/>
        <w:jc w:val="center"/>
        <w:rPr>
          <w:rFonts w:asciiTheme="minorHAnsi" w:hAnsiTheme="minorHAnsi" w:cstheme="minorHAnsi"/>
          <w:color w:val="000000"/>
          <w:sz w:val="24"/>
          <w:szCs w:val="24"/>
          <w:highlight w:val="yellow"/>
        </w:rPr>
      </w:pPr>
    </w:p>
    <w:p w14:paraId="7BF7B69A" w14:textId="77777777" w:rsidR="00900702" w:rsidRDefault="00900702">
      <w:pPr>
        <w:spacing w:line="276" w:lineRule="auto"/>
        <w:jc w:val="center"/>
        <w:rPr>
          <w:rFonts w:asciiTheme="minorHAnsi" w:hAnsiTheme="minorHAnsi" w:cstheme="minorHAnsi"/>
          <w:color w:val="000000"/>
          <w:sz w:val="24"/>
          <w:szCs w:val="24"/>
          <w:highlight w:val="yellow"/>
        </w:rPr>
      </w:pPr>
    </w:p>
    <w:p w14:paraId="69251A8B" w14:textId="77777777" w:rsidR="00900702" w:rsidRDefault="00900702">
      <w:pPr>
        <w:spacing w:line="276" w:lineRule="auto"/>
        <w:jc w:val="center"/>
        <w:rPr>
          <w:rFonts w:asciiTheme="minorHAnsi" w:hAnsiTheme="minorHAnsi" w:cstheme="minorHAnsi"/>
          <w:color w:val="000000"/>
          <w:sz w:val="24"/>
          <w:szCs w:val="24"/>
          <w:highlight w:val="yellow"/>
        </w:rPr>
      </w:pPr>
    </w:p>
    <w:p w14:paraId="4F783637" w14:textId="77777777" w:rsidR="00900702" w:rsidRDefault="00900702">
      <w:pPr>
        <w:spacing w:line="276" w:lineRule="auto"/>
        <w:jc w:val="center"/>
        <w:rPr>
          <w:rFonts w:asciiTheme="minorHAnsi" w:hAnsiTheme="minorHAnsi" w:cstheme="minorHAnsi"/>
          <w:color w:val="000000"/>
          <w:sz w:val="24"/>
          <w:szCs w:val="24"/>
          <w:highlight w:val="yellow"/>
        </w:rPr>
      </w:pPr>
    </w:p>
    <w:p w14:paraId="51C4AF26" w14:textId="77777777" w:rsidR="00900702" w:rsidRDefault="00900702">
      <w:pPr>
        <w:spacing w:line="276" w:lineRule="auto"/>
        <w:jc w:val="center"/>
        <w:rPr>
          <w:rFonts w:asciiTheme="minorHAnsi" w:hAnsiTheme="minorHAnsi" w:cstheme="minorHAnsi"/>
          <w:color w:val="000000"/>
          <w:sz w:val="24"/>
          <w:szCs w:val="24"/>
          <w:highlight w:val="yellow"/>
        </w:rPr>
      </w:pPr>
    </w:p>
    <w:p w14:paraId="0180367A" w14:textId="77777777" w:rsidR="00900702" w:rsidRDefault="00900702">
      <w:pPr>
        <w:spacing w:line="276" w:lineRule="auto"/>
        <w:jc w:val="center"/>
        <w:rPr>
          <w:rFonts w:asciiTheme="minorHAnsi" w:hAnsiTheme="minorHAnsi" w:cstheme="minorHAnsi"/>
          <w:color w:val="000000"/>
          <w:sz w:val="24"/>
          <w:szCs w:val="24"/>
          <w:highlight w:val="yellow"/>
        </w:rPr>
      </w:pPr>
    </w:p>
    <w:p w14:paraId="2EB6887D" w14:textId="77777777" w:rsidR="00900702" w:rsidRDefault="00900702">
      <w:pPr>
        <w:spacing w:line="276" w:lineRule="auto"/>
        <w:jc w:val="center"/>
        <w:rPr>
          <w:rFonts w:asciiTheme="minorHAnsi" w:hAnsiTheme="minorHAnsi" w:cstheme="minorHAnsi"/>
          <w:color w:val="000000"/>
          <w:sz w:val="24"/>
          <w:szCs w:val="24"/>
          <w:highlight w:val="yellow"/>
        </w:rPr>
      </w:pPr>
    </w:p>
    <w:p w14:paraId="2B9EF6A9" w14:textId="77777777" w:rsidR="00900702" w:rsidRDefault="00900702">
      <w:pPr>
        <w:spacing w:line="276" w:lineRule="auto"/>
        <w:jc w:val="center"/>
        <w:rPr>
          <w:rFonts w:asciiTheme="minorHAnsi" w:hAnsiTheme="minorHAnsi" w:cstheme="minorHAnsi"/>
          <w:color w:val="000000"/>
          <w:sz w:val="24"/>
          <w:szCs w:val="24"/>
          <w:highlight w:val="yellow"/>
        </w:rPr>
      </w:pPr>
    </w:p>
    <w:p w14:paraId="0C6968CF" w14:textId="77777777" w:rsidR="00900702" w:rsidRDefault="00900702">
      <w:pPr>
        <w:spacing w:line="276" w:lineRule="auto"/>
        <w:jc w:val="center"/>
        <w:rPr>
          <w:rFonts w:asciiTheme="minorHAnsi" w:hAnsiTheme="minorHAnsi" w:cstheme="minorHAnsi"/>
          <w:color w:val="000000"/>
          <w:sz w:val="24"/>
          <w:szCs w:val="24"/>
          <w:highlight w:val="yellow"/>
        </w:rPr>
      </w:pPr>
    </w:p>
    <w:p w14:paraId="42E679E5" w14:textId="77777777" w:rsidR="00900702" w:rsidRDefault="00900702">
      <w:pPr>
        <w:spacing w:line="276" w:lineRule="auto"/>
        <w:jc w:val="center"/>
        <w:rPr>
          <w:rFonts w:asciiTheme="minorHAnsi" w:hAnsiTheme="minorHAnsi" w:cstheme="minorHAnsi"/>
          <w:color w:val="000000"/>
          <w:sz w:val="24"/>
          <w:szCs w:val="24"/>
          <w:highlight w:val="yellow"/>
        </w:rPr>
      </w:pPr>
    </w:p>
    <w:p w14:paraId="1EDF1A3A" w14:textId="77777777" w:rsidR="00900702" w:rsidRDefault="00900702">
      <w:pPr>
        <w:spacing w:line="276" w:lineRule="auto"/>
        <w:jc w:val="center"/>
        <w:rPr>
          <w:rFonts w:asciiTheme="minorHAnsi" w:hAnsiTheme="minorHAnsi" w:cstheme="minorHAnsi"/>
          <w:color w:val="000000"/>
          <w:sz w:val="24"/>
          <w:szCs w:val="24"/>
          <w:highlight w:val="yellow"/>
        </w:rPr>
      </w:pPr>
    </w:p>
    <w:p w14:paraId="6FFDDE90" w14:textId="77777777" w:rsidR="00900702" w:rsidRDefault="00900702">
      <w:pPr>
        <w:spacing w:line="276" w:lineRule="auto"/>
        <w:jc w:val="center"/>
        <w:rPr>
          <w:rFonts w:asciiTheme="minorHAnsi" w:hAnsiTheme="minorHAnsi" w:cstheme="minorHAnsi"/>
          <w:color w:val="000000"/>
          <w:sz w:val="24"/>
          <w:szCs w:val="24"/>
          <w:highlight w:val="yellow"/>
        </w:rPr>
      </w:pPr>
    </w:p>
    <w:p w14:paraId="79501CB1" w14:textId="77777777" w:rsidR="00900702" w:rsidRDefault="00994C91">
      <w:pPr>
        <w:rPr>
          <w:rFonts w:asciiTheme="minorHAnsi" w:hAnsiTheme="minorHAnsi" w:cstheme="minorHAnsi"/>
          <w:b/>
          <w:bCs/>
          <w:color w:val="2F5496" w:themeColor="accent1" w:themeShade="BF"/>
          <w:sz w:val="28"/>
          <w:szCs w:val="28"/>
          <w:lang w:val="ru-RU"/>
        </w:rPr>
      </w:pPr>
      <w:r>
        <w:rPr>
          <w:rFonts w:asciiTheme="minorHAnsi" w:hAnsiTheme="minorHAnsi" w:cstheme="minorHAnsi"/>
          <w:b/>
          <w:bCs/>
          <w:color w:val="2F5496" w:themeColor="accent1" w:themeShade="BF"/>
          <w:sz w:val="28"/>
          <w:szCs w:val="28"/>
          <w:lang w:val="ru-RU"/>
        </w:rPr>
        <w:br w:type="page"/>
      </w:r>
    </w:p>
    <w:p w14:paraId="11699F2D" w14:textId="7C7F6587" w:rsidR="00900702" w:rsidRDefault="00994C91">
      <w:pPr>
        <w:spacing w:after="48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 xml:space="preserve">КОРОНАРНА МИКРОПРОПУСТЛИВОСТ </w:t>
      </w:r>
    </w:p>
    <w:p w14:paraId="1C0C31FB" w14:textId="3DE06DBF" w:rsidR="00900702" w:rsidRDefault="00994C91">
      <w:pPr>
        <w:spacing w:line="276" w:lineRule="auto"/>
        <w:ind w:firstLine="720"/>
        <w:jc w:val="both"/>
        <w:rPr>
          <w:rFonts w:asciiTheme="minorHAnsi" w:hAnsiTheme="minorHAnsi" w:cstheme="minorHAnsi"/>
          <w:color w:val="00000A"/>
          <w:sz w:val="24"/>
          <w:szCs w:val="24"/>
        </w:rPr>
      </w:pPr>
      <w:r>
        <w:rPr>
          <w:rFonts w:asciiTheme="minorHAnsi" w:hAnsiTheme="minorHAnsi" w:cstheme="minorHAnsi"/>
          <w:color w:val="00000A"/>
          <w:sz w:val="24"/>
          <w:szCs w:val="24"/>
        </w:rPr>
        <w:t xml:space="preserve">Коронарната микропропустливост (мм) на примероците беше одредувана во секоја од четирите групи поединечно и тоа во: а) </w:t>
      </w:r>
      <w:r w:rsidR="000C7808">
        <w:rPr>
          <w:rFonts w:asciiTheme="minorHAnsi" w:hAnsiTheme="minorHAnsi" w:cstheme="minorHAnsi"/>
          <w:sz w:val="24"/>
          <w:szCs w:val="24"/>
        </w:rPr>
        <w:t>г</w:t>
      </w:r>
      <w:r>
        <w:rPr>
          <w:rFonts w:asciiTheme="minorHAnsi" w:hAnsiTheme="minorHAnsi" w:cstheme="minorHAnsi"/>
          <w:sz w:val="24"/>
          <w:szCs w:val="24"/>
        </w:rPr>
        <w:t xml:space="preserve">рупа 1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fill</w:t>
      </w:r>
      <w:r>
        <w:rPr>
          <w:rFonts w:asciiTheme="minorHAnsi" w:hAnsiTheme="minorHAnsi" w:cstheme="minorHAnsi"/>
          <w:sz w:val="24"/>
          <w:szCs w:val="24"/>
          <w:lang w:val="ru-RU"/>
        </w:rPr>
        <w:t>-</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pack</w:t>
      </w:r>
      <w:r>
        <w:rPr>
          <w:rFonts w:asciiTheme="minorHAnsi" w:hAnsiTheme="minorHAnsi" w:cstheme="minorHAnsi"/>
          <w:sz w:val="24"/>
          <w:szCs w:val="24"/>
          <w:lang w:val="ru-RU"/>
        </w:rPr>
        <w:t xml:space="preserve"> + </w:t>
      </w:r>
      <w:r>
        <w:rPr>
          <w:rFonts w:asciiTheme="minorHAnsi" w:hAnsiTheme="minorHAnsi" w:cstheme="minorHAnsi"/>
          <w:sz w:val="24"/>
          <w:szCs w:val="24"/>
          <w:lang w:val="en-US"/>
        </w:rPr>
        <w:t>endofill</w:t>
      </w:r>
      <w:r>
        <w:rPr>
          <w:rFonts w:asciiTheme="minorHAnsi" w:hAnsiTheme="minorHAnsi" w:cstheme="minorHAnsi"/>
          <w:sz w:val="24"/>
          <w:szCs w:val="24"/>
        </w:rPr>
        <w:t xml:space="preserve"> </w:t>
      </w:r>
      <w:r>
        <w:rPr>
          <w:rFonts w:asciiTheme="minorHAnsi" w:hAnsiTheme="minorHAnsi" w:cstheme="minorHAnsi"/>
          <w:sz w:val="24"/>
          <w:szCs w:val="24"/>
          <w:lang w:val="ru-RU"/>
        </w:rPr>
        <w:t xml:space="preserve">+ </w:t>
      </w:r>
      <w:r>
        <w:rPr>
          <w:rFonts w:asciiTheme="minorHAnsi" w:hAnsiTheme="minorHAnsi" w:cstheme="minorHAnsi"/>
          <w:sz w:val="24"/>
          <w:szCs w:val="24"/>
        </w:rPr>
        <w:t xml:space="preserve">единечна гутаперка; б) </w:t>
      </w:r>
      <w:r w:rsidR="000C7808">
        <w:rPr>
          <w:rFonts w:asciiTheme="minorHAnsi" w:hAnsiTheme="minorHAnsi" w:cstheme="minorHAnsi"/>
          <w:sz w:val="24"/>
          <w:szCs w:val="24"/>
        </w:rPr>
        <w:t>г</w:t>
      </w:r>
      <w:r>
        <w:rPr>
          <w:rFonts w:asciiTheme="minorHAnsi" w:hAnsiTheme="minorHAnsi" w:cstheme="minorHAnsi"/>
          <w:sz w:val="24"/>
          <w:szCs w:val="24"/>
        </w:rPr>
        <w:t xml:space="preserve">рупа 2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 xml:space="preserve">единечна гутаперка; в) </w:t>
      </w:r>
      <w:r w:rsidR="000C7808">
        <w:rPr>
          <w:rFonts w:asciiTheme="minorHAnsi" w:hAnsiTheme="minorHAnsi" w:cstheme="minorHAnsi"/>
          <w:sz w:val="24"/>
          <w:szCs w:val="24"/>
        </w:rPr>
        <w:t>г</w:t>
      </w:r>
      <w:r>
        <w:rPr>
          <w:rFonts w:asciiTheme="minorHAnsi" w:hAnsiTheme="minorHAnsi" w:cstheme="minorHAnsi"/>
          <w:sz w:val="24"/>
          <w:szCs w:val="24"/>
        </w:rPr>
        <w:t xml:space="preserve">рупа 3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 xml:space="preserve">единечна гутаперка; и г) </w:t>
      </w:r>
      <w:r w:rsidR="000C7808">
        <w:rPr>
          <w:rFonts w:asciiTheme="minorHAnsi" w:hAnsiTheme="minorHAnsi" w:cstheme="minorHAnsi"/>
          <w:sz w:val="24"/>
          <w:szCs w:val="24"/>
        </w:rPr>
        <w:t>г</w:t>
      </w:r>
      <w:r>
        <w:rPr>
          <w:rFonts w:asciiTheme="minorHAnsi" w:hAnsiTheme="minorHAnsi" w:cstheme="minorHAnsi"/>
          <w:sz w:val="24"/>
          <w:szCs w:val="24"/>
        </w:rPr>
        <w:t xml:space="preserve">рупа 4 </w:t>
      </w:r>
      <w:r w:rsidR="0044752A">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w:t>
      </w:r>
      <w:r>
        <w:rPr>
          <w:rFonts w:asciiTheme="minorHAnsi" w:hAnsiTheme="minorHAnsi" w:cstheme="minorHAnsi"/>
          <w:color w:val="000000"/>
          <w:sz w:val="24"/>
          <w:szCs w:val="24"/>
        </w:rPr>
        <w:t>.</w:t>
      </w:r>
    </w:p>
    <w:p w14:paraId="1AE6193E" w14:textId="77777777" w:rsidR="00900702" w:rsidRDefault="00900702">
      <w:pPr>
        <w:spacing w:line="276" w:lineRule="auto"/>
        <w:rPr>
          <w:rFonts w:asciiTheme="minorHAnsi" w:hAnsiTheme="minorHAnsi" w:cstheme="minorHAnsi"/>
          <w:color w:val="00000A"/>
          <w:sz w:val="24"/>
          <w:szCs w:val="24"/>
        </w:rPr>
      </w:pPr>
    </w:p>
    <w:p w14:paraId="5C443404" w14:textId="77777777" w:rsidR="00900702" w:rsidRDefault="00900702">
      <w:pPr>
        <w:spacing w:line="276" w:lineRule="auto"/>
        <w:rPr>
          <w:rFonts w:asciiTheme="minorHAnsi" w:hAnsiTheme="minorHAnsi" w:cstheme="minorHAnsi"/>
          <w:color w:val="00000A"/>
          <w:sz w:val="24"/>
          <w:szCs w:val="24"/>
        </w:rPr>
      </w:pPr>
    </w:p>
    <w:p w14:paraId="3F8C5BF0" w14:textId="65DEFFB7" w:rsidR="00900702" w:rsidRDefault="00994C91">
      <w:pPr>
        <w:spacing w:after="12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 xml:space="preserve">Група 1 </w:t>
      </w:r>
      <w:r w:rsidR="00547245">
        <w:rPr>
          <w:rFonts w:asciiTheme="minorHAnsi" w:hAnsiTheme="minorHAnsi" w:cstheme="minorHAnsi"/>
          <w:b/>
          <w:bCs/>
          <w:color w:val="2F5496" w:themeColor="accent1" w:themeShade="BF"/>
          <w:sz w:val="28"/>
          <w:szCs w:val="28"/>
        </w:rPr>
        <w:t>‒</w:t>
      </w:r>
      <w:r>
        <w:rPr>
          <w:rFonts w:asciiTheme="minorHAnsi" w:hAnsiTheme="minorHAnsi" w:cstheme="minorHAnsi"/>
          <w:b/>
          <w:bCs/>
          <w:color w:val="2F5496" w:themeColor="accent1" w:themeShade="BF"/>
          <w:sz w:val="28"/>
          <w:szCs w:val="28"/>
        </w:rPr>
        <w:t xml:space="preserve"> коронарна микропропустливост </w:t>
      </w:r>
    </w:p>
    <w:p w14:paraId="06AFE1E7" w14:textId="77777777" w:rsidR="00900702" w:rsidRDefault="00994C91">
      <w:pPr>
        <w:spacing w:after="480" w:line="276" w:lineRule="auto"/>
        <w:rPr>
          <w:rFonts w:asciiTheme="minorHAnsi" w:hAnsiTheme="minorHAnsi" w:cstheme="minorHAnsi"/>
          <w:b/>
          <w:bCs/>
          <w:color w:val="2F5496" w:themeColor="accent1" w:themeShade="BF"/>
          <w:sz w:val="28"/>
          <w:szCs w:val="28"/>
          <w:highlight w:val="yellow"/>
        </w:rPr>
      </w:pPr>
      <w:r>
        <w:rPr>
          <w:rFonts w:asciiTheme="minorHAnsi" w:hAnsiTheme="minorHAnsi" w:cstheme="minorHAnsi"/>
          <w:b/>
          <w:bCs/>
          <w:color w:val="2F5496" w:themeColor="accent1" w:themeShade="BF"/>
          <w:sz w:val="28"/>
          <w:szCs w:val="28"/>
        </w:rPr>
        <w:t>Fast fill-Fast pack + endofill + единечна гутаперка</w:t>
      </w:r>
    </w:p>
    <w:p w14:paraId="247A1AFC" w14:textId="28F284A7" w:rsidR="00900702" w:rsidRDefault="00994C91">
      <w:pPr>
        <w:spacing w:after="120" w:line="276" w:lineRule="auto"/>
        <w:ind w:firstLine="720"/>
        <w:jc w:val="both"/>
        <w:rPr>
          <w:rFonts w:asciiTheme="minorHAnsi" w:hAnsiTheme="minorHAnsi" w:cstheme="minorHAnsi"/>
          <w:color w:val="000000"/>
          <w:sz w:val="24"/>
          <w:szCs w:val="24"/>
          <w:highlight w:val="yellow"/>
        </w:rPr>
      </w:pPr>
      <w:r>
        <w:rPr>
          <w:rFonts w:asciiTheme="minorHAnsi" w:hAnsiTheme="minorHAnsi" w:cstheme="minorHAnsi"/>
          <w:sz w:val="24"/>
          <w:szCs w:val="24"/>
        </w:rPr>
        <w:t xml:space="preserve">Анализата на </w:t>
      </w:r>
      <w:r>
        <w:rPr>
          <w:rFonts w:asciiTheme="minorHAnsi" w:hAnsiTheme="minorHAnsi" w:cstheme="minorHAnsi"/>
          <w:color w:val="00000A"/>
          <w:sz w:val="24"/>
          <w:szCs w:val="24"/>
        </w:rPr>
        <w:t>коронарната микропропустливост</w:t>
      </w:r>
      <w:r>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rPr>
        <w:t>(мм) беше направена за секој од 15</w:t>
      </w:r>
      <w:r w:rsidR="000C7808">
        <w:rPr>
          <w:rFonts w:asciiTheme="minorHAnsi" w:hAnsiTheme="minorHAnsi" w:cstheme="minorHAnsi"/>
          <w:color w:val="00000A"/>
          <w:sz w:val="24"/>
          <w:szCs w:val="24"/>
        </w:rPr>
        <w:t>-</w:t>
      </w:r>
      <w:r>
        <w:rPr>
          <w:rFonts w:asciiTheme="minorHAnsi" w:hAnsiTheme="minorHAnsi" w:cstheme="minorHAnsi"/>
          <w:color w:val="00000A"/>
          <w:sz w:val="24"/>
          <w:szCs w:val="24"/>
        </w:rPr>
        <w:t xml:space="preserve">те примероци во </w:t>
      </w:r>
      <w:r w:rsidR="000C7808">
        <w:rPr>
          <w:rFonts w:asciiTheme="minorHAnsi" w:hAnsiTheme="minorHAnsi" w:cstheme="minorHAnsi"/>
          <w:sz w:val="24"/>
          <w:szCs w:val="24"/>
        </w:rPr>
        <w:t>г</w:t>
      </w:r>
      <w:r>
        <w:rPr>
          <w:rFonts w:asciiTheme="minorHAnsi" w:hAnsiTheme="minorHAnsi" w:cstheme="minorHAnsi"/>
          <w:sz w:val="24"/>
          <w:szCs w:val="24"/>
        </w:rPr>
        <w:t xml:space="preserve">рупа 1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fill</w:t>
      </w:r>
      <w:r>
        <w:rPr>
          <w:rFonts w:asciiTheme="minorHAnsi" w:hAnsiTheme="minorHAnsi" w:cstheme="minorHAnsi"/>
          <w:sz w:val="24"/>
          <w:szCs w:val="24"/>
          <w:lang w:val="ru-RU"/>
        </w:rPr>
        <w:t>-</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pack</w:t>
      </w:r>
      <w:r>
        <w:rPr>
          <w:rFonts w:asciiTheme="minorHAnsi" w:hAnsiTheme="minorHAnsi" w:cstheme="minorHAnsi"/>
          <w:sz w:val="24"/>
          <w:szCs w:val="24"/>
          <w:lang w:val="ru-RU"/>
        </w:rPr>
        <w:t xml:space="preserve"> + </w:t>
      </w:r>
      <w:r>
        <w:rPr>
          <w:rFonts w:asciiTheme="minorHAnsi" w:hAnsiTheme="minorHAnsi" w:cstheme="minorHAnsi"/>
          <w:sz w:val="24"/>
          <w:szCs w:val="24"/>
          <w:lang w:val="en-US"/>
        </w:rPr>
        <w:t>endofill</w:t>
      </w:r>
      <w:r>
        <w:rPr>
          <w:rFonts w:asciiTheme="minorHAnsi" w:hAnsiTheme="minorHAnsi" w:cstheme="minorHAnsi"/>
          <w:sz w:val="24"/>
          <w:szCs w:val="24"/>
        </w:rPr>
        <w:t xml:space="preserve"> </w:t>
      </w:r>
      <w:r>
        <w:rPr>
          <w:rFonts w:asciiTheme="minorHAnsi" w:hAnsiTheme="minorHAnsi" w:cstheme="minorHAnsi"/>
          <w:sz w:val="24"/>
          <w:szCs w:val="24"/>
          <w:lang w:val="ru-RU"/>
        </w:rPr>
        <w:t xml:space="preserve">+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(Табела 2 и График 2)</w:t>
      </w:r>
    </w:p>
    <w:p w14:paraId="7B69F4A2" w14:textId="77777777" w:rsidR="00900702" w:rsidRDefault="00900702">
      <w:pPr>
        <w:spacing w:line="276" w:lineRule="auto"/>
        <w:jc w:val="both"/>
        <w:rPr>
          <w:rFonts w:asciiTheme="minorHAnsi" w:hAnsiTheme="minorHAnsi" w:cstheme="minorHAnsi"/>
          <w:color w:val="000000"/>
          <w:sz w:val="24"/>
          <w:szCs w:val="24"/>
          <w:highlight w:val="yellow"/>
          <w:lang w:val="ru-RU"/>
        </w:rPr>
      </w:pPr>
    </w:p>
    <w:p w14:paraId="2ADAE8CF" w14:textId="34111B24" w:rsidR="00900702" w:rsidRDefault="00994C91">
      <w:pPr>
        <w:rPr>
          <w:rFonts w:asciiTheme="minorHAnsi" w:hAnsiTheme="minorHAnsi" w:cstheme="minorHAnsi"/>
          <w:b/>
          <w:bCs/>
          <w:color w:val="000000"/>
        </w:rPr>
      </w:pPr>
      <w:r>
        <w:rPr>
          <w:rFonts w:asciiTheme="minorHAnsi" w:hAnsiTheme="minorHAnsi" w:cstheme="minorHAnsi"/>
          <w:b/>
          <w:bCs/>
          <w:color w:val="000000"/>
        </w:rPr>
        <w:t>Табела 2. Коронарна микропропус</w:t>
      </w:r>
      <w:r w:rsidR="00FC0929">
        <w:rPr>
          <w:rFonts w:asciiTheme="minorHAnsi" w:hAnsiTheme="minorHAnsi" w:cstheme="minorHAnsi"/>
          <w:b/>
          <w:bCs/>
          <w:color w:val="000000"/>
        </w:rPr>
        <w:t>т</w:t>
      </w:r>
      <w:r>
        <w:rPr>
          <w:rFonts w:asciiTheme="minorHAnsi" w:hAnsiTheme="minorHAnsi" w:cstheme="minorHAnsi"/>
          <w:b/>
          <w:bCs/>
          <w:color w:val="000000"/>
        </w:rPr>
        <w:t xml:space="preserve">ливост на Група 1 </w:t>
      </w:r>
    </w:p>
    <w:p w14:paraId="2B220DB7" w14:textId="77777777"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 xml:space="preserve">                   (</w:t>
      </w:r>
      <w:r>
        <w:rPr>
          <w:rFonts w:asciiTheme="minorHAnsi" w:hAnsiTheme="minorHAnsi" w:cstheme="minorHAnsi"/>
          <w:b/>
          <w:bCs/>
          <w:lang w:val="en-US"/>
        </w:rPr>
        <w:t>Fast fill-Fast pack + endofill</w:t>
      </w:r>
      <w:r>
        <w:rPr>
          <w:rFonts w:asciiTheme="minorHAnsi" w:hAnsiTheme="minorHAnsi" w:cstheme="minorHAnsi"/>
          <w:b/>
          <w:bCs/>
        </w:rPr>
        <w:t xml:space="preserve"> </w:t>
      </w:r>
      <w:r>
        <w:rPr>
          <w:rFonts w:asciiTheme="minorHAnsi" w:hAnsiTheme="minorHAnsi" w:cstheme="minorHAnsi"/>
          <w:b/>
          <w:bCs/>
          <w:lang w:val="en-US"/>
        </w:rPr>
        <w:t xml:space="preserve">+ </w:t>
      </w:r>
      <w:r>
        <w:rPr>
          <w:rFonts w:asciiTheme="minorHAnsi" w:hAnsiTheme="minorHAnsi" w:cstheme="minorHAnsi"/>
          <w:b/>
          <w:bCs/>
        </w:rPr>
        <w:t>единечна гутаперка)</w:t>
      </w:r>
    </w:p>
    <w:tbl>
      <w:tblPr>
        <w:tblpPr w:leftFromText="180" w:rightFromText="180" w:vertAnchor="text" w:horzAnchor="margin" w:tblpX="-79" w:tblpY="51"/>
        <w:tblW w:w="93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838"/>
        <w:gridCol w:w="714"/>
        <w:gridCol w:w="1276"/>
        <w:gridCol w:w="1275"/>
        <w:gridCol w:w="704"/>
        <w:gridCol w:w="993"/>
        <w:gridCol w:w="703"/>
        <w:gridCol w:w="1836"/>
      </w:tblGrid>
      <w:tr w:rsidR="00900702" w14:paraId="26D3EA43" w14:textId="77777777">
        <w:trPr>
          <w:cantSplit/>
          <w:trHeight w:val="56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5474E804"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7501" w:type="dxa"/>
            <w:gridSpan w:val="7"/>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23F5C6AF" w14:textId="482DD8F5"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Коронарна микропропус</w:t>
            </w:r>
            <w:r w:rsidR="00FC0929">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0ADB27D0" w14:textId="77777777">
        <w:trPr>
          <w:cantSplit/>
          <w:trHeight w:val="422"/>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2ACED925"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7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C6D1AE2"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60AD4404" w14:textId="7AD7B9E7" w:rsidR="00900702" w:rsidRDefault="0044752A">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 ± SD</w:t>
            </w:r>
          </w:p>
        </w:tc>
        <w:tc>
          <w:tcPr>
            <w:tcW w:w="127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72172737" w14:textId="4103DECF"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400"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7D485A0B"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36"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5BB35BF2"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Std. Err of Mean</w:t>
            </w:r>
          </w:p>
        </w:tc>
      </w:tr>
      <w:tr w:rsidR="00900702" w14:paraId="4A5EE697" w14:textId="77777777">
        <w:trPr>
          <w:cantSplit/>
          <w:trHeight w:val="687"/>
        </w:trPr>
        <w:tc>
          <w:tcPr>
            <w:tcW w:w="1838"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14930253"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714"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66CCE0A0"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6"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5CD235FC"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5" w:type="dxa"/>
            <w:vMerge/>
            <w:tcBorders>
              <w:top w:val="single" w:sz="2" w:space="0" w:color="FFFFFF"/>
              <w:left w:val="single" w:sz="2" w:space="0" w:color="FFFFFF"/>
              <w:bottom w:val="single" w:sz="2" w:space="0" w:color="FFFFFF"/>
              <w:right w:val="single" w:sz="2" w:space="0" w:color="FFFFFF"/>
            </w:tcBorders>
            <w:shd w:val="clear" w:color="auto" w:fill="0070C0"/>
          </w:tcPr>
          <w:p w14:paraId="076DF8EA"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704"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20F2DFDC"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2082ACE7"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502FD350"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70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55CA8325"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36" w:type="dxa"/>
            <w:vMerge/>
            <w:tcBorders>
              <w:left w:val="single" w:sz="2" w:space="0" w:color="FFFFFF"/>
              <w:bottom w:val="single" w:sz="2" w:space="0" w:color="FFFFFF"/>
              <w:right w:val="single" w:sz="4" w:space="0" w:color="FFFFFF" w:themeColor="background1"/>
            </w:tcBorders>
            <w:shd w:val="clear" w:color="auto" w:fill="0070C0"/>
          </w:tcPr>
          <w:p w14:paraId="55160F89"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000000"/>
                <w:sz w:val="20"/>
                <w:szCs w:val="20"/>
                <w:lang w:eastAsia="mk-MK"/>
              </w:rPr>
            </w:pPr>
          </w:p>
        </w:tc>
      </w:tr>
      <w:tr w:rsidR="00900702" w14:paraId="4BA7ED1E" w14:textId="77777777">
        <w:trPr>
          <w:cantSplit/>
          <w:trHeight w:val="391"/>
        </w:trPr>
        <w:tc>
          <w:tcPr>
            <w:tcW w:w="9339" w:type="dxa"/>
            <w:gridSpan w:val="8"/>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35C1174E"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lang w:val="en-US"/>
              </w:rPr>
              <w:t>Fast fill-Fast pack + endofill</w:t>
            </w:r>
            <w:r>
              <w:rPr>
                <w:rFonts w:asciiTheme="minorHAnsi" w:hAnsiTheme="minorHAnsi" w:cstheme="minorHAnsi"/>
                <w:b/>
                <w:bCs/>
                <w:sz w:val="20"/>
                <w:szCs w:val="20"/>
              </w:rPr>
              <w:t xml:space="preserve"> </w:t>
            </w:r>
            <w:r>
              <w:rPr>
                <w:rFonts w:asciiTheme="minorHAnsi" w:hAnsiTheme="minorHAnsi" w:cstheme="minorHAnsi"/>
                <w:b/>
                <w:bCs/>
                <w:sz w:val="20"/>
                <w:szCs w:val="20"/>
                <w:lang w:val="en-US"/>
              </w:rPr>
              <w:t xml:space="preserve">+ </w:t>
            </w:r>
            <w:r>
              <w:rPr>
                <w:rFonts w:asciiTheme="minorHAnsi" w:hAnsiTheme="minorHAnsi" w:cstheme="minorHAnsi"/>
                <w:b/>
                <w:bCs/>
                <w:sz w:val="20"/>
                <w:szCs w:val="20"/>
              </w:rPr>
              <w:t>единечна гутаперка</w:t>
            </w:r>
          </w:p>
        </w:tc>
      </w:tr>
      <w:tr w:rsidR="00900702" w14:paraId="67DD9E0A" w14:textId="77777777">
        <w:trPr>
          <w:cantSplit/>
          <w:trHeight w:val="862"/>
        </w:trPr>
        <w:tc>
          <w:tcPr>
            <w:tcW w:w="1838"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04407351" w14:textId="77777777" w:rsidR="00900702" w:rsidRDefault="00994C91">
            <w:pPr>
              <w:spacing w:line="276" w:lineRule="auto"/>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Група 1</w:t>
            </w:r>
          </w:p>
        </w:tc>
        <w:tc>
          <w:tcPr>
            <w:tcW w:w="714" w:type="dxa"/>
            <w:tcBorders>
              <w:top w:val="single" w:sz="2" w:space="0" w:color="0070C0"/>
              <w:left w:val="single" w:sz="4" w:space="0" w:color="FFFFFF"/>
            </w:tcBorders>
            <w:vAlign w:val="center"/>
          </w:tcPr>
          <w:p w14:paraId="37948E9E"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276" w:type="dxa"/>
            <w:tcBorders>
              <w:top w:val="single" w:sz="2" w:space="0" w:color="0070C0"/>
            </w:tcBorders>
            <w:vAlign w:val="center"/>
          </w:tcPr>
          <w:p w14:paraId="593012F9" w14:textId="0E70A17B"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1,53</w:t>
            </w:r>
            <w:r w:rsidR="000C7808">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0C7808">
              <w:rPr>
                <w:rFonts w:asciiTheme="minorHAnsi" w:hAnsiTheme="minorHAnsi" w:cstheme="minorHAnsi"/>
                <w:color w:val="000000"/>
                <w:sz w:val="20"/>
                <w:szCs w:val="20"/>
              </w:rPr>
              <w:t xml:space="preserve"> </w:t>
            </w:r>
            <w:r>
              <w:rPr>
                <w:rFonts w:asciiTheme="minorHAnsi" w:hAnsiTheme="minorHAnsi" w:cstheme="minorHAnsi"/>
                <w:color w:val="000000"/>
                <w:sz w:val="20"/>
                <w:szCs w:val="20"/>
              </w:rPr>
              <w:t>0,74</w:t>
            </w:r>
          </w:p>
        </w:tc>
        <w:tc>
          <w:tcPr>
            <w:tcW w:w="1275" w:type="dxa"/>
            <w:tcBorders>
              <w:top w:val="single" w:sz="2" w:space="0" w:color="0070C0"/>
            </w:tcBorders>
            <w:vAlign w:val="center"/>
          </w:tcPr>
          <w:p w14:paraId="2454B08D" w14:textId="4C8789D5"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1/3</w:t>
            </w:r>
          </w:p>
        </w:tc>
        <w:tc>
          <w:tcPr>
            <w:tcW w:w="704" w:type="dxa"/>
            <w:tcBorders>
              <w:top w:val="single" w:sz="2" w:space="0" w:color="0070C0"/>
            </w:tcBorders>
            <w:vAlign w:val="center"/>
          </w:tcPr>
          <w:p w14:paraId="6005DFBF"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993" w:type="dxa"/>
            <w:tcBorders>
              <w:top w:val="single" w:sz="2" w:space="0" w:color="0070C0"/>
            </w:tcBorders>
            <w:vAlign w:val="center"/>
          </w:tcPr>
          <w:p w14:paraId="5C658A03"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703" w:type="dxa"/>
            <w:tcBorders>
              <w:top w:val="single" w:sz="2" w:space="0" w:color="0070C0"/>
            </w:tcBorders>
            <w:vAlign w:val="center"/>
          </w:tcPr>
          <w:p w14:paraId="3E6C76F2"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1836" w:type="dxa"/>
            <w:tcBorders>
              <w:top w:val="single" w:sz="2" w:space="0" w:color="0070C0"/>
              <w:right w:val="single" w:sz="2" w:space="0" w:color="0070C0"/>
            </w:tcBorders>
            <w:vAlign w:val="center"/>
          </w:tcPr>
          <w:p w14:paraId="621C044B"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themeColor="text1"/>
                <w:sz w:val="20"/>
                <w:szCs w:val="20"/>
              </w:rPr>
              <w:t>0,192</w:t>
            </w:r>
          </w:p>
        </w:tc>
      </w:tr>
      <w:tr w:rsidR="00900702" w14:paraId="5FB76654" w14:textId="77777777">
        <w:trPr>
          <w:cantSplit/>
          <w:trHeight w:val="842"/>
        </w:trPr>
        <w:tc>
          <w:tcPr>
            <w:tcW w:w="9339" w:type="dxa"/>
            <w:gridSpan w:val="8"/>
            <w:tcBorders>
              <w:top w:val="single" w:sz="4" w:space="0" w:color="FFFFFF"/>
              <w:right w:val="single" w:sz="2" w:space="0" w:color="0070C0"/>
            </w:tcBorders>
            <w:shd w:val="clear" w:color="auto" w:fill="0070C0"/>
            <w:vAlign w:val="center"/>
          </w:tcPr>
          <w:p w14:paraId="3C04DBF2" w14:textId="7F84DCB9"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2176A57D" w14:textId="2C1167D7" w:rsidR="00900702" w:rsidRDefault="00994C91">
            <w:pPr>
              <w:spacing w:line="276" w:lineRule="auto"/>
              <w:jc w:val="center"/>
              <w:rPr>
                <w:rFonts w:asciiTheme="minorHAnsi" w:hAnsiTheme="minorHAnsi" w:cstheme="minorHAnsi"/>
                <w:color w:val="FFFFFF"/>
                <w:sz w:val="20"/>
                <w:szCs w:val="20"/>
              </w:rPr>
            </w:pPr>
            <w:r>
              <w:rPr>
                <w:rFonts w:asciiTheme="minorHAnsi" w:hAnsiTheme="minorHAnsi" w:cstheme="minorHAnsi"/>
                <w:color w:val="FFFFFF"/>
                <w:sz w:val="20"/>
                <w:szCs w:val="20"/>
                <w:lang w:eastAsia="mk-MK"/>
              </w:rPr>
              <w:t>Percentiles</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p>
        </w:tc>
      </w:tr>
    </w:tbl>
    <w:p w14:paraId="639DFFB3" w14:textId="77777777" w:rsidR="00900702" w:rsidRDefault="00900702">
      <w:pPr>
        <w:spacing w:line="276" w:lineRule="auto"/>
        <w:jc w:val="both"/>
        <w:rPr>
          <w:rFonts w:asciiTheme="minorHAnsi" w:hAnsiTheme="minorHAnsi" w:cstheme="minorHAnsi"/>
          <w:color w:val="000000"/>
          <w:sz w:val="24"/>
          <w:szCs w:val="24"/>
          <w:highlight w:val="yellow"/>
        </w:rPr>
      </w:pPr>
    </w:p>
    <w:p w14:paraId="3F676479" w14:textId="5FF4C97A" w:rsidR="00900702" w:rsidRDefault="00994C91">
      <w:pPr>
        <w:spacing w:line="276" w:lineRule="auto"/>
        <w:ind w:firstLine="720"/>
        <w:jc w:val="both"/>
        <w:rPr>
          <w:rFonts w:asciiTheme="minorHAnsi" w:hAnsiTheme="minorHAnsi" w:cstheme="minorHAnsi"/>
          <w:color w:val="000000"/>
          <w:kern w:val="1"/>
          <w:sz w:val="24"/>
          <w:szCs w:val="24"/>
          <w:lang w:eastAsia="mk-MK"/>
        </w:rPr>
      </w:pPr>
      <w:r>
        <w:rPr>
          <w:rFonts w:asciiTheme="minorHAnsi" w:hAnsiTheme="minorHAnsi" w:cstheme="minorHAnsi"/>
          <w:color w:val="000000"/>
          <w:sz w:val="24"/>
          <w:szCs w:val="24"/>
          <w:lang w:eastAsia="en-GB"/>
        </w:rPr>
        <w:t>Анализата за вредностите добиени за коронарната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во</w:t>
      </w:r>
      <w:r>
        <w:rPr>
          <w:rFonts w:asciiTheme="minorHAnsi" w:hAnsiTheme="minorHAnsi" w:cstheme="minorHAnsi"/>
          <w:color w:val="000000"/>
          <w:sz w:val="24"/>
          <w:szCs w:val="24"/>
        </w:rPr>
        <w:t xml:space="preserve"> целиот примерок на </w:t>
      </w:r>
      <w:r w:rsidR="000C7808">
        <w:rPr>
          <w:rFonts w:asciiTheme="minorHAnsi" w:hAnsiTheme="minorHAnsi" w:cstheme="minorHAnsi"/>
          <w:sz w:val="24"/>
          <w:szCs w:val="24"/>
        </w:rPr>
        <w:t>г</w:t>
      </w:r>
      <w:r>
        <w:rPr>
          <w:rFonts w:asciiTheme="minorHAnsi" w:hAnsiTheme="minorHAnsi" w:cstheme="minorHAnsi"/>
          <w:sz w:val="24"/>
          <w:szCs w:val="24"/>
        </w:rPr>
        <w:t xml:space="preserve">рупа 1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fill</w:t>
      </w:r>
      <w:r>
        <w:rPr>
          <w:rFonts w:asciiTheme="minorHAnsi" w:hAnsiTheme="minorHAnsi" w:cstheme="minorHAnsi"/>
          <w:sz w:val="24"/>
          <w:szCs w:val="24"/>
          <w:lang w:val="ru-RU"/>
        </w:rPr>
        <w:t>-</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pack</w:t>
      </w:r>
      <w:r>
        <w:rPr>
          <w:rFonts w:asciiTheme="minorHAnsi" w:hAnsiTheme="minorHAnsi" w:cstheme="minorHAnsi"/>
          <w:sz w:val="24"/>
          <w:szCs w:val="24"/>
          <w:lang w:val="ru-RU"/>
        </w:rPr>
        <w:t xml:space="preserve"> + </w:t>
      </w:r>
      <w:r>
        <w:rPr>
          <w:rFonts w:asciiTheme="minorHAnsi" w:hAnsiTheme="minorHAnsi" w:cstheme="minorHAnsi"/>
          <w:sz w:val="24"/>
          <w:szCs w:val="24"/>
          <w:lang w:val="en-US"/>
        </w:rPr>
        <w:t>endofill</w:t>
      </w:r>
      <w:r>
        <w:rPr>
          <w:rFonts w:asciiTheme="minorHAnsi" w:hAnsiTheme="minorHAnsi" w:cstheme="minorHAnsi"/>
          <w:sz w:val="24"/>
          <w:szCs w:val="24"/>
        </w:rPr>
        <w:t xml:space="preserve"> </w:t>
      </w:r>
      <w:r>
        <w:rPr>
          <w:rFonts w:asciiTheme="minorHAnsi" w:hAnsiTheme="minorHAnsi" w:cstheme="minorHAnsi"/>
          <w:sz w:val="24"/>
          <w:szCs w:val="24"/>
          <w:lang w:val="ru-RU"/>
        </w:rPr>
        <w:t xml:space="preserve">+ </w:t>
      </w:r>
      <w:r>
        <w:rPr>
          <w:rFonts w:asciiTheme="minorHAnsi" w:hAnsiTheme="minorHAnsi" w:cstheme="minorHAnsi"/>
          <w:sz w:val="24"/>
          <w:szCs w:val="24"/>
        </w:rPr>
        <w:t>единечна гутаперка</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lang w:eastAsia="en-GB"/>
        </w:rPr>
        <w:t xml:space="preserve">укажа на неправилна дистрибуција </w:t>
      </w:r>
      <w:r>
        <w:rPr>
          <w:rFonts w:asciiTheme="minorHAnsi" w:hAnsiTheme="minorHAnsi" w:cstheme="minorHAnsi"/>
          <w:color w:val="000000"/>
          <w:sz w:val="24"/>
          <w:szCs w:val="24"/>
        </w:rPr>
        <w:t xml:space="preserve">на </w:t>
      </w:r>
      <w:r>
        <w:rPr>
          <w:rFonts w:asciiTheme="minorHAnsi" w:hAnsiTheme="minorHAnsi" w:cstheme="minorHAnsi"/>
          <w:color w:val="000000"/>
          <w:sz w:val="24"/>
          <w:szCs w:val="24"/>
          <w:lang w:eastAsia="en-GB"/>
        </w:rPr>
        <w:t xml:space="preserve">фреквенциите за </w:t>
      </w:r>
      <w:r>
        <w:rPr>
          <w:rFonts w:asciiTheme="minorHAnsi" w:hAnsiTheme="minorHAnsi" w:cstheme="minorHAnsi"/>
          <w:color w:val="000000"/>
          <w:kern w:val="1"/>
          <w:sz w:val="24"/>
          <w:szCs w:val="24"/>
          <w:lang w:eastAsia="mk-MK"/>
        </w:rPr>
        <w:t>Shapiro-Wilk W</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0,7155</w:t>
      </w:r>
      <w:r>
        <w:rPr>
          <w:rFonts w:asciiTheme="minorHAnsi" w:hAnsiTheme="minorHAnsi" w:cstheme="minorHAnsi"/>
          <w:color w:val="000000"/>
          <w:kern w:val="1"/>
          <w:sz w:val="24"/>
          <w:szCs w:val="24"/>
          <w:lang w:val="ru-RU" w:eastAsia="mk-MK"/>
        </w:rPr>
        <w:t>;</w:t>
      </w:r>
      <w:r>
        <w:rPr>
          <w:rFonts w:asciiTheme="minorHAnsi" w:hAnsiTheme="minorHAnsi" w:cstheme="minorHAnsi"/>
          <w:color w:val="000000"/>
          <w:kern w:val="1"/>
          <w:sz w:val="24"/>
          <w:szCs w:val="24"/>
          <w:lang w:eastAsia="mk-MK"/>
        </w:rPr>
        <w:t xml:space="preserve"> p</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 xml:space="preserve">0,0094 (График 2). Согласно </w:t>
      </w:r>
      <w:r w:rsidR="000C7808">
        <w:rPr>
          <w:rFonts w:asciiTheme="minorHAnsi" w:hAnsiTheme="minorHAnsi" w:cstheme="minorHAnsi"/>
          <w:color w:val="000000"/>
          <w:kern w:val="1"/>
          <w:sz w:val="24"/>
          <w:szCs w:val="24"/>
          <w:lang w:eastAsia="mk-MK"/>
        </w:rPr>
        <w:t xml:space="preserve">со </w:t>
      </w:r>
      <w:r>
        <w:rPr>
          <w:rFonts w:asciiTheme="minorHAnsi" w:hAnsiTheme="minorHAnsi" w:cstheme="minorHAnsi"/>
          <w:color w:val="000000"/>
          <w:kern w:val="1"/>
          <w:sz w:val="24"/>
          <w:szCs w:val="24"/>
          <w:lang w:eastAsia="mk-MK"/>
        </w:rPr>
        <w:t>утврдената дистрибуција, во анализата беа користени соодветни статистички тестови.</w:t>
      </w:r>
    </w:p>
    <w:p w14:paraId="7C8645C1" w14:textId="77777777" w:rsidR="00900702" w:rsidRDefault="00900702">
      <w:pPr>
        <w:spacing w:line="276" w:lineRule="auto"/>
        <w:ind w:firstLine="720"/>
        <w:jc w:val="both"/>
        <w:rPr>
          <w:rFonts w:asciiTheme="minorHAnsi" w:hAnsiTheme="minorHAnsi" w:cstheme="minorHAnsi"/>
          <w:color w:val="000000"/>
          <w:kern w:val="1"/>
          <w:sz w:val="24"/>
          <w:szCs w:val="24"/>
          <w:lang w:eastAsia="mk-MK"/>
        </w:rPr>
      </w:pPr>
    </w:p>
    <w:p w14:paraId="462EE81C" w14:textId="77777777" w:rsidR="00900702" w:rsidRDefault="00994C91">
      <w:pPr>
        <w:rPr>
          <w:rFonts w:asciiTheme="minorHAnsi" w:hAnsiTheme="minorHAnsi" w:cstheme="minorHAnsi"/>
          <w:color w:val="000000"/>
          <w:sz w:val="24"/>
          <w:szCs w:val="24"/>
          <w:lang w:eastAsia="en-GB"/>
        </w:rPr>
      </w:pPr>
      <w:r>
        <w:rPr>
          <w:rFonts w:asciiTheme="minorHAnsi" w:hAnsiTheme="minorHAnsi" w:cstheme="minorHAnsi"/>
          <w:color w:val="000000"/>
          <w:sz w:val="24"/>
          <w:szCs w:val="24"/>
          <w:lang w:eastAsia="en-GB"/>
        </w:rPr>
        <w:br w:type="page"/>
      </w:r>
    </w:p>
    <w:p w14:paraId="108B62B3" w14:textId="753952C5" w:rsidR="00900702" w:rsidRDefault="00994C91">
      <w:pPr>
        <w:spacing w:line="276" w:lineRule="auto"/>
        <w:ind w:firstLine="720"/>
        <w:jc w:val="both"/>
        <w:rPr>
          <w:rFonts w:asciiTheme="minorHAnsi" w:hAnsiTheme="minorHAnsi" w:cstheme="minorHAnsi"/>
          <w:color w:val="000000"/>
          <w:sz w:val="24"/>
          <w:szCs w:val="24"/>
          <w:lang w:eastAsia="en-GB"/>
        </w:rPr>
      </w:pPr>
      <w:r>
        <w:rPr>
          <w:rFonts w:asciiTheme="minorHAnsi" w:hAnsiTheme="minorHAnsi" w:cstheme="minorHAnsi"/>
          <w:color w:val="000000"/>
          <w:sz w:val="24"/>
          <w:szCs w:val="24"/>
          <w:lang w:eastAsia="en-GB"/>
        </w:rPr>
        <w:lastRenderedPageBreak/>
        <w:t>Просечната коронарна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 xml:space="preserve">ливост на </w:t>
      </w:r>
      <w:r w:rsidR="000C7808">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рупа 1</w:t>
      </w:r>
      <w:r w:rsidR="0044752A">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 </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fill</w:t>
      </w:r>
      <w:r>
        <w:rPr>
          <w:rFonts w:asciiTheme="minorHAnsi" w:hAnsiTheme="minorHAnsi" w:cstheme="minorHAnsi"/>
          <w:sz w:val="24"/>
          <w:szCs w:val="24"/>
          <w:lang w:val="ru-RU"/>
        </w:rPr>
        <w:t>-</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pack</w:t>
      </w:r>
      <w:r>
        <w:rPr>
          <w:rFonts w:asciiTheme="minorHAnsi" w:hAnsiTheme="minorHAnsi" w:cstheme="minorHAnsi"/>
          <w:sz w:val="24"/>
          <w:szCs w:val="24"/>
          <w:lang w:val="ru-RU"/>
        </w:rPr>
        <w:t xml:space="preserve"> + </w:t>
      </w:r>
      <w:r>
        <w:rPr>
          <w:rFonts w:asciiTheme="minorHAnsi" w:hAnsiTheme="minorHAnsi" w:cstheme="minorHAnsi"/>
          <w:sz w:val="24"/>
          <w:szCs w:val="24"/>
          <w:lang w:val="en-US"/>
        </w:rPr>
        <w:t>endofill</w:t>
      </w:r>
      <w:r>
        <w:rPr>
          <w:rFonts w:asciiTheme="minorHAnsi" w:hAnsiTheme="minorHAnsi" w:cstheme="minorHAnsi"/>
          <w:sz w:val="24"/>
          <w:szCs w:val="24"/>
        </w:rPr>
        <w:t xml:space="preserve"> </w:t>
      </w:r>
      <w:r>
        <w:rPr>
          <w:rFonts w:asciiTheme="minorHAnsi" w:hAnsiTheme="minorHAnsi" w:cstheme="minorHAnsi"/>
          <w:sz w:val="24"/>
          <w:szCs w:val="24"/>
          <w:lang w:val="ru-RU"/>
        </w:rPr>
        <w:t xml:space="preserve">+ </w:t>
      </w:r>
      <w:r>
        <w:rPr>
          <w:rFonts w:asciiTheme="minorHAnsi" w:hAnsiTheme="minorHAnsi" w:cstheme="minorHAnsi"/>
          <w:sz w:val="24"/>
          <w:szCs w:val="24"/>
        </w:rPr>
        <w:t>единечна гутаперка</w:t>
      </w:r>
      <w:r>
        <w:rPr>
          <w:rFonts w:asciiTheme="minorHAnsi" w:hAnsiTheme="minorHAnsi" w:cstheme="minorHAnsi"/>
          <w:color w:val="000000"/>
          <w:sz w:val="24"/>
          <w:szCs w:val="24"/>
          <w:lang w:eastAsia="en-GB"/>
        </w:rPr>
        <w:t xml:space="preserve"> изнесуваше </w:t>
      </w:r>
      <w:r>
        <w:rPr>
          <w:rFonts w:asciiTheme="minorHAnsi" w:hAnsiTheme="minorHAnsi" w:cstheme="minorHAnsi"/>
          <w:color w:val="000000"/>
          <w:sz w:val="24"/>
          <w:szCs w:val="24"/>
        </w:rPr>
        <w:t>1,53</w:t>
      </w:r>
      <w:r w:rsidR="000C7808">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000C7808">
        <w:rPr>
          <w:rFonts w:asciiTheme="minorHAnsi" w:hAnsiTheme="minorHAnsi" w:cstheme="minorHAnsi"/>
          <w:color w:val="000000"/>
          <w:sz w:val="24"/>
          <w:szCs w:val="24"/>
        </w:rPr>
        <w:t xml:space="preserve"> </w:t>
      </w:r>
      <w:r>
        <w:rPr>
          <w:rFonts w:asciiTheme="minorHAnsi" w:hAnsiTheme="minorHAnsi" w:cstheme="minorHAnsi"/>
          <w:color w:val="000000"/>
          <w:sz w:val="24"/>
          <w:szCs w:val="24"/>
        </w:rPr>
        <w:t>0,74</w:t>
      </w:r>
      <w:r w:rsidR="00EF3DA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мм </w:t>
      </w:r>
      <w:r>
        <w:rPr>
          <w:rFonts w:asciiTheme="minorHAnsi" w:hAnsiTheme="minorHAnsi" w:cstheme="minorHAnsi"/>
          <w:color w:val="000000"/>
          <w:sz w:val="24"/>
          <w:szCs w:val="24"/>
          <w:lang w:eastAsia="en-GB"/>
        </w:rPr>
        <w:t>со мин/мак димензии од 1/3</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 Анализата укажа дека 50</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 од </w:t>
      </w:r>
      <w:r>
        <w:rPr>
          <w:rFonts w:asciiTheme="minorHAnsi" w:hAnsiTheme="minorHAnsi" w:cstheme="minorHAnsi"/>
          <w:color w:val="000000"/>
          <w:sz w:val="24"/>
          <w:szCs w:val="24"/>
        </w:rPr>
        <w:t xml:space="preserve">примероците во оваа </w:t>
      </w:r>
      <w:r>
        <w:rPr>
          <w:rFonts w:asciiTheme="minorHAnsi" w:hAnsiTheme="minorHAnsi" w:cstheme="minorHAnsi"/>
          <w:color w:val="000000"/>
          <w:sz w:val="24"/>
          <w:szCs w:val="24"/>
          <w:lang w:eastAsia="en-GB"/>
        </w:rPr>
        <w:t>група имаа коронарна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1</w:t>
      </w:r>
      <w:r w:rsidR="00EF3DA2">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мм односно кај </w:t>
      </w:r>
      <w:r>
        <w:rPr>
          <w:rFonts w:asciiTheme="minorHAnsi" w:hAnsiTheme="minorHAnsi" w:cstheme="minorHAnsi"/>
          <w:color w:val="000000"/>
          <w:sz w:val="24"/>
          <w:szCs w:val="24"/>
          <w:lang w:val="ru-RU" w:eastAsia="en-GB"/>
        </w:rPr>
        <w:t>7</w:t>
      </w:r>
      <w:r>
        <w:rPr>
          <w:rFonts w:asciiTheme="minorHAnsi" w:hAnsiTheme="minorHAnsi" w:cstheme="minorHAnsi"/>
          <w:color w:val="000000"/>
          <w:sz w:val="24"/>
          <w:szCs w:val="24"/>
          <w:lang w:eastAsia="en-GB"/>
        </w:rPr>
        <w:t>5</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коронарната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беше ≤2</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 xml:space="preserve">за </w:t>
      </w:r>
      <w:r>
        <w:rPr>
          <w:rFonts w:asciiTheme="minorHAnsi" w:hAnsiTheme="minorHAnsi" w:cstheme="minorHAnsi"/>
          <w:color w:val="000000"/>
          <w:sz w:val="24"/>
          <w:szCs w:val="24"/>
          <w:lang w:val="en-US" w:eastAsia="en-GB"/>
        </w:rPr>
        <w:t>Median</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val="en-US" w:eastAsia="en-GB"/>
        </w:rPr>
        <w:t>IQR</w:t>
      </w:r>
      <w:r>
        <w:rPr>
          <w:rFonts w:asciiTheme="minorHAnsi" w:hAnsiTheme="minorHAnsi" w:cstheme="minorHAnsi"/>
          <w:color w:val="000000"/>
          <w:sz w:val="24"/>
          <w:szCs w:val="24"/>
          <w:lang w:val="ru-RU" w:eastAsia="en-GB"/>
        </w:rPr>
        <w:t>)</w:t>
      </w:r>
      <w:r w:rsidR="000C7808">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w:t>
      </w:r>
      <w:r>
        <w:rPr>
          <w:rFonts w:asciiTheme="minorHAnsi" w:hAnsiTheme="minorHAnsi" w:cstheme="minorHAnsi"/>
          <w:sz w:val="24"/>
          <w:szCs w:val="24"/>
          <w:lang w:eastAsia="mk-MK"/>
        </w:rPr>
        <w:t xml:space="preserve"> 1</w:t>
      </w:r>
      <w:r>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1</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2</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 Коронарна микропропус</w:t>
      </w:r>
      <w:r w:rsidR="00FC0929">
        <w:rPr>
          <w:rFonts w:asciiTheme="minorHAnsi" w:hAnsiTheme="minorHAnsi" w:cstheme="minorHAnsi"/>
          <w:sz w:val="24"/>
          <w:szCs w:val="24"/>
          <w:lang w:eastAsia="mk-MK"/>
        </w:rPr>
        <w:t>т</w:t>
      </w:r>
      <w:r>
        <w:rPr>
          <w:rFonts w:asciiTheme="minorHAnsi" w:hAnsiTheme="minorHAnsi" w:cstheme="minorHAnsi"/>
          <w:sz w:val="24"/>
          <w:szCs w:val="24"/>
          <w:lang w:eastAsia="mk-MK"/>
        </w:rPr>
        <w:t xml:space="preserve">ливост </w:t>
      </w:r>
      <w:r>
        <w:rPr>
          <w:rFonts w:asciiTheme="minorHAnsi" w:hAnsiTheme="minorHAnsi" w:cstheme="minorHAnsi"/>
          <w:sz w:val="24"/>
          <w:szCs w:val="24"/>
          <w:lang w:val="ru-RU" w:eastAsia="mk-MK"/>
        </w:rPr>
        <w:t>&gt;</w:t>
      </w:r>
      <w:r w:rsidR="000C7808">
        <w:rPr>
          <w:rFonts w:asciiTheme="minorHAnsi" w:hAnsiTheme="minorHAnsi" w:cstheme="minorHAnsi"/>
          <w:sz w:val="24"/>
          <w:szCs w:val="24"/>
          <w:lang w:val="ru-RU" w:eastAsia="mk-MK"/>
        </w:rPr>
        <w:t xml:space="preserve"> </w:t>
      </w:r>
      <w:r>
        <w:rPr>
          <w:rFonts w:asciiTheme="minorHAnsi" w:hAnsiTheme="minorHAnsi" w:cstheme="minorHAnsi"/>
          <w:sz w:val="24"/>
          <w:szCs w:val="24"/>
          <w:lang w:val="ru-RU" w:eastAsia="mk-MK"/>
        </w:rPr>
        <w:t>2</w:t>
      </w:r>
      <w:r w:rsidR="000C7808">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мм беше утврдена само кај 25</w:t>
      </w:r>
      <w:r w:rsidR="000C7808">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 xml:space="preserve">% од примероците во </w:t>
      </w:r>
      <w:r w:rsidR="000C7808">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 xml:space="preserve">рупа 1 (Табела 2 и График 2). </w:t>
      </w:r>
    </w:p>
    <w:p w14:paraId="5B65CCCC" w14:textId="77777777" w:rsidR="00900702" w:rsidRDefault="00994C91">
      <w:pPr>
        <w:spacing w:line="276" w:lineRule="auto"/>
        <w:ind w:firstLine="720"/>
        <w:jc w:val="both"/>
        <w:rPr>
          <w:highlight w:val="yellow"/>
        </w:rPr>
      </w:pPr>
      <w:r>
        <w:rPr>
          <w:highlight w:val="yellow"/>
        </w:rPr>
        <w:t xml:space="preserve"> </w:t>
      </w:r>
    </w:p>
    <w:p w14:paraId="6B6E9F66" w14:textId="77777777" w:rsidR="00900702" w:rsidRDefault="00994C91">
      <w:pPr>
        <w:spacing w:line="276" w:lineRule="auto"/>
        <w:ind w:firstLine="720"/>
        <w:jc w:val="both"/>
        <w:rPr>
          <w:highlight w:val="yellow"/>
        </w:rPr>
      </w:pPr>
      <w:r>
        <w:rPr>
          <w:noProof/>
          <w:highlight w:val="yellow"/>
          <w:lang w:val="en-US"/>
        </w:rPr>
        <w:drawing>
          <wp:anchor distT="0" distB="0" distL="114300" distR="114300" simplePos="0" relativeHeight="251650560" behindDoc="0" locked="0" layoutInCell="1" allowOverlap="1" wp14:anchorId="49003B8C" wp14:editId="28F93DC8">
            <wp:simplePos x="0" y="0"/>
            <wp:positionH relativeFrom="column">
              <wp:posOffset>59055</wp:posOffset>
            </wp:positionH>
            <wp:positionV relativeFrom="paragraph">
              <wp:posOffset>0</wp:posOffset>
            </wp:positionV>
            <wp:extent cx="5889625" cy="4182745"/>
            <wp:effectExtent l="0" t="0" r="0" b="8255"/>
            <wp:wrapSquare wrapText="bothSides"/>
            <wp:docPr id="1875120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20932" name="Picture 12"/>
                    <pic:cNvPicPr>
                      <a:picLocks noChangeAspect="1" noChangeArrowheads="1"/>
                    </pic:cNvPicPr>
                  </pic:nvPicPr>
                  <pic:blipFill>
                    <a:blip r:embed="rId24">
                      <a:extLst>
                        <a:ext uri="{28A0092B-C50C-407E-A947-70E740481C1C}">
                          <a14:useLocalDpi xmlns:a14="http://schemas.microsoft.com/office/drawing/2010/main" val="0"/>
                        </a:ext>
                      </a:extLst>
                    </a:blip>
                    <a:srcRect l="-1886" r="17755" b="20606"/>
                    <a:stretch>
                      <a:fillRect/>
                    </a:stretch>
                  </pic:blipFill>
                  <pic:spPr>
                    <a:xfrm>
                      <a:off x="0" y="0"/>
                      <a:ext cx="5889625" cy="4182745"/>
                    </a:xfrm>
                    <a:prstGeom prst="rect">
                      <a:avLst/>
                    </a:prstGeom>
                    <a:noFill/>
                    <a:ln>
                      <a:noFill/>
                    </a:ln>
                  </pic:spPr>
                </pic:pic>
              </a:graphicData>
            </a:graphic>
          </wp:anchor>
        </w:drawing>
      </w:r>
    </w:p>
    <w:p w14:paraId="0DE5FE79" w14:textId="332958FC" w:rsidR="00900702" w:rsidRDefault="00994C91">
      <w:pPr>
        <w:jc w:val="center"/>
        <w:rPr>
          <w:rFonts w:asciiTheme="minorHAnsi" w:hAnsiTheme="minorHAnsi" w:cstheme="minorHAnsi"/>
          <w:b/>
          <w:bCs/>
          <w:color w:val="000000"/>
        </w:rPr>
      </w:pPr>
      <w:r>
        <w:rPr>
          <w:rFonts w:asciiTheme="minorHAnsi" w:hAnsiTheme="minorHAnsi" w:cstheme="minorHAnsi"/>
          <w:b/>
          <w:bCs/>
          <w:color w:val="000000"/>
        </w:rPr>
        <w:t>График 2. Коронарна микропропус</w:t>
      </w:r>
      <w:r w:rsidR="00FC0929">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0C7808">
        <w:rPr>
          <w:rFonts w:asciiTheme="minorHAnsi" w:hAnsiTheme="minorHAnsi" w:cstheme="minorHAnsi"/>
          <w:b/>
          <w:bCs/>
          <w:color w:val="000000"/>
        </w:rPr>
        <w:t>г</w:t>
      </w:r>
      <w:r>
        <w:rPr>
          <w:rFonts w:asciiTheme="minorHAnsi" w:hAnsiTheme="minorHAnsi" w:cstheme="minorHAnsi"/>
          <w:b/>
          <w:bCs/>
          <w:color w:val="000000"/>
        </w:rPr>
        <w:t>рупа 1</w:t>
      </w:r>
    </w:p>
    <w:p w14:paraId="4B602985" w14:textId="77777777"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w:t>
      </w:r>
      <w:r>
        <w:rPr>
          <w:rFonts w:asciiTheme="minorHAnsi" w:hAnsiTheme="minorHAnsi" w:cstheme="minorHAnsi"/>
          <w:b/>
          <w:bCs/>
          <w:lang w:val="en-US"/>
        </w:rPr>
        <w:t>Fast fill-Fast pack + endofill</w:t>
      </w:r>
      <w:r>
        <w:rPr>
          <w:rFonts w:asciiTheme="minorHAnsi" w:hAnsiTheme="minorHAnsi" w:cstheme="minorHAnsi"/>
          <w:b/>
          <w:bCs/>
        </w:rPr>
        <w:t xml:space="preserve"> </w:t>
      </w:r>
      <w:r>
        <w:rPr>
          <w:rFonts w:asciiTheme="minorHAnsi" w:hAnsiTheme="minorHAnsi" w:cstheme="minorHAnsi"/>
          <w:b/>
          <w:bCs/>
          <w:lang w:val="en-US"/>
        </w:rPr>
        <w:t xml:space="preserve">+ </w:t>
      </w:r>
      <w:r>
        <w:rPr>
          <w:rFonts w:asciiTheme="minorHAnsi" w:hAnsiTheme="minorHAnsi" w:cstheme="minorHAnsi"/>
          <w:b/>
          <w:bCs/>
        </w:rPr>
        <w:t>единечна гутаперка)</w:t>
      </w:r>
    </w:p>
    <w:p w14:paraId="4325AAAF" w14:textId="77777777" w:rsidR="00900702" w:rsidRDefault="00900702">
      <w:pPr>
        <w:spacing w:line="276" w:lineRule="auto"/>
        <w:ind w:firstLine="720"/>
        <w:jc w:val="both"/>
        <w:rPr>
          <w:highlight w:val="yellow"/>
        </w:rPr>
      </w:pPr>
    </w:p>
    <w:p w14:paraId="1711CD79" w14:textId="77777777" w:rsidR="00900702" w:rsidRDefault="00900702">
      <w:pPr>
        <w:spacing w:line="276" w:lineRule="auto"/>
        <w:ind w:firstLine="720"/>
        <w:jc w:val="both"/>
        <w:rPr>
          <w:highlight w:val="yellow"/>
        </w:rPr>
      </w:pPr>
    </w:p>
    <w:p w14:paraId="210462E4" w14:textId="77777777" w:rsidR="00900702" w:rsidRDefault="00900702">
      <w:pPr>
        <w:spacing w:line="276" w:lineRule="auto"/>
        <w:ind w:firstLine="720"/>
        <w:jc w:val="both"/>
        <w:rPr>
          <w:highlight w:val="yellow"/>
        </w:rPr>
      </w:pPr>
    </w:p>
    <w:p w14:paraId="405286B1" w14:textId="77777777" w:rsidR="00900702" w:rsidRDefault="00900702">
      <w:pPr>
        <w:spacing w:line="276" w:lineRule="auto"/>
        <w:ind w:firstLine="720"/>
        <w:jc w:val="both"/>
        <w:rPr>
          <w:highlight w:val="yellow"/>
        </w:rPr>
      </w:pPr>
    </w:p>
    <w:p w14:paraId="3906012E" w14:textId="77777777" w:rsidR="00900702" w:rsidRDefault="00900702">
      <w:pPr>
        <w:spacing w:line="276" w:lineRule="auto"/>
        <w:ind w:firstLine="720"/>
        <w:jc w:val="both"/>
        <w:rPr>
          <w:highlight w:val="yellow"/>
        </w:rPr>
      </w:pPr>
    </w:p>
    <w:p w14:paraId="36680320" w14:textId="77777777" w:rsidR="00900702" w:rsidRDefault="00994C91">
      <w:pPr>
        <w:rPr>
          <w:rFonts w:asciiTheme="minorHAnsi" w:hAnsiTheme="minorHAnsi" w:cstheme="minorHAnsi"/>
          <w:b/>
          <w:bCs/>
          <w:color w:val="2F5496" w:themeColor="accent1" w:themeShade="BF"/>
          <w:sz w:val="26"/>
          <w:szCs w:val="26"/>
        </w:rPr>
      </w:pPr>
      <w:r>
        <w:rPr>
          <w:rFonts w:asciiTheme="minorHAnsi" w:hAnsiTheme="minorHAnsi" w:cstheme="minorHAnsi"/>
          <w:b/>
          <w:bCs/>
          <w:color w:val="2F5496" w:themeColor="accent1" w:themeShade="BF"/>
          <w:sz w:val="26"/>
          <w:szCs w:val="26"/>
        </w:rPr>
        <w:br w:type="page"/>
      </w:r>
    </w:p>
    <w:p w14:paraId="4F4CAC0E" w14:textId="54479A7B" w:rsidR="00900702" w:rsidRDefault="00994C91">
      <w:pPr>
        <w:spacing w:after="12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Група 2</w:t>
      </w:r>
      <w:r w:rsidR="00547245">
        <w:rPr>
          <w:rFonts w:asciiTheme="minorHAnsi" w:hAnsiTheme="minorHAnsi" w:cstheme="minorHAnsi"/>
          <w:b/>
          <w:bCs/>
          <w:color w:val="2F5496" w:themeColor="accent1" w:themeShade="BF"/>
          <w:sz w:val="28"/>
          <w:szCs w:val="28"/>
          <w:lang w:val="en-US"/>
        </w:rPr>
        <w:t xml:space="preserve"> ‒</w:t>
      </w:r>
      <w:r>
        <w:rPr>
          <w:rFonts w:asciiTheme="minorHAnsi" w:hAnsiTheme="minorHAnsi" w:cstheme="minorHAnsi"/>
          <w:b/>
          <w:bCs/>
          <w:color w:val="2F5496" w:themeColor="accent1" w:themeShade="BF"/>
          <w:sz w:val="28"/>
          <w:szCs w:val="28"/>
        </w:rPr>
        <w:t xml:space="preserve"> коронарна микропропустливост</w:t>
      </w:r>
    </w:p>
    <w:p w14:paraId="4B716F39" w14:textId="77777777" w:rsidR="00900702" w:rsidRDefault="00994C91">
      <w:pPr>
        <w:spacing w:after="480" w:line="276" w:lineRule="auto"/>
        <w:rPr>
          <w:rFonts w:asciiTheme="minorHAnsi" w:hAnsiTheme="minorHAnsi" w:cstheme="minorHAnsi"/>
          <w:b/>
          <w:bCs/>
          <w:color w:val="2F5496" w:themeColor="accent1" w:themeShade="BF"/>
          <w:sz w:val="28"/>
          <w:szCs w:val="28"/>
          <w:highlight w:val="yellow"/>
          <w:lang w:val="ru-RU"/>
        </w:rPr>
      </w:pPr>
      <w:r>
        <w:rPr>
          <w:rFonts w:asciiTheme="minorHAnsi" w:hAnsiTheme="minorHAnsi" w:cstheme="minorHAnsi"/>
          <w:b/>
          <w:bCs/>
          <w:color w:val="2F5496" w:themeColor="accent1" w:themeShade="BF"/>
          <w:sz w:val="28"/>
          <w:szCs w:val="28"/>
          <w:lang w:val="en-US"/>
        </w:rPr>
        <w:t>Fast</w:t>
      </w:r>
      <w:r>
        <w:rPr>
          <w:rFonts w:asciiTheme="minorHAnsi" w:hAnsiTheme="minorHAnsi" w:cstheme="minorHAnsi"/>
          <w:b/>
          <w:bCs/>
          <w:color w:val="2F5496" w:themeColor="accent1" w:themeShade="BF"/>
          <w:sz w:val="28"/>
          <w:szCs w:val="28"/>
          <w:lang w:val="ru-RU"/>
        </w:rPr>
        <w:t xml:space="preserve"> </w:t>
      </w:r>
      <w:r>
        <w:rPr>
          <w:rFonts w:asciiTheme="minorHAnsi" w:hAnsiTheme="minorHAnsi" w:cstheme="minorHAnsi"/>
          <w:b/>
          <w:bCs/>
          <w:color w:val="2F5496" w:themeColor="accent1" w:themeShade="BF"/>
          <w:sz w:val="28"/>
          <w:szCs w:val="28"/>
          <w:lang w:val="en-US"/>
        </w:rPr>
        <w:t>fill</w:t>
      </w:r>
      <w:r>
        <w:rPr>
          <w:rFonts w:asciiTheme="minorHAnsi" w:hAnsiTheme="minorHAnsi" w:cstheme="minorHAnsi"/>
          <w:b/>
          <w:bCs/>
          <w:color w:val="2F5496" w:themeColor="accent1" w:themeShade="BF"/>
          <w:sz w:val="28"/>
          <w:szCs w:val="28"/>
        </w:rPr>
        <w:t xml:space="preserve"> </w:t>
      </w:r>
      <w:r>
        <w:rPr>
          <w:rFonts w:asciiTheme="minorHAnsi" w:hAnsiTheme="minorHAnsi" w:cstheme="minorHAnsi"/>
          <w:b/>
          <w:bCs/>
          <w:color w:val="2F5496" w:themeColor="accent1" w:themeShade="BF"/>
          <w:sz w:val="28"/>
          <w:szCs w:val="28"/>
          <w:lang w:val="ru-RU"/>
        </w:rPr>
        <w:t xml:space="preserve">+ </w:t>
      </w:r>
      <w:r>
        <w:rPr>
          <w:rFonts w:asciiTheme="minorHAnsi" w:hAnsiTheme="minorHAnsi" w:cstheme="minorHAnsi"/>
          <w:b/>
          <w:bCs/>
          <w:color w:val="2F5496" w:themeColor="accent1" w:themeShade="BF"/>
          <w:sz w:val="28"/>
          <w:szCs w:val="28"/>
        </w:rPr>
        <w:t>единечна гутаперка</w:t>
      </w:r>
    </w:p>
    <w:p w14:paraId="59C4CB40" w14:textId="09E40F2C" w:rsidR="00900702" w:rsidRDefault="00994C91">
      <w:pPr>
        <w:spacing w:line="276" w:lineRule="auto"/>
        <w:ind w:firstLine="720"/>
        <w:jc w:val="both"/>
        <w:rPr>
          <w:rFonts w:asciiTheme="minorHAnsi" w:hAnsiTheme="minorHAnsi" w:cstheme="minorHAnsi"/>
          <w:color w:val="000000"/>
          <w:sz w:val="24"/>
          <w:szCs w:val="24"/>
        </w:rPr>
      </w:pPr>
      <w:r>
        <w:rPr>
          <w:rFonts w:asciiTheme="minorHAnsi" w:hAnsiTheme="minorHAnsi" w:cstheme="minorHAnsi"/>
          <w:sz w:val="24"/>
          <w:szCs w:val="24"/>
        </w:rPr>
        <w:t>Коронарнат</w:t>
      </w:r>
      <w:r w:rsidR="000C7808">
        <w:rPr>
          <w:rFonts w:asciiTheme="minorHAnsi" w:hAnsiTheme="minorHAnsi" w:cstheme="minorHAnsi"/>
          <w:sz w:val="24"/>
          <w:szCs w:val="24"/>
        </w:rPr>
        <w:t>а</w:t>
      </w:r>
      <w:r>
        <w:rPr>
          <w:rFonts w:asciiTheme="minorHAnsi" w:hAnsiTheme="minorHAnsi" w:cstheme="minorHAnsi"/>
          <w:sz w:val="24"/>
          <w:szCs w:val="24"/>
        </w:rPr>
        <w:t xml:space="preserve"> </w:t>
      </w:r>
      <w:r>
        <w:rPr>
          <w:rFonts w:asciiTheme="minorHAnsi" w:hAnsiTheme="minorHAnsi" w:cstheme="minorHAnsi"/>
          <w:color w:val="00000A"/>
          <w:sz w:val="24"/>
          <w:szCs w:val="24"/>
        </w:rPr>
        <w:t>микропропустливост</w:t>
      </w:r>
      <w:r>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rPr>
        <w:t>(мм) беше направена за секој од 15</w:t>
      </w:r>
      <w:r w:rsidR="000C7808">
        <w:rPr>
          <w:rFonts w:asciiTheme="minorHAnsi" w:hAnsiTheme="minorHAnsi" w:cstheme="minorHAnsi"/>
          <w:color w:val="00000A"/>
          <w:sz w:val="24"/>
          <w:szCs w:val="24"/>
        </w:rPr>
        <w:t>-</w:t>
      </w:r>
      <w:r>
        <w:rPr>
          <w:rFonts w:asciiTheme="minorHAnsi" w:hAnsiTheme="minorHAnsi" w:cstheme="minorHAnsi"/>
          <w:color w:val="00000A"/>
          <w:sz w:val="24"/>
          <w:szCs w:val="24"/>
        </w:rPr>
        <w:t xml:space="preserve">те примероци во </w:t>
      </w:r>
      <w:r w:rsidR="000C7808">
        <w:rPr>
          <w:rFonts w:asciiTheme="minorHAnsi" w:hAnsiTheme="minorHAnsi" w:cstheme="minorHAnsi"/>
          <w:sz w:val="24"/>
          <w:szCs w:val="24"/>
        </w:rPr>
        <w:t>г</w:t>
      </w:r>
      <w:r>
        <w:rPr>
          <w:rFonts w:asciiTheme="minorHAnsi" w:hAnsiTheme="minorHAnsi" w:cstheme="minorHAnsi"/>
          <w:sz w:val="24"/>
          <w:szCs w:val="24"/>
        </w:rPr>
        <w:t xml:space="preserve">рупа 2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(Табела 3 и График 3).</w:t>
      </w:r>
    </w:p>
    <w:p w14:paraId="6DB64584" w14:textId="77777777" w:rsidR="00900702" w:rsidRDefault="00900702">
      <w:pPr>
        <w:spacing w:line="276" w:lineRule="auto"/>
        <w:jc w:val="both"/>
        <w:rPr>
          <w:rFonts w:asciiTheme="minorHAnsi" w:hAnsiTheme="minorHAnsi" w:cstheme="minorHAnsi"/>
          <w:color w:val="000000"/>
          <w:sz w:val="24"/>
          <w:szCs w:val="24"/>
        </w:rPr>
      </w:pPr>
    </w:p>
    <w:p w14:paraId="0495CF0B" w14:textId="24794E9E" w:rsidR="00900702" w:rsidRDefault="00994C91">
      <w:pPr>
        <w:spacing w:after="120" w:line="276" w:lineRule="auto"/>
        <w:ind w:firstLine="720"/>
        <w:jc w:val="both"/>
        <w:rPr>
          <w:rFonts w:asciiTheme="minorHAnsi" w:hAnsiTheme="minorHAnsi" w:cstheme="minorHAnsi"/>
          <w:color w:val="000000"/>
          <w:kern w:val="1"/>
          <w:sz w:val="24"/>
          <w:szCs w:val="24"/>
          <w:lang w:eastAsia="mk-MK"/>
        </w:rPr>
      </w:pPr>
      <w:r>
        <w:rPr>
          <w:rFonts w:asciiTheme="minorHAnsi" w:hAnsiTheme="minorHAnsi" w:cstheme="minorHAnsi"/>
          <w:color w:val="000000"/>
          <w:sz w:val="24"/>
          <w:szCs w:val="24"/>
          <w:lang w:eastAsia="en-GB"/>
        </w:rPr>
        <w:t>Анализата за добиените вредности за коронарната пропус</w:t>
      </w:r>
      <w:r w:rsidR="0044752A">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во</w:t>
      </w:r>
      <w:r>
        <w:rPr>
          <w:rFonts w:asciiTheme="minorHAnsi" w:hAnsiTheme="minorHAnsi" w:cstheme="minorHAnsi"/>
          <w:color w:val="000000"/>
          <w:sz w:val="24"/>
          <w:szCs w:val="24"/>
        </w:rPr>
        <w:t xml:space="preserve"> целиот примерок на </w:t>
      </w:r>
      <w:r w:rsidR="000C7808">
        <w:rPr>
          <w:rFonts w:asciiTheme="minorHAnsi" w:hAnsiTheme="minorHAnsi" w:cstheme="minorHAnsi"/>
          <w:sz w:val="24"/>
          <w:szCs w:val="24"/>
        </w:rPr>
        <w:t>г</w:t>
      </w:r>
      <w:r>
        <w:rPr>
          <w:rFonts w:asciiTheme="minorHAnsi" w:hAnsiTheme="minorHAnsi" w:cstheme="minorHAnsi"/>
          <w:sz w:val="24"/>
          <w:szCs w:val="24"/>
        </w:rPr>
        <w:t xml:space="preserve">рупа 2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lang w:eastAsia="en-GB"/>
        </w:rPr>
        <w:t xml:space="preserve">укажа на неправилна дистрибуција </w:t>
      </w:r>
      <w:r>
        <w:rPr>
          <w:rFonts w:asciiTheme="minorHAnsi" w:hAnsiTheme="minorHAnsi" w:cstheme="minorHAnsi"/>
          <w:color w:val="000000"/>
          <w:sz w:val="24"/>
          <w:szCs w:val="24"/>
        </w:rPr>
        <w:t xml:space="preserve">на </w:t>
      </w:r>
      <w:r>
        <w:rPr>
          <w:rFonts w:asciiTheme="minorHAnsi" w:hAnsiTheme="minorHAnsi" w:cstheme="minorHAnsi"/>
          <w:color w:val="000000"/>
          <w:sz w:val="24"/>
          <w:szCs w:val="24"/>
          <w:lang w:eastAsia="en-GB"/>
        </w:rPr>
        <w:t xml:space="preserve">фреквенциите за </w:t>
      </w:r>
      <w:r>
        <w:rPr>
          <w:rFonts w:asciiTheme="minorHAnsi" w:hAnsiTheme="minorHAnsi" w:cstheme="minorHAnsi"/>
          <w:color w:val="000000"/>
          <w:kern w:val="1"/>
          <w:sz w:val="24"/>
          <w:szCs w:val="24"/>
          <w:lang w:eastAsia="mk-MK"/>
        </w:rPr>
        <w:t>Shapiro-Wilk W</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0,7749</w:t>
      </w:r>
      <w:r>
        <w:rPr>
          <w:rFonts w:asciiTheme="minorHAnsi" w:hAnsiTheme="minorHAnsi" w:cstheme="minorHAnsi"/>
          <w:color w:val="000000"/>
          <w:kern w:val="1"/>
          <w:sz w:val="24"/>
          <w:szCs w:val="24"/>
          <w:lang w:val="ru-RU" w:eastAsia="mk-MK"/>
        </w:rPr>
        <w:t>;</w:t>
      </w:r>
      <w:r>
        <w:rPr>
          <w:rFonts w:asciiTheme="minorHAnsi" w:hAnsiTheme="minorHAnsi" w:cstheme="minorHAnsi"/>
          <w:color w:val="000000"/>
          <w:kern w:val="1"/>
          <w:sz w:val="24"/>
          <w:szCs w:val="24"/>
          <w:lang w:eastAsia="mk-MK"/>
        </w:rPr>
        <w:t xml:space="preserve"> p</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 xml:space="preserve">0,0018 (График 3). Согласно </w:t>
      </w:r>
      <w:r w:rsidR="000C7808">
        <w:rPr>
          <w:rFonts w:asciiTheme="minorHAnsi" w:hAnsiTheme="minorHAnsi" w:cstheme="minorHAnsi"/>
          <w:color w:val="000000"/>
          <w:kern w:val="1"/>
          <w:sz w:val="24"/>
          <w:szCs w:val="24"/>
          <w:lang w:eastAsia="mk-MK"/>
        </w:rPr>
        <w:t xml:space="preserve">со </w:t>
      </w:r>
      <w:r>
        <w:rPr>
          <w:rFonts w:asciiTheme="minorHAnsi" w:hAnsiTheme="minorHAnsi" w:cstheme="minorHAnsi"/>
          <w:color w:val="000000"/>
          <w:kern w:val="1"/>
          <w:sz w:val="24"/>
          <w:szCs w:val="24"/>
          <w:lang w:eastAsia="mk-MK"/>
        </w:rPr>
        <w:t>утврдената дистрибуција, во анализата беа користени соодветни непараметарски статистички тестови.</w:t>
      </w:r>
    </w:p>
    <w:p w14:paraId="023496AB" w14:textId="77777777" w:rsidR="00900702" w:rsidRDefault="00900702">
      <w:pPr>
        <w:spacing w:line="276" w:lineRule="auto"/>
        <w:jc w:val="both"/>
        <w:rPr>
          <w:rFonts w:asciiTheme="minorHAnsi" w:hAnsiTheme="minorHAnsi" w:cstheme="minorHAnsi"/>
          <w:color w:val="000000"/>
          <w:sz w:val="24"/>
          <w:szCs w:val="24"/>
        </w:rPr>
      </w:pPr>
    </w:p>
    <w:p w14:paraId="3684BE0B" w14:textId="2539AD0B" w:rsidR="00900702" w:rsidRDefault="00994C91">
      <w:pPr>
        <w:rPr>
          <w:rFonts w:asciiTheme="minorHAnsi" w:hAnsiTheme="minorHAnsi" w:cstheme="minorHAnsi"/>
          <w:b/>
          <w:bCs/>
          <w:color w:val="000000"/>
        </w:rPr>
      </w:pPr>
      <w:r>
        <w:rPr>
          <w:rFonts w:asciiTheme="minorHAnsi" w:hAnsiTheme="minorHAnsi" w:cstheme="minorHAnsi"/>
          <w:b/>
          <w:bCs/>
          <w:color w:val="000000"/>
        </w:rPr>
        <w:t>Табела 3. Коронарна микропропус</w:t>
      </w:r>
      <w:r w:rsidR="00FC0929">
        <w:rPr>
          <w:rFonts w:asciiTheme="minorHAnsi" w:hAnsiTheme="minorHAnsi" w:cstheme="minorHAnsi"/>
          <w:b/>
          <w:bCs/>
          <w:color w:val="000000"/>
        </w:rPr>
        <w:t>т</w:t>
      </w:r>
      <w:r>
        <w:rPr>
          <w:rFonts w:asciiTheme="minorHAnsi" w:hAnsiTheme="minorHAnsi" w:cstheme="minorHAnsi"/>
          <w:b/>
          <w:bCs/>
          <w:color w:val="000000"/>
        </w:rPr>
        <w:t xml:space="preserve">ливост на Група 2 </w:t>
      </w:r>
    </w:p>
    <w:p w14:paraId="1D7B6E03" w14:textId="77777777"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 xml:space="preserve">                   (</w:t>
      </w:r>
      <w:r>
        <w:rPr>
          <w:rFonts w:asciiTheme="minorHAnsi" w:hAnsiTheme="minorHAnsi" w:cstheme="minorHAnsi"/>
          <w:b/>
          <w:bCs/>
          <w:lang w:val="en-US"/>
        </w:rPr>
        <w:t xml:space="preserve">Endofill + </w:t>
      </w:r>
      <w:r>
        <w:rPr>
          <w:rFonts w:asciiTheme="minorHAnsi" w:hAnsiTheme="minorHAnsi" w:cstheme="minorHAnsi"/>
          <w:b/>
          <w:bCs/>
        </w:rPr>
        <w:t>единечна гутаперка)</w:t>
      </w:r>
    </w:p>
    <w:tbl>
      <w:tblPr>
        <w:tblpPr w:leftFromText="180" w:rightFromText="180" w:vertAnchor="text" w:horzAnchor="margin" w:tblpX="-79" w:tblpY="51"/>
        <w:tblW w:w="93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838"/>
        <w:gridCol w:w="714"/>
        <w:gridCol w:w="1276"/>
        <w:gridCol w:w="1275"/>
        <w:gridCol w:w="704"/>
        <w:gridCol w:w="993"/>
        <w:gridCol w:w="703"/>
        <w:gridCol w:w="1836"/>
      </w:tblGrid>
      <w:tr w:rsidR="00900702" w14:paraId="672D64BB" w14:textId="77777777">
        <w:trPr>
          <w:cantSplit/>
          <w:trHeight w:val="56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2338348B"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7501" w:type="dxa"/>
            <w:gridSpan w:val="7"/>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3E448EF7" w14:textId="54C1FCF1"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Коронарна микропропус</w:t>
            </w:r>
            <w:r w:rsidR="00FC0929">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7434F79B" w14:textId="77777777">
        <w:trPr>
          <w:cantSplit/>
          <w:trHeight w:val="422"/>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37E5351"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7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04F2E28"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68AA854D" w14:textId="5CC9BB4B" w:rsidR="00900702" w:rsidRDefault="0044752A">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 ± SD</w:t>
            </w:r>
          </w:p>
        </w:tc>
        <w:tc>
          <w:tcPr>
            <w:tcW w:w="127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70C8D3D4" w14:textId="4223196B"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400"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63736BB1"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36"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5DF752EB"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Std. Err of Mean</w:t>
            </w:r>
          </w:p>
        </w:tc>
      </w:tr>
      <w:tr w:rsidR="00900702" w14:paraId="5E3D6417" w14:textId="77777777">
        <w:trPr>
          <w:cantSplit/>
          <w:trHeight w:val="687"/>
        </w:trPr>
        <w:tc>
          <w:tcPr>
            <w:tcW w:w="1838"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2F0BE747"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714"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76B44CE8"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6"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7DF7505F"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5" w:type="dxa"/>
            <w:vMerge/>
            <w:tcBorders>
              <w:top w:val="single" w:sz="2" w:space="0" w:color="FFFFFF"/>
              <w:left w:val="single" w:sz="2" w:space="0" w:color="FFFFFF"/>
              <w:bottom w:val="single" w:sz="2" w:space="0" w:color="FFFFFF"/>
              <w:right w:val="single" w:sz="2" w:space="0" w:color="FFFFFF"/>
            </w:tcBorders>
            <w:shd w:val="clear" w:color="auto" w:fill="0070C0"/>
          </w:tcPr>
          <w:p w14:paraId="13D34287"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704"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2AABEBD1"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2082824D"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49CD817D"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70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6BED771E"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36" w:type="dxa"/>
            <w:vMerge/>
            <w:tcBorders>
              <w:left w:val="single" w:sz="2" w:space="0" w:color="FFFFFF"/>
              <w:bottom w:val="single" w:sz="2" w:space="0" w:color="FFFFFF"/>
              <w:right w:val="single" w:sz="4" w:space="0" w:color="FFFFFF" w:themeColor="background1"/>
            </w:tcBorders>
            <w:shd w:val="clear" w:color="auto" w:fill="0070C0"/>
          </w:tcPr>
          <w:p w14:paraId="0FFFAA85"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000000"/>
                <w:sz w:val="20"/>
                <w:szCs w:val="20"/>
                <w:lang w:eastAsia="mk-MK"/>
              </w:rPr>
            </w:pPr>
          </w:p>
        </w:tc>
      </w:tr>
      <w:tr w:rsidR="00900702" w14:paraId="4B436DD3" w14:textId="77777777">
        <w:trPr>
          <w:cantSplit/>
          <w:trHeight w:val="391"/>
        </w:trPr>
        <w:tc>
          <w:tcPr>
            <w:tcW w:w="9339" w:type="dxa"/>
            <w:gridSpan w:val="8"/>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7435B3E6"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lang w:val="en-US"/>
              </w:rPr>
              <w:t xml:space="preserve">Endofill + </w:t>
            </w:r>
            <w:r>
              <w:rPr>
                <w:rFonts w:asciiTheme="minorHAnsi" w:hAnsiTheme="minorHAnsi" w:cstheme="minorHAnsi"/>
                <w:b/>
                <w:bCs/>
                <w:sz w:val="20"/>
                <w:szCs w:val="20"/>
              </w:rPr>
              <w:t>единечна гутаперка</w:t>
            </w:r>
          </w:p>
        </w:tc>
      </w:tr>
      <w:tr w:rsidR="00900702" w14:paraId="2781ABA1" w14:textId="77777777">
        <w:trPr>
          <w:cantSplit/>
          <w:trHeight w:val="862"/>
        </w:trPr>
        <w:tc>
          <w:tcPr>
            <w:tcW w:w="1838"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74D90773" w14:textId="77777777" w:rsidR="00900702" w:rsidRDefault="00994C91">
            <w:pPr>
              <w:spacing w:line="276" w:lineRule="auto"/>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Група 2</w:t>
            </w:r>
          </w:p>
        </w:tc>
        <w:tc>
          <w:tcPr>
            <w:tcW w:w="714" w:type="dxa"/>
            <w:tcBorders>
              <w:top w:val="single" w:sz="2" w:space="0" w:color="0070C0"/>
              <w:left w:val="single" w:sz="4" w:space="0" w:color="FFFFFF"/>
            </w:tcBorders>
            <w:vAlign w:val="center"/>
          </w:tcPr>
          <w:p w14:paraId="44FFB1C6"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276" w:type="dxa"/>
            <w:tcBorders>
              <w:top w:val="single" w:sz="2" w:space="0" w:color="0070C0"/>
            </w:tcBorders>
            <w:vAlign w:val="center"/>
          </w:tcPr>
          <w:p w14:paraId="2053E175" w14:textId="03260B6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1,73</w:t>
            </w:r>
            <w:r w:rsidR="000C7808">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0C7808">
              <w:rPr>
                <w:rFonts w:asciiTheme="minorHAnsi" w:hAnsiTheme="minorHAnsi" w:cstheme="minorHAnsi"/>
                <w:color w:val="000000"/>
                <w:sz w:val="20"/>
                <w:szCs w:val="20"/>
              </w:rPr>
              <w:t xml:space="preserve"> </w:t>
            </w:r>
            <w:r>
              <w:rPr>
                <w:rFonts w:asciiTheme="minorHAnsi" w:hAnsiTheme="minorHAnsi" w:cstheme="minorHAnsi"/>
                <w:color w:val="000000"/>
                <w:sz w:val="20"/>
                <w:szCs w:val="20"/>
              </w:rPr>
              <w:t>0,88</w:t>
            </w:r>
          </w:p>
        </w:tc>
        <w:tc>
          <w:tcPr>
            <w:tcW w:w="1275" w:type="dxa"/>
            <w:tcBorders>
              <w:top w:val="single" w:sz="2" w:space="0" w:color="0070C0"/>
            </w:tcBorders>
            <w:vAlign w:val="center"/>
          </w:tcPr>
          <w:p w14:paraId="4CFD07E4" w14:textId="5792EA4C"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1/4</w:t>
            </w:r>
          </w:p>
        </w:tc>
        <w:tc>
          <w:tcPr>
            <w:tcW w:w="704" w:type="dxa"/>
            <w:tcBorders>
              <w:top w:val="single" w:sz="2" w:space="0" w:color="0070C0"/>
            </w:tcBorders>
            <w:vAlign w:val="center"/>
          </w:tcPr>
          <w:p w14:paraId="22248D1F"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993" w:type="dxa"/>
            <w:tcBorders>
              <w:top w:val="single" w:sz="2" w:space="0" w:color="0070C0"/>
            </w:tcBorders>
            <w:vAlign w:val="center"/>
          </w:tcPr>
          <w:p w14:paraId="6F46A930"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703" w:type="dxa"/>
            <w:tcBorders>
              <w:top w:val="single" w:sz="2" w:space="0" w:color="0070C0"/>
            </w:tcBorders>
            <w:vAlign w:val="center"/>
          </w:tcPr>
          <w:p w14:paraId="04D588DB"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1836" w:type="dxa"/>
            <w:tcBorders>
              <w:top w:val="single" w:sz="2" w:space="0" w:color="0070C0"/>
              <w:right w:val="single" w:sz="2" w:space="0" w:color="0070C0"/>
            </w:tcBorders>
            <w:vAlign w:val="center"/>
          </w:tcPr>
          <w:p w14:paraId="0EEFFB20"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themeColor="text1"/>
                <w:sz w:val="20"/>
                <w:szCs w:val="20"/>
              </w:rPr>
              <w:t>0,228</w:t>
            </w:r>
          </w:p>
        </w:tc>
      </w:tr>
      <w:tr w:rsidR="00900702" w14:paraId="36519B6B" w14:textId="77777777">
        <w:trPr>
          <w:cantSplit/>
          <w:trHeight w:val="842"/>
        </w:trPr>
        <w:tc>
          <w:tcPr>
            <w:tcW w:w="9339" w:type="dxa"/>
            <w:gridSpan w:val="8"/>
            <w:tcBorders>
              <w:top w:val="single" w:sz="4" w:space="0" w:color="FFFFFF"/>
              <w:right w:val="single" w:sz="2" w:space="0" w:color="0070C0"/>
            </w:tcBorders>
            <w:shd w:val="clear" w:color="auto" w:fill="0070C0"/>
            <w:vAlign w:val="center"/>
          </w:tcPr>
          <w:p w14:paraId="34A21163" w14:textId="3A3349F0"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4881CAE5" w14:textId="35521329" w:rsidR="00900702" w:rsidRDefault="00994C91">
            <w:pPr>
              <w:spacing w:line="276" w:lineRule="auto"/>
              <w:jc w:val="center"/>
              <w:rPr>
                <w:rFonts w:asciiTheme="minorHAnsi" w:hAnsiTheme="minorHAnsi" w:cstheme="minorHAnsi"/>
                <w:color w:val="FFFFFF"/>
                <w:sz w:val="20"/>
                <w:szCs w:val="20"/>
              </w:rPr>
            </w:pPr>
            <w:r>
              <w:rPr>
                <w:rFonts w:asciiTheme="minorHAnsi" w:hAnsiTheme="minorHAnsi" w:cstheme="minorHAnsi"/>
                <w:color w:val="FFFFFF"/>
                <w:sz w:val="20"/>
                <w:szCs w:val="20"/>
                <w:lang w:eastAsia="mk-MK"/>
              </w:rPr>
              <w:t>Percentiles</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p>
        </w:tc>
      </w:tr>
    </w:tbl>
    <w:p w14:paraId="46C29B2A" w14:textId="77777777" w:rsidR="00900702" w:rsidRDefault="00900702">
      <w:pPr>
        <w:spacing w:line="276" w:lineRule="auto"/>
        <w:jc w:val="both"/>
        <w:rPr>
          <w:rFonts w:asciiTheme="minorHAnsi" w:hAnsiTheme="minorHAnsi" w:cstheme="minorHAnsi"/>
          <w:color w:val="000000"/>
          <w:sz w:val="24"/>
          <w:szCs w:val="24"/>
          <w:highlight w:val="yellow"/>
        </w:rPr>
      </w:pPr>
    </w:p>
    <w:p w14:paraId="32C763C3" w14:textId="00442D3D" w:rsidR="00900702" w:rsidRDefault="00994C91">
      <w:pPr>
        <w:spacing w:line="276" w:lineRule="auto"/>
        <w:ind w:firstLine="720"/>
        <w:jc w:val="both"/>
        <w:rPr>
          <w:rFonts w:asciiTheme="minorHAnsi" w:hAnsiTheme="minorHAnsi" w:cstheme="minorHAnsi"/>
          <w:sz w:val="24"/>
          <w:szCs w:val="24"/>
          <w:lang w:eastAsia="mk-MK"/>
        </w:rPr>
      </w:pPr>
      <w:r>
        <w:rPr>
          <w:rFonts w:asciiTheme="minorHAnsi" w:hAnsiTheme="minorHAnsi" w:cstheme="minorHAnsi"/>
          <w:color w:val="000000"/>
          <w:sz w:val="24"/>
          <w:szCs w:val="24"/>
          <w:lang w:eastAsia="en-GB"/>
        </w:rPr>
        <w:t>Просечната коронарна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 xml:space="preserve">ливост на </w:t>
      </w:r>
      <w:r w:rsidR="000C7808">
        <w:rPr>
          <w:rFonts w:asciiTheme="minorHAnsi" w:hAnsiTheme="minorHAnsi" w:cstheme="minorHAnsi"/>
          <w:sz w:val="24"/>
          <w:szCs w:val="24"/>
        </w:rPr>
        <w:t>г</w:t>
      </w:r>
      <w:r>
        <w:rPr>
          <w:rFonts w:asciiTheme="minorHAnsi" w:hAnsiTheme="minorHAnsi" w:cstheme="minorHAnsi"/>
          <w:sz w:val="24"/>
          <w:szCs w:val="24"/>
        </w:rPr>
        <w:t xml:space="preserve">рупа 2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w:t>
      </w:r>
      <w:r>
        <w:rPr>
          <w:rFonts w:asciiTheme="minorHAnsi" w:hAnsiTheme="minorHAnsi" w:cstheme="minorHAnsi"/>
          <w:color w:val="000000"/>
          <w:sz w:val="24"/>
          <w:szCs w:val="24"/>
          <w:lang w:eastAsia="en-GB"/>
        </w:rPr>
        <w:t xml:space="preserve">изнесуваше </w:t>
      </w:r>
      <w:r>
        <w:rPr>
          <w:rFonts w:asciiTheme="minorHAnsi" w:hAnsiTheme="minorHAnsi" w:cstheme="minorHAnsi"/>
          <w:color w:val="000000"/>
          <w:sz w:val="24"/>
          <w:szCs w:val="24"/>
        </w:rPr>
        <w:t>1,73</w:t>
      </w:r>
      <w:r w:rsidR="000C7808">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000C7808">
        <w:rPr>
          <w:rFonts w:asciiTheme="minorHAnsi" w:hAnsiTheme="minorHAnsi" w:cstheme="minorHAnsi"/>
          <w:color w:val="000000"/>
          <w:sz w:val="24"/>
          <w:szCs w:val="24"/>
        </w:rPr>
        <w:t xml:space="preserve"> </w:t>
      </w:r>
      <w:r>
        <w:rPr>
          <w:rFonts w:asciiTheme="minorHAnsi" w:hAnsiTheme="minorHAnsi" w:cstheme="minorHAnsi"/>
          <w:color w:val="000000"/>
          <w:sz w:val="24"/>
          <w:szCs w:val="24"/>
        </w:rPr>
        <w:t>0,88</w:t>
      </w:r>
      <w:r w:rsidR="00EF3DA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мм </w:t>
      </w:r>
      <w:r>
        <w:rPr>
          <w:rFonts w:asciiTheme="minorHAnsi" w:hAnsiTheme="minorHAnsi" w:cstheme="minorHAnsi"/>
          <w:color w:val="000000"/>
          <w:sz w:val="24"/>
          <w:szCs w:val="24"/>
          <w:lang w:eastAsia="en-GB"/>
        </w:rPr>
        <w:t xml:space="preserve">со мин/мак димензии од </w:t>
      </w:r>
      <w:r w:rsidR="000C7808">
        <w:rPr>
          <w:rFonts w:asciiTheme="minorHAnsi" w:hAnsiTheme="minorHAnsi" w:cstheme="minorHAnsi"/>
          <w:color w:val="000000"/>
          <w:sz w:val="24"/>
          <w:szCs w:val="24"/>
          <w:lang w:eastAsia="en-GB"/>
        </w:rPr>
        <w:t xml:space="preserve">¼ </w:t>
      </w:r>
      <w:r>
        <w:rPr>
          <w:rFonts w:asciiTheme="minorHAnsi" w:hAnsiTheme="minorHAnsi" w:cstheme="minorHAnsi"/>
          <w:color w:val="000000"/>
          <w:sz w:val="24"/>
          <w:szCs w:val="24"/>
          <w:lang w:eastAsia="en-GB"/>
        </w:rPr>
        <w:t>мм. Анализата укажа дека 50</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 од </w:t>
      </w:r>
      <w:r>
        <w:rPr>
          <w:rFonts w:asciiTheme="minorHAnsi" w:hAnsiTheme="minorHAnsi" w:cstheme="minorHAnsi"/>
          <w:color w:val="000000"/>
          <w:sz w:val="24"/>
          <w:szCs w:val="24"/>
        </w:rPr>
        <w:t xml:space="preserve">примероците во оваа </w:t>
      </w:r>
      <w:r>
        <w:rPr>
          <w:rFonts w:asciiTheme="minorHAnsi" w:hAnsiTheme="minorHAnsi" w:cstheme="minorHAnsi"/>
          <w:color w:val="000000"/>
          <w:sz w:val="24"/>
          <w:szCs w:val="24"/>
          <w:lang w:eastAsia="en-GB"/>
        </w:rPr>
        <w:t>група имаа коронарна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≤2</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мм односно кај </w:t>
      </w:r>
      <w:r>
        <w:rPr>
          <w:rFonts w:asciiTheme="minorHAnsi" w:hAnsiTheme="minorHAnsi" w:cstheme="minorHAnsi"/>
          <w:color w:val="000000"/>
          <w:sz w:val="24"/>
          <w:szCs w:val="24"/>
          <w:lang w:val="ru-RU" w:eastAsia="en-GB"/>
        </w:rPr>
        <w:t>7</w:t>
      </w:r>
      <w:r>
        <w:rPr>
          <w:rFonts w:asciiTheme="minorHAnsi" w:hAnsiTheme="minorHAnsi" w:cstheme="minorHAnsi"/>
          <w:color w:val="000000"/>
          <w:sz w:val="24"/>
          <w:szCs w:val="24"/>
          <w:lang w:eastAsia="en-GB"/>
        </w:rPr>
        <w:t>5</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коронарната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беше ≤</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2</w:t>
      </w:r>
      <w:r w:rsidR="00EF3DA2">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 xml:space="preserve">за </w:t>
      </w:r>
      <w:r>
        <w:rPr>
          <w:rFonts w:asciiTheme="minorHAnsi" w:hAnsiTheme="minorHAnsi" w:cstheme="minorHAnsi"/>
          <w:color w:val="000000"/>
          <w:sz w:val="24"/>
          <w:szCs w:val="24"/>
          <w:lang w:val="en-US" w:eastAsia="en-GB"/>
        </w:rPr>
        <w:t>Median</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val="en-US" w:eastAsia="en-GB"/>
        </w:rPr>
        <w:t>IQR</w:t>
      </w:r>
      <w:r>
        <w:rPr>
          <w:rFonts w:asciiTheme="minorHAnsi" w:hAnsiTheme="minorHAnsi" w:cstheme="minorHAnsi"/>
          <w:color w:val="000000"/>
          <w:sz w:val="24"/>
          <w:szCs w:val="24"/>
          <w:lang w:val="ru-RU" w:eastAsia="en-GB"/>
        </w:rPr>
        <w:t>)</w:t>
      </w:r>
      <w:r w:rsidR="000C7808">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w:t>
      </w:r>
      <w:r w:rsidR="000C7808">
        <w:rPr>
          <w:rFonts w:asciiTheme="minorHAnsi" w:hAnsiTheme="minorHAnsi" w:cstheme="minorHAnsi"/>
          <w:color w:val="000000"/>
          <w:sz w:val="24"/>
          <w:szCs w:val="24"/>
          <w:lang w:eastAsia="en-GB"/>
        </w:rPr>
        <w:t xml:space="preserve"> </w:t>
      </w:r>
      <w:r>
        <w:rPr>
          <w:rFonts w:asciiTheme="minorHAnsi" w:hAnsiTheme="minorHAnsi" w:cstheme="minorHAnsi"/>
          <w:sz w:val="24"/>
          <w:szCs w:val="24"/>
          <w:lang w:eastAsia="mk-MK"/>
        </w:rPr>
        <w:t>2</w:t>
      </w:r>
      <w:r>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1</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2</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 Коронарна микропропус</w:t>
      </w:r>
      <w:r w:rsidR="00FC0929">
        <w:rPr>
          <w:rFonts w:asciiTheme="minorHAnsi" w:hAnsiTheme="minorHAnsi" w:cstheme="minorHAnsi"/>
          <w:sz w:val="24"/>
          <w:szCs w:val="24"/>
          <w:lang w:eastAsia="mk-MK"/>
        </w:rPr>
        <w:t>т</w:t>
      </w:r>
      <w:r>
        <w:rPr>
          <w:rFonts w:asciiTheme="minorHAnsi" w:hAnsiTheme="minorHAnsi" w:cstheme="minorHAnsi"/>
          <w:sz w:val="24"/>
          <w:szCs w:val="24"/>
          <w:lang w:eastAsia="mk-MK"/>
        </w:rPr>
        <w:t xml:space="preserve">ливост со димензии </w:t>
      </w:r>
      <w:r>
        <w:rPr>
          <w:rFonts w:asciiTheme="minorHAnsi" w:hAnsiTheme="minorHAnsi" w:cstheme="minorHAnsi"/>
          <w:sz w:val="24"/>
          <w:szCs w:val="24"/>
          <w:lang w:val="ru-RU" w:eastAsia="mk-MK"/>
        </w:rPr>
        <w:t>&gt;</w:t>
      </w:r>
      <w:r w:rsidR="000C7808">
        <w:rPr>
          <w:rFonts w:asciiTheme="minorHAnsi" w:hAnsiTheme="minorHAnsi" w:cstheme="minorHAnsi"/>
          <w:sz w:val="24"/>
          <w:szCs w:val="24"/>
          <w:lang w:val="ru-RU" w:eastAsia="mk-MK"/>
        </w:rPr>
        <w:t xml:space="preserve"> </w:t>
      </w:r>
      <w:r>
        <w:rPr>
          <w:rFonts w:asciiTheme="minorHAnsi" w:hAnsiTheme="minorHAnsi" w:cstheme="minorHAnsi"/>
          <w:sz w:val="24"/>
          <w:szCs w:val="24"/>
          <w:lang w:val="ru-RU" w:eastAsia="mk-MK"/>
        </w:rPr>
        <w:t>2</w:t>
      </w:r>
      <w:r w:rsidR="00EF3DA2">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мм беше утврдена само кај 25</w:t>
      </w:r>
      <w:r w:rsidR="000C7808">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 xml:space="preserve">% од примероците во </w:t>
      </w:r>
      <w:r w:rsidR="000C7808">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 xml:space="preserve">рупа 2 (Табела 3 и График 3). </w:t>
      </w:r>
    </w:p>
    <w:p w14:paraId="264B10F3" w14:textId="77777777" w:rsidR="00900702" w:rsidRDefault="00994C91">
      <w:pPr>
        <w:spacing w:line="276" w:lineRule="auto"/>
        <w:ind w:firstLine="720"/>
        <w:jc w:val="both"/>
        <w:rPr>
          <w:highlight w:val="yellow"/>
        </w:rPr>
      </w:pPr>
      <w:r>
        <w:rPr>
          <w:highlight w:val="yellow"/>
        </w:rPr>
        <w:t xml:space="preserve"> </w:t>
      </w:r>
    </w:p>
    <w:p w14:paraId="28D5FD57" w14:textId="77777777" w:rsidR="00900702" w:rsidRDefault="00900702">
      <w:pPr>
        <w:spacing w:line="276" w:lineRule="auto"/>
        <w:ind w:firstLine="720"/>
        <w:jc w:val="both"/>
        <w:rPr>
          <w:highlight w:val="yellow"/>
        </w:rPr>
      </w:pPr>
    </w:p>
    <w:p w14:paraId="3464BBE3" w14:textId="77777777" w:rsidR="00900702" w:rsidRDefault="00900702">
      <w:pPr>
        <w:spacing w:line="276" w:lineRule="auto"/>
        <w:ind w:firstLine="720"/>
        <w:jc w:val="both"/>
        <w:rPr>
          <w:highlight w:val="yellow"/>
        </w:rPr>
      </w:pPr>
    </w:p>
    <w:p w14:paraId="1788BFAB" w14:textId="77777777" w:rsidR="00900702" w:rsidRDefault="00900702">
      <w:pPr>
        <w:spacing w:line="276" w:lineRule="auto"/>
        <w:ind w:firstLine="720"/>
        <w:jc w:val="both"/>
        <w:rPr>
          <w:highlight w:val="yellow"/>
        </w:rPr>
      </w:pPr>
    </w:p>
    <w:p w14:paraId="742DD28B" w14:textId="77777777" w:rsidR="00900702" w:rsidRDefault="00900702">
      <w:pPr>
        <w:spacing w:line="276" w:lineRule="auto"/>
        <w:ind w:firstLine="720"/>
        <w:jc w:val="both"/>
        <w:rPr>
          <w:highlight w:val="yellow"/>
        </w:rPr>
      </w:pPr>
    </w:p>
    <w:p w14:paraId="1CF30D05" w14:textId="77777777" w:rsidR="00900702" w:rsidRDefault="00900702">
      <w:pPr>
        <w:spacing w:line="276" w:lineRule="auto"/>
        <w:ind w:firstLine="720"/>
        <w:jc w:val="both"/>
        <w:rPr>
          <w:highlight w:val="yellow"/>
        </w:rPr>
      </w:pPr>
    </w:p>
    <w:p w14:paraId="4C081017" w14:textId="5288283E" w:rsidR="00900702" w:rsidRDefault="00994C91" w:rsidP="000071A3">
      <w:pPr>
        <w:spacing w:line="276" w:lineRule="auto"/>
        <w:ind w:firstLine="720"/>
        <w:jc w:val="both"/>
        <w:rPr>
          <w:rFonts w:asciiTheme="minorHAnsi" w:hAnsiTheme="minorHAnsi" w:cstheme="minorHAnsi"/>
          <w:b/>
          <w:bCs/>
          <w:color w:val="000000"/>
        </w:rPr>
      </w:pPr>
      <w:r>
        <w:rPr>
          <w:noProof/>
          <w:highlight w:val="yellow"/>
          <w:lang w:val="en-US"/>
        </w:rPr>
        <w:lastRenderedPageBreak/>
        <w:drawing>
          <wp:anchor distT="0" distB="0" distL="114300" distR="114300" simplePos="0" relativeHeight="251651584" behindDoc="0" locked="0" layoutInCell="1" allowOverlap="1" wp14:anchorId="7CC3E5EA" wp14:editId="02582E0F">
            <wp:simplePos x="0" y="0"/>
            <wp:positionH relativeFrom="column">
              <wp:posOffset>152400</wp:posOffset>
            </wp:positionH>
            <wp:positionV relativeFrom="paragraph">
              <wp:posOffset>0</wp:posOffset>
            </wp:positionV>
            <wp:extent cx="5836920" cy="4403725"/>
            <wp:effectExtent l="0" t="0" r="0" b="0"/>
            <wp:wrapSquare wrapText="bothSides"/>
            <wp:docPr id="18648155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15578" name="Picture 14"/>
                    <pic:cNvPicPr>
                      <a:picLocks noChangeAspect="1" noChangeArrowheads="1"/>
                    </pic:cNvPicPr>
                  </pic:nvPicPr>
                  <pic:blipFill>
                    <a:blip r:embed="rId25">
                      <a:extLst>
                        <a:ext uri="{28A0092B-C50C-407E-A947-70E740481C1C}">
                          <a14:useLocalDpi xmlns:a14="http://schemas.microsoft.com/office/drawing/2010/main" val="0"/>
                        </a:ext>
                      </a:extLst>
                    </a:blip>
                    <a:srcRect r="18480" b="18293"/>
                    <a:stretch>
                      <a:fillRect/>
                    </a:stretch>
                  </pic:blipFill>
                  <pic:spPr>
                    <a:xfrm>
                      <a:off x="0" y="0"/>
                      <a:ext cx="5836920" cy="4403725"/>
                    </a:xfrm>
                    <a:prstGeom prst="rect">
                      <a:avLst/>
                    </a:prstGeom>
                    <a:noFill/>
                    <a:ln>
                      <a:noFill/>
                    </a:ln>
                  </pic:spPr>
                </pic:pic>
              </a:graphicData>
            </a:graphic>
          </wp:anchor>
        </w:drawing>
      </w:r>
      <w:r>
        <w:rPr>
          <w:rFonts w:asciiTheme="minorHAnsi" w:hAnsiTheme="minorHAnsi" w:cstheme="minorHAnsi"/>
          <w:b/>
          <w:bCs/>
          <w:color w:val="000000"/>
        </w:rPr>
        <w:t>График 3. Коронарна микропропус</w:t>
      </w:r>
      <w:r w:rsidR="0044752A">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0C7808">
        <w:rPr>
          <w:rFonts w:asciiTheme="minorHAnsi" w:hAnsiTheme="minorHAnsi" w:cstheme="minorHAnsi"/>
          <w:b/>
          <w:bCs/>
          <w:color w:val="000000"/>
        </w:rPr>
        <w:t>г</w:t>
      </w:r>
      <w:r>
        <w:rPr>
          <w:rFonts w:asciiTheme="minorHAnsi" w:hAnsiTheme="minorHAnsi" w:cstheme="minorHAnsi"/>
          <w:b/>
          <w:bCs/>
          <w:color w:val="000000"/>
        </w:rPr>
        <w:t>рупа 2</w:t>
      </w:r>
    </w:p>
    <w:p w14:paraId="6C5E2722" w14:textId="77777777"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w:t>
      </w:r>
      <w:r>
        <w:rPr>
          <w:rFonts w:asciiTheme="minorHAnsi" w:hAnsiTheme="minorHAnsi" w:cstheme="minorHAnsi"/>
          <w:b/>
          <w:bCs/>
          <w:lang w:val="en-US"/>
        </w:rPr>
        <w:t>Endofill</w:t>
      </w:r>
      <w:r>
        <w:rPr>
          <w:rFonts w:asciiTheme="minorHAnsi" w:hAnsiTheme="minorHAnsi" w:cstheme="minorHAnsi"/>
          <w:b/>
          <w:bCs/>
          <w:lang w:val="ru-RU"/>
        </w:rPr>
        <w:t xml:space="preserve"> + </w:t>
      </w:r>
      <w:r>
        <w:rPr>
          <w:rFonts w:asciiTheme="minorHAnsi" w:hAnsiTheme="minorHAnsi" w:cstheme="minorHAnsi"/>
          <w:b/>
          <w:bCs/>
        </w:rPr>
        <w:t>единечна гутаперка)</w:t>
      </w:r>
    </w:p>
    <w:p w14:paraId="731028F4" w14:textId="77777777" w:rsidR="00900702" w:rsidRDefault="00900702">
      <w:pPr>
        <w:spacing w:line="276" w:lineRule="auto"/>
        <w:jc w:val="center"/>
        <w:rPr>
          <w:rFonts w:asciiTheme="minorHAnsi" w:hAnsiTheme="minorHAnsi" w:cstheme="minorHAnsi"/>
          <w:sz w:val="24"/>
          <w:szCs w:val="24"/>
          <w:highlight w:val="yellow"/>
        </w:rPr>
      </w:pPr>
    </w:p>
    <w:p w14:paraId="4DFFFE2B" w14:textId="77777777" w:rsidR="00900702" w:rsidRDefault="00900702">
      <w:pPr>
        <w:spacing w:line="276" w:lineRule="auto"/>
        <w:jc w:val="center"/>
        <w:rPr>
          <w:rFonts w:asciiTheme="minorHAnsi" w:hAnsiTheme="minorHAnsi" w:cstheme="minorHAnsi"/>
          <w:sz w:val="24"/>
          <w:szCs w:val="24"/>
          <w:highlight w:val="yellow"/>
        </w:rPr>
      </w:pPr>
    </w:p>
    <w:p w14:paraId="70C69641" w14:textId="77777777" w:rsidR="00900702" w:rsidRDefault="00900702">
      <w:pPr>
        <w:spacing w:line="276" w:lineRule="auto"/>
        <w:jc w:val="center"/>
        <w:rPr>
          <w:rFonts w:asciiTheme="minorHAnsi" w:hAnsiTheme="minorHAnsi" w:cstheme="minorHAnsi"/>
          <w:sz w:val="24"/>
          <w:szCs w:val="24"/>
          <w:highlight w:val="yellow"/>
        </w:rPr>
      </w:pPr>
    </w:p>
    <w:p w14:paraId="0D7F2544" w14:textId="77777777" w:rsidR="00900702" w:rsidRDefault="00900702">
      <w:pPr>
        <w:spacing w:line="276" w:lineRule="auto"/>
        <w:jc w:val="center"/>
        <w:rPr>
          <w:rFonts w:asciiTheme="minorHAnsi" w:hAnsiTheme="minorHAnsi" w:cstheme="minorHAnsi"/>
          <w:sz w:val="24"/>
          <w:szCs w:val="24"/>
          <w:highlight w:val="yellow"/>
        </w:rPr>
      </w:pPr>
    </w:p>
    <w:p w14:paraId="61C559AC" w14:textId="77777777" w:rsidR="00900702" w:rsidRDefault="00900702">
      <w:pPr>
        <w:spacing w:line="276" w:lineRule="auto"/>
        <w:jc w:val="center"/>
        <w:rPr>
          <w:rFonts w:asciiTheme="minorHAnsi" w:hAnsiTheme="minorHAnsi" w:cstheme="minorHAnsi"/>
          <w:sz w:val="24"/>
          <w:szCs w:val="24"/>
          <w:highlight w:val="yellow"/>
        </w:rPr>
      </w:pPr>
    </w:p>
    <w:p w14:paraId="6B0E0F9F" w14:textId="77777777" w:rsidR="00900702" w:rsidRDefault="00900702">
      <w:pPr>
        <w:spacing w:line="276" w:lineRule="auto"/>
        <w:jc w:val="center"/>
        <w:rPr>
          <w:rFonts w:asciiTheme="minorHAnsi" w:hAnsiTheme="minorHAnsi" w:cstheme="minorHAnsi"/>
          <w:sz w:val="24"/>
          <w:szCs w:val="24"/>
          <w:highlight w:val="yellow"/>
        </w:rPr>
      </w:pPr>
    </w:p>
    <w:p w14:paraId="157A356F" w14:textId="77777777" w:rsidR="00900702" w:rsidRDefault="00900702">
      <w:pPr>
        <w:spacing w:line="276" w:lineRule="auto"/>
        <w:jc w:val="center"/>
        <w:rPr>
          <w:rFonts w:asciiTheme="minorHAnsi" w:hAnsiTheme="minorHAnsi" w:cstheme="minorHAnsi"/>
          <w:sz w:val="24"/>
          <w:szCs w:val="24"/>
          <w:highlight w:val="yellow"/>
        </w:rPr>
      </w:pPr>
    </w:p>
    <w:p w14:paraId="0C60A1BE" w14:textId="77777777" w:rsidR="00900702" w:rsidRDefault="00900702">
      <w:pPr>
        <w:spacing w:line="276" w:lineRule="auto"/>
        <w:jc w:val="center"/>
        <w:rPr>
          <w:rFonts w:asciiTheme="minorHAnsi" w:hAnsiTheme="minorHAnsi" w:cstheme="minorHAnsi"/>
          <w:sz w:val="24"/>
          <w:szCs w:val="24"/>
          <w:highlight w:val="yellow"/>
        </w:rPr>
      </w:pPr>
    </w:p>
    <w:p w14:paraId="7229B543" w14:textId="77777777" w:rsidR="00900702" w:rsidRDefault="00900702">
      <w:pPr>
        <w:spacing w:line="276" w:lineRule="auto"/>
        <w:jc w:val="center"/>
        <w:rPr>
          <w:rFonts w:asciiTheme="minorHAnsi" w:hAnsiTheme="minorHAnsi" w:cstheme="minorHAnsi"/>
          <w:sz w:val="24"/>
          <w:szCs w:val="24"/>
          <w:highlight w:val="yellow"/>
        </w:rPr>
      </w:pPr>
    </w:p>
    <w:p w14:paraId="451BB0DE" w14:textId="77777777" w:rsidR="00900702" w:rsidRDefault="00900702">
      <w:pPr>
        <w:spacing w:line="276" w:lineRule="auto"/>
        <w:jc w:val="center"/>
        <w:rPr>
          <w:rFonts w:asciiTheme="minorHAnsi" w:hAnsiTheme="minorHAnsi" w:cstheme="minorHAnsi"/>
          <w:sz w:val="24"/>
          <w:szCs w:val="24"/>
          <w:highlight w:val="yellow"/>
        </w:rPr>
      </w:pPr>
    </w:p>
    <w:p w14:paraId="525D1348" w14:textId="77777777" w:rsidR="00900702" w:rsidRDefault="00900702">
      <w:pPr>
        <w:spacing w:line="276" w:lineRule="auto"/>
        <w:jc w:val="center"/>
        <w:rPr>
          <w:rFonts w:asciiTheme="minorHAnsi" w:hAnsiTheme="minorHAnsi" w:cstheme="minorHAnsi"/>
          <w:sz w:val="24"/>
          <w:szCs w:val="24"/>
          <w:highlight w:val="yellow"/>
        </w:rPr>
      </w:pPr>
    </w:p>
    <w:p w14:paraId="57B99ACE" w14:textId="77777777" w:rsidR="00900702" w:rsidRDefault="00900702">
      <w:pPr>
        <w:spacing w:line="276" w:lineRule="auto"/>
        <w:jc w:val="center"/>
        <w:rPr>
          <w:rFonts w:asciiTheme="minorHAnsi" w:hAnsiTheme="minorHAnsi" w:cstheme="minorHAnsi"/>
          <w:sz w:val="24"/>
          <w:szCs w:val="24"/>
          <w:highlight w:val="yellow"/>
        </w:rPr>
      </w:pPr>
    </w:p>
    <w:p w14:paraId="0674AF06" w14:textId="77777777" w:rsidR="00900702" w:rsidRDefault="00900702">
      <w:pPr>
        <w:spacing w:line="276" w:lineRule="auto"/>
        <w:jc w:val="center"/>
        <w:rPr>
          <w:rFonts w:asciiTheme="minorHAnsi" w:hAnsiTheme="minorHAnsi" w:cstheme="minorHAnsi"/>
          <w:sz w:val="24"/>
          <w:szCs w:val="24"/>
          <w:highlight w:val="yellow"/>
        </w:rPr>
      </w:pPr>
    </w:p>
    <w:p w14:paraId="456B3905" w14:textId="77777777" w:rsidR="00900702" w:rsidRDefault="00900702">
      <w:pPr>
        <w:spacing w:line="276" w:lineRule="auto"/>
        <w:jc w:val="center"/>
        <w:rPr>
          <w:rFonts w:asciiTheme="minorHAnsi" w:hAnsiTheme="minorHAnsi" w:cstheme="minorHAnsi"/>
          <w:sz w:val="24"/>
          <w:szCs w:val="24"/>
          <w:highlight w:val="yellow"/>
        </w:rPr>
      </w:pPr>
    </w:p>
    <w:p w14:paraId="3D77455D" w14:textId="77777777" w:rsidR="00900702" w:rsidRDefault="00900702">
      <w:pPr>
        <w:spacing w:line="276" w:lineRule="auto"/>
        <w:jc w:val="center"/>
        <w:rPr>
          <w:rFonts w:asciiTheme="minorHAnsi" w:hAnsiTheme="minorHAnsi" w:cstheme="minorHAnsi"/>
          <w:sz w:val="24"/>
          <w:szCs w:val="24"/>
          <w:highlight w:val="yellow"/>
        </w:rPr>
      </w:pPr>
    </w:p>
    <w:p w14:paraId="23ACE4BE" w14:textId="77777777" w:rsidR="00900702" w:rsidRDefault="00900702">
      <w:pPr>
        <w:spacing w:line="276" w:lineRule="auto"/>
        <w:jc w:val="center"/>
        <w:rPr>
          <w:rFonts w:asciiTheme="minorHAnsi" w:hAnsiTheme="minorHAnsi" w:cstheme="minorHAnsi"/>
          <w:sz w:val="24"/>
          <w:szCs w:val="24"/>
          <w:highlight w:val="yellow"/>
        </w:rPr>
      </w:pPr>
    </w:p>
    <w:p w14:paraId="3AD00C57" w14:textId="77777777" w:rsidR="00900702" w:rsidRDefault="00900702">
      <w:pPr>
        <w:spacing w:line="276" w:lineRule="auto"/>
        <w:jc w:val="center"/>
        <w:rPr>
          <w:rFonts w:asciiTheme="minorHAnsi" w:hAnsiTheme="minorHAnsi" w:cstheme="minorHAnsi"/>
          <w:sz w:val="24"/>
          <w:szCs w:val="24"/>
          <w:highlight w:val="yellow"/>
        </w:rPr>
      </w:pPr>
    </w:p>
    <w:p w14:paraId="5A762BBD" w14:textId="4C7CBD5F" w:rsidR="00900702" w:rsidRDefault="00994C91">
      <w:pPr>
        <w:spacing w:after="12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Група 3</w:t>
      </w:r>
      <w:r w:rsidR="00547245">
        <w:rPr>
          <w:rFonts w:asciiTheme="minorHAnsi" w:hAnsiTheme="minorHAnsi" w:cstheme="minorHAnsi"/>
          <w:b/>
          <w:bCs/>
          <w:color w:val="2F5496" w:themeColor="accent1" w:themeShade="BF"/>
          <w:sz w:val="28"/>
          <w:szCs w:val="28"/>
          <w:lang w:val="en-US"/>
        </w:rPr>
        <w:t xml:space="preserve"> ‒</w:t>
      </w:r>
      <w:r>
        <w:rPr>
          <w:rFonts w:asciiTheme="minorHAnsi" w:hAnsiTheme="minorHAnsi" w:cstheme="minorHAnsi"/>
          <w:b/>
          <w:bCs/>
          <w:color w:val="2F5496" w:themeColor="accent1" w:themeShade="BF"/>
          <w:sz w:val="28"/>
          <w:szCs w:val="28"/>
        </w:rPr>
        <w:t xml:space="preserve"> коронарна микропропустливост</w:t>
      </w:r>
    </w:p>
    <w:p w14:paraId="0278CC1A" w14:textId="77777777" w:rsidR="00900702" w:rsidRDefault="00994C91">
      <w:pPr>
        <w:spacing w:after="480" w:line="276" w:lineRule="auto"/>
        <w:rPr>
          <w:rFonts w:asciiTheme="minorHAnsi" w:hAnsiTheme="minorHAnsi" w:cstheme="minorHAnsi"/>
          <w:b/>
          <w:bCs/>
          <w:color w:val="2F5496" w:themeColor="accent1" w:themeShade="BF"/>
          <w:sz w:val="28"/>
          <w:szCs w:val="28"/>
          <w:highlight w:val="yellow"/>
          <w:lang w:val="ru-RU"/>
        </w:rPr>
      </w:pPr>
      <w:r>
        <w:rPr>
          <w:rFonts w:asciiTheme="minorHAnsi" w:hAnsiTheme="minorHAnsi" w:cstheme="minorHAnsi"/>
          <w:b/>
          <w:bCs/>
          <w:color w:val="2F5496" w:themeColor="accent1" w:themeShade="BF"/>
          <w:sz w:val="28"/>
          <w:szCs w:val="28"/>
          <w:lang w:val="en-US"/>
        </w:rPr>
        <w:lastRenderedPageBreak/>
        <w:t>Guttaflow</w:t>
      </w:r>
      <w:r>
        <w:rPr>
          <w:rFonts w:asciiTheme="minorHAnsi" w:hAnsiTheme="minorHAnsi" w:cstheme="minorHAnsi"/>
          <w:b/>
          <w:bCs/>
          <w:color w:val="2F5496" w:themeColor="accent1" w:themeShade="BF"/>
          <w:sz w:val="28"/>
          <w:szCs w:val="28"/>
          <w:lang w:val="ru-RU"/>
        </w:rPr>
        <w:t xml:space="preserve"> + </w:t>
      </w:r>
      <w:r>
        <w:rPr>
          <w:rFonts w:asciiTheme="minorHAnsi" w:hAnsiTheme="minorHAnsi" w:cstheme="minorHAnsi"/>
          <w:b/>
          <w:bCs/>
          <w:color w:val="2F5496" w:themeColor="accent1" w:themeShade="BF"/>
          <w:sz w:val="28"/>
          <w:szCs w:val="28"/>
        </w:rPr>
        <w:t>единечна гутаперка</w:t>
      </w:r>
    </w:p>
    <w:p w14:paraId="6F3ABE22" w14:textId="6879CE7C" w:rsidR="00900702" w:rsidRDefault="00994C91">
      <w:pPr>
        <w:spacing w:line="276" w:lineRule="auto"/>
        <w:ind w:firstLine="720"/>
        <w:jc w:val="both"/>
        <w:rPr>
          <w:rFonts w:asciiTheme="minorHAnsi" w:hAnsiTheme="minorHAnsi" w:cstheme="minorHAnsi"/>
          <w:color w:val="000000"/>
          <w:sz w:val="24"/>
          <w:szCs w:val="24"/>
        </w:rPr>
      </w:pPr>
      <w:r>
        <w:rPr>
          <w:rFonts w:asciiTheme="minorHAnsi" w:hAnsiTheme="minorHAnsi" w:cstheme="minorHAnsi"/>
          <w:sz w:val="24"/>
          <w:szCs w:val="24"/>
        </w:rPr>
        <w:t xml:space="preserve">Коронарната </w:t>
      </w:r>
      <w:r>
        <w:rPr>
          <w:rFonts w:asciiTheme="minorHAnsi" w:hAnsiTheme="minorHAnsi" w:cstheme="minorHAnsi"/>
          <w:color w:val="00000A"/>
          <w:sz w:val="24"/>
          <w:szCs w:val="24"/>
        </w:rPr>
        <w:t>микропропустливост</w:t>
      </w:r>
      <w:r>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rPr>
        <w:t>(мм) беше направена за секој од 15</w:t>
      </w:r>
      <w:r w:rsidR="000C7808">
        <w:rPr>
          <w:rFonts w:asciiTheme="minorHAnsi" w:hAnsiTheme="minorHAnsi" w:cstheme="minorHAnsi"/>
          <w:color w:val="00000A"/>
          <w:sz w:val="24"/>
          <w:szCs w:val="24"/>
        </w:rPr>
        <w:t>-</w:t>
      </w:r>
      <w:r>
        <w:rPr>
          <w:rFonts w:asciiTheme="minorHAnsi" w:hAnsiTheme="minorHAnsi" w:cstheme="minorHAnsi"/>
          <w:color w:val="00000A"/>
          <w:sz w:val="24"/>
          <w:szCs w:val="24"/>
        </w:rPr>
        <w:t xml:space="preserve">те примероци во </w:t>
      </w:r>
      <w:r w:rsidR="000C7808">
        <w:rPr>
          <w:rFonts w:asciiTheme="minorHAnsi" w:hAnsiTheme="minorHAnsi" w:cstheme="minorHAnsi"/>
          <w:sz w:val="24"/>
          <w:szCs w:val="24"/>
        </w:rPr>
        <w:t>г</w:t>
      </w:r>
      <w:r>
        <w:rPr>
          <w:rFonts w:asciiTheme="minorHAnsi" w:hAnsiTheme="minorHAnsi" w:cstheme="minorHAnsi"/>
          <w:sz w:val="24"/>
          <w:szCs w:val="24"/>
        </w:rPr>
        <w:t xml:space="preserve">рупа 3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(Табела 4 и График 4).</w:t>
      </w:r>
    </w:p>
    <w:p w14:paraId="3B9D2381" w14:textId="77777777" w:rsidR="00900702" w:rsidRDefault="00900702">
      <w:pPr>
        <w:spacing w:line="276" w:lineRule="auto"/>
        <w:jc w:val="both"/>
        <w:rPr>
          <w:rFonts w:asciiTheme="minorHAnsi" w:hAnsiTheme="minorHAnsi" w:cstheme="minorHAnsi"/>
          <w:color w:val="000000"/>
          <w:sz w:val="24"/>
          <w:szCs w:val="24"/>
        </w:rPr>
      </w:pPr>
    </w:p>
    <w:p w14:paraId="1667CDBA" w14:textId="23F3573F" w:rsidR="00900702" w:rsidRDefault="00994C91">
      <w:pPr>
        <w:spacing w:after="120" w:line="276" w:lineRule="auto"/>
        <w:ind w:firstLine="720"/>
        <w:jc w:val="both"/>
        <w:rPr>
          <w:rFonts w:asciiTheme="minorHAnsi" w:hAnsiTheme="minorHAnsi" w:cstheme="minorHAnsi"/>
          <w:color w:val="000000"/>
          <w:kern w:val="1"/>
          <w:sz w:val="24"/>
          <w:szCs w:val="24"/>
          <w:lang w:eastAsia="mk-MK"/>
        </w:rPr>
      </w:pPr>
      <w:r>
        <w:rPr>
          <w:rFonts w:asciiTheme="minorHAnsi" w:hAnsiTheme="minorHAnsi" w:cstheme="minorHAnsi"/>
          <w:color w:val="000000"/>
          <w:sz w:val="24"/>
          <w:szCs w:val="24"/>
          <w:lang w:eastAsia="en-GB"/>
        </w:rPr>
        <w:t>Анализата за добиените вредности за коронарната пропус</w:t>
      </w:r>
      <w:r w:rsidR="0044752A">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во</w:t>
      </w:r>
      <w:r>
        <w:rPr>
          <w:rFonts w:asciiTheme="minorHAnsi" w:hAnsiTheme="minorHAnsi" w:cstheme="minorHAnsi"/>
          <w:color w:val="000000"/>
          <w:sz w:val="24"/>
          <w:szCs w:val="24"/>
        </w:rPr>
        <w:t xml:space="preserve"> целиот примерок на </w:t>
      </w:r>
      <w:r w:rsidR="000C7808">
        <w:rPr>
          <w:rFonts w:asciiTheme="minorHAnsi" w:hAnsiTheme="minorHAnsi" w:cstheme="minorHAnsi"/>
          <w:sz w:val="24"/>
          <w:szCs w:val="24"/>
        </w:rPr>
        <w:t>г</w:t>
      </w:r>
      <w:r>
        <w:rPr>
          <w:rFonts w:asciiTheme="minorHAnsi" w:hAnsiTheme="minorHAnsi" w:cstheme="minorHAnsi"/>
          <w:sz w:val="24"/>
          <w:szCs w:val="24"/>
        </w:rPr>
        <w:t xml:space="preserve">рупа 3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lang w:eastAsia="en-GB"/>
        </w:rPr>
        <w:t xml:space="preserve">укажа на неправилна дистрибуција </w:t>
      </w:r>
      <w:r>
        <w:rPr>
          <w:rFonts w:asciiTheme="minorHAnsi" w:hAnsiTheme="minorHAnsi" w:cstheme="minorHAnsi"/>
          <w:color w:val="000000"/>
          <w:sz w:val="24"/>
          <w:szCs w:val="24"/>
        </w:rPr>
        <w:t xml:space="preserve">на </w:t>
      </w:r>
      <w:r>
        <w:rPr>
          <w:rFonts w:asciiTheme="minorHAnsi" w:hAnsiTheme="minorHAnsi" w:cstheme="minorHAnsi"/>
          <w:color w:val="000000"/>
          <w:sz w:val="24"/>
          <w:szCs w:val="24"/>
          <w:lang w:eastAsia="en-GB"/>
        </w:rPr>
        <w:t xml:space="preserve">фреквенциите за </w:t>
      </w:r>
      <w:r>
        <w:rPr>
          <w:rFonts w:asciiTheme="minorHAnsi" w:hAnsiTheme="minorHAnsi" w:cstheme="minorHAnsi"/>
          <w:color w:val="000000"/>
          <w:kern w:val="1"/>
          <w:sz w:val="24"/>
          <w:szCs w:val="24"/>
          <w:lang w:eastAsia="mk-MK"/>
        </w:rPr>
        <w:t>Shapiro-Wilk W</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0,8450</w:t>
      </w:r>
      <w:r>
        <w:rPr>
          <w:rFonts w:asciiTheme="minorHAnsi" w:hAnsiTheme="minorHAnsi" w:cstheme="minorHAnsi"/>
          <w:color w:val="000000"/>
          <w:kern w:val="1"/>
          <w:sz w:val="24"/>
          <w:szCs w:val="24"/>
          <w:lang w:val="ru-RU" w:eastAsia="mk-MK"/>
        </w:rPr>
        <w:t>;</w:t>
      </w:r>
      <w:r>
        <w:rPr>
          <w:rFonts w:asciiTheme="minorHAnsi" w:hAnsiTheme="minorHAnsi" w:cstheme="minorHAnsi"/>
          <w:color w:val="000000"/>
          <w:kern w:val="1"/>
          <w:sz w:val="24"/>
          <w:szCs w:val="24"/>
          <w:lang w:eastAsia="mk-MK"/>
        </w:rPr>
        <w:t xml:space="preserve"> p</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0,0148 (График 4). Согласно</w:t>
      </w:r>
      <w:r w:rsidR="000C7808">
        <w:rPr>
          <w:rFonts w:asciiTheme="minorHAnsi" w:hAnsiTheme="minorHAnsi" w:cstheme="minorHAnsi"/>
          <w:color w:val="000000"/>
          <w:kern w:val="1"/>
          <w:sz w:val="24"/>
          <w:szCs w:val="24"/>
          <w:lang w:eastAsia="mk-MK"/>
        </w:rPr>
        <w:t xml:space="preserve"> со</w:t>
      </w:r>
      <w:r>
        <w:rPr>
          <w:rFonts w:asciiTheme="minorHAnsi" w:hAnsiTheme="minorHAnsi" w:cstheme="minorHAnsi"/>
          <w:color w:val="000000"/>
          <w:kern w:val="1"/>
          <w:sz w:val="24"/>
          <w:szCs w:val="24"/>
          <w:lang w:eastAsia="mk-MK"/>
        </w:rPr>
        <w:t xml:space="preserve"> утврдената дистрибуција, во анализата беа користени соодветни непараметарски статистички тестови.</w:t>
      </w:r>
    </w:p>
    <w:p w14:paraId="274C2573" w14:textId="77777777" w:rsidR="00900702" w:rsidRDefault="00900702">
      <w:pPr>
        <w:spacing w:line="276" w:lineRule="auto"/>
        <w:jc w:val="both"/>
        <w:rPr>
          <w:rFonts w:asciiTheme="minorHAnsi" w:hAnsiTheme="minorHAnsi" w:cstheme="minorHAnsi"/>
          <w:color w:val="000000"/>
          <w:sz w:val="24"/>
          <w:szCs w:val="24"/>
        </w:rPr>
      </w:pPr>
    </w:p>
    <w:p w14:paraId="2F456E31" w14:textId="66E4CF6D" w:rsidR="00900702" w:rsidRDefault="00994C91">
      <w:pPr>
        <w:rPr>
          <w:rFonts w:asciiTheme="minorHAnsi" w:hAnsiTheme="minorHAnsi" w:cstheme="minorHAnsi"/>
          <w:b/>
          <w:bCs/>
          <w:color w:val="000000"/>
        </w:rPr>
      </w:pPr>
      <w:r>
        <w:rPr>
          <w:rFonts w:asciiTheme="minorHAnsi" w:hAnsiTheme="minorHAnsi" w:cstheme="minorHAnsi"/>
          <w:b/>
          <w:bCs/>
          <w:color w:val="000000"/>
        </w:rPr>
        <w:t>Табела 4. Коронарна микропропус</w:t>
      </w:r>
      <w:r w:rsidR="0044752A">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0C7808">
        <w:rPr>
          <w:rFonts w:asciiTheme="minorHAnsi" w:hAnsiTheme="minorHAnsi" w:cstheme="minorHAnsi"/>
          <w:b/>
          <w:bCs/>
          <w:color w:val="000000"/>
        </w:rPr>
        <w:t>г</w:t>
      </w:r>
      <w:r>
        <w:rPr>
          <w:rFonts w:asciiTheme="minorHAnsi" w:hAnsiTheme="minorHAnsi" w:cstheme="minorHAnsi"/>
          <w:b/>
          <w:bCs/>
          <w:color w:val="000000"/>
        </w:rPr>
        <w:t xml:space="preserve">рупа 3 </w:t>
      </w:r>
    </w:p>
    <w:p w14:paraId="15A1173C" w14:textId="77777777"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 xml:space="preserve">                   (</w:t>
      </w:r>
      <w:r>
        <w:rPr>
          <w:rFonts w:asciiTheme="minorHAnsi" w:hAnsiTheme="minorHAnsi" w:cstheme="minorHAnsi"/>
          <w:b/>
          <w:bCs/>
          <w:lang w:val="en-US"/>
        </w:rPr>
        <w:t xml:space="preserve">Guttaflow + </w:t>
      </w:r>
      <w:r>
        <w:rPr>
          <w:rFonts w:asciiTheme="minorHAnsi" w:hAnsiTheme="minorHAnsi" w:cstheme="minorHAnsi"/>
          <w:b/>
          <w:bCs/>
        </w:rPr>
        <w:t>единечна гутаперка)</w:t>
      </w:r>
    </w:p>
    <w:tbl>
      <w:tblPr>
        <w:tblpPr w:leftFromText="180" w:rightFromText="180" w:vertAnchor="text" w:horzAnchor="margin" w:tblpX="-79" w:tblpY="51"/>
        <w:tblW w:w="93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838"/>
        <w:gridCol w:w="714"/>
        <w:gridCol w:w="1276"/>
        <w:gridCol w:w="1275"/>
        <w:gridCol w:w="704"/>
        <w:gridCol w:w="993"/>
        <w:gridCol w:w="703"/>
        <w:gridCol w:w="1836"/>
      </w:tblGrid>
      <w:tr w:rsidR="00900702" w14:paraId="332E8566" w14:textId="77777777">
        <w:trPr>
          <w:cantSplit/>
          <w:trHeight w:val="56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60050C92"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7501" w:type="dxa"/>
            <w:gridSpan w:val="7"/>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3CC02A96" w14:textId="1028E9C8"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Коронарна микропропус</w:t>
            </w:r>
            <w:r w:rsidR="0044752A">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70D014C1" w14:textId="77777777">
        <w:trPr>
          <w:cantSplit/>
          <w:trHeight w:val="422"/>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AC069C8"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7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2A6DB52"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3638C570" w14:textId="4966CA74" w:rsidR="00900702" w:rsidRDefault="0044752A">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 ± SD</w:t>
            </w:r>
          </w:p>
        </w:tc>
        <w:tc>
          <w:tcPr>
            <w:tcW w:w="127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3AFB1BB3" w14:textId="07719152"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400"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4E627CD7"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36"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335C23A4"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Std. Err of Mean</w:t>
            </w:r>
          </w:p>
        </w:tc>
      </w:tr>
      <w:tr w:rsidR="00900702" w14:paraId="339CB43D" w14:textId="77777777">
        <w:trPr>
          <w:cantSplit/>
          <w:trHeight w:val="687"/>
        </w:trPr>
        <w:tc>
          <w:tcPr>
            <w:tcW w:w="1838"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79B92992"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714"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4F7CB0D0"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6"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7D97EF41"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5" w:type="dxa"/>
            <w:vMerge/>
            <w:tcBorders>
              <w:top w:val="single" w:sz="2" w:space="0" w:color="FFFFFF"/>
              <w:left w:val="single" w:sz="2" w:space="0" w:color="FFFFFF"/>
              <w:bottom w:val="single" w:sz="2" w:space="0" w:color="FFFFFF"/>
              <w:right w:val="single" w:sz="2" w:space="0" w:color="FFFFFF"/>
            </w:tcBorders>
            <w:shd w:val="clear" w:color="auto" w:fill="0070C0"/>
          </w:tcPr>
          <w:p w14:paraId="48C28CB2"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704"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6A9C5AB5"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0B50CDFD"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35FB1C88"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70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7D825B07"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36" w:type="dxa"/>
            <w:vMerge/>
            <w:tcBorders>
              <w:left w:val="single" w:sz="2" w:space="0" w:color="FFFFFF"/>
              <w:bottom w:val="single" w:sz="2" w:space="0" w:color="FFFFFF"/>
              <w:right w:val="single" w:sz="4" w:space="0" w:color="FFFFFF" w:themeColor="background1"/>
            </w:tcBorders>
            <w:shd w:val="clear" w:color="auto" w:fill="0070C0"/>
          </w:tcPr>
          <w:p w14:paraId="0CEB22A4"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000000"/>
                <w:sz w:val="20"/>
                <w:szCs w:val="20"/>
                <w:lang w:eastAsia="mk-MK"/>
              </w:rPr>
            </w:pPr>
          </w:p>
        </w:tc>
      </w:tr>
      <w:tr w:rsidR="00900702" w14:paraId="34923AE0" w14:textId="77777777">
        <w:trPr>
          <w:cantSplit/>
          <w:trHeight w:val="391"/>
        </w:trPr>
        <w:tc>
          <w:tcPr>
            <w:tcW w:w="9339" w:type="dxa"/>
            <w:gridSpan w:val="8"/>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1DBB46A7"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lang w:val="en-US"/>
              </w:rPr>
              <w:t xml:space="preserve">Guttaflow + </w:t>
            </w:r>
            <w:r>
              <w:rPr>
                <w:rFonts w:asciiTheme="minorHAnsi" w:hAnsiTheme="minorHAnsi" w:cstheme="minorHAnsi"/>
                <w:b/>
                <w:bCs/>
                <w:sz w:val="20"/>
                <w:szCs w:val="20"/>
              </w:rPr>
              <w:t>единечна гутаперка</w:t>
            </w:r>
          </w:p>
        </w:tc>
      </w:tr>
      <w:tr w:rsidR="00900702" w14:paraId="384E9598" w14:textId="77777777">
        <w:trPr>
          <w:cantSplit/>
          <w:trHeight w:val="862"/>
        </w:trPr>
        <w:tc>
          <w:tcPr>
            <w:tcW w:w="1838"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68E984C8" w14:textId="77777777" w:rsidR="00900702" w:rsidRDefault="00994C91">
            <w:pPr>
              <w:spacing w:line="276" w:lineRule="auto"/>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 xml:space="preserve">Група </w:t>
            </w:r>
            <w:r>
              <w:rPr>
                <w:rFonts w:asciiTheme="minorHAnsi" w:hAnsiTheme="minorHAnsi" w:cstheme="minorHAnsi"/>
                <w:b/>
                <w:bCs/>
                <w:color w:val="FFFFFF" w:themeColor="background1"/>
                <w:sz w:val="20"/>
                <w:szCs w:val="20"/>
                <w:lang w:val="en-US"/>
              </w:rPr>
              <w:t>3</w:t>
            </w:r>
          </w:p>
        </w:tc>
        <w:tc>
          <w:tcPr>
            <w:tcW w:w="714" w:type="dxa"/>
            <w:tcBorders>
              <w:top w:val="single" w:sz="2" w:space="0" w:color="0070C0"/>
              <w:left w:val="single" w:sz="4" w:space="0" w:color="FFFFFF"/>
            </w:tcBorders>
            <w:vAlign w:val="center"/>
          </w:tcPr>
          <w:p w14:paraId="6197CB97"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276" w:type="dxa"/>
            <w:tcBorders>
              <w:top w:val="single" w:sz="2" w:space="0" w:color="0070C0"/>
            </w:tcBorders>
            <w:vAlign w:val="center"/>
          </w:tcPr>
          <w:p w14:paraId="176A3F04" w14:textId="393E667C"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1,13</w:t>
            </w:r>
            <w:r w:rsidR="00547245">
              <w:rPr>
                <w:rFonts w:asciiTheme="minorHAnsi" w:hAnsiTheme="minorHAnsi" w:cstheme="minorHAnsi"/>
                <w:color w:val="000000"/>
                <w:sz w:val="20"/>
                <w:szCs w:val="20"/>
                <w:lang w:val="en-US"/>
              </w:rPr>
              <w:t xml:space="preserve"> </w:t>
            </w:r>
            <w:r>
              <w:rPr>
                <w:rFonts w:asciiTheme="minorHAnsi" w:hAnsiTheme="minorHAnsi" w:cstheme="minorHAnsi"/>
                <w:color w:val="000000"/>
                <w:sz w:val="20"/>
                <w:szCs w:val="20"/>
              </w:rPr>
              <w:t>±</w:t>
            </w:r>
            <w:r w:rsidR="00547245">
              <w:rPr>
                <w:rFonts w:asciiTheme="minorHAnsi" w:hAnsiTheme="minorHAnsi" w:cstheme="minorHAnsi"/>
                <w:color w:val="000000"/>
                <w:sz w:val="20"/>
                <w:szCs w:val="20"/>
                <w:lang w:val="en-US"/>
              </w:rPr>
              <w:t xml:space="preserve"> </w:t>
            </w:r>
            <w:r>
              <w:rPr>
                <w:rFonts w:asciiTheme="minorHAnsi" w:hAnsiTheme="minorHAnsi" w:cstheme="minorHAnsi"/>
                <w:color w:val="000000"/>
                <w:sz w:val="20"/>
                <w:szCs w:val="20"/>
              </w:rPr>
              <w:t>1,24</w:t>
            </w:r>
          </w:p>
        </w:tc>
        <w:tc>
          <w:tcPr>
            <w:tcW w:w="1275" w:type="dxa"/>
            <w:tcBorders>
              <w:top w:val="single" w:sz="2" w:space="0" w:color="0070C0"/>
            </w:tcBorders>
            <w:vAlign w:val="center"/>
          </w:tcPr>
          <w:p w14:paraId="62004A27" w14:textId="2AE0ADB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0/4</w:t>
            </w:r>
          </w:p>
        </w:tc>
        <w:tc>
          <w:tcPr>
            <w:tcW w:w="704" w:type="dxa"/>
            <w:tcBorders>
              <w:top w:val="single" w:sz="2" w:space="0" w:color="0070C0"/>
            </w:tcBorders>
            <w:vAlign w:val="center"/>
          </w:tcPr>
          <w:p w14:paraId="4029A1DE"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0</w:t>
            </w:r>
          </w:p>
        </w:tc>
        <w:tc>
          <w:tcPr>
            <w:tcW w:w="993" w:type="dxa"/>
            <w:tcBorders>
              <w:top w:val="single" w:sz="2" w:space="0" w:color="0070C0"/>
            </w:tcBorders>
            <w:vAlign w:val="center"/>
          </w:tcPr>
          <w:p w14:paraId="1833AA7A"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w:t>
            </w:r>
          </w:p>
        </w:tc>
        <w:tc>
          <w:tcPr>
            <w:tcW w:w="703" w:type="dxa"/>
            <w:tcBorders>
              <w:top w:val="single" w:sz="2" w:space="0" w:color="0070C0"/>
            </w:tcBorders>
            <w:vAlign w:val="center"/>
          </w:tcPr>
          <w:p w14:paraId="111FC238"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2</w:t>
            </w:r>
          </w:p>
        </w:tc>
        <w:tc>
          <w:tcPr>
            <w:tcW w:w="1836" w:type="dxa"/>
            <w:tcBorders>
              <w:top w:val="single" w:sz="2" w:space="0" w:color="0070C0"/>
              <w:right w:val="single" w:sz="2" w:space="0" w:color="0070C0"/>
            </w:tcBorders>
            <w:vAlign w:val="center"/>
          </w:tcPr>
          <w:p w14:paraId="0A6AA528"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themeColor="text1"/>
                <w:sz w:val="20"/>
                <w:szCs w:val="20"/>
              </w:rPr>
              <w:t>0,322</w:t>
            </w:r>
          </w:p>
        </w:tc>
      </w:tr>
      <w:tr w:rsidR="00900702" w14:paraId="0359E659" w14:textId="77777777">
        <w:trPr>
          <w:cantSplit/>
          <w:trHeight w:val="842"/>
        </w:trPr>
        <w:tc>
          <w:tcPr>
            <w:tcW w:w="9339" w:type="dxa"/>
            <w:gridSpan w:val="8"/>
            <w:tcBorders>
              <w:top w:val="single" w:sz="4" w:space="0" w:color="FFFFFF"/>
              <w:right w:val="single" w:sz="2" w:space="0" w:color="0070C0"/>
            </w:tcBorders>
            <w:shd w:val="clear" w:color="auto" w:fill="0070C0"/>
            <w:vAlign w:val="center"/>
          </w:tcPr>
          <w:p w14:paraId="39CDCC8C" w14:textId="0874FE6E"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272CF904" w14:textId="108CDDDA" w:rsidR="00900702" w:rsidRDefault="00994C91">
            <w:pPr>
              <w:spacing w:line="276" w:lineRule="auto"/>
              <w:jc w:val="center"/>
              <w:rPr>
                <w:rFonts w:asciiTheme="minorHAnsi" w:hAnsiTheme="minorHAnsi" w:cstheme="minorHAnsi"/>
                <w:color w:val="FFFFFF"/>
                <w:sz w:val="20"/>
                <w:szCs w:val="20"/>
              </w:rPr>
            </w:pPr>
            <w:r>
              <w:rPr>
                <w:rFonts w:asciiTheme="minorHAnsi" w:hAnsiTheme="minorHAnsi" w:cstheme="minorHAnsi"/>
                <w:color w:val="FFFFFF"/>
                <w:sz w:val="20"/>
                <w:szCs w:val="20"/>
                <w:lang w:eastAsia="mk-MK"/>
              </w:rPr>
              <w:t>Percentiles</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p>
        </w:tc>
      </w:tr>
    </w:tbl>
    <w:p w14:paraId="2AE69A48" w14:textId="77777777" w:rsidR="00900702" w:rsidRDefault="00900702">
      <w:pPr>
        <w:spacing w:line="276" w:lineRule="auto"/>
        <w:jc w:val="both"/>
        <w:rPr>
          <w:rFonts w:asciiTheme="minorHAnsi" w:hAnsiTheme="minorHAnsi" w:cstheme="minorHAnsi"/>
          <w:color w:val="000000"/>
          <w:sz w:val="24"/>
          <w:szCs w:val="24"/>
          <w:highlight w:val="yellow"/>
        </w:rPr>
      </w:pPr>
    </w:p>
    <w:p w14:paraId="487A37CB" w14:textId="4F581841" w:rsidR="00900702" w:rsidRDefault="00994C91">
      <w:pPr>
        <w:spacing w:line="276" w:lineRule="auto"/>
        <w:ind w:firstLine="720"/>
        <w:jc w:val="both"/>
        <w:rPr>
          <w:rFonts w:asciiTheme="minorHAnsi" w:hAnsiTheme="minorHAnsi" w:cstheme="minorHAnsi"/>
          <w:sz w:val="24"/>
          <w:szCs w:val="24"/>
          <w:lang w:eastAsia="mk-MK"/>
        </w:rPr>
      </w:pPr>
      <w:r>
        <w:rPr>
          <w:rFonts w:asciiTheme="minorHAnsi" w:hAnsiTheme="minorHAnsi" w:cstheme="minorHAnsi"/>
          <w:color w:val="000000"/>
          <w:sz w:val="24"/>
          <w:szCs w:val="24"/>
          <w:lang w:eastAsia="en-GB"/>
        </w:rPr>
        <w:t>Просечната коронарна микропропус</w:t>
      </w:r>
      <w:r w:rsidR="0044752A">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 xml:space="preserve">ливост на </w:t>
      </w:r>
      <w:r w:rsidR="000C7808">
        <w:rPr>
          <w:rFonts w:asciiTheme="minorHAnsi" w:hAnsiTheme="minorHAnsi" w:cstheme="minorHAnsi"/>
          <w:sz w:val="24"/>
          <w:szCs w:val="24"/>
        </w:rPr>
        <w:t>г</w:t>
      </w:r>
      <w:r>
        <w:rPr>
          <w:rFonts w:asciiTheme="minorHAnsi" w:hAnsiTheme="minorHAnsi" w:cstheme="minorHAnsi"/>
          <w:sz w:val="24"/>
          <w:szCs w:val="24"/>
        </w:rPr>
        <w:t xml:space="preserve">рупа 3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0"/>
          <w:sz w:val="24"/>
          <w:szCs w:val="24"/>
          <w:lang w:eastAsia="en-GB"/>
        </w:rPr>
        <w:t xml:space="preserve"> изнесуваше </w:t>
      </w:r>
      <w:r>
        <w:rPr>
          <w:rFonts w:asciiTheme="minorHAnsi" w:hAnsiTheme="minorHAnsi" w:cstheme="minorHAnsi"/>
          <w:color w:val="000000"/>
          <w:sz w:val="24"/>
          <w:szCs w:val="24"/>
        </w:rPr>
        <w:t>1,13</w:t>
      </w:r>
      <w:r w:rsidR="000C7808">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000C7808">
        <w:rPr>
          <w:rFonts w:asciiTheme="minorHAnsi" w:hAnsiTheme="minorHAnsi" w:cstheme="minorHAnsi"/>
          <w:color w:val="000000"/>
          <w:sz w:val="24"/>
          <w:szCs w:val="24"/>
        </w:rPr>
        <w:t xml:space="preserve"> </w:t>
      </w:r>
      <w:r>
        <w:rPr>
          <w:rFonts w:asciiTheme="minorHAnsi" w:hAnsiTheme="minorHAnsi" w:cstheme="minorHAnsi"/>
          <w:color w:val="000000"/>
          <w:sz w:val="24"/>
          <w:szCs w:val="24"/>
        </w:rPr>
        <w:t>1,24</w:t>
      </w:r>
      <w:r w:rsidR="00EF3DA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мм </w:t>
      </w:r>
      <w:r>
        <w:rPr>
          <w:rFonts w:asciiTheme="minorHAnsi" w:hAnsiTheme="minorHAnsi" w:cstheme="minorHAnsi"/>
          <w:color w:val="000000"/>
          <w:sz w:val="24"/>
          <w:szCs w:val="24"/>
          <w:lang w:eastAsia="en-GB"/>
        </w:rPr>
        <w:t>со мин/мак димензии од 0/4</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 Анализата укажа дека 50</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 од </w:t>
      </w:r>
      <w:r>
        <w:rPr>
          <w:rFonts w:asciiTheme="minorHAnsi" w:hAnsiTheme="minorHAnsi" w:cstheme="minorHAnsi"/>
          <w:color w:val="000000"/>
          <w:sz w:val="24"/>
          <w:szCs w:val="24"/>
        </w:rPr>
        <w:t xml:space="preserve">примероците во оваа </w:t>
      </w:r>
      <w:r>
        <w:rPr>
          <w:rFonts w:asciiTheme="minorHAnsi" w:hAnsiTheme="minorHAnsi" w:cstheme="minorHAnsi"/>
          <w:color w:val="000000"/>
          <w:sz w:val="24"/>
          <w:szCs w:val="24"/>
          <w:lang w:eastAsia="en-GB"/>
        </w:rPr>
        <w:t>група имаа коронарна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од ≤</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0</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мм односно кај </w:t>
      </w:r>
      <w:r>
        <w:rPr>
          <w:rFonts w:asciiTheme="minorHAnsi" w:hAnsiTheme="minorHAnsi" w:cstheme="minorHAnsi"/>
          <w:color w:val="000000"/>
          <w:sz w:val="24"/>
          <w:szCs w:val="24"/>
          <w:lang w:val="ru-RU" w:eastAsia="en-GB"/>
        </w:rPr>
        <w:t>7</w:t>
      </w:r>
      <w:r>
        <w:rPr>
          <w:rFonts w:asciiTheme="minorHAnsi" w:hAnsiTheme="minorHAnsi" w:cstheme="minorHAnsi"/>
          <w:color w:val="000000"/>
          <w:sz w:val="24"/>
          <w:szCs w:val="24"/>
          <w:lang w:eastAsia="en-GB"/>
        </w:rPr>
        <w:t>5</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коронарната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беше ≤</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val="ru-RU" w:eastAsia="en-GB"/>
        </w:rPr>
        <w:t>2</w:t>
      </w:r>
      <w:r w:rsidR="00EF3DA2">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мм</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 xml:space="preserve">за </w:t>
      </w:r>
      <w:r>
        <w:rPr>
          <w:rFonts w:asciiTheme="minorHAnsi" w:hAnsiTheme="minorHAnsi" w:cstheme="minorHAnsi"/>
          <w:color w:val="000000"/>
          <w:sz w:val="24"/>
          <w:szCs w:val="24"/>
          <w:lang w:val="en-US" w:eastAsia="en-GB"/>
        </w:rPr>
        <w:t>Median</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val="en-US" w:eastAsia="en-GB"/>
        </w:rPr>
        <w:t>IQR</w:t>
      </w:r>
      <w:r>
        <w:rPr>
          <w:rFonts w:asciiTheme="minorHAnsi" w:hAnsiTheme="minorHAnsi" w:cstheme="minorHAnsi"/>
          <w:color w:val="000000"/>
          <w:sz w:val="24"/>
          <w:szCs w:val="24"/>
          <w:lang w:val="ru-RU" w:eastAsia="en-GB"/>
        </w:rPr>
        <w:t>)</w:t>
      </w:r>
      <w:r w:rsidR="000C7808">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w:t>
      </w:r>
      <w:r w:rsidR="000C7808">
        <w:rPr>
          <w:rFonts w:asciiTheme="minorHAnsi" w:hAnsiTheme="minorHAnsi" w:cstheme="minorHAnsi"/>
          <w:color w:val="000000"/>
          <w:sz w:val="24"/>
          <w:szCs w:val="24"/>
          <w:lang w:eastAsia="en-GB"/>
        </w:rPr>
        <w:t xml:space="preserve"> </w:t>
      </w:r>
      <w:r>
        <w:rPr>
          <w:rFonts w:asciiTheme="minorHAnsi" w:hAnsiTheme="minorHAnsi" w:cstheme="minorHAnsi"/>
          <w:sz w:val="24"/>
          <w:szCs w:val="24"/>
          <w:lang w:val="ru-RU" w:eastAsia="mk-MK"/>
        </w:rPr>
        <w:t>1 (0-2)</w:t>
      </w:r>
      <w:r>
        <w:rPr>
          <w:rFonts w:asciiTheme="minorHAnsi" w:hAnsiTheme="minorHAnsi" w:cstheme="minorHAnsi"/>
          <w:sz w:val="24"/>
          <w:szCs w:val="24"/>
          <w:lang w:eastAsia="mk-MK"/>
        </w:rPr>
        <w:t>. Коронарна микропропус</w:t>
      </w:r>
      <w:r w:rsidR="00FC0929">
        <w:rPr>
          <w:rFonts w:asciiTheme="minorHAnsi" w:hAnsiTheme="minorHAnsi" w:cstheme="minorHAnsi"/>
          <w:sz w:val="24"/>
          <w:szCs w:val="24"/>
          <w:lang w:eastAsia="mk-MK"/>
        </w:rPr>
        <w:t>т</w:t>
      </w:r>
      <w:r>
        <w:rPr>
          <w:rFonts w:asciiTheme="minorHAnsi" w:hAnsiTheme="minorHAnsi" w:cstheme="minorHAnsi"/>
          <w:sz w:val="24"/>
          <w:szCs w:val="24"/>
          <w:lang w:eastAsia="mk-MK"/>
        </w:rPr>
        <w:t>ливост од</w:t>
      </w:r>
      <w:r>
        <w:rPr>
          <w:rFonts w:asciiTheme="minorHAnsi" w:hAnsiTheme="minorHAnsi" w:cstheme="minorHAnsi"/>
          <w:sz w:val="24"/>
          <w:szCs w:val="24"/>
          <w:lang w:val="ru-RU" w:eastAsia="mk-MK"/>
        </w:rPr>
        <w:t xml:space="preserve"> 0</w:t>
      </w:r>
      <w:r w:rsidR="000C7808">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мм беше утврдена само кај 25</w:t>
      </w:r>
      <w:r w:rsidR="000C7808">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 xml:space="preserve">% од примероците во </w:t>
      </w:r>
      <w:r w:rsidR="000C7808">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 xml:space="preserve">рупа 3 (Табела </w:t>
      </w:r>
      <w:r>
        <w:rPr>
          <w:rFonts w:asciiTheme="minorHAnsi" w:hAnsiTheme="minorHAnsi" w:cstheme="minorHAnsi"/>
          <w:color w:val="000000"/>
          <w:sz w:val="24"/>
          <w:szCs w:val="24"/>
          <w:lang w:val="ru-RU" w:eastAsia="en-GB"/>
        </w:rPr>
        <w:t>4</w:t>
      </w:r>
      <w:r>
        <w:rPr>
          <w:rFonts w:asciiTheme="minorHAnsi" w:hAnsiTheme="minorHAnsi" w:cstheme="minorHAnsi"/>
          <w:color w:val="000000"/>
          <w:sz w:val="24"/>
          <w:szCs w:val="24"/>
          <w:lang w:eastAsia="en-GB"/>
        </w:rPr>
        <w:t xml:space="preserve"> и График </w:t>
      </w:r>
      <w:r>
        <w:rPr>
          <w:rFonts w:asciiTheme="minorHAnsi" w:hAnsiTheme="minorHAnsi" w:cstheme="minorHAnsi"/>
          <w:color w:val="000000"/>
          <w:sz w:val="24"/>
          <w:szCs w:val="24"/>
          <w:lang w:val="ru-RU" w:eastAsia="en-GB"/>
        </w:rPr>
        <w:t>4</w:t>
      </w:r>
      <w:r>
        <w:rPr>
          <w:rFonts w:asciiTheme="minorHAnsi" w:hAnsiTheme="minorHAnsi" w:cstheme="minorHAnsi"/>
          <w:color w:val="000000"/>
          <w:sz w:val="24"/>
          <w:szCs w:val="24"/>
          <w:lang w:eastAsia="en-GB"/>
        </w:rPr>
        <w:t xml:space="preserve">). </w:t>
      </w:r>
    </w:p>
    <w:p w14:paraId="13BB417D" w14:textId="77777777" w:rsidR="00900702" w:rsidRDefault="00994C91">
      <w:pPr>
        <w:spacing w:line="276" w:lineRule="auto"/>
        <w:ind w:firstLine="720"/>
        <w:jc w:val="both"/>
        <w:rPr>
          <w:highlight w:val="yellow"/>
        </w:rPr>
      </w:pPr>
      <w:r>
        <w:rPr>
          <w:highlight w:val="yellow"/>
        </w:rPr>
        <w:t xml:space="preserve"> </w:t>
      </w:r>
    </w:p>
    <w:p w14:paraId="11CC0A9E" w14:textId="77777777" w:rsidR="00900702" w:rsidRDefault="00900702">
      <w:pPr>
        <w:spacing w:line="276" w:lineRule="auto"/>
        <w:ind w:firstLine="720"/>
        <w:jc w:val="both"/>
        <w:rPr>
          <w:highlight w:val="yellow"/>
        </w:rPr>
      </w:pPr>
    </w:p>
    <w:p w14:paraId="5BBFF755" w14:textId="77777777" w:rsidR="00900702" w:rsidRDefault="00900702">
      <w:pPr>
        <w:spacing w:line="276" w:lineRule="auto"/>
        <w:ind w:firstLine="720"/>
        <w:jc w:val="both"/>
        <w:rPr>
          <w:highlight w:val="yellow"/>
        </w:rPr>
      </w:pPr>
    </w:p>
    <w:p w14:paraId="6E8070F6" w14:textId="77777777" w:rsidR="00900702" w:rsidRDefault="00900702">
      <w:pPr>
        <w:spacing w:line="276" w:lineRule="auto"/>
        <w:ind w:firstLine="720"/>
        <w:jc w:val="both"/>
        <w:rPr>
          <w:highlight w:val="yellow"/>
        </w:rPr>
      </w:pPr>
    </w:p>
    <w:p w14:paraId="507A7B96" w14:textId="77777777" w:rsidR="00900702" w:rsidRDefault="00900702">
      <w:pPr>
        <w:spacing w:line="276" w:lineRule="auto"/>
        <w:ind w:firstLine="720"/>
        <w:jc w:val="both"/>
        <w:rPr>
          <w:highlight w:val="yellow"/>
        </w:rPr>
      </w:pPr>
    </w:p>
    <w:p w14:paraId="05E40AD4" w14:textId="77777777" w:rsidR="00900702" w:rsidRDefault="00900702">
      <w:pPr>
        <w:spacing w:line="276" w:lineRule="auto"/>
        <w:ind w:firstLine="720"/>
        <w:jc w:val="both"/>
        <w:rPr>
          <w:highlight w:val="yellow"/>
        </w:rPr>
      </w:pPr>
    </w:p>
    <w:p w14:paraId="1880189F" w14:textId="77777777" w:rsidR="00900702" w:rsidRDefault="00994C91">
      <w:pPr>
        <w:spacing w:line="276" w:lineRule="auto"/>
        <w:jc w:val="center"/>
        <w:rPr>
          <w:rFonts w:asciiTheme="minorHAnsi" w:hAnsiTheme="minorHAnsi" w:cstheme="minorHAnsi"/>
          <w:sz w:val="24"/>
          <w:szCs w:val="24"/>
          <w:highlight w:val="yellow"/>
        </w:rPr>
      </w:pPr>
      <w:r>
        <w:rPr>
          <w:noProof/>
          <w:highlight w:val="yellow"/>
          <w:lang w:val="en-US"/>
        </w:rPr>
        <w:lastRenderedPageBreak/>
        <w:drawing>
          <wp:anchor distT="0" distB="0" distL="114300" distR="114300" simplePos="0" relativeHeight="251652608" behindDoc="0" locked="0" layoutInCell="1" allowOverlap="1" wp14:anchorId="0BEBA63B" wp14:editId="6A54E26D">
            <wp:simplePos x="0" y="0"/>
            <wp:positionH relativeFrom="column">
              <wp:posOffset>-34290</wp:posOffset>
            </wp:positionH>
            <wp:positionV relativeFrom="paragraph">
              <wp:posOffset>0</wp:posOffset>
            </wp:positionV>
            <wp:extent cx="5956935" cy="4300855"/>
            <wp:effectExtent l="0" t="0" r="0" b="4445"/>
            <wp:wrapSquare wrapText="bothSides"/>
            <wp:docPr id="20121543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54375" name="Picture 15"/>
                    <pic:cNvPicPr>
                      <a:picLocks noChangeAspect="1" noChangeArrowheads="1"/>
                    </pic:cNvPicPr>
                  </pic:nvPicPr>
                  <pic:blipFill>
                    <a:blip r:embed="rId26">
                      <a:extLst>
                        <a:ext uri="{28A0092B-C50C-407E-A947-70E740481C1C}">
                          <a14:useLocalDpi xmlns:a14="http://schemas.microsoft.com/office/drawing/2010/main" val="0"/>
                        </a:ext>
                      </a:extLst>
                    </a:blip>
                    <a:srcRect l="-581" t="-194" r="19201" b="22144"/>
                    <a:stretch>
                      <a:fillRect/>
                    </a:stretch>
                  </pic:blipFill>
                  <pic:spPr>
                    <a:xfrm>
                      <a:off x="0" y="0"/>
                      <a:ext cx="5956935" cy="4300855"/>
                    </a:xfrm>
                    <a:prstGeom prst="rect">
                      <a:avLst/>
                    </a:prstGeom>
                    <a:noFill/>
                    <a:ln>
                      <a:noFill/>
                    </a:ln>
                  </pic:spPr>
                </pic:pic>
              </a:graphicData>
            </a:graphic>
          </wp:anchor>
        </w:drawing>
      </w:r>
    </w:p>
    <w:p w14:paraId="053D48AF" w14:textId="36C6CC58" w:rsidR="00900702" w:rsidRDefault="00994C91">
      <w:pPr>
        <w:jc w:val="center"/>
        <w:rPr>
          <w:rFonts w:asciiTheme="minorHAnsi" w:hAnsiTheme="minorHAnsi" w:cstheme="minorHAnsi"/>
          <w:b/>
          <w:bCs/>
          <w:color w:val="000000"/>
          <w:lang w:val="ru-RU"/>
        </w:rPr>
      </w:pPr>
      <w:r>
        <w:rPr>
          <w:rFonts w:asciiTheme="minorHAnsi" w:hAnsiTheme="minorHAnsi" w:cstheme="minorHAnsi"/>
          <w:b/>
          <w:bCs/>
          <w:color w:val="000000"/>
        </w:rPr>
        <w:t xml:space="preserve">График </w:t>
      </w:r>
      <w:r>
        <w:rPr>
          <w:rFonts w:asciiTheme="minorHAnsi" w:hAnsiTheme="minorHAnsi" w:cstheme="minorHAnsi"/>
          <w:b/>
          <w:bCs/>
          <w:color w:val="000000"/>
          <w:lang w:val="ru-RU"/>
        </w:rPr>
        <w:t>4</w:t>
      </w:r>
      <w:r>
        <w:rPr>
          <w:rFonts w:asciiTheme="minorHAnsi" w:hAnsiTheme="minorHAnsi" w:cstheme="minorHAnsi"/>
          <w:b/>
          <w:bCs/>
          <w:color w:val="000000"/>
        </w:rPr>
        <w:t>. Коронарна микропропус</w:t>
      </w:r>
      <w:r w:rsidR="0044752A">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0C7808">
        <w:rPr>
          <w:rFonts w:asciiTheme="minorHAnsi" w:hAnsiTheme="minorHAnsi" w:cstheme="minorHAnsi"/>
          <w:b/>
          <w:bCs/>
          <w:color w:val="000000"/>
        </w:rPr>
        <w:t>г</w:t>
      </w:r>
      <w:r>
        <w:rPr>
          <w:rFonts w:asciiTheme="minorHAnsi" w:hAnsiTheme="minorHAnsi" w:cstheme="minorHAnsi"/>
          <w:b/>
          <w:bCs/>
          <w:color w:val="000000"/>
        </w:rPr>
        <w:t xml:space="preserve">рупа </w:t>
      </w:r>
      <w:r>
        <w:rPr>
          <w:rFonts w:asciiTheme="minorHAnsi" w:hAnsiTheme="minorHAnsi" w:cstheme="minorHAnsi"/>
          <w:b/>
          <w:bCs/>
          <w:color w:val="000000"/>
          <w:lang w:val="ru-RU"/>
        </w:rPr>
        <w:t>3</w:t>
      </w:r>
    </w:p>
    <w:p w14:paraId="1B1A088A" w14:textId="77777777"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w:t>
      </w:r>
      <w:r>
        <w:rPr>
          <w:rFonts w:asciiTheme="minorHAnsi" w:hAnsiTheme="minorHAnsi" w:cstheme="minorHAnsi"/>
          <w:b/>
          <w:bCs/>
          <w:sz w:val="24"/>
          <w:szCs w:val="24"/>
          <w:lang w:val="en-US"/>
        </w:rPr>
        <w:t>Guttaflow</w:t>
      </w:r>
      <w:r>
        <w:rPr>
          <w:rFonts w:asciiTheme="minorHAnsi" w:hAnsiTheme="minorHAnsi" w:cstheme="minorHAnsi"/>
          <w:b/>
          <w:bCs/>
          <w:lang w:val="ru-RU"/>
        </w:rPr>
        <w:t xml:space="preserve"> + </w:t>
      </w:r>
      <w:r>
        <w:rPr>
          <w:rFonts w:asciiTheme="minorHAnsi" w:hAnsiTheme="minorHAnsi" w:cstheme="minorHAnsi"/>
          <w:b/>
          <w:bCs/>
        </w:rPr>
        <w:t>единечна гутаперка)</w:t>
      </w:r>
    </w:p>
    <w:p w14:paraId="50C65AFE" w14:textId="77777777" w:rsidR="00900702" w:rsidRDefault="00900702">
      <w:pPr>
        <w:spacing w:line="276" w:lineRule="auto"/>
        <w:jc w:val="center"/>
        <w:rPr>
          <w:rFonts w:asciiTheme="minorHAnsi" w:hAnsiTheme="minorHAnsi" w:cstheme="minorHAnsi"/>
          <w:sz w:val="24"/>
          <w:szCs w:val="24"/>
          <w:highlight w:val="yellow"/>
        </w:rPr>
      </w:pPr>
    </w:p>
    <w:p w14:paraId="649D9957" w14:textId="77777777" w:rsidR="00900702" w:rsidRDefault="00900702">
      <w:pPr>
        <w:spacing w:line="276" w:lineRule="auto"/>
        <w:jc w:val="center"/>
        <w:rPr>
          <w:rFonts w:asciiTheme="minorHAnsi" w:hAnsiTheme="minorHAnsi" w:cstheme="minorHAnsi"/>
          <w:sz w:val="24"/>
          <w:szCs w:val="24"/>
          <w:highlight w:val="yellow"/>
        </w:rPr>
      </w:pPr>
    </w:p>
    <w:p w14:paraId="0D107AFF" w14:textId="77777777" w:rsidR="00900702" w:rsidRDefault="00900702">
      <w:pPr>
        <w:spacing w:line="276" w:lineRule="auto"/>
        <w:jc w:val="center"/>
        <w:rPr>
          <w:rFonts w:asciiTheme="minorHAnsi" w:hAnsiTheme="minorHAnsi" w:cstheme="minorHAnsi"/>
          <w:sz w:val="24"/>
          <w:szCs w:val="24"/>
          <w:highlight w:val="yellow"/>
        </w:rPr>
      </w:pPr>
    </w:p>
    <w:p w14:paraId="4C4B3AB0" w14:textId="77777777" w:rsidR="00900702" w:rsidRDefault="00900702">
      <w:pPr>
        <w:spacing w:line="276" w:lineRule="auto"/>
        <w:jc w:val="center"/>
        <w:rPr>
          <w:rFonts w:asciiTheme="minorHAnsi" w:hAnsiTheme="minorHAnsi" w:cstheme="minorHAnsi"/>
          <w:sz w:val="24"/>
          <w:szCs w:val="24"/>
          <w:highlight w:val="yellow"/>
        </w:rPr>
      </w:pPr>
    </w:p>
    <w:p w14:paraId="7D1758A9" w14:textId="77777777" w:rsidR="00900702" w:rsidRDefault="00900702">
      <w:pPr>
        <w:spacing w:line="276" w:lineRule="auto"/>
        <w:jc w:val="center"/>
        <w:rPr>
          <w:rFonts w:asciiTheme="minorHAnsi" w:hAnsiTheme="minorHAnsi" w:cstheme="minorHAnsi"/>
          <w:sz w:val="24"/>
          <w:szCs w:val="24"/>
          <w:highlight w:val="yellow"/>
        </w:rPr>
      </w:pPr>
    </w:p>
    <w:p w14:paraId="03B14CBA" w14:textId="77777777" w:rsidR="00900702" w:rsidRDefault="00900702">
      <w:pPr>
        <w:spacing w:line="276" w:lineRule="auto"/>
        <w:jc w:val="center"/>
        <w:rPr>
          <w:rFonts w:asciiTheme="minorHAnsi" w:hAnsiTheme="minorHAnsi" w:cstheme="minorHAnsi"/>
          <w:sz w:val="24"/>
          <w:szCs w:val="24"/>
          <w:highlight w:val="yellow"/>
        </w:rPr>
      </w:pPr>
    </w:p>
    <w:p w14:paraId="43D91C77" w14:textId="77777777" w:rsidR="00900702" w:rsidRDefault="00900702">
      <w:pPr>
        <w:spacing w:line="276" w:lineRule="auto"/>
        <w:jc w:val="center"/>
        <w:rPr>
          <w:rFonts w:asciiTheme="minorHAnsi" w:hAnsiTheme="minorHAnsi" w:cstheme="minorHAnsi"/>
          <w:sz w:val="24"/>
          <w:szCs w:val="24"/>
          <w:highlight w:val="yellow"/>
        </w:rPr>
      </w:pPr>
    </w:p>
    <w:p w14:paraId="7B25D11A" w14:textId="77777777" w:rsidR="00900702" w:rsidRDefault="00900702">
      <w:pPr>
        <w:spacing w:line="276" w:lineRule="auto"/>
        <w:jc w:val="center"/>
        <w:rPr>
          <w:rFonts w:asciiTheme="minorHAnsi" w:hAnsiTheme="minorHAnsi" w:cstheme="minorHAnsi"/>
          <w:sz w:val="24"/>
          <w:szCs w:val="24"/>
          <w:highlight w:val="yellow"/>
        </w:rPr>
      </w:pPr>
    </w:p>
    <w:p w14:paraId="74D3C469" w14:textId="77777777" w:rsidR="00900702" w:rsidRDefault="00900702">
      <w:pPr>
        <w:spacing w:line="276" w:lineRule="auto"/>
        <w:jc w:val="center"/>
        <w:rPr>
          <w:rFonts w:asciiTheme="minorHAnsi" w:hAnsiTheme="minorHAnsi" w:cstheme="minorHAnsi"/>
          <w:sz w:val="24"/>
          <w:szCs w:val="24"/>
          <w:highlight w:val="yellow"/>
        </w:rPr>
      </w:pPr>
    </w:p>
    <w:p w14:paraId="7B22D49F" w14:textId="77777777" w:rsidR="00900702" w:rsidRDefault="00900702">
      <w:pPr>
        <w:spacing w:line="276" w:lineRule="auto"/>
        <w:jc w:val="center"/>
        <w:rPr>
          <w:rFonts w:asciiTheme="minorHAnsi" w:hAnsiTheme="minorHAnsi" w:cstheme="minorHAnsi"/>
          <w:sz w:val="24"/>
          <w:szCs w:val="24"/>
          <w:highlight w:val="yellow"/>
        </w:rPr>
      </w:pPr>
    </w:p>
    <w:p w14:paraId="0243C7EF" w14:textId="77777777" w:rsidR="00900702" w:rsidRDefault="00900702">
      <w:pPr>
        <w:spacing w:line="276" w:lineRule="auto"/>
        <w:jc w:val="center"/>
        <w:rPr>
          <w:rFonts w:asciiTheme="minorHAnsi" w:hAnsiTheme="minorHAnsi" w:cstheme="minorHAnsi"/>
          <w:sz w:val="24"/>
          <w:szCs w:val="24"/>
          <w:highlight w:val="yellow"/>
        </w:rPr>
      </w:pPr>
    </w:p>
    <w:p w14:paraId="7D59CC26" w14:textId="77777777" w:rsidR="00900702" w:rsidRDefault="00900702">
      <w:pPr>
        <w:spacing w:line="276" w:lineRule="auto"/>
        <w:jc w:val="center"/>
        <w:rPr>
          <w:rFonts w:asciiTheme="minorHAnsi" w:hAnsiTheme="minorHAnsi" w:cstheme="minorHAnsi"/>
          <w:sz w:val="24"/>
          <w:szCs w:val="24"/>
          <w:highlight w:val="yellow"/>
        </w:rPr>
      </w:pPr>
    </w:p>
    <w:p w14:paraId="78F9D413" w14:textId="77777777" w:rsidR="00900702" w:rsidRDefault="00900702">
      <w:pPr>
        <w:spacing w:line="276" w:lineRule="auto"/>
        <w:jc w:val="center"/>
        <w:rPr>
          <w:rFonts w:asciiTheme="minorHAnsi" w:hAnsiTheme="minorHAnsi" w:cstheme="minorHAnsi"/>
          <w:sz w:val="24"/>
          <w:szCs w:val="24"/>
          <w:highlight w:val="yellow"/>
        </w:rPr>
      </w:pPr>
    </w:p>
    <w:p w14:paraId="2349E101" w14:textId="77777777" w:rsidR="00900702" w:rsidRDefault="00900702">
      <w:pPr>
        <w:spacing w:line="276" w:lineRule="auto"/>
        <w:jc w:val="center"/>
        <w:rPr>
          <w:rFonts w:asciiTheme="minorHAnsi" w:hAnsiTheme="minorHAnsi" w:cstheme="minorHAnsi"/>
          <w:sz w:val="24"/>
          <w:szCs w:val="24"/>
          <w:highlight w:val="yellow"/>
        </w:rPr>
      </w:pPr>
    </w:p>
    <w:p w14:paraId="64499FD4" w14:textId="77777777" w:rsidR="00900702" w:rsidRDefault="00900702">
      <w:pPr>
        <w:spacing w:line="276" w:lineRule="auto"/>
        <w:jc w:val="center"/>
        <w:rPr>
          <w:rFonts w:asciiTheme="minorHAnsi" w:hAnsiTheme="minorHAnsi" w:cstheme="minorHAnsi"/>
          <w:sz w:val="24"/>
          <w:szCs w:val="24"/>
          <w:highlight w:val="yellow"/>
        </w:rPr>
      </w:pPr>
    </w:p>
    <w:p w14:paraId="77857841" w14:textId="77777777" w:rsidR="00900702" w:rsidRDefault="00900702">
      <w:pPr>
        <w:spacing w:line="276" w:lineRule="auto"/>
        <w:jc w:val="center"/>
        <w:rPr>
          <w:rFonts w:asciiTheme="minorHAnsi" w:hAnsiTheme="minorHAnsi" w:cstheme="minorHAnsi"/>
          <w:sz w:val="24"/>
          <w:szCs w:val="24"/>
          <w:highlight w:val="yellow"/>
        </w:rPr>
      </w:pPr>
    </w:p>
    <w:p w14:paraId="56635990" w14:textId="77777777" w:rsidR="00900702" w:rsidRDefault="00900702">
      <w:pPr>
        <w:spacing w:line="276" w:lineRule="auto"/>
        <w:jc w:val="center"/>
        <w:rPr>
          <w:rFonts w:asciiTheme="minorHAnsi" w:hAnsiTheme="minorHAnsi" w:cstheme="minorHAnsi"/>
          <w:sz w:val="24"/>
          <w:szCs w:val="24"/>
          <w:highlight w:val="yellow"/>
        </w:rPr>
      </w:pPr>
    </w:p>
    <w:p w14:paraId="3C6FBE35" w14:textId="01A75F31" w:rsidR="00900702" w:rsidRDefault="00994C91">
      <w:pPr>
        <w:spacing w:after="12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Група 4</w:t>
      </w:r>
      <w:r w:rsidR="00547245">
        <w:rPr>
          <w:rFonts w:asciiTheme="minorHAnsi" w:hAnsiTheme="minorHAnsi" w:cstheme="minorHAnsi"/>
          <w:b/>
          <w:bCs/>
          <w:color w:val="2F5496" w:themeColor="accent1" w:themeShade="BF"/>
          <w:sz w:val="28"/>
          <w:szCs w:val="28"/>
          <w:lang w:val="en-US"/>
        </w:rPr>
        <w:t xml:space="preserve"> ‒</w:t>
      </w:r>
      <w:r>
        <w:rPr>
          <w:rFonts w:asciiTheme="minorHAnsi" w:hAnsiTheme="minorHAnsi" w:cstheme="minorHAnsi"/>
          <w:b/>
          <w:bCs/>
          <w:color w:val="2F5496" w:themeColor="accent1" w:themeShade="BF"/>
          <w:sz w:val="28"/>
          <w:szCs w:val="28"/>
        </w:rPr>
        <w:t xml:space="preserve"> коронарна микропропустливост</w:t>
      </w:r>
    </w:p>
    <w:p w14:paraId="25E0C961" w14:textId="77777777" w:rsidR="00900702" w:rsidRDefault="00994C91">
      <w:pPr>
        <w:spacing w:after="480" w:line="276" w:lineRule="auto"/>
        <w:rPr>
          <w:rFonts w:asciiTheme="minorHAnsi" w:hAnsiTheme="minorHAnsi" w:cstheme="minorHAnsi"/>
          <w:b/>
          <w:bCs/>
          <w:color w:val="2F5496" w:themeColor="accent1" w:themeShade="BF"/>
          <w:sz w:val="28"/>
          <w:szCs w:val="28"/>
          <w:highlight w:val="yellow"/>
          <w:lang w:val="ru-RU"/>
        </w:rPr>
      </w:pPr>
      <w:r>
        <w:rPr>
          <w:rFonts w:asciiTheme="minorHAnsi" w:hAnsiTheme="minorHAnsi" w:cstheme="minorHAnsi"/>
          <w:b/>
          <w:bCs/>
          <w:color w:val="2F5496" w:themeColor="accent1" w:themeShade="BF"/>
          <w:sz w:val="28"/>
          <w:szCs w:val="28"/>
          <w:lang w:val="en-US"/>
        </w:rPr>
        <w:lastRenderedPageBreak/>
        <w:t>MTA</w:t>
      </w:r>
      <w:r>
        <w:rPr>
          <w:rFonts w:asciiTheme="minorHAnsi" w:hAnsiTheme="minorHAnsi" w:cstheme="minorHAnsi"/>
          <w:b/>
          <w:bCs/>
          <w:color w:val="2F5496" w:themeColor="accent1" w:themeShade="BF"/>
          <w:sz w:val="28"/>
          <w:szCs w:val="28"/>
          <w:lang w:val="ru-RU"/>
        </w:rPr>
        <w:t xml:space="preserve"> + </w:t>
      </w:r>
      <w:r>
        <w:rPr>
          <w:rFonts w:asciiTheme="minorHAnsi" w:hAnsiTheme="minorHAnsi" w:cstheme="minorHAnsi"/>
          <w:b/>
          <w:bCs/>
          <w:color w:val="2F5496" w:themeColor="accent1" w:themeShade="BF"/>
          <w:sz w:val="28"/>
          <w:szCs w:val="28"/>
        </w:rPr>
        <w:t>единечна гутаперка</w:t>
      </w:r>
    </w:p>
    <w:p w14:paraId="3B9A44B6" w14:textId="450DC00A" w:rsidR="00900702" w:rsidRDefault="00994C91">
      <w:pPr>
        <w:spacing w:line="276" w:lineRule="auto"/>
        <w:ind w:firstLine="720"/>
        <w:jc w:val="both"/>
        <w:rPr>
          <w:rFonts w:asciiTheme="minorHAnsi" w:hAnsiTheme="minorHAnsi" w:cstheme="minorHAnsi"/>
          <w:color w:val="000000"/>
          <w:sz w:val="24"/>
          <w:szCs w:val="24"/>
        </w:rPr>
      </w:pPr>
      <w:r>
        <w:rPr>
          <w:rFonts w:asciiTheme="minorHAnsi" w:hAnsiTheme="minorHAnsi" w:cstheme="minorHAnsi"/>
          <w:sz w:val="24"/>
          <w:szCs w:val="24"/>
        </w:rPr>
        <w:t>Коронарната</w:t>
      </w:r>
      <w:r w:rsidR="0044752A">
        <w:rPr>
          <w:rFonts w:asciiTheme="minorHAnsi" w:hAnsiTheme="minorHAnsi" w:cstheme="minorHAnsi"/>
          <w:sz w:val="24"/>
          <w:szCs w:val="24"/>
        </w:rPr>
        <w:t xml:space="preserve"> </w:t>
      </w:r>
      <w:r>
        <w:rPr>
          <w:rFonts w:asciiTheme="minorHAnsi" w:hAnsiTheme="minorHAnsi" w:cstheme="minorHAnsi"/>
          <w:color w:val="00000A"/>
          <w:sz w:val="24"/>
          <w:szCs w:val="24"/>
        </w:rPr>
        <w:t>микропропустливост</w:t>
      </w:r>
      <w:r>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rPr>
        <w:t>(мм) беше направена за секој од 15</w:t>
      </w:r>
      <w:r w:rsidR="000C7808">
        <w:rPr>
          <w:rFonts w:asciiTheme="minorHAnsi" w:hAnsiTheme="minorHAnsi" w:cstheme="minorHAnsi"/>
          <w:color w:val="00000A"/>
          <w:sz w:val="24"/>
          <w:szCs w:val="24"/>
        </w:rPr>
        <w:t>-</w:t>
      </w:r>
      <w:r>
        <w:rPr>
          <w:rFonts w:asciiTheme="minorHAnsi" w:hAnsiTheme="minorHAnsi" w:cstheme="minorHAnsi"/>
          <w:color w:val="00000A"/>
          <w:sz w:val="24"/>
          <w:szCs w:val="24"/>
        </w:rPr>
        <w:t xml:space="preserve">те примероци во </w:t>
      </w:r>
      <w:r w:rsidR="000C7808">
        <w:rPr>
          <w:rFonts w:asciiTheme="minorHAnsi" w:hAnsiTheme="minorHAnsi" w:cstheme="minorHAnsi"/>
          <w:sz w:val="24"/>
          <w:szCs w:val="24"/>
        </w:rPr>
        <w:t>г</w:t>
      </w:r>
      <w:r>
        <w:rPr>
          <w:rFonts w:asciiTheme="minorHAnsi" w:hAnsiTheme="minorHAnsi" w:cstheme="minorHAnsi"/>
          <w:sz w:val="24"/>
          <w:szCs w:val="24"/>
        </w:rPr>
        <w:t xml:space="preserve">рупа </w:t>
      </w:r>
      <w:r w:rsidR="000C7808">
        <w:rPr>
          <w:rFonts w:asciiTheme="minorHAnsi" w:hAnsiTheme="minorHAnsi" w:cstheme="minorHAnsi"/>
          <w:sz w:val="24"/>
          <w:szCs w:val="24"/>
        </w:rPr>
        <w:t>4</w:t>
      </w:r>
      <w:r>
        <w:rPr>
          <w:rFonts w:asciiTheme="minorHAnsi" w:hAnsiTheme="minorHAnsi" w:cstheme="minorHAnsi"/>
          <w:sz w:val="24"/>
          <w:szCs w:val="24"/>
        </w:rPr>
        <w:t xml:space="preserve"> </w:t>
      </w:r>
      <w:r w:rsidR="0044752A">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MTA</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(Табела </w:t>
      </w:r>
      <w:r>
        <w:rPr>
          <w:rFonts w:asciiTheme="minorHAnsi" w:hAnsiTheme="minorHAnsi" w:cstheme="minorHAnsi"/>
          <w:color w:val="00000A"/>
          <w:sz w:val="24"/>
          <w:szCs w:val="24"/>
          <w:lang w:val="ru-RU"/>
        </w:rPr>
        <w:t>5</w:t>
      </w:r>
      <w:r>
        <w:rPr>
          <w:rFonts w:asciiTheme="minorHAnsi" w:hAnsiTheme="minorHAnsi" w:cstheme="minorHAnsi"/>
          <w:color w:val="00000A"/>
          <w:sz w:val="24"/>
          <w:szCs w:val="24"/>
        </w:rPr>
        <w:t xml:space="preserve"> и График </w:t>
      </w:r>
      <w:r>
        <w:rPr>
          <w:rFonts w:asciiTheme="minorHAnsi" w:hAnsiTheme="minorHAnsi" w:cstheme="minorHAnsi"/>
          <w:color w:val="00000A"/>
          <w:sz w:val="24"/>
          <w:szCs w:val="24"/>
          <w:lang w:val="ru-RU"/>
        </w:rPr>
        <w:t>5</w:t>
      </w:r>
      <w:r>
        <w:rPr>
          <w:rFonts w:asciiTheme="minorHAnsi" w:hAnsiTheme="minorHAnsi" w:cstheme="minorHAnsi"/>
          <w:color w:val="00000A"/>
          <w:sz w:val="24"/>
          <w:szCs w:val="24"/>
        </w:rPr>
        <w:t>).</w:t>
      </w:r>
    </w:p>
    <w:p w14:paraId="284AD5FB" w14:textId="77777777" w:rsidR="00900702" w:rsidRDefault="00900702">
      <w:pPr>
        <w:spacing w:line="276" w:lineRule="auto"/>
        <w:jc w:val="both"/>
        <w:rPr>
          <w:rFonts w:asciiTheme="minorHAnsi" w:hAnsiTheme="minorHAnsi" w:cstheme="minorHAnsi"/>
          <w:color w:val="000000"/>
          <w:sz w:val="24"/>
          <w:szCs w:val="24"/>
        </w:rPr>
      </w:pPr>
    </w:p>
    <w:p w14:paraId="59FFCC2F" w14:textId="2E453212" w:rsidR="00900702" w:rsidRDefault="00994C91">
      <w:pPr>
        <w:spacing w:after="120" w:line="276" w:lineRule="auto"/>
        <w:ind w:firstLine="720"/>
        <w:jc w:val="both"/>
        <w:rPr>
          <w:rFonts w:asciiTheme="minorHAnsi" w:hAnsiTheme="minorHAnsi" w:cstheme="minorHAnsi"/>
          <w:color w:val="000000"/>
          <w:kern w:val="1"/>
          <w:sz w:val="24"/>
          <w:szCs w:val="24"/>
          <w:lang w:eastAsia="mk-MK"/>
        </w:rPr>
      </w:pPr>
      <w:r>
        <w:rPr>
          <w:rFonts w:asciiTheme="minorHAnsi" w:hAnsiTheme="minorHAnsi" w:cstheme="minorHAnsi"/>
          <w:color w:val="000000"/>
          <w:sz w:val="24"/>
          <w:szCs w:val="24"/>
          <w:lang w:eastAsia="en-GB"/>
        </w:rPr>
        <w:t>Анализата за вредностите добиени за коронарната</w:t>
      </w:r>
      <w:r w:rsidR="0044752A">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пропус</w:t>
      </w:r>
      <w:r w:rsidR="0044752A">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во</w:t>
      </w:r>
      <w:r>
        <w:rPr>
          <w:rFonts w:asciiTheme="minorHAnsi" w:hAnsiTheme="minorHAnsi" w:cstheme="minorHAnsi"/>
          <w:color w:val="000000"/>
          <w:sz w:val="24"/>
          <w:szCs w:val="24"/>
        </w:rPr>
        <w:t xml:space="preserve"> целиот примерок на </w:t>
      </w:r>
      <w:r w:rsidR="000C7808">
        <w:rPr>
          <w:rFonts w:asciiTheme="minorHAnsi" w:hAnsiTheme="minorHAnsi" w:cstheme="minorHAnsi"/>
          <w:sz w:val="24"/>
          <w:szCs w:val="24"/>
        </w:rPr>
        <w:t>г</w:t>
      </w:r>
      <w:r>
        <w:rPr>
          <w:rFonts w:asciiTheme="minorHAnsi" w:hAnsiTheme="minorHAnsi" w:cstheme="minorHAnsi"/>
          <w:sz w:val="24"/>
          <w:szCs w:val="24"/>
        </w:rPr>
        <w:t xml:space="preserve">рупа 4 </w:t>
      </w:r>
      <w:r w:rsidR="0044752A">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lang w:eastAsia="en-GB"/>
        </w:rPr>
        <w:t xml:space="preserve">укажа на неправилна дистрибуција </w:t>
      </w:r>
      <w:r>
        <w:rPr>
          <w:rFonts w:asciiTheme="minorHAnsi" w:hAnsiTheme="minorHAnsi" w:cstheme="minorHAnsi"/>
          <w:color w:val="000000"/>
          <w:sz w:val="24"/>
          <w:szCs w:val="24"/>
        </w:rPr>
        <w:t xml:space="preserve">на </w:t>
      </w:r>
      <w:r>
        <w:rPr>
          <w:rFonts w:asciiTheme="minorHAnsi" w:hAnsiTheme="minorHAnsi" w:cstheme="minorHAnsi"/>
          <w:color w:val="000000"/>
          <w:sz w:val="24"/>
          <w:szCs w:val="24"/>
          <w:lang w:eastAsia="en-GB"/>
        </w:rPr>
        <w:t xml:space="preserve">фреквенциите за </w:t>
      </w:r>
      <w:r>
        <w:rPr>
          <w:rFonts w:asciiTheme="minorHAnsi" w:hAnsiTheme="minorHAnsi" w:cstheme="minorHAnsi"/>
          <w:color w:val="000000"/>
          <w:kern w:val="1"/>
          <w:sz w:val="24"/>
          <w:szCs w:val="24"/>
          <w:lang w:eastAsia="mk-MK"/>
        </w:rPr>
        <w:t>Shapiro-Wilk W</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0,8618</w:t>
      </w:r>
      <w:r>
        <w:rPr>
          <w:rFonts w:asciiTheme="minorHAnsi" w:hAnsiTheme="minorHAnsi" w:cstheme="minorHAnsi"/>
          <w:color w:val="000000"/>
          <w:kern w:val="1"/>
          <w:sz w:val="24"/>
          <w:szCs w:val="24"/>
          <w:lang w:val="ru-RU" w:eastAsia="mk-MK"/>
        </w:rPr>
        <w:t>;</w:t>
      </w:r>
      <w:r>
        <w:rPr>
          <w:rFonts w:asciiTheme="minorHAnsi" w:hAnsiTheme="minorHAnsi" w:cstheme="minorHAnsi"/>
          <w:color w:val="000000"/>
          <w:kern w:val="1"/>
          <w:sz w:val="24"/>
          <w:szCs w:val="24"/>
          <w:lang w:eastAsia="mk-MK"/>
        </w:rPr>
        <w:t xml:space="preserve"> p</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0C7808">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 xml:space="preserve">0,0256 (График </w:t>
      </w:r>
      <w:r>
        <w:rPr>
          <w:rFonts w:asciiTheme="minorHAnsi" w:hAnsiTheme="minorHAnsi" w:cstheme="minorHAnsi"/>
          <w:color w:val="000000"/>
          <w:kern w:val="1"/>
          <w:sz w:val="24"/>
          <w:szCs w:val="24"/>
          <w:lang w:val="ru-RU" w:eastAsia="mk-MK"/>
        </w:rPr>
        <w:t>5</w:t>
      </w:r>
      <w:r>
        <w:rPr>
          <w:rFonts w:asciiTheme="minorHAnsi" w:hAnsiTheme="minorHAnsi" w:cstheme="minorHAnsi"/>
          <w:color w:val="000000"/>
          <w:kern w:val="1"/>
          <w:sz w:val="24"/>
          <w:szCs w:val="24"/>
          <w:lang w:eastAsia="mk-MK"/>
        </w:rPr>
        <w:t>). Согласно</w:t>
      </w:r>
      <w:r w:rsidR="000C7808">
        <w:rPr>
          <w:rFonts w:asciiTheme="minorHAnsi" w:hAnsiTheme="minorHAnsi" w:cstheme="minorHAnsi"/>
          <w:color w:val="000000"/>
          <w:kern w:val="1"/>
          <w:sz w:val="24"/>
          <w:szCs w:val="24"/>
          <w:lang w:eastAsia="mk-MK"/>
        </w:rPr>
        <w:t xml:space="preserve"> со</w:t>
      </w:r>
      <w:r>
        <w:rPr>
          <w:rFonts w:asciiTheme="minorHAnsi" w:hAnsiTheme="minorHAnsi" w:cstheme="minorHAnsi"/>
          <w:color w:val="000000"/>
          <w:kern w:val="1"/>
          <w:sz w:val="24"/>
          <w:szCs w:val="24"/>
          <w:lang w:eastAsia="mk-MK"/>
        </w:rPr>
        <w:t xml:space="preserve"> утврдената дистрибуција, во анализата беа користени соодветни статистички тестови.</w:t>
      </w:r>
    </w:p>
    <w:p w14:paraId="45490449" w14:textId="77777777" w:rsidR="00900702" w:rsidRDefault="00900702">
      <w:pPr>
        <w:spacing w:line="276" w:lineRule="auto"/>
        <w:jc w:val="both"/>
        <w:rPr>
          <w:rFonts w:asciiTheme="minorHAnsi" w:hAnsiTheme="minorHAnsi" w:cstheme="minorHAnsi"/>
          <w:color w:val="000000"/>
          <w:sz w:val="24"/>
          <w:szCs w:val="24"/>
        </w:rPr>
      </w:pPr>
    </w:p>
    <w:p w14:paraId="1D363CDD" w14:textId="2B9FFCCE" w:rsidR="00900702" w:rsidRDefault="00994C91">
      <w:pPr>
        <w:rPr>
          <w:rFonts w:asciiTheme="minorHAnsi" w:hAnsiTheme="minorHAnsi" w:cstheme="minorHAnsi"/>
          <w:b/>
          <w:bCs/>
          <w:color w:val="000000"/>
        </w:rPr>
      </w:pPr>
      <w:r>
        <w:rPr>
          <w:rFonts w:asciiTheme="minorHAnsi" w:hAnsiTheme="minorHAnsi" w:cstheme="minorHAnsi"/>
          <w:b/>
          <w:bCs/>
          <w:color w:val="000000"/>
        </w:rPr>
        <w:t xml:space="preserve">Табела </w:t>
      </w:r>
      <w:r>
        <w:rPr>
          <w:rFonts w:asciiTheme="minorHAnsi" w:hAnsiTheme="minorHAnsi" w:cstheme="minorHAnsi"/>
          <w:b/>
          <w:bCs/>
          <w:color w:val="000000"/>
          <w:lang w:val="ru-RU"/>
        </w:rPr>
        <w:t>5</w:t>
      </w:r>
      <w:r>
        <w:rPr>
          <w:rFonts w:asciiTheme="minorHAnsi" w:hAnsiTheme="minorHAnsi" w:cstheme="minorHAnsi"/>
          <w:b/>
          <w:bCs/>
          <w:color w:val="000000"/>
        </w:rPr>
        <w:t>. Коронарна микропропус</w:t>
      </w:r>
      <w:r w:rsidR="00FC0929">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0C7808">
        <w:rPr>
          <w:rFonts w:asciiTheme="minorHAnsi" w:hAnsiTheme="minorHAnsi" w:cstheme="minorHAnsi"/>
          <w:b/>
          <w:bCs/>
          <w:color w:val="000000"/>
        </w:rPr>
        <w:t>г</w:t>
      </w:r>
      <w:r>
        <w:rPr>
          <w:rFonts w:asciiTheme="minorHAnsi" w:hAnsiTheme="minorHAnsi" w:cstheme="minorHAnsi"/>
          <w:b/>
          <w:bCs/>
          <w:color w:val="000000"/>
        </w:rPr>
        <w:t xml:space="preserve">рупа 4 </w:t>
      </w:r>
    </w:p>
    <w:p w14:paraId="44C9A3AE" w14:textId="77777777"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 xml:space="preserve">                   (</w:t>
      </w:r>
      <w:r>
        <w:rPr>
          <w:rFonts w:asciiTheme="minorHAnsi" w:hAnsiTheme="minorHAnsi" w:cstheme="minorHAnsi"/>
          <w:b/>
          <w:bCs/>
          <w:lang w:val="en-US"/>
        </w:rPr>
        <w:t xml:space="preserve">MTA + </w:t>
      </w:r>
      <w:r>
        <w:rPr>
          <w:rFonts w:asciiTheme="minorHAnsi" w:hAnsiTheme="minorHAnsi" w:cstheme="minorHAnsi"/>
          <w:b/>
          <w:bCs/>
        </w:rPr>
        <w:t>единечна гутаперка)</w:t>
      </w:r>
    </w:p>
    <w:tbl>
      <w:tblPr>
        <w:tblpPr w:leftFromText="180" w:rightFromText="180" w:vertAnchor="text" w:horzAnchor="margin" w:tblpX="-79" w:tblpY="51"/>
        <w:tblW w:w="93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838"/>
        <w:gridCol w:w="714"/>
        <w:gridCol w:w="1276"/>
        <w:gridCol w:w="1275"/>
        <w:gridCol w:w="704"/>
        <w:gridCol w:w="993"/>
        <w:gridCol w:w="703"/>
        <w:gridCol w:w="1836"/>
      </w:tblGrid>
      <w:tr w:rsidR="00900702" w14:paraId="61A3686D" w14:textId="77777777">
        <w:trPr>
          <w:cantSplit/>
          <w:trHeight w:val="56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0699294C"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7501" w:type="dxa"/>
            <w:gridSpan w:val="7"/>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3CD20F58" w14:textId="5804D195"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Коронарна микропропус</w:t>
            </w:r>
            <w:r w:rsidR="00FC0929">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1DBB500C" w14:textId="77777777">
        <w:trPr>
          <w:cantSplit/>
          <w:trHeight w:val="422"/>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4EA060C"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7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0F6DC24"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09682C7F" w14:textId="1DDF3D81"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w:t>
            </w:r>
            <w:r w:rsidR="000C7808">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w:t>
            </w:r>
            <w:r w:rsidR="000C7808">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SD</w:t>
            </w:r>
          </w:p>
        </w:tc>
        <w:tc>
          <w:tcPr>
            <w:tcW w:w="127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7C7FA853" w14:textId="2F9EAFDC"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400"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48696E17"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36"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0FB13E9A"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Std. Err of Mean</w:t>
            </w:r>
          </w:p>
        </w:tc>
      </w:tr>
      <w:tr w:rsidR="00900702" w14:paraId="6118BB6C" w14:textId="77777777">
        <w:trPr>
          <w:cantSplit/>
          <w:trHeight w:val="687"/>
        </w:trPr>
        <w:tc>
          <w:tcPr>
            <w:tcW w:w="1838"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35FA9561"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714"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69418CD7"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6"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12C515CF"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5" w:type="dxa"/>
            <w:vMerge/>
            <w:tcBorders>
              <w:top w:val="single" w:sz="2" w:space="0" w:color="FFFFFF"/>
              <w:left w:val="single" w:sz="2" w:space="0" w:color="FFFFFF"/>
              <w:bottom w:val="single" w:sz="2" w:space="0" w:color="FFFFFF"/>
              <w:right w:val="single" w:sz="2" w:space="0" w:color="FFFFFF"/>
            </w:tcBorders>
            <w:shd w:val="clear" w:color="auto" w:fill="0070C0"/>
          </w:tcPr>
          <w:p w14:paraId="2DE269C9"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704"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620117B6"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5EF79D32"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5C567F93"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70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7D690044"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36" w:type="dxa"/>
            <w:vMerge/>
            <w:tcBorders>
              <w:left w:val="single" w:sz="2" w:space="0" w:color="FFFFFF"/>
              <w:bottom w:val="single" w:sz="2" w:space="0" w:color="FFFFFF"/>
              <w:right w:val="single" w:sz="4" w:space="0" w:color="FFFFFF" w:themeColor="background1"/>
            </w:tcBorders>
            <w:shd w:val="clear" w:color="auto" w:fill="0070C0"/>
          </w:tcPr>
          <w:p w14:paraId="403C370D"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000000"/>
                <w:sz w:val="20"/>
                <w:szCs w:val="20"/>
                <w:lang w:eastAsia="mk-MK"/>
              </w:rPr>
            </w:pPr>
          </w:p>
        </w:tc>
      </w:tr>
      <w:tr w:rsidR="00900702" w14:paraId="497F8AA6" w14:textId="77777777">
        <w:trPr>
          <w:cantSplit/>
          <w:trHeight w:val="391"/>
        </w:trPr>
        <w:tc>
          <w:tcPr>
            <w:tcW w:w="9339" w:type="dxa"/>
            <w:gridSpan w:val="8"/>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0CDB05F0"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lang w:val="en-US"/>
              </w:rPr>
              <w:t xml:space="preserve">MTA + </w:t>
            </w:r>
            <w:r>
              <w:rPr>
                <w:rFonts w:asciiTheme="minorHAnsi" w:hAnsiTheme="minorHAnsi" w:cstheme="minorHAnsi"/>
                <w:b/>
                <w:bCs/>
                <w:sz w:val="20"/>
                <w:szCs w:val="20"/>
              </w:rPr>
              <w:t>единечна гутаперка</w:t>
            </w:r>
          </w:p>
        </w:tc>
      </w:tr>
      <w:tr w:rsidR="00900702" w14:paraId="305065D8" w14:textId="77777777">
        <w:trPr>
          <w:cantSplit/>
          <w:trHeight w:val="862"/>
        </w:trPr>
        <w:tc>
          <w:tcPr>
            <w:tcW w:w="1838"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3CF6E091" w14:textId="77777777" w:rsidR="00900702" w:rsidRDefault="00994C91">
            <w:pPr>
              <w:spacing w:line="276" w:lineRule="auto"/>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 xml:space="preserve">Група </w:t>
            </w:r>
            <w:r>
              <w:rPr>
                <w:rFonts w:asciiTheme="minorHAnsi" w:hAnsiTheme="minorHAnsi" w:cstheme="minorHAnsi"/>
                <w:b/>
                <w:bCs/>
                <w:color w:val="FFFFFF" w:themeColor="background1"/>
                <w:sz w:val="20"/>
                <w:szCs w:val="20"/>
                <w:lang w:val="en-US"/>
              </w:rPr>
              <w:t>4</w:t>
            </w:r>
          </w:p>
        </w:tc>
        <w:tc>
          <w:tcPr>
            <w:tcW w:w="714" w:type="dxa"/>
            <w:tcBorders>
              <w:top w:val="single" w:sz="2" w:space="0" w:color="0070C0"/>
              <w:left w:val="single" w:sz="4" w:space="0" w:color="FFFFFF"/>
            </w:tcBorders>
            <w:vAlign w:val="center"/>
          </w:tcPr>
          <w:p w14:paraId="6611E17B"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276" w:type="dxa"/>
            <w:tcBorders>
              <w:top w:val="single" w:sz="2" w:space="0" w:color="0070C0"/>
            </w:tcBorders>
            <w:vAlign w:val="center"/>
          </w:tcPr>
          <w:p w14:paraId="57041E79" w14:textId="0735194D"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2,00</w:t>
            </w:r>
            <w:r w:rsidR="000C7808">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0C7808">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en-US"/>
              </w:rPr>
              <w:t>0,92</w:t>
            </w:r>
          </w:p>
        </w:tc>
        <w:tc>
          <w:tcPr>
            <w:tcW w:w="1275" w:type="dxa"/>
            <w:tcBorders>
              <w:top w:val="single" w:sz="2" w:space="0" w:color="0070C0"/>
            </w:tcBorders>
            <w:vAlign w:val="center"/>
          </w:tcPr>
          <w:p w14:paraId="5411EC49" w14:textId="75CD6429"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lang w:val="en-US"/>
              </w:rPr>
              <w:t>1</w:t>
            </w:r>
            <w:r>
              <w:rPr>
                <w:rFonts w:asciiTheme="minorHAnsi" w:hAnsiTheme="minorHAnsi" w:cstheme="minorHAnsi"/>
                <w:color w:val="000000"/>
                <w:sz w:val="20"/>
                <w:szCs w:val="20"/>
              </w:rPr>
              <w:t>/4</w:t>
            </w:r>
          </w:p>
        </w:tc>
        <w:tc>
          <w:tcPr>
            <w:tcW w:w="704" w:type="dxa"/>
            <w:tcBorders>
              <w:top w:val="single" w:sz="2" w:space="0" w:color="0070C0"/>
            </w:tcBorders>
            <w:vAlign w:val="center"/>
          </w:tcPr>
          <w:p w14:paraId="4EA28EAD"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w:t>
            </w:r>
          </w:p>
        </w:tc>
        <w:tc>
          <w:tcPr>
            <w:tcW w:w="993" w:type="dxa"/>
            <w:tcBorders>
              <w:top w:val="single" w:sz="2" w:space="0" w:color="0070C0"/>
            </w:tcBorders>
            <w:vAlign w:val="center"/>
          </w:tcPr>
          <w:p w14:paraId="4D485ABD"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2</w:t>
            </w:r>
          </w:p>
        </w:tc>
        <w:tc>
          <w:tcPr>
            <w:tcW w:w="703" w:type="dxa"/>
            <w:tcBorders>
              <w:top w:val="single" w:sz="2" w:space="0" w:color="0070C0"/>
            </w:tcBorders>
            <w:vAlign w:val="center"/>
          </w:tcPr>
          <w:p w14:paraId="6BCDE0F8"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3</w:t>
            </w:r>
          </w:p>
        </w:tc>
        <w:tc>
          <w:tcPr>
            <w:tcW w:w="1836" w:type="dxa"/>
            <w:tcBorders>
              <w:top w:val="single" w:sz="2" w:space="0" w:color="0070C0"/>
              <w:right w:val="single" w:sz="2" w:space="0" w:color="0070C0"/>
            </w:tcBorders>
            <w:vAlign w:val="center"/>
          </w:tcPr>
          <w:p w14:paraId="543C81E7"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themeColor="text1"/>
                <w:sz w:val="20"/>
                <w:szCs w:val="20"/>
              </w:rPr>
              <w:t>0,</w:t>
            </w:r>
            <w:r>
              <w:rPr>
                <w:rFonts w:asciiTheme="minorHAnsi" w:hAnsiTheme="minorHAnsi" w:cstheme="minorHAnsi"/>
                <w:color w:val="000000" w:themeColor="text1"/>
                <w:sz w:val="20"/>
                <w:szCs w:val="20"/>
                <w:lang w:val="en-US"/>
              </w:rPr>
              <w:t>239</w:t>
            </w:r>
          </w:p>
        </w:tc>
      </w:tr>
      <w:tr w:rsidR="00900702" w14:paraId="6DD3E19E" w14:textId="77777777">
        <w:trPr>
          <w:cantSplit/>
          <w:trHeight w:val="842"/>
        </w:trPr>
        <w:tc>
          <w:tcPr>
            <w:tcW w:w="9339" w:type="dxa"/>
            <w:gridSpan w:val="8"/>
            <w:tcBorders>
              <w:top w:val="single" w:sz="4" w:space="0" w:color="FFFFFF"/>
              <w:right w:val="single" w:sz="2" w:space="0" w:color="0070C0"/>
            </w:tcBorders>
            <w:shd w:val="clear" w:color="auto" w:fill="0070C0"/>
            <w:vAlign w:val="center"/>
          </w:tcPr>
          <w:p w14:paraId="175FCAAA" w14:textId="01C65202"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50EEA244" w14:textId="6A167E01" w:rsidR="00900702" w:rsidRDefault="00994C91">
            <w:pPr>
              <w:spacing w:line="276" w:lineRule="auto"/>
              <w:jc w:val="center"/>
              <w:rPr>
                <w:rFonts w:asciiTheme="minorHAnsi" w:hAnsiTheme="minorHAnsi" w:cstheme="minorHAnsi"/>
                <w:color w:val="FFFFFF"/>
                <w:sz w:val="20"/>
                <w:szCs w:val="20"/>
              </w:rPr>
            </w:pPr>
            <w:r>
              <w:rPr>
                <w:rFonts w:asciiTheme="minorHAnsi" w:hAnsiTheme="minorHAnsi" w:cstheme="minorHAnsi"/>
                <w:color w:val="FFFFFF"/>
                <w:sz w:val="20"/>
                <w:szCs w:val="20"/>
                <w:lang w:eastAsia="mk-MK"/>
              </w:rPr>
              <w:t>Percentiles</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0C7808">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p>
        </w:tc>
      </w:tr>
    </w:tbl>
    <w:p w14:paraId="74835F35" w14:textId="77777777" w:rsidR="00900702" w:rsidRDefault="00900702">
      <w:pPr>
        <w:spacing w:line="276" w:lineRule="auto"/>
        <w:jc w:val="both"/>
        <w:rPr>
          <w:rFonts w:asciiTheme="minorHAnsi" w:hAnsiTheme="minorHAnsi" w:cstheme="minorHAnsi"/>
          <w:color w:val="000000"/>
          <w:sz w:val="24"/>
          <w:szCs w:val="24"/>
          <w:highlight w:val="yellow"/>
        </w:rPr>
      </w:pPr>
    </w:p>
    <w:p w14:paraId="67D0F25A" w14:textId="3044C987" w:rsidR="00900702" w:rsidRDefault="00994C91">
      <w:pPr>
        <w:spacing w:line="276" w:lineRule="auto"/>
        <w:ind w:firstLine="720"/>
        <w:jc w:val="both"/>
        <w:rPr>
          <w:rFonts w:asciiTheme="minorHAnsi" w:hAnsiTheme="minorHAnsi" w:cstheme="minorHAnsi"/>
          <w:sz w:val="24"/>
          <w:szCs w:val="24"/>
          <w:lang w:eastAsia="mk-MK"/>
        </w:rPr>
      </w:pPr>
      <w:r>
        <w:rPr>
          <w:rFonts w:asciiTheme="minorHAnsi" w:hAnsiTheme="minorHAnsi" w:cstheme="minorHAnsi"/>
          <w:color w:val="000000"/>
          <w:sz w:val="24"/>
          <w:szCs w:val="24"/>
          <w:lang w:eastAsia="en-GB"/>
        </w:rPr>
        <w:t>Просечната коронарна микропропус</w:t>
      </w:r>
      <w:r w:rsidR="0044752A">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 xml:space="preserve">ливост на </w:t>
      </w:r>
      <w:r w:rsidR="000C7808">
        <w:rPr>
          <w:rFonts w:asciiTheme="minorHAnsi" w:hAnsiTheme="minorHAnsi" w:cstheme="minorHAnsi"/>
          <w:sz w:val="24"/>
          <w:szCs w:val="24"/>
        </w:rPr>
        <w:t>г</w:t>
      </w:r>
      <w:r>
        <w:rPr>
          <w:rFonts w:asciiTheme="minorHAnsi" w:hAnsiTheme="minorHAnsi" w:cstheme="minorHAnsi"/>
          <w:sz w:val="24"/>
          <w:szCs w:val="24"/>
        </w:rPr>
        <w:t xml:space="preserve">рупа </w:t>
      </w:r>
      <w:r>
        <w:rPr>
          <w:rFonts w:asciiTheme="minorHAnsi" w:hAnsiTheme="minorHAnsi" w:cstheme="minorHAnsi"/>
          <w:sz w:val="24"/>
          <w:szCs w:val="24"/>
          <w:lang w:val="ru-RU"/>
        </w:rPr>
        <w:t>4</w:t>
      </w:r>
      <w:r>
        <w:rPr>
          <w:rFonts w:asciiTheme="minorHAnsi" w:hAnsiTheme="minorHAnsi" w:cstheme="minorHAnsi"/>
          <w:sz w:val="24"/>
          <w:szCs w:val="24"/>
        </w:rPr>
        <w:t xml:space="preserve"> </w:t>
      </w:r>
      <w:r w:rsidR="0044752A">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w:t>
      </w:r>
      <w:r>
        <w:rPr>
          <w:rFonts w:asciiTheme="minorHAnsi" w:hAnsiTheme="minorHAnsi" w:cstheme="minorHAnsi"/>
          <w:color w:val="00000A"/>
          <w:sz w:val="24"/>
          <w:szCs w:val="24"/>
        </w:rPr>
        <w:t xml:space="preserve"> </w:t>
      </w:r>
      <w:r>
        <w:rPr>
          <w:rFonts w:asciiTheme="minorHAnsi" w:hAnsiTheme="minorHAnsi" w:cstheme="minorHAnsi"/>
          <w:color w:val="000000"/>
          <w:sz w:val="24"/>
          <w:szCs w:val="24"/>
          <w:lang w:eastAsia="en-GB"/>
        </w:rPr>
        <w:t xml:space="preserve">изнесуваше </w:t>
      </w:r>
      <w:r>
        <w:rPr>
          <w:rFonts w:asciiTheme="minorHAnsi" w:hAnsiTheme="minorHAnsi" w:cstheme="minorHAnsi"/>
          <w:color w:val="000000"/>
          <w:sz w:val="24"/>
          <w:szCs w:val="24"/>
          <w:lang w:val="ru-RU"/>
        </w:rPr>
        <w:t>2,00</w:t>
      </w:r>
      <w:r w:rsidR="000C7808">
        <w:rPr>
          <w:rFonts w:asciiTheme="minorHAnsi" w:hAnsiTheme="minorHAnsi" w:cstheme="minorHAnsi"/>
          <w:color w:val="000000"/>
          <w:sz w:val="24"/>
          <w:szCs w:val="24"/>
          <w:lang w:val="ru-RU"/>
        </w:rPr>
        <w:t xml:space="preserve"> </w:t>
      </w:r>
      <w:r>
        <w:rPr>
          <w:rFonts w:asciiTheme="minorHAnsi" w:hAnsiTheme="minorHAnsi" w:cstheme="minorHAnsi"/>
          <w:color w:val="000000"/>
          <w:sz w:val="24"/>
          <w:szCs w:val="24"/>
        </w:rPr>
        <w:t>±</w:t>
      </w:r>
      <w:r w:rsidR="000C7808">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ru-RU"/>
        </w:rPr>
        <w:t>0,92</w:t>
      </w:r>
      <w:r w:rsidR="00EF3DA2">
        <w:rPr>
          <w:rFonts w:asciiTheme="minorHAnsi" w:hAnsiTheme="minorHAnsi" w:cstheme="minorHAnsi"/>
          <w:color w:val="000000"/>
          <w:sz w:val="24"/>
          <w:szCs w:val="24"/>
          <w:lang w:val="ru-RU"/>
        </w:rPr>
        <w:t xml:space="preserve"> </w:t>
      </w:r>
      <w:r>
        <w:rPr>
          <w:rFonts w:asciiTheme="minorHAnsi" w:hAnsiTheme="minorHAnsi" w:cstheme="minorHAnsi"/>
          <w:color w:val="000000"/>
          <w:sz w:val="24"/>
          <w:szCs w:val="24"/>
        </w:rPr>
        <w:t xml:space="preserve">мм </w:t>
      </w:r>
      <w:r>
        <w:rPr>
          <w:rFonts w:asciiTheme="minorHAnsi" w:hAnsiTheme="minorHAnsi" w:cstheme="minorHAnsi"/>
          <w:color w:val="000000"/>
          <w:sz w:val="24"/>
          <w:szCs w:val="24"/>
          <w:lang w:eastAsia="en-GB"/>
        </w:rPr>
        <w:t>со мин/мак димензии од 1/4</w:t>
      </w:r>
      <w:r w:rsidR="0044752A">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 Анализата укажа дека 50</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 од </w:t>
      </w:r>
      <w:r>
        <w:rPr>
          <w:rFonts w:asciiTheme="minorHAnsi" w:hAnsiTheme="minorHAnsi" w:cstheme="minorHAnsi"/>
          <w:color w:val="000000"/>
          <w:sz w:val="24"/>
          <w:szCs w:val="24"/>
        </w:rPr>
        <w:t xml:space="preserve">примероците во оваа </w:t>
      </w:r>
      <w:r>
        <w:rPr>
          <w:rFonts w:asciiTheme="minorHAnsi" w:hAnsiTheme="minorHAnsi" w:cstheme="minorHAnsi"/>
          <w:color w:val="000000"/>
          <w:sz w:val="24"/>
          <w:szCs w:val="24"/>
          <w:lang w:eastAsia="en-GB"/>
        </w:rPr>
        <w:t>група имаа коронарна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w:t>
      </w:r>
      <w:r w:rsidR="00A0163C">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2</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мм односно кај </w:t>
      </w:r>
      <w:r>
        <w:rPr>
          <w:rFonts w:asciiTheme="minorHAnsi" w:hAnsiTheme="minorHAnsi" w:cstheme="minorHAnsi"/>
          <w:color w:val="000000"/>
          <w:sz w:val="24"/>
          <w:szCs w:val="24"/>
          <w:lang w:val="ru-RU" w:eastAsia="en-GB"/>
        </w:rPr>
        <w:t>7</w:t>
      </w:r>
      <w:r>
        <w:rPr>
          <w:rFonts w:asciiTheme="minorHAnsi" w:hAnsiTheme="minorHAnsi" w:cstheme="minorHAnsi"/>
          <w:color w:val="000000"/>
          <w:sz w:val="24"/>
          <w:szCs w:val="24"/>
          <w:lang w:eastAsia="en-GB"/>
        </w:rPr>
        <w:t>5</w:t>
      </w:r>
      <w:r w:rsidR="000C7808">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коронарната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беше ≤</w:t>
      </w:r>
      <w:r>
        <w:rPr>
          <w:rFonts w:asciiTheme="minorHAnsi" w:hAnsiTheme="minorHAnsi" w:cstheme="minorHAnsi"/>
          <w:color w:val="000000"/>
          <w:sz w:val="24"/>
          <w:szCs w:val="24"/>
          <w:lang w:val="ru-RU" w:eastAsia="en-GB"/>
        </w:rPr>
        <w:t>3</w:t>
      </w:r>
      <w:r w:rsidR="00A0163C">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мм</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 xml:space="preserve">за </w:t>
      </w:r>
      <w:r>
        <w:rPr>
          <w:rFonts w:asciiTheme="minorHAnsi" w:hAnsiTheme="minorHAnsi" w:cstheme="minorHAnsi"/>
          <w:color w:val="000000"/>
          <w:sz w:val="24"/>
          <w:szCs w:val="24"/>
          <w:lang w:val="en-US" w:eastAsia="en-GB"/>
        </w:rPr>
        <w:t>Median</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val="en-US" w:eastAsia="en-GB"/>
        </w:rPr>
        <w:t>IQR</w:t>
      </w:r>
      <w:r>
        <w:rPr>
          <w:rFonts w:asciiTheme="minorHAnsi" w:hAnsiTheme="minorHAnsi" w:cstheme="minorHAnsi"/>
          <w:color w:val="000000"/>
          <w:sz w:val="24"/>
          <w:szCs w:val="24"/>
          <w:lang w:val="ru-RU" w:eastAsia="en-GB"/>
        </w:rPr>
        <w:t>)</w:t>
      </w:r>
      <w:r w:rsidR="00A0163C">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w:t>
      </w:r>
      <w:r w:rsidR="00A0163C">
        <w:rPr>
          <w:rFonts w:asciiTheme="minorHAnsi" w:hAnsiTheme="minorHAnsi" w:cstheme="minorHAnsi"/>
          <w:color w:val="000000"/>
          <w:sz w:val="24"/>
          <w:szCs w:val="24"/>
          <w:lang w:eastAsia="en-GB"/>
        </w:rPr>
        <w:t xml:space="preserve"> </w:t>
      </w:r>
      <w:r>
        <w:rPr>
          <w:rFonts w:asciiTheme="minorHAnsi" w:hAnsiTheme="minorHAnsi" w:cstheme="minorHAnsi"/>
          <w:sz w:val="24"/>
          <w:szCs w:val="24"/>
          <w:lang w:eastAsia="mk-MK"/>
        </w:rPr>
        <w:t>2</w:t>
      </w:r>
      <w:r>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1</w:t>
      </w:r>
      <w:r>
        <w:rPr>
          <w:rFonts w:asciiTheme="minorHAnsi" w:hAnsiTheme="minorHAnsi" w:cstheme="minorHAnsi"/>
          <w:sz w:val="24"/>
          <w:szCs w:val="24"/>
          <w:lang w:val="ru-RU" w:eastAsia="mk-MK"/>
        </w:rPr>
        <w:t>-3)</w:t>
      </w:r>
      <w:r>
        <w:rPr>
          <w:rFonts w:asciiTheme="minorHAnsi" w:hAnsiTheme="minorHAnsi" w:cstheme="minorHAnsi"/>
          <w:sz w:val="24"/>
          <w:szCs w:val="24"/>
          <w:lang w:eastAsia="mk-MK"/>
        </w:rPr>
        <w:t>. Анализата укажа дека коронарна микропропус</w:t>
      </w:r>
      <w:r w:rsidR="00FC0929">
        <w:rPr>
          <w:rFonts w:asciiTheme="minorHAnsi" w:hAnsiTheme="minorHAnsi" w:cstheme="minorHAnsi"/>
          <w:sz w:val="24"/>
          <w:szCs w:val="24"/>
          <w:lang w:eastAsia="mk-MK"/>
        </w:rPr>
        <w:t>т</w:t>
      </w:r>
      <w:r>
        <w:rPr>
          <w:rFonts w:asciiTheme="minorHAnsi" w:hAnsiTheme="minorHAnsi" w:cstheme="minorHAnsi"/>
          <w:sz w:val="24"/>
          <w:szCs w:val="24"/>
          <w:lang w:eastAsia="mk-MK"/>
        </w:rPr>
        <w:t xml:space="preserve">ливост со димензии </w:t>
      </w:r>
      <w:r>
        <w:rPr>
          <w:rFonts w:asciiTheme="minorHAnsi" w:hAnsiTheme="minorHAnsi" w:cstheme="minorHAnsi"/>
          <w:sz w:val="24"/>
          <w:szCs w:val="24"/>
          <w:lang w:val="ru-RU" w:eastAsia="mk-MK"/>
        </w:rPr>
        <w:t>&gt;</w:t>
      </w:r>
      <w:r w:rsidR="0044752A">
        <w:rPr>
          <w:rFonts w:asciiTheme="minorHAnsi" w:hAnsiTheme="minorHAnsi" w:cstheme="minorHAnsi"/>
          <w:sz w:val="24"/>
          <w:szCs w:val="24"/>
          <w:lang w:val="ru-RU" w:eastAsia="mk-MK"/>
        </w:rPr>
        <w:t xml:space="preserve"> </w:t>
      </w:r>
      <w:r>
        <w:rPr>
          <w:rFonts w:asciiTheme="minorHAnsi" w:hAnsiTheme="minorHAnsi" w:cstheme="minorHAnsi"/>
          <w:sz w:val="24"/>
          <w:szCs w:val="24"/>
          <w:lang w:val="ru-RU" w:eastAsia="mk-MK"/>
        </w:rPr>
        <w:t>3</w:t>
      </w:r>
      <w:r w:rsidR="0044752A">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мм беше утврдена само кај 25</w:t>
      </w:r>
      <w:r w:rsidR="00A0163C">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 xml:space="preserve">% од примероците во </w:t>
      </w:r>
      <w:r w:rsidR="00A0163C">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 xml:space="preserve">рупа </w:t>
      </w:r>
      <w:r>
        <w:rPr>
          <w:rFonts w:asciiTheme="minorHAnsi" w:hAnsiTheme="minorHAnsi" w:cstheme="minorHAnsi"/>
          <w:color w:val="000000"/>
          <w:sz w:val="24"/>
          <w:szCs w:val="24"/>
          <w:lang w:val="ru-RU" w:eastAsia="en-GB"/>
        </w:rPr>
        <w:t>4</w:t>
      </w:r>
      <w:r>
        <w:rPr>
          <w:rFonts w:asciiTheme="minorHAnsi" w:hAnsiTheme="minorHAnsi" w:cstheme="minorHAnsi"/>
          <w:color w:val="000000"/>
          <w:sz w:val="24"/>
          <w:szCs w:val="24"/>
          <w:lang w:eastAsia="en-GB"/>
        </w:rPr>
        <w:t xml:space="preserve"> (Табела </w:t>
      </w:r>
      <w:r>
        <w:rPr>
          <w:rFonts w:asciiTheme="minorHAnsi" w:hAnsiTheme="minorHAnsi" w:cstheme="minorHAnsi"/>
          <w:color w:val="000000"/>
          <w:sz w:val="24"/>
          <w:szCs w:val="24"/>
          <w:lang w:val="ru-RU" w:eastAsia="en-GB"/>
        </w:rPr>
        <w:t>5</w:t>
      </w:r>
      <w:r>
        <w:rPr>
          <w:rFonts w:asciiTheme="minorHAnsi" w:hAnsiTheme="minorHAnsi" w:cstheme="minorHAnsi"/>
          <w:color w:val="000000"/>
          <w:sz w:val="24"/>
          <w:szCs w:val="24"/>
          <w:lang w:eastAsia="en-GB"/>
        </w:rPr>
        <w:t xml:space="preserve"> и График </w:t>
      </w:r>
      <w:r>
        <w:rPr>
          <w:rFonts w:asciiTheme="minorHAnsi" w:hAnsiTheme="minorHAnsi" w:cstheme="minorHAnsi"/>
          <w:color w:val="000000"/>
          <w:sz w:val="24"/>
          <w:szCs w:val="24"/>
          <w:lang w:val="ru-RU" w:eastAsia="en-GB"/>
        </w:rPr>
        <w:t>5</w:t>
      </w:r>
      <w:r>
        <w:rPr>
          <w:rFonts w:asciiTheme="minorHAnsi" w:hAnsiTheme="minorHAnsi" w:cstheme="minorHAnsi"/>
          <w:color w:val="000000"/>
          <w:sz w:val="24"/>
          <w:szCs w:val="24"/>
          <w:lang w:eastAsia="en-GB"/>
        </w:rPr>
        <w:t xml:space="preserve">). </w:t>
      </w:r>
    </w:p>
    <w:p w14:paraId="55EE4B9F" w14:textId="77777777" w:rsidR="00900702" w:rsidRDefault="00994C91">
      <w:pPr>
        <w:spacing w:line="276" w:lineRule="auto"/>
        <w:ind w:firstLine="720"/>
        <w:jc w:val="both"/>
        <w:rPr>
          <w:highlight w:val="yellow"/>
        </w:rPr>
      </w:pPr>
      <w:r>
        <w:rPr>
          <w:highlight w:val="yellow"/>
        </w:rPr>
        <w:t xml:space="preserve"> </w:t>
      </w:r>
    </w:p>
    <w:p w14:paraId="31D8064D" w14:textId="77777777" w:rsidR="00900702" w:rsidRDefault="00900702">
      <w:pPr>
        <w:spacing w:line="276" w:lineRule="auto"/>
        <w:ind w:firstLine="720"/>
        <w:jc w:val="both"/>
        <w:rPr>
          <w:highlight w:val="yellow"/>
        </w:rPr>
      </w:pPr>
    </w:p>
    <w:p w14:paraId="47769542" w14:textId="77777777" w:rsidR="00900702" w:rsidRDefault="00900702">
      <w:pPr>
        <w:spacing w:line="276" w:lineRule="auto"/>
        <w:ind w:firstLine="720"/>
        <w:jc w:val="both"/>
        <w:rPr>
          <w:highlight w:val="yellow"/>
        </w:rPr>
      </w:pPr>
    </w:p>
    <w:p w14:paraId="2B48E449" w14:textId="77777777" w:rsidR="00900702" w:rsidRDefault="00900702">
      <w:pPr>
        <w:spacing w:line="276" w:lineRule="auto"/>
        <w:jc w:val="center"/>
        <w:rPr>
          <w:rFonts w:asciiTheme="minorHAnsi" w:hAnsiTheme="minorHAnsi" w:cstheme="minorHAnsi"/>
          <w:sz w:val="24"/>
          <w:szCs w:val="24"/>
          <w:highlight w:val="yellow"/>
        </w:rPr>
      </w:pPr>
    </w:p>
    <w:p w14:paraId="266AA029" w14:textId="77777777" w:rsidR="00900702" w:rsidRDefault="00900702">
      <w:pPr>
        <w:spacing w:line="276" w:lineRule="auto"/>
        <w:jc w:val="center"/>
        <w:rPr>
          <w:rFonts w:asciiTheme="minorHAnsi" w:hAnsiTheme="minorHAnsi" w:cstheme="minorHAnsi"/>
          <w:sz w:val="24"/>
          <w:szCs w:val="24"/>
          <w:highlight w:val="yellow"/>
        </w:rPr>
      </w:pPr>
    </w:p>
    <w:p w14:paraId="638EFDFD" w14:textId="77777777" w:rsidR="00900702" w:rsidRDefault="00900702">
      <w:pPr>
        <w:spacing w:line="276" w:lineRule="auto"/>
        <w:jc w:val="center"/>
        <w:rPr>
          <w:rFonts w:asciiTheme="minorHAnsi" w:hAnsiTheme="minorHAnsi" w:cstheme="minorHAnsi"/>
          <w:sz w:val="24"/>
          <w:szCs w:val="24"/>
          <w:highlight w:val="yellow"/>
        </w:rPr>
      </w:pPr>
    </w:p>
    <w:p w14:paraId="7FB2BC7B" w14:textId="77777777" w:rsidR="00900702" w:rsidRDefault="00900702">
      <w:pPr>
        <w:spacing w:line="276" w:lineRule="auto"/>
        <w:jc w:val="center"/>
        <w:rPr>
          <w:rFonts w:asciiTheme="minorHAnsi" w:hAnsiTheme="minorHAnsi" w:cstheme="minorHAnsi"/>
          <w:sz w:val="24"/>
          <w:szCs w:val="24"/>
          <w:highlight w:val="yellow"/>
        </w:rPr>
      </w:pPr>
    </w:p>
    <w:p w14:paraId="06F5B844" w14:textId="77777777" w:rsidR="00900702" w:rsidRDefault="00994C91">
      <w:pPr>
        <w:jc w:val="center"/>
        <w:rPr>
          <w:rFonts w:asciiTheme="minorHAnsi" w:hAnsiTheme="minorHAnsi" w:cstheme="minorHAnsi"/>
          <w:b/>
          <w:bCs/>
          <w:color w:val="000000"/>
          <w:lang w:val="ru-RU"/>
        </w:rPr>
      </w:pPr>
      <w:r>
        <w:rPr>
          <w:noProof/>
          <w:highlight w:val="yellow"/>
          <w:lang w:val="en-US"/>
        </w:rPr>
        <w:lastRenderedPageBreak/>
        <w:drawing>
          <wp:anchor distT="0" distB="0" distL="114300" distR="114300" simplePos="0" relativeHeight="251653632" behindDoc="0" locked="0" layoutInCell="1" allowOverlap="1" wp14:anchorId="557F5AE2" wp14:editId="11CE8538">
            <wp:simplePos x="0" y="0"/>
            <wp:positionH relativeFrom="margin">
              <wp:posOffset>-635</wp:posOffset>
            </wp:positionH>
            <wp:positionV relativeFrom="paragraph">
              <wp:posOffset>3175</wp:posOffset>
            </wp:positionV>
            <wp:extent cx="6009005" cy="4453255"/>
            <wp:effectExtent l="0" t="0" r="0" b="4445"/>
            <wp:wrapSquare wrapText="bothSides"/>
            <wp:docPr id="15576348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34880" name="Picture 16"/>
                    <pic:cNvPicPr>
                      <a:picLocks noChangeAspect="1" noChangeArrowheads="1"/>
                    </pic:cNvPicPr>
                  </pic:nvPicPr>
                  <pic:blipFill>
                    <a:blip r:embed="rId27">
                      <a:extLst>
                        <a:ext uri="{28A0092B-C50C-407E-A947-70E740481C1C}">
                          <a14:useLocalDpi xmlns:a14="http://schemas.microsoft.com/office/drawing/2010/main" val="0"/>
                        </a:ext>
                      </a:extLst>
                    </a:blip>
                    <a:srcRect r="18770" b="20027"/>
                    <a:stretch>
                      <a:fillRect/>
                    </a:stretch>
                  </pic:blipFill>
                  <pic:spPr>
                    <a:xfrm>
                      <a:off x="0" y="0"/>
                      <a:ext cx="6009005" cy="4453255"/>
                    </a:xfrm>
                    <a:prstGeom prst="rect">
                      <a:avLst/>
                    </a:prstGeom>
                    <a:noFill/>
                    <a:ln>
                      <a:noFill/>
                    </a:ln>
                  </pic:spPr>
                </pic:pic>
              </a:graphicData>
            </a:graphic>
          </wp:anchor>
        </w:drawing>
      </w:r>
    </w:p>
    <w:p w14:paraId="1BAACCAA" w14:textId="674DAD6A" w:rsidR="00900702" w:rsidRDefault="00994C91">
      <w:pPr>
        <w:jc w:val="center"/>
        <w:rPr>
          <w:rFonts w:asciiTheme="minorHAnsi" w:hAnsiTheme="minorHAnsi" w:cstheme="minorHAnsi"/>
          <w:b/>
          <w:bCs/>
          <w:color w:val="000000"/>
        </w:rPr>
      </w:pPr>
      <w:r>
        <w:rPr>
          <w:rFonts w:asciiTheme="minorHAnsi" w:hAnsiTheme="minorHAnsi" w:cstheme="minorHAnsi"/>
          <w:b/>
          <w:bCs/>
          <w:color w:val="000000"/>
        </w:rPr>
        <w:t>График 5. Коронарна микропропус</w:t>
      </w:r>
      <w:r w:rsidR="0044752A">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A0163C">
        <w:rPr>
          <w:rFonts w:asciiTheme="minorHAnsi" w:hAnsiTheme="minorHAnsi" w:cstheme="minorHAnsi"/>
          <w:b/>
          <w:bCs/>
          <w:color w:val="000000"/>
        </w:rPr>
        <w:t>г</w:t>
      </w:r>
      <w:r>
        <w:rPr>
          <w:rFonts w:asciiTheme="minorHAnsi" w:hAnsiTheme="minorHAnsi" w:cstheme="minorHAnsi"/>
          <w:b/>
          <w:bCs/>
          <w:color w:val="000000"/>
        </w:rPr>
        <w:t>рупа 4</w:t>
      </w:r>
    </w:p>
    <w:p w14:paraId="027A65EF" w14:textId="77777777"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w:t>
      </w:r>
      <w:r>
        <w:rPr>
          <w:rFonts w:asciiTheme="minorHAnsi" w:hAnsiTheme="minorHAnsi" w:cstheme="minorHAnsi"/>
          <w:b/>
          <w:bCs/>
          <w:sz w:val="24"/>
          <w:szCs w:val="24"/>
          <w:lang w:val="en-US"/>
        </w:rPr>
        <w:t>MTA</w:t>
      </w:r>
      <w:r>
        <w:rPr>
          <w:rFonts w:asciiTheme="minorHAnsi" w:hAnsiTheme="minorHAnsi" w:cstheme="minorHAnsi"/>
          <w:b/>
          <w:bCs/>
          <w:lang w:val="ru-RU"/>
        </w:rPr>
        <w:t xml:space="preserve"> + </w:t>
      </w:r>
      <w:r>
        <w:rPr>
          <w:rFonts w:asciiTheme="minorHAnsi" w:hAnsiTheme="minorHAnsi" w:cstheme="minorHAnsi"/>
          <w:b/>
          <w:bCs/>
        </w:rPr>
        <w:t>единечна гутаперка)</w:t>
      </w:r>
    </w:p>
    <w:p w14:paraId="2CA542F0" w14:textId="77777777" w:rsidR="00900702" w:rsidRDefault="00900702">
      <w:pPr>
        <w:spacing w:line="276" w:lineRule="auto"/>
        <w:jc w:val="center"/>
        <w:rPr>
          <w:rFonts w:asciiTheme="minorHAnsi" w:hAnsiTheme="minorHAnsi" w:cstheme="minorHAnsi"/>
          <w:sz w:val="24"/>
          <w:szCs w:val="24"/>
          <w:highlight w:val="yellow"/>
        </w:rPr>
      </w:pPr>
    </w:p>
    <w:p w14:paraId="5B05C51C" w14:textId="77777777" w:rsidR="00900702" w:rsidRDefault="00900702">
      <w:pPr>
        <w:spacing w:line="276" w:lineRule="auto"/>
        <w:jc w:val="center"/>
        <w:rPr>
          <w:rFonts w:asciiTheme="minorHAnsi" w:hAnsiTheme="minorHAnsi" w:cstheme="minorHAnsi"/>
          <w:sz w:val="24"/>
          <w:szCs w:val="24"/>
          <w:highlight w:val="yellow"/>
        </w:rPr>
      </w:pPr>
    </w:p>
    <w:p w14:paraId="07679E70" w14:textId="77777777" w:rsidR="00900702" w:rsidRDefault="00900702">
      <w:pPr>
        <w:spacing w:line="276" w:lineRule="auto"/>
        <w:jc w:val="center"/>
        <w:rPr>
          <w:rFonts w:asciiTheme="minorHAnsi" w:hAnsiTheme="minorHAnsi" w:cstheme="minorHAnsi"/>
          <w:sz w:val="24"/>
          <w:szCs w:val="24"/>
          <w:highlight w:val="yellow"/>
        </w:rPr>
      </w:pPr>
    </w:p>
    <w:p w14:paraId="2D35EB4E" w14:textId="77777777" w:rsidR="00900702" w:rsidRDefault="00900702">
      <w:pPr>
        <w:spacing w:line="276" w:lineRule="auto"/>
        <w:jc w:val="center"/>
        <w:rPr>
          <w:rFonts w:asciiTheme="minorHAnsi" w:hAnsiTheme="minorHAnsi" w:cstheme="minorHAnsi"/>
          <w:sz w:val="24"/>
          <w:szCs w:val="24"/>
          <w:highlight w:val="yellow"/>
        </w:rPr>
      </w:pPr>
    </w:p>
    <w:p w14:paraId="0890E728" w14:textId="77777777" w:rsidR="00900702" w:rsidRDefault="00900702">
      <w:pPr>
        <w:spacing w:line="276" w:lineRule="auto"/>
        <w:jc w:val="center"/>
        <w:rPr>
          <w:rFonts w:asciiTheme="minorHAnsi" w:hAnsiTheme="minorHAnsi" w:cstheme="minorHAnsi"/>
          <w:sz w:val="24"/>
          <w:szCs w:val="24"/>
          <w:highlight w:val="yellow"/>
        </w:rPr>
      </w:pPr>
    </w:p>
    <w:p w14:paraId="3A009883" w14:textId="77777777" w:rsidR="00900702" w:rsidRDefault="00900702">
      <w:pPr>
        <w:spacing w:line="276" w:lineRule="auto"/>
        <w:jc w:val="center"/>
        <w:rPr>
          <w:rFonts w:asciiTheme="minorHAnsi" w:hAnsiTheme="minorHAnsi" w:cstheme="minorHAnsi"/>
          <w:sz w:val="24"/>
          <w:szCs w:val="24"/>
          <w:highlight w:val="yellow"/>
        </w:rPr>
      </w:pPr>
    </w:p>
    <w:p w14:paraId="43E7AF28" w14:textId="77777777" w:rsidR="00900702" w:rsidRDefault="00900702">
      <w:pPr>
        <w:spacing w:line="276" w:lineRule="auto"/>
        <w:jc w:val="center"/>
        <w:rPr>
          <w:rFonts w:asciiTheme="minorHAnsi" w:hAnsiTheme="minorHAnsi" w:cstheme="minorHAnsi"/>
          <w:sz w:val="24"/>
          <w:szCs w:val="24"/>
          <w:highlight w:val="yellow"/>
        </w:rPr>
      </w:pPr>
    </w:p>
    <w:p w14:paraId="2A377C02" w14:textId="77777777" w:rsidR="00900702" w:rsidRDefault="00900702">
      <w:pPr>
        <w:spacing w:line="276" w:lineRule="auto"/>
        <w:jc w:val="center"/>
        <w:rPr>
          <w:rFonts w:asciiTheme="minorHAnsi" w:hAnsiTheme="minorHAnsi" w:cstheme="minorHAnsi"/>
          <w:sz w:val="24"/>
          <w:szCs w:val="24"/>
          <w:highlight w:val="yellow"/>
        </w:rPr>
      </w:pPr>
    </w:p>
    <w:p w14:paraId="2D9D107A" w14:textId="77777777" w:rsidR="00900702" w:rsidRDefault="00900702">
      <w:pPr>
        <w:spacing w:line="276" w:lineRule="auto"/>
        <w:jc w:val="center"/>
        <w:rPr>
          <w:rFonts w:asciiTheme="minorHAnsi" w:hAnsiTheme="minorHAnsi" w:cstheme="minorHAnsi"/>
          <w:sz w:val="24"/>
          <w:szCs w:val="24"/>
          <w:highlight w:val="yellow"/>
        </w:rPr>
      </w:pPr>
    </w:p>
    <w:p w14:paraId="7D8DD130" w14:textId="77777777" w:rsidR="00900702" w:rsidRDefault="00900702">
      <w:pPr>
        <w:spacing w:line="276" w:lineRule="auto"/>
        <w:jc w:val="center"/>
        <w:rPr>
          <w:rFonts w:asciiTheme="minorHAnsi" w:hAnsiTheme="minorHAnsi" w:cstheme="minorHAnsi"/>
          <w:sz w:val="24"/>
          <w:szCs w:val="24"/>
          <w:highlight w:val="yellow"/>
        </w:rPr>
      </w:pPr>
    </w:p>
    <w:p w14:paraId="449F1978" w14:textId="77777777" w:rsidR="00900702" w:rsidRDefault="00900702">
      <w:pPr>
        <w:spacing w:line="276" w:lineRule="auto"/>
        <w:jc w:val="center"/>
        <w:rPr>
          <w:rFonts w:asciiTheme="minorHAnsi" w:hAnsiTheme="minorHAnsi" w:cstheme="minorHAnsi"/>
          <w:sz w:val="24"/>
          <w:szCs w:val="24"/>
          <w:highlight w:val="yellow"/>
        </w:rPr>
      </w:pPr>
    </w:p>
    <w:p w14:paraId="26A0F453" w14:textId="77777777" w:rsidR="00900702" w:rsidRDefault="00900702">
      <w:pPr>
        <w:spacing w:line="276" w:lineRule="auto"/>
        <w:jc w:val="center"/>
        <w:rPr>
          <w:rFonts w:asciiTheme="minorHAnsi" w:hAnsiTheme="minorHAnsi" w:cstheme="minorHAnsi"/>
          <w:sz w:val="24"/>
          <w:szCs w:val="24"/>
          <w:highlight w:val="yellow"/>
        </w:rPr>
      </w:pPr>
    </w:p>
    <w:p w14:paraId="07C9E4EE" w14:textId="77777777" w:rsidR="00900702" w:rsidRDefault="00900702">
      <w:pPr>
        <w:spacing w:line="276" w:lineRule="auto"/>
        <w:jc w:val="center"/>
        <w:rPr>
          <w:rFonts w:asciiTheme="minorHAnsi" w:hAnsiTheme="minorHAnsi" w:cstheme="minorHAnsi"/>
          <w:sz w:val="24"/>
          <w:szCs w:val="24"/>
          <w:highlight w:val="yellow"/>
        </w:rPr>
      </w:pPr>
    </w:p>
    <w:p w14:paraId="67602A97" w14:textId="77777777" w:rsidR="00900702" w:rsidRDefault="00900702">
      <w:pPr>
        <w:spacing w:line="276" w:lineRule="auto"/>
        <w:jc w:val="center"/>
        <w:rPr>
          <w:rFonts w:asciiTheme="minorHAnsi" w:hAnsiTheme="minorHAnsi" w:cstheme="minorHAnsi"/>
          <w:sz w:val="24"/>
          <w:szCs w:val="24"/>
          <w:highlight w:val="yellow"/>
        </w:rPr>
      </w:pPr>
    </w:p>
    <w:p w14:paraId="6F4EE288" w14:textId="77777777" w:rsidR="00900702" w:rsidRDefault="00900702">
      <w:pPr>
        <w:spacing w:line="276" w:lineRule="auto"/>
        <w:jc w:val="center"/>
        <w:rPr>
          <w:rFonts w:asciiTheme="minorHAnsi" w:hAnsiTheme="minorHAnsi" w:cstheme="minorHAnsi"/>
          <w:sz w:val="24"/>
          <w:szCs w:val="24"/>
          <w:highlight w:val="yellow"/>
          <w:lang w:val="en-US"/>
        </w:rPr>
      </w:pPr>
    </w:p>
    <w:p w14:paraId="40556907" w14:textId="77777777" w:rsidR="009072BD" w:rsidRPr="009072BD" w:rsidRDefault="009072BD">
      <w:pPr>
        <w:spacing w:line="276" w:lineRule="auto"/>
        <w:jc w:val="center"/>
        <w:rPr>
          <w:rFonts w:asciiTheme="minorHAnsi" w:hAnsiTheme="minorHAnsi" w:cstheme="minorHAnsi"/>
          <w:sz w:val="24"/>
          <w:szCs w:val="24"/>
          <w:highlight w:val="yellow"/>
          <w:lang w:val="en-US"/>
        </w:rPr>
      </w:pPr>
    </w:p>
    <w:p w14:paraId="27AB017E" w14:textId="77777777" w:rsidR="00900702" w:rsidRDefault="00994C91">
      <w:pPr>
        <w:spacing w:after="120" w:line="276" w:lineRule="auto"/>
        <w:rPr>
          <w:rFonts w:asciiTheme="minorHAnsi" w:hAnsiTheme="minorHAnsi" w:cstheme="minorHAnsi"/>
          <w:b/>
          <w:bCs/>
          <w:color w:val="2F5496" w:themeColor="accent1" w:themeShade="BF"/>
          <w:sz w:val="28"/>
          <w:szCs w:val="28"/>
          <w:lang w:val="ru-RU"/>
        </w:rPr>
      </w:pPr>
      <w:r>
        <w:rPr>
          <w:rFonts w:asciiTheme="minorHAnsi" w:hAnsiTheme="minorHAnsi" w:cstheme="minorHAnsi"/>
          <w:b/>
          <w:bCs/>
          <w:color w:val="2F5496" w:themeColor="accent1" w:themeShade="BF"/>
          <w:sz w:val="28"/>
          <w:szCs w:val="28"/>
        </w:rPr>
        <w:t>Меѓугрупна споредба на коронарна микропропустливост</w:t>
      </w:r>
      <w:r>
        <w:rPr>
          <w:rFonts w:asciiTheme="minorHAnsi" w:hAnsiTheme="minorHAnsi" w:cstheme="minorHAnsi"/>
          <w:b/>
          <w:bCs/>
          <w:color w:val="2F5496" w:themeColor="accent1" w:themeShade="BF"/>
          <w:sz w:val="28"/>
          <w:szCs w:val="28"/>
          <w:lang w:val="ru-RU"/>
        </w:rPr>
        <w:t xml:space="preserve"> </w:t>
      </w:r>
    </w:p>
    <w:p w14:paraId="66651158" w14:textId="77777777" w:rsidR="00900702" w:rsidRDefault="00900702">
      <w:pPr>
        <w:spacing w:line="276" w:lineRule="auto"/>
        <w:jc w:val="both"/>
        <w:rPr>
          <w:rFonts w:asciiTheme="minorHAnsi" w:hAnsiTheme="minorHAnsi" w:cstheme="minorHAnsi"/>
          <w:sz w:val="24"/>
          <w:szCs w:val="24"/>
          <w:highlight w:val="yellow"/>
        </w:rPr>
      </w:pPr>
    </w:p>
    <w:p w14:paraId="4E573D40" w14:textId="2A9C2A5E" w:rsidR="00900702" w:rsidRDefault="00994C91">
      <w:pPr>
        <w:spacing w:line="276" w:lineRule="auto"/>
        <w:ind w:firstLine="720"/>
        <w:jc w:val="both"/>
        <w:rPr>
          <w:rFonts w:asciiTheme="minorHAnsi" w:hAnsiTheme="minorHAnsi" w:cstheme="minorHAnsi"/>
          <w:color w:val="00000A"/>
          <w:sz w:val="24"/>
          <w:szCs w:val="24"/>
        </w:rPr>
      </w:pPr>
      <w:r>
        <w:rPr>
          <w:rFonts w:asciiTheme="minorHAnsi" w:hAnsiTheme="minorHAnsi" w:cstheme="minorHAnsi"/>
          <w:color w:val="00000A"/>
          <w:sz w:val="24"/>
          <w:szCs w:val="24"/>
        </w:rPr>
        <w:t>Во рамките на и</w:t>
      </w:r>
      <w:r w:rsidR="002559FE">
        <w:rPr>
          <w:rFonts w:asciiTheme="minorHAnsi" w:hAnsiTheme="minorHAnsi" w:cstheme="minorHAnsi"/>
          <w:color w:val="00000A"/>
          <w:sz w:val="24"/>
          <w:szCs w:val="24"/>
        </w:rPr>
        <w:t>с</w:t>
      </w:r>
      <w:r>
        <w:rPr>
          <w:rFonts w:asciiTheme="minorHAnsi" w:hAnsiTheme="minorHAnsi" w:cstheme="minorHAnsi"/>
          <w:color w:val="00000A"/>
          <w:sz w:val="24"/>
          <w:szCs w:val="24"/>
        </w:rPr>
        <w:t xml:space="preserve">тражувањето </w:t>
      </w:r>
      <w:r w:rsidR="002559FE">
        <w:rPr>
          <w:rFonts w:asciiTheme="minorHAnsi" w:hAnsiTheme="minorHAnsi" w:cstheme="minorHAnsi"/>
          <w:color w:val="00000A"/>
          <w:sz w:val="24"/>
          <w:szCs w:val="24"/>
        </w:rPr>
        <w:t xml:space="preserve">беше </w:t>
      </w:r>
      <w:r>
        <w:rPr>
          <w:rFonts w:asciiTheme="minorHAnsi" w:hAnsiTheme="minorHAnsi" w:cstheme="minorHAnsi"/>
          <w:color w:val="00000A"/>
          <w:sz w:val="24"/>
          <w:szCs w:val="24"/>
        </w:rPr>
        <w:t>направена споредба на четирите групи (</w:t>
      </w:r>
      <w:r>
        <w:rPr>
          <w:rFonts w:asciiTheme="minorHAnsi" w:hAnsiTheme="minorHAnsi" w:cstheme="minorHAnsi"/>
          <w:sz w:val="24"/>
          <w:szCs w:val="24"/>
        </w:rPr>
        <w:t xml:space="preserve">Група 1 </w:t>
      </w:r>
      <w:r w:rsidR="0044752A">
        <w:rPr>
          <w:rFonts w:asciiTheme="minorHAnsi" w:hAnsiTheme="minorHAnsi" w:cstheme="minorHAnsi"/>
          <w:sz w:val="24"/>
          <w:szCs w:val="24"/>
        </w:rPr>
        <w:t>‒</w:t>
      </w:r>
      <w:r>
        <w:rPr>
          <w:rFonts w:asciiTheme="minorHAnsi" w:hAnsiTheme="minorHAnsi" w:cstheme="minorHAnsi"/>
          <w:sz w:val="24"/>
          <w:szCs w:val="24"/>
        </w:rPr>
        <w:t xml:space="preserve"> Fast fill-Fast pack + endofill + единечна гутаперка</w:t>
      </w:r>
      <w:r w:rsidR="002559FE">
        <w:rPr>
          <w:rFonts w:asciiTheme="minorHAnsi" w:hAnsiTheme="minorHAnsi" w:cstheme="minorHAnsi"/>
          <w:sz w:val="24"/>
          <w:szCs w:val="24"/>
        </w:rPr>
        <w:t>,</w:t>
      </w:r>
      <w:r>
        <w:rPr>
          <w:rFonts w:asciiTheme="minorHAnsi" w:hAnsiTheme="minorHAnsi" w:cstheme="minorHAnsi"/>
          <w:sz w:val="24"/>
          <w:szCs w:val="24"/>
        </w:rPr>
        <w:t xml:space="preserve"> Група 2 </w:t>
      </w:r>
      <w:r w:rsidR="0044752A">
        <w:rPr>
          <w:rFonts w:asciiTheme="minorHAnsi" w:hAnsiTheme="minorHAnsi" w:cstheme="minorHAnsi"/>
          <w:sz w:val="24"/>
          <w:szCs w:val="24"/>
        </w:rPr>
        <w:t>‒</w:t>
      </w:r>
      <w:r>
        <w:rPr>
          <w:rFonts w:asciiTheme="minorHAnsi" w:hAnsiTheme="minorHAnsi" w:cstheme="minorHAnsi"/>
          <w:sz w:val="24"/>
          <w:szCs w:val="24"/>
        </w:rPr>
        <w:t xml:space="preserve"> Endofill + единечна гутаперка</w:t>
      </w:r>
      <w:r w:rsidR="002559FE">
        <w:rPr>
          <w:rFonts w:asciiTheme="minorHAnsi" w:hAnsiTheme="minorHAnsi" w:cstheme="minorHAnsi"/>
          <w:sz w:val="24"/>
          <w:szCs w:val="24"/>
        </w:rPr>
        <w:t>,</w:t>
      </w:r>
      <w:r>
        <w:rPr>
          <w:rFonts w:asciiTheme="minorHAnsi" w:hAnsiTheme="minorHAnsi" w:cstheme="minorHAnsi"/>
          <w:sz w:val="24"/>
          <w:szCs w:val="24"/>
        </w:rPr>
        <w:t xml:space="preserve"> Група 3 </w:t>
      </w:r>
      <w:r w:rsidR="0044752A">
        <w:rPr>
          <w:rFonts w:asciiTheme="minorHAnsi" w:hAnsiTheme="minorHAnsi" w:cstheme="minorHAnsi"/>
          <w:sz w:val="24"/>
          <w:szCs w:val="24"/>
        </w:rPr>
        <w:t>‒</w:t>
      </w:r>
      <w:r>
        <w:rPr>
          <w:rFonts w:asciiTheme="minorHAnsi" w:hAnsiTheme="minorHAnsi" w:cstheme="minorHAnsi"/>
          <w:sz w:val="24"/>
          <w:szCs w:val="24"/>
        </w:rPr>
        <w:t xml:space="preserve"> Guttaflow + единечна гутаперка</w:t>
      </w:r>
      <w:r w:rsidR="002559FE">
        <w:rPr>
          <w:rFonts w:asciiTheme="minorHAnsi" w:hAnsiTheme="minorHAnsi" w:cstheme="minorHAnsi"/>
          <w:sz w:val="24"/>
          <w:szCs w:val="24"/>
        </w:rPr>
        <w:t>,</w:t>
      </w:r>
      <w:r>
        <w:rPr>
          <w:rFonts w:asciiTheme="minorHAnsi" w:hAnsiTheme="minorHAnsi" w:cstheme="minorHAnsi"/>
          <w:sz w:val="24"/>
          <w:szCs w:val="24"/>
        </w:rPr>
        <w:t xml:space="preserve"> Група 4 </w:t>
      </w:r>
      <w:r w:rsidR="0044752A">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 </w:t>
      </w:r>
      <w:r>
        <w:rPr>
          <w:rFonts w:asciiTheme="minorHAnsi" w:hAnsiTheme="minorHAnsi" w:cstheme="minorHAnsi"/>
          <w:color w:val="00000A"/>
          <w:sz w:val="24"/>
          <w:szCs w:val="24"/>
        </w:rPr>
        <w:t>во однос на коронарната микропропустливост (мм) (Табела 6 и График 6).</w:t>
      </w:r>
    </w:p>
    <w:p w14:paraId="03D5A9C1" w14:textId="77777777" w:rsidR="00900702" w:rsidRDefault="00900702">
      <w:pPr>
        <w:spacing w:line="276" w:lineRule="auto"/>
        <w:rPr>
          <w:rFonts w:asciiTheme="minorHAnsi" w:hAnsiTheme="minorHAnsi" w:cstheme="minorHAnsi"/>
          <w:sz w:val="24"/>
          <w:szCs w:val="24"/>
          <w:highlight w:val="yellow"/>
        </w:rPr>
      </w:pPr>
    </w:p>
    <w:p w14:paraId="36DDFB00" w14:textId="038240A8"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 xml:space="preserve">Табела </w:t>
      </w:r>
      <w:r>
        <w:rPr>
          <w:rFonts w:asciiTheme="minorHAnsi" w:hAnsiTheme="minorHAnsi" w:cstheme="minorHAnsi"/>
          <w:b/>
          <w:bCs/>
          <w:color w:val="000000"/>
          <w:lang w:val="ru-RU"/>
        </w:rPr>
        <w:t>6</w:t>
      </w:r>
      <w:r>
        <w:rPr>
          <w:rFonts w:asciiTheme="minorHAnsi" w:hAnsiTheme="minorHAnsi" w:cstheme="minorHAnsi"/>
          <w:b/>
          <w:bCs/>
          <w:color w:val="000000"/>
        </w:rPr>
        <w:t>. Споредба на коронарна микропропус</w:t>
      </w:r>
      <w:r w:rsidR="00FC0929">
        <w:rPr>
          <w:rFonts w:asciiTheme="minorHAnsi" w:hAnsiTheme="minorHAnsi" w:cstheme="minorHAnsi"/>
          <w:b/>
          <w:bCs/>
          <w:color w:val="000000"/>
        </w:rPr>
        <w:t>т</w:t>
      </w:r>
      <w:r>
        <w:rPr>
          <w:rFonts w:asciiTheme="minorHAnsi" w:hAnsiTheme="minorHAnsi" w:cstheme="minorHAnsi"/>
          <w:b/>
          <w:bCs/>
          <w:color w:val="000000"/>
        </w:rPr>
        <w:t>ливост според групи</w:t>
      </w:r>
    </w:p>
    <w:tbl>
      <w:tblPr>
        <w:tblpPr w:leftFromText="180" w:rightFromText="180" w:vertAnchor="text" w:horzAnchor="margin" w:tblpX="-79" w:tblpY="51"/>
        <w:tblW w:w="951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689"/>
        <w:gridCol w:w="567"/>
        <w:gridCol w:w="1134"/>
        <w:gridCol w:w="1133"/>
        <w:gridCol w:w="568"/>
        <w:gridCol w:w="993"/>
        <w:gridCol w:w="566"/>
        <w:gridCol w:w="1851"/>
        <w:gridCol w:w="10"/>
      </w:tblGrid>
      <w:tr w:rsidR="00900702" w14:paraId="126630AC" w14:textId="77777777">
        <w:trPr>
          <w:cantSplit/>
          <w:trHeight w:val="560"/>
        </w:trPr>
        <w:tc>
          <w:tcPr>
            <w:tcW w:w="2689"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7CF2F714"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6822" w:type="dxa"/>
            <w:gridSpan w:val="8"/>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0FFDB06E" w14:textId="39229B8C"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Коронарна микропропус</w:t>
            </w:r>
            <w:r w:rsidR="00FC0929">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7EBA8546" w14:textId="77777777">
        <w:trPr>
          <w:gridAfter w:val="1"/>
          <w:wAfter w:w="10" w:type="dxa"/>
          <w:cantSplit/>
          <w:trHeight w:val="422"/>
        </w:trPr>
        <w:tc>
          <w:tcPr>
            <w:tcW w:w="26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565FF9D"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56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50C0EA9"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1A9B6780" w14:textId="597BFEF3"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w:t>
            </w:r>
            <w:r w:rsidR="002559FE">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w:t>
            </w:r>
            <w:r w:rsidR="002559FE">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SD</w:t>
            </w:r>
          </w:p>
        </w:tc>
        <w:tc>
          <w:tcPr>
            <w:tcW w:w="1133"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56DE67E0" w14:textId="44121F2E"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127"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2D43D611"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51"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1E780DEA"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p</w:t>
            </w:r>
          </w:p>
        </w:tc>
      </w:tr>
      <w:tr w:rsidR="00900702" w14:paraId="1F764AE1" w14:textId="77777777">
        <w:trPr>
          <w:gridAfter w:val="1"/>
          <w:wAfter w:w="10" w:type="dxa"/>
          <w:cantSplit/>
          <w:trHeight w:val="687"/>
        </w:trPr>
        <w:tc>
          <w:tcPr>
            <w:tcW w:w="2689"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5497C245"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567"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5D04A403"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134"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1614E3DB"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133" w:type="dxa"/>
            <w:vMerge/>
            <w:tcBorders>
              <w:top w:val="single" w:sz="2" w:space="0" w:color="FFFFFF"/>
              <w:left w:val="single" w:sz="2" w:space="0" w:color="FFFFFF"/>
              <w:bottom w:val="single" w:sz="2" w:space="0" w:color="FFFFFF"/>
              <w:right w:val="single" w:sz="2" w:space="0" w:color="FFFFFF"/>
            </w:tcBorders>
            <w:shd w:val="clear" w:color="auto" w:fill="0070C0"/>
          </w:tcPr>
          <w:p w14:paraId="3A75F717"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568"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5A94FF7A"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2119C829"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75208264"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566"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7B372AB0"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51" w:type="dxa"/>
            <w:vMerge/>
            <w:tcBorders>
              <w:left w:val="single" w:sz="2" w:space="0" w:color="FFFFFF"/>
              <w:bottom w:val="single" w:sz="2" w:space="0" w:color="FFFFFF"/>
              <w:right w:val="single" w:sz="4" w:space="0" w:color="FFFFFF" w:themeColor="background1"/>
            </w:tcBorders>
            <w:shd w:val="clear" w:color="auto" w:fill="0070C0"/>
          </w:tcPr>
          <w:p w14:paraId="0E6DA597" w14:textId="77777777" w:rsidR="00900702" w:rsidRDefault="00900702">
            <w:pPr>
              <w:autoSpaceDE w:val="0"/>
              <w:autoSpaceDN w:val="0"/>
              <w:adjustRightInd w:val="0"/>
              <w:spacing w:line="276" w:lineRule="auto"/>
              <w:ind w:right="60"/>
              <w:rPr>
                <w:rFonts w:asciiTheme="minorHAnsi" w:hAnsiTheme="minorHAnsi" w:cstheme="minorHAnsi"/>
                <w:b/>
                <w:color w:val="000000"/>
                <w:sz w:val="20"/>
                <w:szCs w:val="20"/>
                <w:lang w:val="en-US" w:eastAsia="mk-MK"/>
              </w:rPr>
            </w:pPr>
          </w:p>
        </w:tc>
      </w:tr>
      <w:tr w:rsidR="00900702" w14:paraId="1EA65986" w14:textId="77777777">
        <w:trPr>
          <w:cantSplit/>
          <w:trHeight w:val="391"/>
        </w:trPr>
        <w:tc>
          <w:tcPr>
            <w:tcW w:w="9511" w:type="dxa"/>
            <w:gridSpan w:val="9"/>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182355FC"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rPr>
              <w:t>Групи</w:t>
            </w:r>
          </w:p>
        </w:tc>
      </w:tr>
      <w:tr w:rsidR="00900702" w14:paraId="2B54223C" w14:textId="77777777">
        <w:trPr>
          <w:gridAfter w:val="1"/>
          <w:wAfter w:w="10" w:type="dxa"/>
          <w:cantSplit/>
          <w:trHeight w:val="862"/>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6EC52D43"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Група 1</w:t>
            </w:r>
            <w:r>
              <w:rPr>
                <w:rFonts w:asciiTheme="minorHAnsi" w:hAnsiTheme="minorHAnsi" w:cstheme="minorHAnsi"/>
                <w:b/>
                <w:bCs/>
                <w:color w:val="FFFFFF" w:themeColor="background1"/>
                <w:sz w:val="20"/>
                <w:szCs w:val="20"/>
                <w:lang w:val="en-US"/>
              </w:rPr>
              <w:t>:</w:t>
            </w:r>
          </w:p>
          <w:p w14:paraId="1D665D67"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lang w:val="en-US"/>
              </w:rPr>
              <w:t>Fast fill-Fast pack + endofill</w:t>
            </w:r>
            <w:r>
              <w:rPr>
                <w:rFonts w:asciiTheme="minorHAnsi" w:hAnsiTheme="minorHAnsi" w:cstheme="minorHAnsi"/>
                <w:b/>
                <w:bCs/>
                <w:color w:val="FFFFFF" w:themeColor="background1"/>
                <w:sz w:val="20"/>
                <w:szCs w:val="20"/>
              </w:rPr>
              <w:t xml:space="preserve"> </w:t>
            </w:r>
            <w:r>
              <w:rPr>
                <w:rFonts w:asciiTheme="minorHAnsi" w:hAnsiTheme="minorHAnsi" w:cstheme="minorHAnsi"/>
                <w:b/>
                <w:bCs/>
                <w:color w:val="FFFFFF" w:themeColor="background1"/>
                <w:sz w:val="20"/>
                <w:szCs w:val="20"/>
                <w:lang w:val="en-US"/>
              </w:rPr>
              <w:t xml:space="preserve">+ </w:t>
            </w:r>
            <w:r>
              <w:rPr>
                <w:rFonts w:asciiTheme="minorHAnsi" w:hAnsiTheme="minorHAnsi" w:cstheme="minorHAnsi"/>
                <w:b/>
                <w:bCs/>
                <w:color w:val="FFFFFF" w:themeColor="background1"/>
                <w:sz w:val="20"/>
                <w:szCs w:val="20"/>
              </w:rPr>
              <w:t>единечна гутаперка</w:t>
            </w:r>
          </w:p>
        </w:tc>
        <w:tc>
          <w:tcPr>
            <w:tcW w:w="567" w:type="dxa"/>
            <w:tcBorders>
              <w:top w:val="single" w:sz="2" w:space="0" w:color="0070C0"/>
              <w:left w:val="single" w:sz="4" w:space="0" w:color="FFFFFF"/>
            </w:tcBorders>
            <w:vAlign w:val="center"/>
          </w:tcPr>
          <w:p w14:paraId="7B19E7D8"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2BE048D9" w14:textId="5296AEDC"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1,53</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0,74</w:t>
            </w:r>
          </w:p>
        </w:tc>
        <w:tc>
          <w:tcPr>
            <w:tcW w:w="1133" w:type="dxa"/>
            <w:tcBorders>
              <w:top w:val="single" w:sz="2" w:space="0" w:color="0070C0"/>
            </w:tcBorders>
            <w:vAlign w:val="center"/>
          </w:tcPr>
          <w:p w14:paraId="56577E94" w14:textId="0643090C"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1/3</w:t>
            </w:r>
          </w:p>
        </w:tc>
        <w:tc>
          <w:tcPr>
            <w:tcW w:w="568" w:type="dxa"/>
            <w:tcBorders>
              <w:top w:val="single" w:sz="2" w:space="0" w:color="0070C0"/>
            </w:tcBorders>
            <w:vAlign w:val="center"/>
          </w:tcPr>
          <w:p w14:paraId="759FD41F"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993" w:type="dxa"/>
            <w:tcBorders>
              <w:top w:val="single" w:sz="2" w:space="0" w:color="0070C0"/>
            </w:tcBorders>
            <w:vAlign w:val="center"/>
          </w:tcPr>
          <w:p w14:paraId="0F9999BB"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566" w:type="dxa"/>
            <w:tcBorders>
              <w:top w:val="single" w:sz="2" w:space="0" w:color="0070C0"/>
            </w:tcBorders>
            <w:vAlign w:val="center"/>
          </w:tcPr>
          <w:p w14:paraId="12AB6724"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2</w:t>
            </w:r>
          </w:p>
        </w:tc>
        <w:tc>
          <w:tcPr>
            <w:tcW w:w="1851" w:type="dxa"/>
            <w:vMerge w:val="restart"/>
            <w:tcBorders>
              <w:top w:val="single" w:sz="2" w:space="0" w:color="0070C0"/>
              <w:right w:val="single" w:sz="2" w:space="0" w:color="0070C0"/>
            </w:tcBorders>
            <w:vAlign w:val="center"/>
          </w:tcPr>
          <w:p w14:paraId="54A07923" w14:textId="5CBCFB96" w:rsidR="00900702" w:rsidRDefault="00994C91">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X</w:t>
            </w:r>
            <w:r>
              <w:rPr>
                <w:rFonts w:asciiTheme="minorHAnsi" w:hAnsiTheme="minorHAnsi" w:cstheme="minorHAnsi"/>
                <w:color w:val="000000"/>
                <w:sz w:val="20"/>
                <w:szCs w:val="20"/>
                <w:vertAlign w:val="superscript"/>
                <w:lang w:val="en-US"/>
              </w:rPr>
              <w:t>2</w:t>
            </w:r>
            <w:r>
              <w:rPr>
                <w:rFonts w:asciiTheme="minorHAnsi" w:hAnsiTheme="minorHAnsi" w:cstheme="minorHAnsi"/>
                <w:color w:val="000000"/>
                <w:sz w:val="20"/>
                <w:szCs w:val="20"/>
                <w:lang w:val="en-US"/>
              </w:rPr>
              <w:t xml:space="preserve"> </w:t>
            </w:r>
            <w:r>
              <w:rPr>
                <w:rFonts w:asciiTheme="minorHAnsi" w:hAnsiTheme="minorHAnsi" w:cstheme="minorHAnsi"/>
                <w:color w:val="000000"/>
                <w:sz w:val="20"/>
                <w:szCs w:val="20"/>
                <w:vertAlign w:val="subscript"/>
                <w:lang w:val="en-US"/>
              </w:rPr>
              <w:t>(3, N</w:t>
            </w:r>
            <w:r w:rsidR="007863F1">
              <w:rPr>
                <w:rFonts w:asciiTheme="minorHAnsi" w:hAnsiTheme="minorHAnsi" w:cstheme="minorHAnsi"/>
                <w:color w:val="000000"/>
                <w:sz w:val="20"/>
                <w:szCs w:val="20"/>
                <w:vertAlign w:val="subscript"/>
              </w:rPr>
              <w:t xml:space="preserve"> </w:t>
            </w:r>
            <w:r>
              <w:rPr>
                <w:rFonts w:asciiTheme="minorHAnsi" w:hAnsiTheme="minorHAnsi" w:cstheme="minorHAnsi"/>
                <w:color w:val="000000"/>
                <w:sz w:val="20"/>
                <w:szCs w:val="20"/>
                <w:vertAlign w:val="subscript"/>
                <w:lang w:val="en-US"/>
              </w:rPr>
              <w:t>=</w:t>
            </w:r>
            <w:r w:rsidR="007863F1">
              <w:rPr>
                <w:rFonts w:asciiTheme="minorHAnsi" w:hAnsiTheme="minorHAnsi" w:cstheme="minorHAnsi"/>
                <w:color w:val="000000"/>
                <w:sz w:val="20"/>
                <w:szCs w:val="20"/>
                <w:vertAlign w:val="subscript"/>
              </w:rPr>
              <w:t xml:space="preserve"> </w:t>
            </w:r>
            <w:r>
              <w:rPr>
                <w:rFonts w:asciiTheme="minorHAnsi" w:hAnsiTheme="minorHAnsi" w:cstheme="minorHAnsi"/>
                <w:color w:val="000000"/>
                <w:sz w:val="20"/>
                <w:szCs w:val="20"/>
                <w:vertAlign w:val="subscript"/>
                <w:lang w:val="en-US"/>
              </w:rPr>
              <w:t>60)</w:t>
            </w:r>
            <w:r>
              <w:rPr>
                <w:rFonts w:asciiTheme="minorHAnsi" w:hAnsiTheme="minorHAnsi" w:cstheme="minorHAnsi"/>
                <w:color w:val="000000"/>
                <w:sz w:val="20"/>
                <w:szCs w:val="20"/>
                <w:lang w:val="en-US"/>
              </w:rPr>
              <w:t xml:space="preserve"> = 6,806; p</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en-US"/>
              </w:rPr>
              <w:t>=</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en-US"/>
              </w:rPr>
              <w:t>0,0783</w:t>
            </w:r>
          </w:p>
        </w:tc>
      </w:tr>
      <w:tr w:rsidR="00900702" w14:paraId="3CA699C6" w14:textId="77777777">
        <w:trPr>
          <w:gridAfter w:val="1"/>
          <w:wAfter w:w="10" w:type="dxa"/>
          <w:cantSplit/>
          <w:trHeight w:val="862"/>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55B22E90"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Група 2</w:t>
            </w:r>
            <w:r>
              <w:rPr>
                <w:rFonts w:asciiTheme="minorHAnsi" w:hAnsiTheme="minorHAnsi" w:cstheme="minorHAnsi"/>
                <w:b/>
                <w:bCs/>
                <w:color w:val="FFFFFF" w:themeColor="background1"/>
                <w:sz w:val="20"/>
                <w:szCs w:val="20"/>
                <w:lang w:val="en-US"/>
              </w:rPr>
              <w:t>:</w:t>
            </w:r>
          </w:p>
          <w:p w14:paraId="2FB13131"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lang w:val="en-US"/>
              </w:rPr>
              <w:t xml:space="preserve">Endofill + </w:t>
            </w:r>
            <w:r>
              <w:rPr>
                <w:rFonts w:asciiTheme="minorHAnsi" w:hAnsiTheme="minorHAnsi" w:cstheme="minorHAnsi"/>
                <w:b/>
                <w:bCs/>
                <w:color w:val="FFFFFF" w:themeColor="background1"/>
                <w:sz w:val="20"/>
                <w:szCs w:val="20"/>
              </w:rPr>
              <w:t>единечна гутаперка</w:t>
            </w:r>
          </w:p>
        </w:tc>
        <w:tc>
          <w:tcPr>
            <w:tcW w:w="567" w:type="dxa"/>
            <w:tcBorders>
              <w:top w:val="single" w:sz="2" w:space="0" w:color="0070C0"/>
              <w:left w:val="single" w:sz="4" w:space="0" w:color="FFFFFF"/>
            </w:tcBorders>
            <w:vAlign w:val="center"/>
          </w:tcPr>
          <w:p w14:paraId="3BB8E756"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3F8FB378" w14:textId="69322F29"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1,73</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0,88</w:t>
            </w:r>
          </w:p>
        </w:tc>
        <w:tc>
          <w:tcPr>
            <w:tcW w:w="1133" w:type="dxa"/>
            <w:tcBorders>
              <w:top w:val="single" w:sz="2" w:space="0" w:color="0070C0"/>
            </w:tcBorders>
            <w:vAlign w:val="center"/>
          </w:tcPr>
          <w:p w14:paraId="06E4EBA6" w14:textId="54BEC2F6"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1/4</w:t>
            </w:r>
          </w:p>
        </w:tc>
        <w:tc>
          <w:tcPr>
            <w:tcW w:w="568" w:type="dxa"/>
            <w:tcBorders>
              <w:top w:val="single" w:sz="2" w:space="0" w:color="0070C0"/>
            </w:tcBorders>
            <w:vAlign w:val="center"/>
          </w:tcPr>
          <w:p w14:paraId="1730E5BF"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993" w:type="dxa"/>
            <w:tcBorders>
              <w:top w:val="single" w:sz="2" w:space="0" w:color="0070C0"/>
            </w:tcBorders>
            <w:vAlign w:val="center"/>
          </w:tcPr>
          <w:p w14:paraId="49EA8AD5"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2</w:t>
            </w:r>
          </w:p>
        </w:tc>
        <w:tc>
          <w:tcPr>
            <w:tcW w:w="566" w:type="dxa"/>
            <w:tcBorders>
              <w:top w:val="single" w:sz="2" w:space="0" w:color="0070C0"/>
            </w:tcBorders>
            <w:vAlign w:val="center"/>
          </w:tcPr>
          <w:p w14:paraId="45DCDAEE"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2</w:t>
            </w:r>
          </w:p>
        </w:tc>
        <w:tc>
          <w:tcPr>
            <w:tcW w:w="1851" w:type="dxa"/>
            <w:vMerge/>
            <w:tcBorders>
              <w:right w:val="single" w:sz="2" w:space="0" w:color="0070C0"/>
            </w:tcBorders>
            <w:vAlign w:val="center"/>
          </w:tcPr>
          <w:p w14:paraId="44C7B63A"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5A278229" w14:textId="77777777">
        <w:trPr>
          <w:gridAfter w:val="1"/>
          <w:wAfter w:w="10" w:type="dxa"/>
          <w:cantSplit/>
          <w:trHeight w:val="862"/>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5E661E70"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 xml:space="preserve">Група </w:t>
            </w:r>
            <w:r>
              <w:rPr>
                <w:rFonts w:asciiTheme="minorHAnsi" w:hAnsiTheme="minorHAnsi" w:cstheme="minorHAnsi"/>
                <w:b/>
                <w:bCs/>
                <w:color w:val="FFFFFF" w:themeColor="background1"/>
                <w:sz w:val="20"/>
                <w:szCs w:val="20"/>
                <w:lang w:val="en-US"/>
              </w:rPr>
              <w:t>3:</w:t>
            </w:r>
          </w:p>
          <w:p w14:paraId="0EAAA2E8" w14:textId="77777777" w:rsidR="00900702" w:rsidRDefault="00994C91">
            <w:pPr>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lang w:val="en-US"/>
              </w:rPr>
              <w:t xml:space="preserve">Guttaflow + </w:t>
            </w:r>
            <w:r>
              <w:rPr>
                <w:rFonts w:asciiTheme="minorHAnsi" w:hAnsiTheme="minorHAnsi" w:cstheme="minorHAnsi"/>
                <w:b/>
                <w:bCs/>
                <w:color w:val="FFFFFF" w:themeColor="background1"/>
                <w:sz w:val="20"/>
                <w:szCs w:val="20"/>
              </w:rPr>
              <w:t>единечна гутаперка</w:t>
            </w:r>
          </w:p>
        </w:tc>
        <w:tc>
          <w:tcPr>
            <w:tcW w:w="567" w:type="dxa"/>
            <w:tcBorders>
              <w:top w:val="single" w:sz="2" w:space="0" w:color="0070C0"/>
              <w:left w:val="single" w:sz="4" w:space="0" w:color="FFFFFF"/>
            </w:tcBorders>
            <w:vAlign w:val="center"/>
          </w:tcPr>
          <w:p w14:paraId="43384731"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61100362" w14:textId="46084EEA"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1,13</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1,24</w:t>
            </w:r>
          </w:p>
        </w:tc>
        <w:tc>
          <w:tcPr>
            <w:tcW w:w="1133" w:type="dxa"/>
            <w:tcBorders>
              <w:top w:val="single" w:sz="2" w:space="0" w:color="0070C0"/>
            </w:tcBorders>
            <w:vAlign w:val="center"/>
          </w:tcPr>
          <w:p w14:paraId="3E5EA59C" w14:textId="354A3AA6"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0/4</w:t>
            </w:r>
          </w:p>
        </w:tc>
        <w:tc>
          <w:tcPr>
            <w:tcW w:w="568" w:type="dxa"/>
            <w:tcBorders>
              <w:top w:val="single" w:sz="2" w:space="0" w:color="0070C0"/>
            </w:tcBorders>
            <w:vAlign w:val="center"/>
          </w:tcPr>
          <w:p w14:paraId="500437CC"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0</w:t>
            </w:r>
          </w:p>
        </w:tc>
        <w:tc>
          <w:tcPr>
            <w:tcW w:w="993" w:type="dxa"/>
            <w:tcBorders>
              <w:top w:val="single" w:sz="2" w:space="0" w:color="0070C0"/>
            </w:tcBorders>
            <w:vAlign w:val="center"/>
          </w:tcPr>
          <w:p w14:paraId="4CDD7D0D"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w:t>
            </w:r>
          </w:p>
        </w:tc>
        <w:tc>
          <w:tcPr>
            <w:tcW w:w="566" w:type="dxa"/>
            <w:tcBorders>
              <w:top w:val="single" w:sz="2" w:space="0" w:color="0070C0"/>
            </w:tcBorders>
            <w:vAlign w:val="center"/>
          </w:tcPr>
          <w:p w14:paraId="681343CC"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2</w:t>
            </w:r>
          </w:p>
        </w:tc>
        <w:tc>
          <w:tcPr>
            <w:tcW w:w="1851" w:type="dxa"/>
            <w:vMerge/>
            <w:tcBorders>
              <w:right w:val="single" w:sz="2" w:space="0" w:color="0070C0"/>
            </w:tcBorders>
            <w:vAlign w:val="center"/>
          </w:tcPr>
          <w:p w14:paraId="461CCE6A"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574DB303" w14:textId="77777777">
        <w:trPr>
          <w:gridAfter w:val="1"/>
          <w:wAfter w:w="10" w:type="dxa"/>
          <w:cantSplit/>
          <w:trHeight w:val="862"/>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38B94DF0"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 xml:space="preserve">Група </w:t>
            </w:r>
            <w:r>
              <w:rPr>
                <w:rFonts w:asciiTheme="minorHAnsi" w:hAnsiTheme="minorHAnsi" w:cstheme="minorHAnsi"/>
                <w:b/>
                <w:bCs/>
                <w:color w:val="FFFFFF" w:themeColor="background1"/>
                <w:sz w:val="20"/>
                <w:szCs w:val="20"/>
                <w:lang w:val="en-US"/>
              </w:rPr>
              <w:t>4:</w:t>
            </w:r>
          </w:p>
          <w:p w14:paraId="37EFD15F" w14:textId="77777777" w:rsidR="00900702" w:rsidRDefault="00994C91">
            <w:pPr>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lang w:val="en-US"/>
              </w:rPr>
              <w:t xml:space="preserve">MTA + </w:t>
            </w:r>
            <w:r>
              <w:rPr>
                <w:rFonts w:asciiTheme="minorHAnsi" w:hAnsiTheme="minorHAnsi" w:cstheme="minorHAnsi"/>
                <w:b/>
                <w:bCs/>
                <w:color w:val="FFFFFF" w:themeColor="background1"/>
                <w:sz w:val="20"/>
                <w:szCs w:val="20"/>
              </w:rPr>
              <w:t>единечна гутаперка</w:t>
            </w:r>
          </w:p>
        </w:tc>
        <w:tc>
          <w:tcPr>
            <w:tcW w:w="567" w:type="dxa"/>
            <w:tcBorders>
              <w:top w:val="single" w:sz="2" w:space="0" w:color="0070C0"/>
              <w:left w:val="single" w:sz="4" w:space="0" w:color="FFFFFF"/>
            </w:tcBorders>
            <w:vAlign w:val="center"/>
          </w:tcPr>
          <w:p w14:paraId="063FF38B"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5E6EE0A7" w14:textId="0DDCF78E"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2,00</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en-US"/>
              </w:rPr>
              <w:t>0,92</w:t>
            </w:r>
          </w:p>
        </w:tc>
        <w:tc>
          <w:tcPr>
            <w:tcW w:w="1133" w:type="dxa"/>
            <w:tcBorders>
              <w:top w:val="single" w:sz="2" w:space="0" w:color="0070C0"/>
            </w:tcBorders>
            <w:vAlign w:val="center"/>
          </w:tcPr>
          <w:p w14:paraId="5EAD599B" w14:textId="7BB8BFA1"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w:t>
            </w:r>
            <w:r>
              <w:rPr>
                <w:rFonts w:asciiTheme="minorHAnsi" w:hAnsiTheme="minorHAnsi" w:cstheme="minorHAnsi"/>
                <w:color w:val="000000"/>
                <w:sz w:val="20"/>
                <w:szCs w:val="20"/>
              </w:rPr>
              <w:t>/4</w:t>
            </w:r>
          </w:p>
        </w:tc>
        <w:tc>
          <w:tcPr>
            <w:tcW w:w="568" w:type="dxa"/>
            <w:tcBorders>
              <w:top w:val="single" w:sz="2" w:space="0" w:color="0070C0"/>
            </w:tcBorders>
            <w:vAlign w:val="center"/>
          </w:tcPr>
          <w:p w14:paraId="3B538193"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w:t>
            </w:r>
          </w:p>
        </w:tc>
        <w:tc>
          <w:tcPr>
            <w:tcW w:w="993" w:type="dxa"/>
            <w:tcBorders>
              <w:top w:val="single" w:sz="2" w:space="0" w:color="0070C0"/>
            </w:tcBorders>
            <w:vAlign w:val="center"/>
          </w:tcPr>
          <w:p w14:paraId="0D9EBE52"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2</w:t>
            </w:r>
          </w:p>
        </w:tc>
        <w:tc>
          <w:tcPr>
            <w:tcW w:w="566" w:type="dxa"/>
            <w:tcBorders>
              <w:top w:val="single" w:sz="2" w:space="0" w:color="0070C0"/>
            </w:tcBorders>
            <w:vAlign w:val="center"/>
          </w:tcPr>
          <w:p w14:paraId="1DF80211"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3</w:t>
            </w:r>
          </w:p>
        </w:tc>
        <w:tc>
          <w:tcPr>
            <w:tcW w:w="1851" w:type="dxa"/>
            <w:vMerge/>
            <w:tcBorders>
              <w:right w:val="single" w:sz="2" w:space="0" w:color="0070C0"/>
            </w:tcBorders>
            <w:vAlign w:val="center"/>
          </w:tcPr>
          <w:p w14:paraId="4E741B72"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4CBA976A" w14:textId="77777777">
        <w:trPr>
          <w:cantSplit/>
          <w:trHeight w:val="1070"/>
        </w:trPr>
        <w:tc>
          <w:tcPr>
            <w:tcW w:w="9511" w:type="dxa"/>
            <w:gridSpan w:val="9"/>
            <w:tcBorders>
              <w:top w:val="single" w:sz="4" w:space="0" w:color="FFFFFF"/>
              <w:right w:val="single" w:sz="2" w:space="0" w:color="0070C0"/>
            </w:tcBorders>
            <w:shd w:val="clear" w:color="auto" w:fill="0070C0"/>
            <w:vAlign w:val="center"/>
          </w:tcPr>
          <w:p w14:paraId="5AD968AF" w14:textId="01501343"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6191DF4F" w14:textId="466874F3"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FFFFFF"/>
                <w:sz w:val="20"/>
                <w:szCs w:val="20"/>
                <w:lang w:eastAsia="mk-MK"/>
              </w:rPr>
              <w:t>Percentiles</w:t>
            </w:r>
            <w:r w:rsidR="00547245">
              <w:rPr>
                <w:rFonts w:asciiTheme="minorHAnsi" w:hAnsiTheme="minorHAnsi" w:cstheme="minorHAnsi"/>
                <w:color w:val="FFFFFF"/>
                <w:sz w:val="20"/>
                <w:szCs w:val="20"/>
                <w:lang w:val="en-US" w:eastAsia="mk-MK"/>
              </w:rPr>
              <w:t xml:space="preserve"> </w:t>
            </w:r>
            <w:r>
              <w:rPr>
                <w:rFonts w:asciiTheme="minorHAnsi" w:hAnsiTheme="minorHAnsi" w:cstheme="minorHAnsi"/>
                <w:color w:val="FFFFFF"/>
                <w:sz w:val="20"/>
                <w:szCs w:val="20"/>
                <w:lang w:eastAsia="mk-MK"/>
              </w:rPr>
              <w:t>=</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r>
              <w:rPr>
                <w:rFonts w:asciiTheme="minorHAnsi" w:hAnsiTheme="minorHAnsi" w:cstheme="minorHAnsi"/>
                <w:color w:val="000000"/>
                <w:sz w:val="20"/>
                <w:szCs w:val="20"/>
              </w:rPr>
              <w:t xml:space="preserve"> </w:t>
            </w:r>
          </w:p>
          <w:p w14:paraId="3430BC75" w14:textId="6C7E7A26" w:rsidR="00900702" w:rsidRDefault="00994C91">
            <w:pPr>
              <w:spacing w:line="276" w:lineRule="auto"/>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lang w:val="en-US"/>
              </w:rPr>
              <w:t>Krushal Wallis H test</w:t>
            </w:r>
            <w:r>
              <w:rPr>
                <w:rFonts w:asciiTheme="minorHAnsi" w:hAnsiTheme="minorHAnsi" w:cstheme="minorHAnsi"/>
                <w:color w:val="FFFFFF" w:themeColor="background1"/>
                <w:sz w:val="20"/>
                <w:szCs w:val="20"/>
              </w:rPr>
              <w:t xml:space="preserve">; </w:t>
            </w:r>
            <w:r>
              <w:rPr>
                <w:rFonts w:asciiTheme="minorHAnsi" w:hAnsiTheme="minorHAnsi" w:cstheme="minorHAnsi"/>
                <w:color w:val="FFFFFF"/>
                <w:sz w:val="20"/>
                <w:szCs w:val="20"/>
              </w:rPr>
              <w:t xml:space="preserve">*сигнификантно за </w:t>
            </w:r>
            <w:r>
              <w:rPr>
                <w:rFonts w:asciiTheme="minorHAnsi" w:hAnsiTheme="minorHAnsi" w:cstheme="minorHAnsi"/>
                <w:color w:val="FFFFFF"/>
                <w:sz w:val="20"/>
                <w:szCs w:val="20"/>
                <w:lang w:val="it-IT"/>
              </w:rPr>
              <w:t>p</w:t>
            </w:r>
            <w:r w:rsidR="002559FE">
              <w:rPr>
                <w:rFonts w:asciiTheme="minorHAnsi" w:hAnsiTheme="minorHAnsi" w:cstheme="minorHAnsi"/>
                <w:color w:val="FFFFFF"/>
                <w:sz w:val="20"/>
                <w:szCs w:val="20"/>
              </w:rPr>
              <w:t xml:space="preserve"> </w:t>
            </w:r>
            <w:r>
              <w:rPr>
                <w:rFonts w:asciiTheme="minorHAnsi" w:hAnsiTheme="minorHAnsi" w:cstheme="minorHAnsi"/>
                <w:color w:val="FFFFFF"/>
                <w:sz w:val="20"/>
                <w:szCs w:val="20"/>
                <w:lang w:val="it-IT"/>
              </w:rPr>
              <w:t>&lt;</w:t>
            </w:r>
            <w:r w:rsidR="002559FE">
              <w:rPr>
                <w:rFonts w:asciiTheme="minorHAnsi" w:hAnsiTheme="minorHAnsi" w:cstheme="minorHAnsi"/>
                <w:color w:val="FFFFFF"/>
                <w:sz w:val="20"/>
                <w:szCs w:val="20"/>
              </w:rPr>
              <w:t xml:space="preserve"> </w:t>
            </w:r>
            <w:r>
              <w:rPr>
                <w:rFonts w:asciiTheme="minorHAnsi" w:hAnsiTheme="minorHAnsi" w:cstheme="minorHAnsi"/>
                <w:color w:val="FFFFFF"/>
                <w:sz w:val="20"/>
                <w:szCs w:val="20"/>
                <w:lang w:val="it-IT"/>
              </w:rPr>
              <w:t>0,05</w:t>
            </w:r>
          </w:p>
        </w:tc>
      </w:tr>
    </w:tbl>
    <w:p w14:paraId="629BD56C" w14:textId="77777777" w:rsidR="00900702" w:rsidRDefault="00900702">
      <w:pPr>
        <w:jc w:val="both"/>
        <w:rPr>
          <w:rFonts w:asciiTheme="minorHAnsi" w:hAnsiTheme="minorHAnsi" w:cstheme="minorHAnsi"/>
          <w:color w:val="000000"/>
          <w:sz w:val="24"/>
          <w:szCs w:val="24"/>
          <w:highlight w:val="yellow"/>
        </w:rPr>
      </w:pPr>
    </w:p>
    <w:p w14:paraId="0F578547" w14:textId="26D2A70C" w:rsidR="00900702" w:rsidRDefault="00994C91">
      <w:pPr>
        <w:spacing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sz w:val="24"/>
          <w:szCs w:val="24"/>
        </w:rPr>
        <w:tab/>
      </w:r>
      <w:r w:rsidR="002559FE">
        <w:rPr>
          <w:rFonts w:asciiTheme="minorHAnsi" w:hAnsiTheme="minorHAnsi" w:cstheme="minorHAnsi"/>
          <w:color w:val="000000"/>
          <w:sz w:val="24"/>
          <w:szCs w:val="24"/>
        </w:rPr>
        <w:t xml:space="preserve">Беше </w:t>
      </w:r>
      <w:r w:rsidR="002559FE">
        <w:rPr>
          <w:rFonts w:asciiTheme="minorHAnsi" w:hAnsiTheme="minorHAnsi" w:cstheme="minorHAnsi"/>
          <w:color w:val="000000" w:themeColor="text1"/>
          <w:sz w:val="24"/>
          <w:szCs w:val="24"/>
        </w:rPr>
        <w:t>у</w:t>
      </w:r>
      <w:r>
        <w:rPr>
          <w:rFonts w:asciiTheme="minorHAnsi" w:hAnsiTheme="minorHAnsi" w:cstheme="minorHAnsi"/>
          <w:color w:val="000000" w:themeColor="text1"/>
          <w:sz w:val="24"/>
          <w:szCs w:val="24"/>
        </w:rPr>
        <w:t xml:space="preserve">тврдена гранично несигнификантна разлика меѓу коронарната пропустливост на четирите групи на </w:t>
      </w:r>
      <w:r>
        <w:rPr>
          <w:color w:val="000000" w:themeColor="text1"/>
          <w:sz w:val="24"/>
          <w:szCs w:val="24"/>
        </w:rPr>
        <w:t xml:space="preserve">ендодонтски третирани заби оптурирани со различни техники и материјали за оптурација за </w:t>
      </w:r>
      <w:r>
        <w:rPr>
          <w:rFonts w:asciiTheme="minorHAnsi" w:hAnsiTheme="minorHAnsi" w:cstheme="minorHAnsi"/>
          <w:color w:val="000000" w:themeColor="text1"/>
          <w:sz w:val="24"/>
          <w:szCs w:val="24"/>
          <w:lang w:val="en-US"/>
        </w:rPr>
        <w:t>Krushal</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Wallis</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H</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test</w:t>
      </w:r>
      <w:r>
        <w:rPr>
          <w:rFonts w:asciiTheme="minorHAnsi" w:hAnsiTheme="minorHAnsi" w:cstheme="minorHAnsi"/>
          <w:color w:val="000000" w:themeColor="text1"/>
          <w:sz w:val="24"/>
          <w:szCs w:val="24"/>
          <w:lang w:val="ru-RU"/>
        </w:rPr>
        <w:t>:</w:t>
      </w:r>
      <w:r>
        <w:rPr>
          <w:color w:val="000000" w:themeColor="text1"/>
          <w:sz w:val="24"/>
          <w:szCs w:val="24"/>
        </w:rPr>
        <w:t xml:space="preserve"> </w:t>
      </w:r>
      <w:r>
        <w:rPr>
          <w:rFonts w:asciiTheme="minorHAnsi" w:hAnsiTheme="minorHAnsi" w:cstheme="minorHAnsi"/>
          <w:color w:val="000000" w:themeColor="text1"/>
          <w:sz w:val="24"/>
          <w:szCs w:val="24"/>
          <w:lang w:val="en-US"/>
        </w:rPr>
        <w:t>X</w:t>
      </w:r>
      <w:r>
        <w:rPr>
          <w:rFonts w:asciiTheme="minorHAnsi" w:hAnsiTheme="minorHAnsi" w:cstheme="minorHAnsi"/>
          <w:color w:val="000000" w:themeColor="text1"/>
          <w:sz w:val="24"/>
          <w:szCs w:val="24"/>
          <w:vertAlign w:val="superscript"/>
          <w:lang w:val="ru-RU"/>
        </w:rPr>
        <w:t>2</w:t>
      </w:r>
      <w:r w:rsidR="00EF3DA2">
        <w:rPr>
          <w:rFonts w:asciiTheme="minorHAnsi" w:hAnsiTheme="minorHAnsi" w:cstheme="minorHAnsi"/>
          <w:color w:val="000000" w:themeColor="text1"/>
          <w:sz w:val="24"/>
          <w:szCs w:val="24"/>
          <w:vertAlign w:val="superscript"/>
          <w:lang w:val="ru-RU"/>
        </w:rPr>
        <w:t xml:space="preserve"> </w:t>
      </w:r>
      <w:r>
        <w:rPr>
          <w:rFonts w:asciiTheme="minorHAnsi" w:hAnsiTheme="minorHAnsi" w:cstheme="minorHAnsi"/>
          <w:color w:val="000000" w:themeColor="text1"/>
          <w:sz w:val="24"/>
          <w:szCs w:val="24"/>
          <w:vertAlign w:val="subscript"/>
          <w:lang w:val="ru-RU"/>
        </w:rPr>
        <w:t xml:space="preserve">(3, </w:t>
      </w:r>
      <w:r>
        <w:rPr>
          <w:rFonts w:asciiTheme="minorHAnsi" w:hAnsiTheme="minorHAnsi" w:cstheme="minorHAnsi"/>
          <w:color w:val="000000" w:themeColor="text1"/>
          <w:sz w:val="24"/>
          <w:szCs w:val="24"/>
          <w:vertAlign w:val="subscript"/>
          <w:lang w:val="en-US"/>
        </w:rPr>
        <w:t>N</w:t>
      </w:r>
      <w:r w:rsidR="007863F1">
        <w:rPr>
          <w:rFonts w:asciiTheme="minorHAnsi" w:hAnsiTheme="minorHAnsi" w:cstheme="minorHAnsi"/>
          <w:color w:val="000000" w:themeColor="text1"/>
          <w:sz w:val="24"/>
          <w:szCs w:val="24"/>
          <w:vertAlign w:val="subscript"/>
        </w:rPr>
        <w:t xml:space="preserve"> </w:t>
      </w:r>
      <w:r>
        <w:rPr>
          <w:rFonts w:asciiTheme="minorHAnsi" w:hAnsiTheme="minorHAnsi" w:cstheme="minorHAnsi"/>
          <w:color w:val="000000" w:themeColor="text1"/>
          <w:sz w:val="24"/>
          <w:szCs w:val="24"/>
          <w:vertAlign w:val="subscript"/>
          <w:lang w:val="ru-RU"/>
        </w:rPr>
        <w:t>=</w:t>
      </w:r>
      <w:r w:rsidR="007863F1">
        <w:rPr>
          <w:rFonts w:asciiTheme="minorHAnsi" w:hAnsiTheme="minorHAnsi" w:cstheme="minorHAnsi"/>
          <w:color w:val="000000" w:themeColor="text1"/>
          <w:sz w:val="24"/>
          <w:szCs w:val="24"/>
          <w:vertAlign w:val="subscript"/>
          <w:lang w:val="ru-RU"/>
        </w:rPr>
        <w:t xml:space="preserve"> </w:t>
      </w:r>
      <w:r>
        <w:rPr>
          <w:rFonts w:asciiTheme="minorHAnsi" w:hAnsiTheme="minorHAnsi" w:cstheme="minorHAnsi"/>
          <w:color w:val="000000" w:themeColor="text1"/>
          <w:sz w:val="24"/>
          <w:szCs w:val="24"/>
          <w:vertAlign w:val="subscript"/>
          <w:lang w:val="ru-RU"/>
        </w:rPr>
        <w:t>60)</w:t>
      </w:r>
      <w:r>
        <w:rPr>
          <w:rFonts w:asciiTheme="minorHAnsi" w:hAnsiTheme="minorHAnsi" w:cstheme="minorHAnsi"/>
          <w:color w:val="000000" w:themeColor="text1"/>
          <w:sz w:val="24"/>
          <w:szCs w:val="24"/>
          <w:lang w:val="ru-RU"/>
        </w:rPr>
        <w:t xml:space="preserve"> = 6,806; </w:t>
      </w:r>
      <w:r>
        <w:rPr>
          <w:rFonts w:asciiTheme="minorHAnsi" w:hAnsiTheme="minorHAnsi" w:cstheme="minorHAnsi"/>
          <w:color w:val="000000" w:themeColor="text1"/>
          <w:sz w:val="24"/>
          <w:szCs w:val="24"/>
          <w:lang w:val="en-US"/>
        </w:rPr>
        <w:t>p</w:t>
      </w:r>
      <w:r w:rsidR="002559F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2559FE">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0,0783</w:t>
      </w:r>
      <w:r>
        <w:rPr>
          <w:rFonts w:asciiTheme="minorHAnsi" w:hAnsiTheme="minorHAnsi" w:cstheme="minorHAnsi"/>
          <w:color w:val="000000" w:themeColor="text1"/>
          <w:sz w:val="24"/>
          <w:szCs w:val="24"/>
        </w:rPr>
        <w:t xml:space="preserve"> (Табела 6 и График 6). </w:t>
      </w:r>
    </w:p>
    <w:p w14:paraId="2BA09DA1" w14:textId="77777777" w:rsidR="00900702" w:rsidRDefault="00900702">
      <w:pPr>
        <w:spacing w:line="276" w:lineRule="auto"/>
        <w:jc w:val="both"/>
        <w:rPr>
          <w:rFonts w:asciiTheme="minorHAnsi" w:hAnsiTheme="minorHAnsi" w:cstheme="minorHAnsi"/>
          <w:color w:val="000000" w:themeColor="text1"/>
          <w:sz w:val="24"/>
          <w:szCs w:val="24"/>
        </w:rPr>
      </w:pPr>
    </w:p>
    <w:p w14:paraId="4BCC031A" w14:textId="782E797B" w:rsidR="00900702" w:rsidRDefault="00994C91">
      <w:pPr>
        <w:spacing w:line="276" w:lineRule="auto"/>
        <w:ind w:firstLine="720"/>
        <w:jc w:val="both"/>
        <w:rPr>
          <w:color w:val="000000" w:themeColor="text1"/>
          <w:sz w:val="24"/>
          <w:szCs w:val="24"/>
        </w:rPr>
      </w:pPr>
      <w:r>
        <w:rPr>
          <w:rFonts w:asciiTheme="minorHAnsi" w:hAnsiTheme="minorHAnsi" w:cstheme="minorHAnsi"/>
          <w:color w:val="000000" w:themeColor="text1"/>
          <w:sz w:val="24"/>
          <w:szCs w:val="24"/>
        </w:rPr>
        <w:t xml:space="preserve">Несигнификатно најмала коронарна пропустливост имаше </w:t>
      </w:r>
      <w:r w:rsidR="002559FE">
        <w:rPr>
          <w:rFonts w:asciiTheme="minorHAnsi" w:hAnsiTheme="minorHAnsi" w:cstheme="minorHAnsi"/>
          <w:sz w:val="24"/>
          <w:szCs w:val="24"/>
        </w:rPr>
        <w:t>г</w:t>
      </w:r>
      <w:r>
        <w:rPr>
          <w:rFonts w:asciiTheme="minorHAnsi" w:hAnsiTheme="minorHAnsi" w:cstheme="minorHAnsi"/>
          <w:sz w:val="24"/>
          <w:szCs w:val="24"/>
        </w:rPr>
        <w:t xml:space="preserve">рупа 3 </w:t>
      </w:r>
      <w:r w:rsidR="007863F1">
        <w:rPr>
          <w:rFonts w:asciiTheme="minorHAnsi" w:hAnsiTheme="minorHAnsi" w:cstheme="minorHAnsi"/>
          <w:sz w:val="24"/>
          <w:szCs w:val="24"/>
        </w:rPr>
        <w:t>‒</w:t>
      </w:r>
      <w:r>
        <w:rPr>
          <w:rFonts w:asciiTheme="minorHAnsi" w:hAnsiTheme="minorHAnsi" w:cstheme="minorHAnsi"/>
          <w:sz w:val="24"/>
          <w:szCs w:val="24"/>
        </w:rPr>
        <w:t xml:space="preserve"> Guttaflow + единечна гутаперка со просечна пропустливост од </w:t>
      </w:r>
      <w:r>
        <w:rPr>
          <w:rFonts w:asciiTheme="minorHAnsi" w:hAnsiTheme="minorHAnsi" w:cstheme="minorHAnsi"/>
          <w:color w:val="000000"/>
          <w:sz w:val="24"/>
          <w:szCs w:val="24"/>
        </w:rPr>
        <w:t>1,13</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1,24</w:t>
      </w:r>
      <w:r w:rsidR="007863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мм следено со </w:t>
      </w:r>
      <w:r w:rsidR="002559FE">
        <w:rPr>
          <w:rFonts w:asciiTheme="minorHAnsi" w:hAnsiTheme="minorHAnsi" w:cstheme="minorHAnsi"/>
          <w:color w:val="000000"/>
          <w:sz w:val="24"/>
          <w:szCs w:val="24"/>
        </w:rPr>
        <w:t>г</w:t>
      </w:r>
      <w:r>
        <w:rPr>
          <w:rFonts w:asciiTheme="minorHAnsi" w:hAnsiTheme="minorHAnsi" w:cstheme="minorHAnsi"/>
          <w:color w:val="000000"/>
          <w:sz w:val="24"/>
          <w:szCs w:val="24"/>
        </w:rPr>
        <w:t xml:space="preserve">рупа </w:t>
      </w:r>
      <w:r>
        <w:rPr>
          <w:rFonts w:asciiTheme="minorHAnsi" w:hAnsiTheme="minorHAnsi" w:cstheme="minorHAnsi"/>
          <w:sz w:val="24"/>
          <w:szCs w:val="24"/>
        </w:rPr>
        <w:t xml:space="preserve">1 </w:t>
      </w:r>
      <w:r w:rsidR="002559FE">
        <w:rPr>
          <w:rFonts w:asciiTheme="minorHAnsi" w:hAnsiTheme="minorHAnsi" w:cstheme="minorHAnsi"/>
          <w:b/>
          <w:bCs/>
          <w:color w:val="FFFFFF" w:themeColor="background1"/>
          <w:sz w:val="20"/>
          <w:szCs w:val="20"/>
        </w:rPr>
        <w:t>‒</w:t>
      </w:r>
      <w:r>
        <w:rPr>
          <w:rFonts w:asciiTheme="minorHAnsi" w:hAnsiTheme="minorHAnsi" w:cstheme="minorHAnsi"/>
          <w:sz w:val="24"/>
          <w:szCs w:val="24"/>
        </w:rPr>
        <w:t xml:space="preserve"> Fast fill-Fast pack + endofill + единечна гутаперка со просечна пропустливост </w:t>
      </w:r>
      <w:r>
        <w:rPr>
          <w:rFonts w:asciiTheme="minorHAnsi" w:hAnsiTheme="minorHAnsi" w:cstheme="minorHAnsi"/>
          <w:color w:val="000000"/>
          <w:sz w:val="24"/>
          <w:szCs w:val="24"/>
        </w:rPr>
        <w:t>1,53</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0,74</w:t>
      </w:r>
      <w:r w:rsidR="007863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мм. Најголема коронарна микропропустливост имаше </w:t>
      </w:r>
      <w:r w:rsidR="002559FE">
        <w:rPr>
          <w:rFonts w:asciiTheme="minorHAnsi" w:hAnsiTheme="minorHAnsi" w:cstheme="minorHAnsi"/>
          <w:sz w:val="24"/>
          <w:szCs w:val="24"/>
        </w:rPr>
        <w:t>г</w:t>
      </w:r>
      <w:r>
        <w:rPr>
          <w:rFonts w:asciiTheme="minorHAnsi" w:hAnsiTheme="minorHAnsi" w:cstheme="minorHAnsi"/>
          <w:sz w:val="24"/>
          <w:szCs w:val="24"/>
        </w:rPr>
        <w:t xml:space="preserve">рупа 4 </w:t>
      </w:r>
      <w:r w:rsidR="007863F1">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 </w:t>
      </w:r>
      <w:r>
        <w:rPr>
          <w:rFonts w:asciiTheme="minorHAnsi" w:hAnsiTheme="minorHAnsi" w:cstheme="minorHAnsi"/>
          <w:color w:val="00000A"/>
          <w:sz w:val="24"/>
          <w:szCs w:val="24"/>
        </w:rPr>
        <w:t xml:space="preserve">со просечна коронарна микропропустливост за </w:t>
      </w:r>
      <w:r>
        <w:rPr>
          <w:rFonts w:asciiTheme="minorHAnsi" w:hAnsiTheme="minorHAnsi" w:cstheme="minorHAnsi"/>
          <w:color w:val="000000"/>
          <w:sz w:val="24"/>
          <w:szCs w:val="24"/>
          <w:lang w:val="ru-RU"/>
        </w:rPr>
        <w:t>2,00</w:t>
      </w:r>
      <w:r w:rsidR="002559FE">
        <w:rPr>
          <w:rFonts w:asciiTheme="minorHAnsi" w:hAnsiTheme="minorHAnsi" w:cstheme="minorHAnsi"/>
          <w:color w:val="000000"/>
          <w:sz w:val="24"/>
          <w:szCs w:val="24"/>
          <w:lang w:val="ru-RU"/>
        </w:rPr>
        <w:t xml:space="preserve"> </w:t>
      </w:r>
      <w:r>
        <w:rPr>
          <w:rFonts w:asciiTheme="minorHAnsi" w:hAnsiTheme="minorHAnsi" w:cstheme="minorHAnsi"/>
          <w:color w:val="000000"/>
          <w:sz w:val="24"/>
          <w:szCs w:val="24"/>
        </w:rPr>
        <w:t>±</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ru-RU"/>
        </w:rPr>
        <w:t>0,92</w:t>
      </w:r>
      <w:r w:rsidR="007863F1">
        <w:rPr>
          <w:rFonts w:asciiTheme="minorHAnsi" w:hAnsiTheme="minorHAnsi" w:cstheme="minorHAnsi"/>
          <w:color w:val="000000"/>
          <w:sz w:val="24"/>
          <w:szCs w:val="24"/>
          <w:lang w:val="ru-RU"/>
        </w:rPr>
        <w:t xml:space="preserve"> </w:t>
      </w:r>
      <w:r>
        <w:rPr>
          <w:rFonts w:asciiTheme="minorHAnsi" w:hAnsiTheme="minorHAnsi" w:cstheme="minorHAnsi"/>
          <w:color w:val="000000"/>
          <w:sz w:val="24"/>
          <w:szCs w:val="24"/>
        </w:rPr>
        <w:t>мм (Табела 6 и График 6).</w:t>
      </w:r>
    </w:p>
    <w:p w14:paraId="6C9FDF93" w14:textId="77777777" w:rsidR="00900702" w:rsidRDefault="00994C91">
      <w:pPr>
        <w:spacing w:line="276" w:lineRule="auto"/>
        <w:jc w:val="center"/>
        <w:rPr>
          <w:rFonts w:asciiTheme="minorHAnsi" w:hAnsiTheme="minorHAnsi" w:cstheme="minorHAnsi"/>
          <w:color w:val="000000" w:themeColor="text1"/>
          <w:sz w:val="24"/>
          <w:szCs w:val="24"/>
          <w:highlight w:val="yellow"/>
        </w:rPr>
      </w:pPr>
      <w:r>
        <w:rPr>
          <w:noProof/>
          <w:highlight w:val="yellow"/>
          <w:lang w:val="en-US"/>
        </w:rPr>
        <w:lastRenderedPageBreak/>
        <w:drawing>
          <wp:anchor distT="0" distB="0" distL="114300" distR="114300" simplePos="0" relativeHeight="251654656" behindDoc="0" locked="0" layoutInCell="1" allowOverlap="1" wp14:anchorId="3AD96526" wp14:editId="410A384C">
            <wp:simplePos x="0" y="0"/>
            <wp:positionH relativeFrom="margin">
              <wp:posOffset>326390</wp:posOffset>
            </wp:positionH>
            <wp:positionV relativeFrom="paragraph">
              <wp:posOffset>10795</wp:posOffset>
            </wp:positionV>
            <wp:extent cx="4941570" cy="7037070"/>
            <wp:effectExtent l="0" t="0" r="0" b="0"/>
            <wp:wrapSquare wrapText="bothSides"/>
            <wp:docPr id="3783929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92956"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941570" cy="7037070"/>
                    </a:xfrm>
                    <a:prstGeom prst="rect">
                      <a:avLst/>
                    </a:prstGeom>
                    <a:noFill/>
                    <a:ln>
                      <a:noFill/>
                    </a:ln>
                  </pic:spPr>
                </pic:pic>
              </a:graphicData>
            </a:graphic>
          </wp:anchor>
        </w:drawing>
      </w:r>
    </w:p>
    <w:p w14:paraId="4C50F028" w14:textId="77777777" w:rsidR="00900702" w:rsidRDefault="00900702">
      <w:pPr>
        <w:spacing w:line="276" w:lineRule="auto"/>
        <w:jc w:val="center"/>
        <w:rPr>
          <w:rFonts w:asciiTheme="minorHAnsi" w:hAnsiTheme="minorHAnsi" w:cstheme="minorHAnsi"/>
          <w:sz w:val="24"/>
          <w:szCs w:val="24"/>
          <w:highlight w:val="yellow"/>
        </w:rPr>
      </w:pPr>
    </w:p>
    <w:p w14:paraId="5819FBC8" w14:textId="77777777" w:rsidR="00900702" w:rsidRDefault="00900702">
      <w:pPr>
        <w:spacing w:line="276" w:lineRule="auto"/>
        <w:jc w:val="center"/>
        <w:rPr>
          <w:rFonts w:asciiTheme="minorHAnsi" w:hAnsiTheme="minorHAnsi" w:cstheme="minorHAnsi"/>
          <w:sz w:val="24"/>
          <w:szCs w:val="24"/>
          <w:highlight w:val="yellow"/>
        </w:rPr>
      </w:pPr>
    </w:p>
    <w:p w14:paraId="77DD0BE8" w14:textId="77777777" w:rsidR="00900702" w:rsidRDefault="00900702">
      <w:pPr>
        <w:spacing w:line="276" w:lineRule="auto"/>
        <w:jc w:val="center"/>
        <w:rPr>
          <w:rFonts w:asciiTheme="minorHAnsi" w:hAnsiTheme="minorHAnsi" w:cstheme="minorHAnsi"/>
          <w:sz w:val="24"/>
          <w:szCs w:val="24"/>
          <w:highlight w:val="yellow"/>
        </w:rPr>
      </w:pPr>
    </w:p>
    <w:p w14:paraId="761EC4D4" w14:textId="77777777" w:rsidR="00900702" w:rsidRDefault="00900702">
      <w:pPr>
        <w:spacing w:line="276" w:lineRule="auto"/>
        <w:jc w:val="center"/>
        <w:rPr>
          <w:rFonts w:asciiTheme="minorHAnsi" w:hAnsiTheme="minorHAnsi" w:cstheme="minorHAnsi"/>
          <w:sz w:val="24"/>
          <w:szCs w:val="24"/>
          <w:highlight w:val="yellow"/>
        </w:rPr>
      </w:pPr>
    </w:p>
    <w:p w14:paraId="1571FB78" w14:textId="77777777" w:rsidR="00900702" w:rsidRDefault="00900702">
      <w:pPr>
        <w:spacing w:line="276" w:lineRule="auto"/>
        <w:jc w:val="center"/>
        <w:rPr>
          <w:rFonts w:asciiTheme="minorHAnsi" w:hAnsiTheme="minorHAnsi" w:cstheme="minorHAnsi"/>
          <w:sz w:val="24"/>
          <w:szCs w:val="24"/>
          <w:highlight w:val="yellow"/>
        </w:rPr>
      </w:pPr>
    </w:p>
    <w:p w14:paraId="50C8E736" w14:textId="77777777" w:rsidR="00900702" w:rsidRDefault="00900702">
      <w:pPr>
        <w:spacing w:line="276" w:lineRule="auto"/>
        <w:jc w:val="center"/>
        <w:rPr>
          <w:rFonts w:asciiTheme="minorHAnsi" w:hAnsiTheme="minorHAnsi" w:cstheme="minorHAnsi"/>
          <w:sz w:val="24"/>
          <w:szCs w:val="24"/>
          <w:highlight w:val="yellow"/>
        </w:rPr>
      </w:pPr>
    </w:p>
    <w:p w14:paraId="465ADA6F" w14:textId="77777777" w:rsidR="00900702" w:rsidRDefault="00900702">
      <w:pPr>
        <w:spacing w:line="276" w:lineRule="auto"/>
        <w:jc w:val="center"/>
        <w:rPr>
          <w:rFonts w:asciiTheme="minorHAnsi" w:hAnsiTheme="minorHAnsi" w:cstheme="minorHAnsi"/>
          <w:sz w:val="24"/>
          <w:szCs w:val="24"/>
          <w:highlight w:val="yellow"/>
        </w:rPr>
      </w:pPr>
    </w:p>
    <w:p w14:paraId="267AA9AB" w14:textId="77777777" w:rsidR="00900702" w:rsidRDefault="00900702">
      <w:pPr>
        <w:spacing w:line="276" w:lineRule="auto"/>
        <w:jc w:val="center"/>
        <w:rPr>
          <w:rFonts w:asciiTheme="minorHAnsi" w:hAnsiTheme="minorHAnsi" w:cstheme="minorHAnsi"/>
          <w:sz w:val="24"/>
          <w:szCs w:val="24"/>
          <w:highlight w:val="yellow"/>
        </w:rPr>
      </w:pPr>
    </w:p>
    <w:p w14:paraId="4ACBDAB0" w14:textId="77777777" w:rsidR="00900702" w:rsidRDefault="00900702">
      <w:pPr>
        <w:spacing w:line="276" w:lineRule="auto"/>
        <w:jc w:val="center"/>
        <w:rPr>
          <w:rFonts w:asciiTheme="minorHAnsi" w:hAnsiTheme="minorHAnsi" w:cstheme="minorHAnsi"/>
          <w:sz w:val="24"/>
          <w:szCs w:val="24"/>
          <w:highlight w:val="yellow"/>
        </w:rPr>
      </w:pPr>
    </w:p>
    <w:p w14:paraId="09917C6A" w14:textId="77777777" w:rsidR="00900702" w:rsidRDefault="00900702">
      <w:pPr>
        <w:spacing w:line="276" w:lineRule="auto"/>
        <w:jc w:val="center"/>
        <w:rPr>
          <w:rFonts w:asciiTheme="minorHAnsi" w:hAnsiTheme="minorHAnsi" w:cstheme="minorHAnsi"/>
          <w:sz w:val="24"/>
          <w:szCs w:val="24"/>
          <w:highlight w:val="yellow"/>
        </w:rPr>
      </w:pPr>
    </w:p>
    <w:p w14:paraId="2D5EA642" w14:textId="77777777" w:rsidR="00900702" w:rsidRDefault="00900702">
      <w:pPr>
        <w:spacing w:line="276" w:lineRule="auto"/>
        <w:jc w:val="center"/>
        <w:rPr>
          <w:rFonts w:asciiTheme="minorHAnsi" w:hAnsiTheme="minorHAnsi" w:cstheme="minorHAnsi"/>
          <w:sz w:val="24"/>
          <w:szCs w:val="24"/>
          <w:highlight w:val="yellow"/>
        </w:rPr>
      </w:pPr>
    </w:p>
    <w:p w14:paraId="231CEAD9" w14:textId="77777777" w:rsidR="00900702" w:rsidRDefault="00900702">
      <w:pPr>
        <w:spacing w:line="276" w:lineRule="auto"/>
        <w:jc w:val="center"/>
        <w:rPr>
          <w:rFonts w:asciiTheme="minorHAnsi" w:hAnsiTheme="minorHAnsi" w:cstheme="minorHAnsi"/>
          <w:sz w:val="24"/>
          <w:szCs w:val="24"/>
          <w:highlight w:val="yellow"/>
        </w:rPr>
      </w:pPr>
    </w:p>
    <w:p w14:paraId="276A5B81" w14:textId="77777777" w:rsidR="00900702" w:rsidRDefault="00900702">
      <w:pPr>
        <w:spacing w:line="276" w:lineRule="auto"/>
        <w:jc w:val="center"/>
        <w:rPr>
          <w:rFonts w:asciiTheme="minorHAnsi" w:hAnsiTheme="minorHAnsi" w:cstheme="minorHAnsi"/>
          <w:sz w:val="24"/>
          <w:szCs w:val="24"/>
          <w:highlight w:val="yellow"/>
        </w:rPr>
      </w:pPr>
    </w:p>
    <w:p w14:paraId="36452115" w14:textId="77777777" w:rsidR="00900702" w:rsidRDefault="00900702">
      <w:pPr>
        <w:spacing w:line="276" w:lineRule="auto"/>
        <w:jc w:val="center"/>
        <w:rPr>
          <w:rFonts w:asciiTheme="minorHAnsi" w:hAnsiTheme="minorHAnsi" w:cstheme="minorHAnsi"/>
          <w:sz w:val="24"/>
          <w:szCs w:val="24"/>
          <w:highlight w:val="yellow"/>
        </w:rPr>
      </w:pPr>
    </w:p>
    <w:p w14:paraId="1512E578" w14:textId="77777777" w:rsidR="00900702" w:rsidRDefault="00900702">
      <w:pPr>
        <w:spacing w:line="276" w:lineRule="auto"/>
        <w:jc w:val="center"/>
        <w:rPr>
          <w:rFonts w:asciiTheme="minorHAnsi" w:hAnsiTheme="minorHAnsi" w:cstheme="minorHAnsi"/>
          <w:sz w:val="24"/>
          <w:szCs w:val="24"/>
          <w:highlight w:val="yellow"/>
        </w:rPr>
      </w:pPr>
    </w:p>
    <w:p w14:paraId="10F9E0F9" w14:textId="77777777" w:rsidR="00900702" w:rsidRDefault="00900702">
      <w:pPr>
        <w:spacing w:line="276" w:lineRule="auto"/>
        <w:jc w:val="center"/>
        <w:rPr>
          <w:rFonts w:asciiTheme="minorHAnsi" w:hAnsiTheme="minorHAnsi" w:cstheme="minorHAnsi"/>
          <w:sz w:val="24"/>
          <w:szCs w:val="24"/>
          <w:highlight w:val="yellow"/>
        </w:rPr>
      </w:pPr>
    </w:p>
    <w:p w14:paraId="5D3862A8" w14:textId="77777777" w:rsidR="00900702" w:rsidRDefault="00900702">
      <w:pPr>
        <w:spacing w:line="276" w:lineRule="auto"/>
        <w:jc w:val="center"/>
        <w:rPr>
          <w:rFonts w:asciiTheme="minorHAnsi" w:hAnsiTheme="minorHAnsi" w:cstheme="minorHAnsi"/>
          <w:sz w:val="24"/>
          <w:szCs w:val="24"/>
          <w:highlight w:val="yellow"/>
        </w:rPr>
      </w:pPr>
    </w:p>
    <w:p w14:paraId="572DBBB2" w14:textId="77777777" w:rsidR="00900702" w:rsidRDefault="00900702">
      <w:pPr>
        <w:spacing w:line="276" w:lineRule="auto"/>
        <w:jc w:val="center"/>
        <w:rPr>
          <w:rFonts w:asciiTheme="minorHAnsi" w:hAnsiTheme="minorHAnsi" w:cstheme="minorHAnsi"/>
          <w:sz w:val="24"/>
          <w:szCs w:val="24"/>
          <w:highlight w:val="yellow"/>
        </w:rPr>
      </w:pPr>
    </w:p>
    <w:p w14:paraId="10866E63" w14:textId="77777777" w:rsidR="00900702" w:rsidRDefault="00900702">
      <w:pPr>
        <w:spacing w:line="276" w:lineRule="auto"/>
        <w:jc w:val="center"/>
        <w:rPr>
          <w:rFonts w:asciiTheme="minorHAnsi" w:hAnsiTheme="minorHAnsi" w:cstheme="minorHAnsi"/>
          <w:sz w:val="24"/>
          <w:szCs w:val="24"/>
          <w:highlight w:val="yellow"/>
        </w:rPr>
      </w:pPr>
    </w:p>
    <w:p w14:paraId="104593D3" w14:textId="77777777" w:rsidR="00900702" w:rsidRDefault="00900702">
      <w:pPr>
        <w:spacing w:line="276" w:lineRule="auto"/>
        <w:jc w:val="center"/>
        <w:rPr>
          <w:rFonts w:asciiTheme="minorHAnsi" w:hAnsiTheme="minorHAnsi" w:cstheme="minorHAnsi"/>
          <w:sz w:val="24"/>
          <w:szCs w:val="24"/>
          <w:highlight w:val="yellow"/>
        </w:rPr>
      </w:pPr>
    </w:p>
    <w:p w14:paraId="5844C08B" w14:textId="77777777" w:rsidR="00900702" w:rsidRDefault="00900702">
      <w:pPr>
        <w:spacing w:line="276" w:lineRule="auto"/>
        <w:jc w:val="center"/>
        <w:rPr>
          <w:rFonts w:asciiTheme="minorHAnsi" w:hAnsiTheme="minorHAnsi" w:cstheme="minorHAnsi"/>
          <w:sz w:val="24"/>
          <w:szCs w:val="24"/>
          <w:highlight w:val="yellow"/>
        </w:rPr>
      </w:pPr>
    </w:p>
    <w:p w14:paraId="609B8BDB" w14:textId="77777777" w:rsidR="00900702" w:rsidRDefault="00900702">
      <w:pPr>
        <w:spacing w:line="276" w:lineRule="auto"/>
        <w:jc w:val="center"/>
        <w:rPr>
          <w:rFonts w:asciiTheme="minorHAnsi" w:hAnsiTheme="minorHAnsi" w:cstheme="minorHAnsi"/>
          <w:sz w:val="24"/>
          <w:szCs w:val="24"/>
          <w:highlight w:val="yellow"/>
        </w:rPr>
      </w:pPr>
    </w:p>
    <w:p w14:paraId="4A5137F6" w14:textId="77777777" w:rsidR="00900702" w:rsidRDefault="00900702">
      <w:pPr>
        <w:spacing w:line="276" w:lineRule="auto"/>
        <w:jc w:val="center"/>
        <w:rPr>
          <w:rFonts w:asciiTheme="minorHAnsi" w:hAnsiTheme="minorHAnsi" w:cstheme="minorHAnsi"/>
          <w:sz w:val="24"/>
          <w:szCs w:val="24"/>
          <w:highlight w:val="yellow"/>
        </w:rPr>
      </w:pPr>
    </w:p>
    <w:p w14:paraId="28DCA552" w14:textId="77777777" w:rsidR="00900702" w:rsidRDefault="00900702">
      <w:pPr>
        <w:spacing w:line="276" w:lineRule="auto"/>
        <w:jc w:val="center"/>
        <w:rPr>
          <w:rFonts w:asciiTheme="minorHAnsi" w:hAnsiTheme="minorHAnsi" w:cstheme="minorHAnsi"/>
          <w:sz w:val="24"/>
          <w:szCs w:val="24"/>
          <w:highlight w:val="yellow"/>
        </w:rPr>
      </w:pPr>
    </w:p>
    <w:p w14:paraId="33BF032C" w14:textId="77777777" w:rsidR="00900702" w:rsidRDefault="00900702">
      <w:pPr>
        <w:spacing w:line="276" w:lineRule="auto"/>
        <w:jc w:val="center"/>
        <w:rPr>
          <w:rFonts w:asciiTheme="minorHAnsi" w:hAnsiTheme="minorHAnsi" w:cstheme="minorHAnsi"/>
          <w:sz w:val="24"/>
          <w:szCs w:val="24"/>
          <w:highlight w:val="yellow"/>
        </w:rPr>
      </w:pPr>
    </w:p>
    <w:p w14:paraId="41E9744B" w14:textId="77777777" w:rsidR="00900702" w:rsidRDefault="00900702">
      <w:pPr>
        <w:spacing w:line="276" w:lineRule="auto"/>
        <w:jc w:val="center"/>
        <w:rPr>
          <w:rFonts w:asciiTheme="minorHAnsi" w:hAnsiTheme="minorHAnsi" w:cstheme="minorHAnsi"/>
          <w:sz w:val="24"/>
          <w:szCs w:val="24"/>
          <w:highlight w:val="yellow"/>
        </w:rPr>
      </w:pPr>
    </w:p>
    <w:p w14:paraId="341F3BC3" w14:textId="77777777" w:rsidR="00900702" w:rsidRDefault="00900702">
      <w:pPr>
        <w:spacing w:line="276" w:lineRule="auto"/>
        <w:jc w:val="center"/>
        <w:rPr>
          <w:rFonts w:asciiTheme="minorHAnsi" w:hAnsiTheme="minorHAnsi" w:cstheme="minorHAnsi"/>
          <w:sz w:val="24"/>
          <w:szCs w:val="24"/>
          <w:highlight w:val="yellow"/>
        </w:rPr>
      </w:pPr>
    </w:p>
    <w:p w14:paraId="2D446B80" w14:textId="77777777" w:rsidR="00900702" w:rsidRDefault="00900702">
      <w:pPr>
        <w:spacing w:line="276" w:lineRule="auto"/>
        <w:jc w:val="center"/>
        <w:rPr>
          <w:rFonts w:asciiTheme="minorHAnsi" w:hAnsiTheme="minorHAnsi" w:cstheme="minorHAnsi"/>
          <w:sz w:val="24"/>
          <w:szCs w:val="24"/>
          <w:highlight w:val="yellow"/>
        </w:rPr>
      </w:pPr>
    </w:p>
    <w:p w14:paraId="34DCE82A" w14:textId="77777777" w:rsidR="00900702" w:rsidRDefault="00900702">
      <w:pPr>
        <w:spacing w:line="276" w:lineRule="auto"/>
        <w:jc w:val="center"/>
        <w:rPr>
          <w:rFonts w:asciiTheme="minorHAnsi" w:hAnsiTheme="minorHAnsi" w:cstheme="minorHAnsi"/>
          <w:sz w:val="24"/>
          <w:szCs w:val="24"/>
          <w:highlight w:val="yellow"/>
        </w:rPr>
      </w:pPr>
    </w:p>
    <w:p w14:paraId="19C364DB" w14:textId="77777777" w:rsidR="00900702" w:rsidRDefault="00900702">
      <w:pPr>
        <w:spacing w:line="276" w:lineRule="auto"/>
        <w:jc w:val="center"/>
        <w:rPr>
          <w:rFonts w:asciiTheme="minorHAnsi" w:hAnsiTheme="minorHAnsi" w:cstheme="minorHAnsi"/>
          <w:sz w:val="24"/>
          <w:szCs w:val="24"/>
          <w:highlight w:val="yellow"/>
        </w:rPr>
      </w:pPr>
    </w:p>
    <w:p w14:paraId="7800F7FA" w14:textId="77777777" w:rsidR="00900702" w:rsidRDefault="00900702">
      <w:pPr>
        <w:spacing w:line="276" w:lineRule="auto"/>
        <w:jc w:val="center"/>
        <w:rPr>
          <w:rFonts w:asciiTheme="minorHAnsi" w:hAnsiTheme="minorHAnsi" w:cstheme="minorHAnsi"/>
          <w:sz w:val="24"/>
          <w:szCs w:val="24"/>
          <w:highlight w:val="yellow"/>
        </w:rPr>
      </w:pPr>
    </w:p>
    <w:p w14:paraId="58362A87" w14:textId="77777777" w:rsidR="00900702" w:rsidRDefault="00900702">
      <w:pPr>
        <w:spacing w:line="360" w:lineRule="auto"/>
        <w:rPr>
          <w:rFonts w:asciiTheme="minorHAnsi" w:hAnsiTheme="minorHAnsi" w:cstheme="minorHAnsi"/>
          <w:b/>
          <w:bCs/>
          <w:color w:val="000000"/>
        </w:rPr>
      </w:pPr>
    </w:p>
    <w:p w14:paraId="310A6EDC" w14:textId="197048F8"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 xml:space="preserve">График </w:t>
      </w:r>
      <w:r>
        <w:rPr>
          <w:rFonts w:asciiTheme="minorHAnsi" w:hAnsiTheme="minorHAnsi" w:cstheme="minorHAnsi"/>
          <w:b/>
          <w:bCs/>
          <w:color w:val="000000"/>
          <w:lang w:val="ru-RU"/>
        </w:rPr>
        <w:t>6</w:t>
      </w:r>
      <w:r>
        <w:rPr>
          <w:rFonts w:asciiTheme="minorHAnsi" w:hAnsiTheme="minorHAnsi" w:cstheme="minorHAnsi"/>
          <w:b/>
          <w:bCs/>
          <w:color w:val="000000"/>
        </w:rPr>
        <w:t>. Споредба на коронарна микропропус</w:t>
      </w:r>
      <w:r w:rsidR="007863F1">
        <w:rPr>
          <w:rFonts w:asciiTheme="minorHAnsi" w:hAnsiTheme="minorHAnsi" w:cstheme="minorHAnsi"/>
          <w:b/>
          <w:bCs/>
          <w:color w:val="000000"/>
        </w:rPr>
        <w:t>т</w:t>
      </w:r>
      <w:r>
        <w:rPr>
          <w:rFonts w:asciiTheme="minorHAnsi" w:hAnsiTheme="minorHAnsi" w:cstheme="minorHAnsi"/>
          <w:b/>
          <w:bCs/>
          <w:color w:val="000000"/>
        </w:rPr>
        <w:t>ливост според групи</w:t>
      </w:r>
    </w:p>
    <w:p w14:paraId="784BC463" w14:textId="77777777" w:rsidR="00900702" w:rsidRDefault="00900702">
      <w:pPr>
        <w:spacing w:line="276" w:lineRule="auto"/>
        <w:jc w:val="center"/>
        <w:rPr>
          <w:rFonts w:asciiTheme="minorHAnsi" w:hAnsiTheme="minorHAnsi" w:cstheme="minorHAnsi"/>
          <w:sz w:val="24"/>
          <w:szCs w:val="24"/>
          <w:highlight w:val="yellow"/>
        </w:rPr>
      </w:pPr>
    </w:p>
    <w:p w14:paraId="0DB9FB56" w14:textId="77777777" w:rsidR="00900702" w:rsidRDefault="00900702">
      <w:pPr>
        <w:spacing w:line="276" w:lineRule="auto"/>
        <w:jc w:val="center"/>
        <w:rPr>
          <w:rFonts w:asciiTheme="minorHAnsi" w:hAnsiTheme="minorHAnsi" w:cstheme="minorHAnsi"/>
          <w:sz w:val="24"/>
          <w:szCs w:val="24"/>
          <w:highlight w:val="yellow"/>
          <w:lang w:val="ru-RU"/>
        </w:rPr>
      </w:pPr>
    </w:p>
    <w:p w14:paraId="32EBBEFA" w14:textId="77777777" w:rsidR="00900702" w:rsidRDefault="00900702">
      <w:pPr>
        <w:spacing w:line="276" w:lineRule="auto"/>
        <w:jc w:val="center"/>
        <w:rPr>
          <w:rFonts w:asciiTheme="minorHAnsi" w:hAnsiTheme="minorHAnsi" w:cstheme="minorHAnsi"/>
          <w:sz w:val="24"/>
          <w:szCs w:val="24"/>
          <w:highlight w:val="yellow"/>
        </w:rPr>
      </w:pPr>
    </w:p>
    <w:p w14:paraId="190A4128" w14:textId="77777777" w:rsidR="00900702" w:rsidRDefault="00900702">
      <w:pPr>
        <w:spacing w:line="276" w:lineRule="auto"/>
        <w:jc w:val="center"/>
        <w:rPr>
          <w:rFonts w:asciiTheme="minorHAnsi" w:hAnsiTheme="minorHAnsi" w:cstheme="minorHAnsi"/>
          <w:sz w:val="24"/>
          <w:szCs w:val="24"/>
          <w:highlight w:val="yellow"/>
        </w:rPr>
      </w:pPr>
    </w:p>
    <w:p w14:paraId="3972682F" w14:textId="77777777" w:rsidR="00900702" w:rsidRDefault="00900702">
      <w:pPr>
        <w:spacing w:line="276" w:lineRule="auto"/>
        <w:jc w:val="center"/>
        <w:rPr>
          <w:rFonts w:asciiTheme="minorHAnsi" w:hAnsiTheme="minorHAnsi" w:cstheme="minorHAnsi"/>
          <w:sz w:val="24"/>
          <w:szCs w:val="24"/>
          <w:highlight w:val="yellow"/>
        </w:rPr>
      </w:pPr>
    </w:p>
    <w:p w14:paraId="7513A5F1" w14:textId="77777777" w:rsidR="00900702" w:rsidRDefault="00900702">
      <w:pPr>
        <w:spacing w:line="276" w:lineRule="auto"/>
        <w:jc w:val="center"/>
        <w:rPr>
          <w:rFonts w:asciiTheme="minorHAnsi" w:hAnsiTheme="minorHAnsi" w:cstheme="minorHAnsi"/>
          <w:sz w:val="24"/>
          <w:szCs w:val="24"/>
          <w:highlight w:val="yellow"/>
        </w:rPr>
      </w:pPr>
    </w:p>
    <w:p w14:paraId="0DD20AB6" w14:textId="77777777" w:rsidR="00900702" w:rsidRDefault="00994C91">
      <w:pPr>
        <w:spacing w:after="48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 xml:space="preserve">АПИКАЛНА МИКРОПРОПУСТЛИВОСТ </w:t>
      </w:r>
    </w:p>
    <w:p w14:paraId="4DF19AD8" w14:textId="5EF01970" w:rsidR="00900702" w:rsidRDefault="00994C91">
      <w:pPr>
        <w:spacing w:line="276" w:lineRule="auto"/>
        <w:ind w:firstLine="720"/>
        <w:jc w:val="both"/>
        <w:rPr>
          <w:rFonts w:asciiTheme="minorHAnsi" w:hAnsiTheme="minorHAnsi" w:cstheme="minorHAnsi"/>
          <w:color w:val="00000A"/>
          <w:sz w:val="24"/>
          <w:szCs w:val="24"/>
        </w:rPr>
      </w:pPr>
      <w:r>
        <w:rPr>
          <w:rFonts w:asciiTheme="minorHAnsi" w:hAnsiTheme="minorHAnsi" w:cstheme="minorHAnsi"/>
          <w:color w:val="00000A"/>
          <w:sz w:val="24"/>
          <w:szCs w:val="24"/>
        </w:rPr>
        <w:lastRenderedPageBreak/>
        <w:t xml:space="preserve">Апикалната микропропустливост (мм) на примероците беше одредувана во секоја од четирите групи поединечно и тоа во: а) </w:t>
      </w:r>
      <w:r w:rsidR="002559FE">
        <w:rPr>
          <w:rFonts w:asciiTheme="minorHAnsi" w:hAnsiTheme="minorHAnsi" w:cstheme="minorHAnsi"/>
          <w:sz w:val="24"/>
          <w:szCs w:val="24"/>
        </w:rPr>
        <w:t>г</w:t>
      </w:r>
      <w:r>
        <w:rPr>
          <w:rFonts w:asciiTheme="minorHAnsi" w:hAnsiTheme="minorHAnsi" w:cstheme="minorHAnsi"/>
          <w:sz w:val="24"/>
          <w:szCs w:val="24"/>
        </w:rPr>
        <w:t xml:space="preserve">рупа 1 </w:t>
      </w:r>
      <w:r w:rsidR="007863F1">
        <w:rPr>
          <w:rFonts w:asciiTheme="minorHAnsi" w:hAnsiTheme="minorHAnsi" w:cstheme="minorHAnsi"/>
          <w:sz w:val="24"/>
          <w:szCs w:val="24"/>
        </w:rPr>
        <w:t>‒</w:t>
      </w:r>
      <w:r>
        <w:rPr>
          <w:rFonts w:asciiTheme="minorHAnsi" w:hAnsiTheme="minorHAnsi" w:cstheme="minorHAnsi"/>
          <w:sz w:val="24"/>
          <w:szCs w:val="24"/>
        </w:rPr>
        <w:t xml:space="preserve"> Fast fill-Fast pack + endofill + единечна гутаперка; б) </w:t>
      </w:r>
      <w:r w:rsidR="002559FE">
        <w:rPr>
          <w:rFonts w:asciiTheme="minorHAnsi" w:hAnsiTheme="minorHAnsi" w:cstheme="minorHAnsi"/>
          <w:sz w:val="24"/>
          <w:szCs w:val="24"/>
        </w:rPr>
        <w:t>г</w:t>
      </w:r>
      <w:r>
        <w:rPr>
          <w:rFonts w:asciiTheme="minorHAnsi" w:hAnsiTheme="minorHAnsi" w:cstheme="minorHAnsi"/>
          <w:sz w:val="24"/>
          <w:szCs w:val="24"/>
        </w:rPr>
        <w:t xml:space="preserve">рупа 2 </w:t>
      </w:r>
      <w:r w:rsidR="007863F1">
        <w:rPr>
          <w:rFonts w:asciiTheme="minorHAnsi" w:hAnsiTheme="minorHAnsi" w:cstheme="minorHAnsi"/>
          <w:sz w:val="24"/>
          <w:szCs w:val="24"/>
        </w:rPr>
        <w:t>‒</w:t>
      </w:r>
      <w:r>
        <w:rPr>
          <w:rFonts w:asciiTheme="minorHAnsi" w:hAnsiTheme="minorHAnsi" w:cstheme="minorHAnsi"/>
          <w:sz w:val="24"/>
          <w:szCs w:val="24"/>
        </w:rPr>
        <w:t xml:space="preserve"> Endofill + единечна гутаперка; в) </w:t>
      </w:r>
      <w:r w:rsidR="002559FE">
        <w:rPr>
          <w:rFonts w:asciiTheme="minorHAnsi" w:hAnsiTheme="minorHAnsi" w:cstheme="minorHAnsi"/>
          <w:sz w:val="24"/>
          <w:szCs w:val="24"/>
        </w:rPr>
        <w:t>г</w:t>
      </w:r>
      <w:r>
        <w:rPr>
          <w:rFonts w:asciiTheme="minorHAnsi" w:hAnsiTheme="minorHAnsi" w:cstheme="minorHAnsi"/>
          <w:sz w:val="24"/>
          <w:szCs w:val="24"/>
        </w:rPr>
        <w:t xml:space="preserve">рупа 3 </w:t>
      </w:r>
      <w:r w:rsidR="007863F1">
        <w:rPr>
          <w:rFonts w:asciiTheme="minorHAnsi" w:hAnsiTheme="minorHAnsi" w:cstheme="minorHAnsi"/>
          <w:sz w:val="24"/>
          <w:szCs w:val="24"/>
        </w:rPr>
        <w:t>‒</w:t>
      </w:r>
      <w:r>
        <w:rPr>
          <w:rFonts w:asciiTheme="minorHAnsi" w:hAnsiTheme="minorHAnsi" w:cstheme="minorHAnsi"/>
          <w:sz w:val="24"/>
          <w:szCs w:val="24"/>
        </w:rPr>
        <w:t xml:space="preserve"> Guttaflow + единечна гутаперка; и г) </w:t>
      </w:r>
      <w:r w:rsidR="002559FE">
        <w:rPr>
          <w:rFonts w:asciiTheme="minorHAnsi" w:hAnsiTheme="minorHAnsi" w:cstheme="minorHAnsi"/>
          <w:sz w:val="24"/>
          <w:szCs w:val="24"/>
        </w:rPr>
        <w:t>г</w:t>
      </w:r>
      <w:r>
        <w:rPr>
          <w:rFonts w:asciiTheme="minorHAnsi" w:hAnsiTheme="minorHAnsi" w:cstheme="minorHAnsi"/>
          <w:sz w:val="24"/>
          <w:szCs w:val="24"/>
        </w:rPr>
        <w:t xml:space="preserve">рупа 4 </w:t>
      </w:r>
      <w:r w:rsidR="007863F1">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w:t>
      </w:r>
      <w:r>
        <w:rPr>
          <w:rFonts w:asciiTheme="minorHAnsi" w:hAnsiTheme="minorHAnsi" w:cstheme="minorHAnsi"/>
          <w:color w:val="000000"/>
          <w:sz w:val="24"/>
          <w:szCs w:val="24"/>
        </w:rPr>
        <w:t>.</w:t>
      </w:r>
    </w:p>
    <w:p w14:paraId="48CE292F" w14:textId="77777777" w:rsidR="00900702" w:rsidRDefault="00900702">
      <w:pPr>
        <w:spacing w:line="276" w:lineRule="auto"/>
        <w:rPr>
          <w:rFonts w:asciiTheme="minorHAnsi" w:hAnsiTheme="minorHAnsi" w:cstheme="minorHAnsi"/>
          <w:color w:val="00000A"/>
          <w:sz w:val="24"/>
          <w:szCs w:val="24"/>
        </w:rPr>
      </w:pPr>
    </w:p>
    <w:p w14:paraId="34E6141A" w14:textId="3C0CD5CC" w:rsidR="00900702" w:rsidRDefault="00994C91">
      <w:pPr>
        <w:spacing w:after="12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 xml:space="preserve">Група 1 </w:t>
      </w:r>
      <w:r w:rsidR="00547245">
        <w:rPr>
          <w:rFonts w:asciiTheme="minorHAnsi" w:hAnsiTheme="minorHAnsi" w:cstheme="minorHAnsi"/>
          <w:b/>
          <w:bCs/>
          <w:color w:val="2F5496" w:themeColor="accent1" w:themeShade="BF"/>
          <w:sz w:val="28"/>
          <w:szCs w:val="28"/>
        </w:rPr>
        <w:t>‒</w:t>
      </w:r>
      <w:r>
        <w:rPr>
          <w:rFonts w:asciiTheme="minorHAnsi" w:hAnsiTheme="minorHAnsi" w:cstheme="minorHAnsi"/>
          <w:b/>
          <w:bCs/>
          <w:color w:val="2F5496" w:themeColor="accent1" w:themeShade="BF"/>
          <w:sz w:val="28"/>
          <w:szCs w:val="28"/>
        </w:rPr>
        <w:t xml:space="preserve"> апикална микропропустливост </w:t>
      </w:r>
    </w:p>
    <w:p w14:paraId="799E03A8" w14:textId="77777777" w:rsidR="00900702" w:rsidRDefault="00994C91">
      <w:pPr>
        <w:spacing w:after="48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Fast fill-Fast pack + endofill + единечна гутаперка</w:t>
      </w:r>
    </w:p>
    <w:p w14:paraId="3DFF388C" w14:textId="77276CB2" w:rsidR="00900702" w:rsidRDefault="00994C91">
      <w:pPr>
        <w:spacing w:after="120" w:line="276" w:lineRule="auto"/>
        <w:ind w:firstLine="720"/>
        <w:jc w:val="both"/>
        <w:rPr>
          <w:rFonts w:asciiTheme="minorHAnsi" w:hAnsiTheme="minorHAnsi" w:cstheme="minorHAnsi"/>
          <w:color w:val="000000"/>
          <w:sz w:val="24"/>
          <w:szCs w:val="24"/>
        </w:rPr>
      </w:pPr>
      <w:r>
        <w:rPr>
          <w:rFonts w:asciiTheme="minorHAnsi" w:hAnsiTheme="minorHAnsi" w:cstheme="minorHAnsi"/>
          <w:sz w:val="24"/>
          <w:szCs w:val="24"/>
        </w:rPr>
        <w:t xml:space="preserve">Анализата на </w:t>
      </w:r>
      <w:r>
        <w:rPr>
          <w:rFonts w:asciiTheme="minorHAnsi" w:hAnsiTheme="minorHAnsi" w:cstheme="minorHAnsi"/>
          <w:color w:val="00000A"/>
          <w:sz w:val="24"/>
          <w:szCs w:val="24"/>
        </w:rPr>
        <w:t>апикалната микропропустливост</w:t>
      </w:r>
      <w:r>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rPr>
        <w:t>(мм) беше направена за секој од 15</w:t>
      </w:r>
      <w:r w:rsidR="007863F1">
        <w:rPr>
          <w:rFonts w:asciiTheme="minorHAnsi" w:hAnsiTheme="minorHAnsi" w:cstheme="minorHAnsi"/>
          <w:color w:val="00000A"/>
          <w:sz w:val="24"/>
          <w:szCs w:val="24"/>
        </w:rPr>
        <w:t>-</w:t>
      </w:r>
      <w:r>
        <w:rPr>
          <w:rFonts w:asciiTheme="minorHAnsi" w:hAnsiTheme="minorHAnsi" w:cstheme="minorHAnsi"/>
          <w:color w:val="00000A"/>
          <w:sz w:val="24"/>
          <w:szCs w:val="24"/>
        </w:rPr>
        <w:t xml:space="preserve">те примероци во </w:t>
      </w:r>
      <w:r w:rsidR="002559FE">
        <w:rPr>
          <w:rFonts w:asciiTheme="minorHAnsi" w:hAnsiTheme="minorHAnsi" w:cstheme="minorHAnsi"/>
          <w:sz w:val="24"/>
          <w:szCs w:val="24"/>
        </w:rPr>
        <w:t>г</w:t>
      </w:r>
      <w:r>
        <w:rPr>
          <w:rFonts w:asciiTheme="minorHAnsi" w:hAnsiTheme="minorHAnsi" w:cstheme="minorHAnsi"/>
          <w:sz w:val="24"/>
          <w:szCs w:val="24"/>
        </w:rPr>
        <w:t xml:space="preserve">рупа 1 </w:t>
      </w:r>
      <w:r w:rsidR="007863F1">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fill</w:t>
      </w:r>
      <w:r>
        <w:rPr>
          <w:rFonts w:asciiTheme="minorHAnsi" w:hAnsiTheme="minorHAnsi" w:cstheme="minorHAnsi"/>
          <w:sz w:val="24"/>
          <w:szCs w:val="24"/>
          <w:lang w:val="ru-RU"/>
        </w:rPr>
        <w:t>-</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pack</w:t>
      </w:r>
      <w:r>
        <w:rPr>
          <w:rFonts w:asciiTheme="minorHAnsi" w:hAnsiTheme="minorHAnsi" w:cstheme="minorHAnsi"/>
          <w:sz w:val="24"/>
          <w:szCs w:val="24"/>
          <w:lang w:val="ru-RU"/>
        </w:rPr>
        <w:t xml:space="preserve"> + </w:t>
      </w:r>
      <w:r>
        <w:rPr>
          <w:rFonts w:asciiTheme="minorHAnsi" w:hAnsiTheme="minorHAnsi" w:cstheme="minorHAnsi"/>
          <w:sz w:val="24"/>
          <w:szCs w:val="24"/>
          <w:lang w:val="en-US"/>
        </w:rPr>
        <w:t>endofill</w:t>
      </w:r>
      <w:r>
        <w:rPr>
          <w:rFonts w:asciiTheme="minorHAnsi" w:hAnsiTheme="minorHAnsi" w:cstheme="minorHAnsi"/>
          <w:sz w:val="24"/>
          <w:szCs w:val="24"/>
        </w:rPr>
        <w:t xml:space="preserve"> </w:t>
      </w:r>
      <w:r>
        <w:rPr>
          <w:rFonts w:asciiTheme="minorHAnsi" w:hAnsiTheme="minorHAnsi" w:cstheme="minorHAnsi"/>
          <w:sz w:val="24"/>
          <w:szCs w:val="24"/>
          <w:lang w:val="ru-RU"/>
        </w:rPr>
        <w:t xml:space="preserve">+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(Табела 7 и График 7)</w:t>
      </w:r>
    </w:p>
    <w:p w14:paraId="032917B9" w14:textId="77777777" w:rsidR="00900702" w:rsidRDefault="00900702">
      <w:pPr>
        <w:spacing w:line="276" w:lineRule="auto"/>
        <w:jc w:val="both"/>
        <w:rPr>
          <w:rFonts w:asciiTheme="minorHAnsi" w:hAnsiTheme="minorHAnsi" w:cstheme="minorHAnsi"/>
          <w:color w:val="000000"/>
          <w:sz w:val="24"/>
          <w:szCs w:val="24"/>
          <w:lang w:val="ru-RU"/>
        </w:rPr>
      </w:pPr>
    </w:p>
    <w:p w14:paraId="5A7FC4E9" w14:textId="0AE2FB20" w:rsidR="00900702" w:rsidRDefault="00994C91">
      <w:pPr>
        <w:rPr>
          <w:rFonts w:asciiTheme="minorHAnsi" w:hAnsiTheme="minorHAnsi" w:cstheme="minorHAnsi"/>
          <w:b/>
          <w:bCs/>
          <w:color w:val="000000"/>
        </w:rPr>
      </w:pPr>
      <w:r>
        <w:rPr>
          <w:rFonts w:asciiTheme="minorHAnsi" w:hAnsiTheme="minorHAnsi" w:cstheme="minorHAnsi"/>
          <w:b/>
          <w:bCs/>
          <w:color w:val="000000"/>
        </w:rPr>
        <w:t>Табела 7. Апикална микропропус</w:t>
      </w:r>
      <w:r w:rsidR="007863F1">
        <w:rPr>
          <w:rFonts w:asciiTheme="minorHAnsi" w:hAnsiTheme="minorHAnsi" w:cstheme="minorHAnsi"/>
          <w:b/>
          <w:bCs/>
          <w:color w:val="000000"/>
        </w:rPr>
        <w:t>т</w:t>
      </w:r>
      <w:r>
        <w:rPr>
          <w:rFonts w:asciiTheme="minorHAnsi" w:hAnsiTheme="minorHAnsi" w:cstheme="minorHAnsi"/>
          <w:b/>
          <w:bCs/>
          <w:color w:val="000000"/>
        </w:rPr>
        <w:t xml:space="preserve">ливост на Група 1 </w:t>
      </w:r>
    </w:p>
    <w:p w14:paraId="72B1FB08" w14:textId="77777777"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 xml:space="preserve">                   (</w:t>
      </w:r>
      <w:r>
        <w:rPr>
          <w:rFonts w:asciiTheme="minorHAnsi" w:hAnsiTheme="minorHAnsi" w:cstheme="minorHAnsi"/>
          <w:b/>
          <w:bCs/>
          <w:lang w:val="en-US"/>
        </w:rPr>
        <w:t>Fast fill-Fast pack + endofill</w:t>
      </w:r>
      <w:r>
        <w:rPr>
          <w:rFonts w:asciiTheme="minorHAnsi" w:hAnsiTheme="minorHAnsi" w:cstheme="minorHAnsi"/>
          <w:b/>
          <w:bCs/>
        </w:rPr>
        <w:t xml:space="preserve"> </w:t>
      </w:r>
      <w:r>
        <w:rPr>
          <w:rFonts w:asciiTheme="minorHAnsi" w:hAnsiTheme="minorHAnsi" w:cstheme="minorHAnsi"/>
          <w:b/>
          <w:bCs/>
          <w:lang w:val="en-US"/>
        </w:rPr>
        <w:t xml:space="preserve">+ </w:t>
      </w:r>
      <w:r>
        <w:rPr>
          <w:rFonts w:asciiTheme="minorHAnsi" w:hAnsiTheme="minorHAnsi" w:cstheme="minorHAnsi"/>
          <w:b/>
          <w:bCs/>
        </w:rPr>
        <w:t>единечна гутаперка)</w:t>
      </w:r>
    </w:p>
    <w:tbl>
      <w:tblPr>
        <w:tblpPr w:leftFromText="180" w:rightFromText="180" w:vertAnchor="text" w:horzAnchor="margin" w:tblpX="-79" w:tblpY="51"/>
        <w:tblW w:w="93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838"/>
        <w:gridCol w:w="714"/>
        <w:gridCol w:w="1276"/>
        <w:gridCol w:w="1275"/>
        <w:gridCol w:w="704"/>
        <w:gridCol w:w="993"/>
        <w:gridCol w:w="703"/>
        <w:gridCol w:w="1836"/>
      </w:tblGrid>
      <w:tr w:rsidR="00900702" w14:paraId="6A927938" w14:textId="77777777">
        <w:trPr>
          <w:cantSplit/>
          <w:trHeight w:val="56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30F85153"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7501" w:type="dxa"/>
            <w:gridSpan w:val="7"/>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4154BAE3" w14:textId="273A9D8F"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Апикална микропропус</w:t>
            </w:r>
            <w:r w:rsidR="00FC0929">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51E4D7A7" w14:textId="77777777">
        <w:trPr>
          <w:cantSplit/>
          <w:trHeight w:val="422"/>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1041429F"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7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2A5891B"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1389A541" w14:textId="26D3609A"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w:t>
            </w:r>
            <w:r w:rsidR="002559FE">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w:t>
            </w:r>
            <w:r w:rsidR="002559FE">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SD</w:t>
            </w:r>
          </w:p>
        </w:tc>
        <w:tc>
          <w:tcPr>
            <w:tcW w:w="127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22957D4A" w14:textId="3E81DB28"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400"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5BF44F15"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36"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468AB23E"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Std. Err of Mean</w:t>
            </w:r>
          </w:p>
        </w:tc>
      </w:tr>
      <w:tr w:rsidR="00900702" w14:paraId="332979C7" w14:textId="77777777">
        <w:trPr>
          <w:cantSplit/>
          <w:trHeight w:val="687"/>
        </w:trPr>
        <w:tc>
          <w:tcPr>
            <w:tcW w:w="1838"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5332076B"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714"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41538756"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6"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3C7BC48F"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5" w:type="dxa"/>
            <w:vMerge/>
            <w:tcBorders>
              <w:top w:val="single" w:sz="2" w:space="0" w:color="FFFFFF"/>
              <w:left w:val="single" w:sz="2" w:space="0" w:color="FFFFFF"/>
              <w:bottom w:val="single" w:sz="2" w:space="0" w:color="FFFFFF"/>
              <w:right w:val="single" w:sz="2" w:space="0" w:color="FFFFFF"/>
            </w:tcBorders>
            <w:shd w:val="clear" w:color="auto" w:fill="0070C0"/>
          </w:tcPr>
          <w:p w14:paraId="73308560"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704"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2779B581"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0334D2A2"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1C81503E"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70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27F027A1"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36" w:type="dxa"/>
            <w:vMerge/>
            <w:tcBorders>
              <w:left w:val="single" w:sz="2" w:space="0" w:color="FFFFFF"/>
              <w:bottom w:val="single" w:sz="2" w:space="0" w:color="FFFFFF"/>
              <w:right w:val="single" w:sz="4" w:space="0" w:color="FFFFFF" w:themeColor="background1"/>
            </w:tcBorders>
            <w:shd w:val="clear" w:color="auto" w:fill="0070C0"/>
          </w:tcPr>
          <w:p w14:paraId="432D1272"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000000"/>
                <w:sz w:val="20"/>
                <w:szCs w:val="20"/>
                <w:lang w:eastAsia="mk-MK"/>
              </w:rPr>
            </w:pPr>
          </w:p>
        </w:tc>
      </w:tr>
      <w:tr w:rsidR="00900702" w14:paraId="6055A324" w14:textId="77777777">
        <w:trPr>
          <w:cantSplit/>
          <w:trHeight w:val="391"/>
        </w:trPr>
        <w:tc>
          <w:tcPr>
            <w:tcW w:w="9339" w:type="dxa"/>
            <w:gridSpan w:val="8"/>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5931A361"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lang w:val="en-US"/>
              </w:rPr>
              <w:t>Fast fill-Fast pack + endofill</w:t>
            </w:r>
            <w:r>
              <w:rPr>
                <w:rFonts w:asciiTheme="minorHAnsi" w:hAnsiTheme="minorHAnsi" w:cstheme="minorHAnsi"/>
                <w:b/>
                <w:bCs/>
                <w:sz w:val="20"/>
                <w:szCs w:val="20"/>
              </w:rPr>
              <w:t xml:space="preserve"> </w:t>
            </w:r>
            <w:r>
              <w:rPr>
                <w:rFonts w:asciiTheme="minorHAnsi" w:hAnsiTheme="minorHAnsi" w:cstheme="minorHAnsi"/>
                <w:b/>
                <w:bCs/>
                <w:sz w:val="20"/>
                <w:szCs w:val="20"/>
                <w:lang w:val="en-US"/>
              </w:rPr>
              <w:t xml:space="preserve">+ </w:t>
            </w:r>
            <w:r>
              <w:rPr>
                <w:rFonts w:asciiTheme="minorHAnsi" w:hAnsiTheme="minorHAnsi" w:cstheme="minorHAnsi"/>
                <w:b/>
                <w:bCs/>
                <w:sz w:val="20"/>
                <w:szCs w:val="20"/>
              </w:rPr>
              <w:t>единечна гутаперка</w:t>
            </w:r>
          </w:p>
        </w:tc>
      </w:tr>
      <w:tr w:rsidR="00900702" w14:paraId="7CB2E9BE" w14:textId="77777777">
        <w:trPr>
          <w:cantSplit/>
          <w:trHeight w:val="862"/>
        </w:trPr>
        <w:tc>
          <w:tcPr>
            <w:tcW w:w="1838"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5060934A" w14:textId="77777777" w:rsidR="00900702" w:rsidRDefault="00994C91">
            <w:pPr>
              <w:spacing w:line="276" w:lineRule="auto"/>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Група 1</w:t>
            </w:r>
          </w:p>
        </w:tc>
        <w:tc>
          <w:tcPr>
            <w:tcW w:w="714" w:type="dxa"/>
            <w:tcBorders>
              <w:top w:val="single" w:sz="2" w:space="0" w:color="0070C0"/>
              <w:left w:val="single" w:sz="4" w:space="0" w:color="FFFFFF"/>
            </w:tcBorders>
            <w:vAlign w:val="center"/>
          </w:tcPr>
          <w:p w14:paraId="23FF5759"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276" w:type="dxa"/>
            <w:tcBorders>
              <w:top w:val="single" w:sz="2" w:space="0" w:color="0070C0"/>
            </w:tcBorders>
            <w:vAlign w:val="center"/>
          </w:tcPr>
          <w:p w14:paraId="15C6C687" w14:textId="515F87DD"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0,67</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0,89</w:t>
            </w:r>
          </w:p>
        </w:tc>
        <w:tc>
          <w:tcPr>
            <w:tcW w:w="1275" w:type="dxa"/>
            <w:tcBorders>
              <w:top w:val="single" w:sz="2" w:space="0" w:color="0070C0"/>
            </w:tcBorders>
            <w:vAlign w:val="center"/>
          </w:tcPr>
          <w:p w14:paraId="05BAF0AE" w14:textId="16C155FD"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0/3</w:t>
            </w:r>
          </w:p>
        </w:tc>
        <w:tc>
          <w:tcPr>
            <w:tcW w:w="704" w:type="dxa"/>
            <w:tcBorders>
              <w:top w:val="single" w:sz="2" w:space="0" w:color="0070C0"/>
            </w:tcBorders>
            <w:vAlign w:val="center"/>
          </w:tcPr>
          <w:p w14:paraId="6FAFE932"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993" w:type="dxa"/>
            <w:tcBorders>
              <w:top w:val="single" w:sz="2" w:space="0" w:color="0070C0"/>
            </w:tcBorders>
            <w:vAlign w:val="center"/>
          </w:tcPr>
          <w:p w14:paraId="4A9226E3"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703" w:type="dxa"/>
            <w:tcBorders>
              <w:top w:val="single" w:sz="2" w:space="0" w:color="0070C0"/>
            </w:tcBorders>
            <w:vAlign w:val="center"/>
          </w:tcPr>
          <w:p w14:paraId="63EAB8E4"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1836" w:type="dxa"/>
            <w:tcBorders>
              <w:top w:val="single" w:sz="2" w:space="0" w:color="0070C0"/>
              <w:right w:val="single" w:sz="2" w:space="0" w:color="0070C0"/>
            </w:tcBorders>
            <w:vAlign w:val="center"/>
          </w:tcPr>
          <w:p w14:paraId="3EC3E848"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themeColor="text1"/>
                <w:sz w:val="20"/>
                <w:szCs w:val="20"/>
              </w:rPr>
              <w:t>0,232</w:t>
            </w:r>
          </w:p>
        </w:tc>
      </w:tr>
      <w:tr w:rsidR="00900702" w14:paraId="2246A993" w14:textId="77777777">
        <w:trPr>
          <w:cantSplit/>
          <w:trHeight w:val="842"/>
        </w:trPr>
        <w:tc>
          <w:tcPr>
            <w:tcW w:w="9339" w:type="dxa"/>
            <w:gridSpan w:val="8"/>
            <w:tcBorders>
              <w:top w:val="single" w:sz="4" w:space="0" w:color="FFFFFF"/>
              <w:right w:val="single" w:sz="2" w:space="0" w:color="0070C0"/>
            </w:tcBorders>
            <w:shd w:val="clear" w:color="auto" w:fill="0070C0"/>
            <w:vAlign w:val="center"/>
          </w:tcPr>
          <w:p w14:paraId="76BE2B2F" w14:textId="0810E2D5"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788BB25E" w14:textId="1F2BECFE" w:rsidR="00900702" w:rsidRDefault="00994C91">
            <w:pPr>
              <w:spacing w:line="276" w:lineRule="auto"/>
              <w:jc w:val="center"/>
              <w:rPr>
                <w:rFonts w:asciiTheme="minorHAnsi" w:hAnsiTheme="minorHAnsi" w:cstheme="minorHAnsi"/>
                <w:color w:val="FFFFFF"/>
                <w:sz w:val="20"/>
                <w:szCs w:val="20"/>
              </w:rPr>
            </w:pPr>
            <w:r>
              <w:rPr>
                <w:rFonts w:asciiTheme="minorHAnsi" w:hAnsiTheme="minorHAnsi" w:cstheme="minorHAnsi"/>
                <w:color w:val="FFFFFF"/>
                <w:sz w:val="20"/>
                <w:szCs w:val="20"/>
                <w:lang w:eastAsia="mk-MK"/>
              </w:rPr>
              <w:t>Percentiles</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p>
        </w:tc>
      </w:tr>
    </w:tbl>
    <w:p w14:paraId="0BE435C3" w14:textId="77777777" w:rsidR="00900702" w:rsidRDefault="00900702">
      <w:pPr>
        <w:spacing w:line="276" w:lineRule="auto"/>
        <w:jc w:val="both"/>
        <w:rPr>
          <w:rFonts w:asciiTheme="minorHAnsi" w:hAnsiTheme="minorHAnsi" w:cstheme="minorHAnsi"/>
          <w:color w:val="000000"/>
          <w:sz w:val="24"/>
          <w:szCs w:val="24"/>
        </w:rPr>
      </w:pPr>
    </w:p>
    <w:p w14:paraId="478904FC" w14:textId="49BBAE13" w:rsidR="00900702" w:rsidRDefault="00994C91" w:rsidP="000071A3">
      <w:pPr>
        <w:rPr>
          <w:rFonts w:asciiTheme="minorHAnsi" w:hAnsiTheme="minorHAnsi" w:cstheme="minorHAnsi"/>
          <w:color w:val="000000"/>
          <w:sz w:val="24"/>
          <w:szCs w:val="24"/>
          <w:lang w:eastAsia="en-GB"/>
        </w:rPr>
      </w:pPr>
      <w:r>
        <w:rPr>
          <w:rFonts w:asciiTheme="minorHAnsi" w:hAnsiTheme="minorHAnsi" w:cstheme="minorHAnsi"/>
          <w:color w:val="000000"/>
          <w:sz w:val="24"/>
          <w:szCs w:val="24"/>
          <w:lang w:eastAsia="en-GB"/>
        </w:rPr>
        <w:t>Анализата за вредностите добиени за апикалната пропус</w:t>
      </w:r>
      <w:r w:rsidR="007863F1">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во</w:t>
      </w:r>
      <w:r>
        <w:rPr>
          <w:rFonts w:asciiTheme="minorHAnsi" w:hAnsiTheme="minorHAnsi" w:cstheme="minorHAnsi"/>
          <w:color w:val="000000"/>
          <w:sz w:val="24"/>
          <w:szCs w:val="24"/>
        </w:rPr>
        <w:t xml:space="preserve"> целиот примерок на </w:t>
      </w:r>
      <w:r w:rsidR="002559FE">
        <w:rPr>
          <w:rFonts w:asciiTheme="minorHAnsi" w:hAnsiTheme="minorHAnsi" w:cstheme="minorHAnsi"/>
          <w:sz w:val="24"/>
          <w:szCs w:val="24"/>
        </w:rPr>
        <w:t>г</w:t>
      </w:r>
      <w:r>
        <w:rPr>
          <w:rFonts w:asciiTheme="minorHAnsi" w:hAnsiTheme="minorHAnsi" w:cstheme="minorHAnsi"/>
          <w:sz w:val="24"/>
          <w:szCs w:val="24"/>
        </w:rPr>
        <w:t xml:space="preserve">рупа 1 </w:t>
      </w:r>
      <w:r w:rsidR="007863F1">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fill</w:t>
      </w:r>
      <w:r>
        <w:rPr>
          <w:rFonts w:asciiTheme="minorHAnsi" w:hAnsiTheme="minorHAnsi" w:cstheme="minorHAnsi"/>
          <w:sz w:val="24"/>
          <w:szCs w:val="24"/>
          <w:lang w:val="ru-RU"/>
        </w:rPr>
        <w:t>-</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pack</w:t>
      </w:r>
      <w:r>
        <w:rPr>
          <w:rFonts w:asciiTheme="minorHAnsi" w:hAnsiTheme="minorHAnsi" w:cstheme="minorHAnsi"/>
          <w:sz w:val="24"/>
          <w:szCs w:val="24"/>
          <w:lang w:val="ru-RU"/>
        </w:rPr>
        <w:t xml:space="preserve"> + </w:t>
      </w:r>
      <w:r>
        <w:rPr>
          <w:rFonts w:asciiTheme="minorHAnsi" w:hAnsiTheme="minorHAnsi" w:cstheme="minorHAnsi"/>
          <w:sz w:val="24"/>
          <w:szCs w:val="24"/>
          <w:lang w:val="en-US"/>
        </w:rPr>
        <w:t>endofill</w:t>
      </w:r>
      <w:r>
        <w:rPr>
          <w:rFonts w:asciiTheme="minorHAnsi" w:hAnsiTheme="minorHAnsi" w:cstheme="minorHAnsi"/>
          <w:sz w:val="24"/>
          <w:szCs w:val="24"/>
        </w:rPr>
        <w:t xml:space="preserve"> </w:t>
      </w:r>
      <w:r>
        <w:rPr>
          <w:rFonts w:asciiTheme="minorHAnsi" w:hAnsiTheme="minorHAnsi" w:cstheme="minorHAnsi"/>
          <w:sz w:val="24"/>
          <w:szCs w:val="24"/>
          <w:lang w:val="ru-RU"/>
        </w:rPr>
        <w:t xml:space="preserve">+ </w:t>
      </w:r>
      <w:r>
        <w:rPr>
          <w:rFonts w:asciiTheme="minorHAnsi" w:hAnsiTheme="minorHAnsi" w:cstheme="minorHAnsi"/>
          <w:sz w:val="24"/>
          <w:szCs w:val="24"/>
        </w:rPr>
        <w:t>единечна гутаперка</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lang w:eastAsia="en-GB"/>
        </w:rPr>
        <w:t xml:space="preserve">укажа на неправилна дистрибуција </w:t>
      </w:r>
      <w:r>
        <w:rPr>
          <w:rFonts w:asciiTheme="minorHAnsi" w:hAnsiTheme="minorHAnsi" w:cstheme="minorHAnsi"/>
          <w:color w:val="000000"/>
          <w:sz w:val="24"/>
          <w:szCs w:val="24"/>
        </w:rPr>
        <w:t xml:space="preserve">на </w:t>
      </w:r>
      <w:r>
        <w:rPr>
          <w:rFonts w:asciiTheme="minorHAnsi" w:hAnsiTheme="minorHAnsi" w:cstheme="minorHAnsi"/>
          <w:color w:val="000000"/>
          <w:sz w:val="24"/>
          <w:szCs w:val="24"/>
          <w:lang w:eastAsia="en-GB"/>
        </w:rPr>
        <w:t xml:space="preserve">фреквенциите за </w:t>
      </w:r>
      <w:r>
        <w:rPr>
          <w:rFonts w:asciiTheme="minorHAnsi" w:hAnsiTheme="minorHAnsi" w:cstheme="minorHAnsi"/>
          <w:color w:val="000000"/>
          <w:kern w:val="1"/>
          <w:sz w:val="24"/>
          <w:szCs w:val="24"/>
          <w:lang w:eastAsia="mk-MK"/>
        </w:rPr>
        <w:t>Shapiro-Wilk W</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0,7475</w:t>
      </w:r>
      <w:r>
        <w:rPr>
          <w:rFonts w:asciiTheme="minorHAnsi" w:hAnsiTheme="minorHAnsi" w:cstheme="minorHAnsi"/>
          <w:color w:val="000000"/>
          <w:kern w:val="1"/>
          <w:sz w:val="24"/>
          <w:szCs w:val="24"/>
          <w:lang w:val="ru-RU" w:eastAsia="mk-MK"/>
        </w:rPr>
        <w:t>;</w:t>
      </w:r>
      <w:r>
        <w:rPr>
          <w:rFonts w:asciiTheme="minorHAnsi" w:hAnsiTheme="minorHAnsi" w:cstheme="minorHAnsi"/>
          <w:color w:val="000000"/>
          <w:kern w:val="1"/>
          <w:sz w:val="24"/>
          <w:szCs w:val="24"/>
          <w:lang w:eastAsia="mk-MK"/>
        </w:rPr>
        <w:t xml:space="preserve"> p</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 xml:space="preserve">0,0008 (График 7). Согласно </w:t>
      </w:r>
      <w:r w:rsidR="002559FE">
        <w:rPr>
          <w:rFonts w:asciiTheme="minorHAnsi" w:hAnsiTheme="minorHAnsi" w:cstheme="minorHAnsi"/>
          <w:color w:val="000000"/>
          <w:kern w:val="1"/>
          <w:sz w:val="24"/>
          <w:szCs w:val="24"/>
          <w:lang w:eastAsia="mk-MK"/>
        </w:rPr>
        <w:t xml:space="preserve">со </w:t>
      </w:r>
      <w:r>
        <w:rPr>
          <w:rFonts w:asciiTheme="minorHAnsi" w:hAnsiTheme="minorHAnsi" w:cstheme="minorHAnsi"/>
          <w:color w:val="000000"/>
          <w:kern w:val="1"/>
          <w:sz w:val="24"/>
          <w:szCs w:val="24"/>
          <w:lang w:eastAsia="mk-MK"/>
        </w:rPr>
        <w:t>утврдената дистрибуција, во анализата беа користени соодветни статистички тестови.</w:t>
      </w:r>
      <w:r>
        <w:rPr>
          <w:rFonts w:asciiTheme="minorHAnsi" w:hAnsiTheme="minorHAnsi" w:cstheme="minorHAnsi"/>
          <w:color w:val="000000"/>
          <w:sz w:val="24"/>
          <w:szCs w:val="24"/>
          <w:lang w:eastAsia="en-GB"/>
        </w:rPr>
        <w:t>Просечната апикална микропропус</w:t>
      </w:r>
      <w:r w:rsidR="007863F1">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 xml:space="preserve">ливост на </w:t>
      </w:r>
      <w:r w:rsidR="002559FE">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 xml:space="preserve">рупа 1 </w:t>
      </w:r>
      <w:r w:rsidR="007863F1">
        <w:rPr>
          <w:rFonts w:asciiTheme="minorHAnsi" w:hAnsiTheme="minorHAnsi" w:cstheme="minorHAnsi"/>
          <w:sz w:val="24"/>
          <w:szCs w:val="24"/>
        </w:rPr>
        <w:t>‒</w:t>
      </w:r>
      <w:r>
        <w:rPr>
          <w:rFonts w:asciiTheme="minorHAnsi" w:hAnsiTheme="minorHAnsi" w:cstheme="minorHAnsi"/>
          <w:color w:val="000000"/>
          <w:sz w:val="24"/>
          <w:szCs w:val="24"/>
          <w:lang w:eastAsia="en-GB"/>
        </w:rPr>
        <w:t xml:space="preserve"> </w:t>
      </w:r>
      <w:r>
        <w:rPr>
          <w:rFonts w:asciiTheme="minorHAnsi" w:hAnsiTheme="minorHAnsi" w:cstheme="minorHAnsi"/>
          <w:sz w:val="24"/>
          <w:szCs w:val="24"/>
        </w:rPr>
        <w:t>Fast fill-Fast pack + endofill + единечна гутаперка</w:t>
      </w:r>
      <w:r>
        <w:rPr>
          <w:rFonts w:asciiTheme="minorHAnsi" w:hAnsiTheme="minorHAnsi" w:cstheme="minorHAnsi"/>
          <w:color w:val="000000"/>
          <w:sz w:val="24"/>
          <w:szCs w:val="24"/>
          <w:lang w:eastAsia="en-GB"/>
        </w:rPr>
        <w:t xml:space="preserve"> изнесуваше </w:t>
      </w:r>
      <w:r>
        <w:rPr>
          <w:rFonts w:asciiTheme="minorHAnsi" w:hAnsiTheme="minorHAnsi" w:cstheme="minorHAnsi"/>
          <w:color w:val="000000"/>
          <w:sz w:val="24"/>
          <w:szCs w:val="24"/>
        </w:rPr>
        <w:t>0,67</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0,89</w:t>
      </w:r>
      <w:r w:rsidR="00EF3DA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мм </w:t>
      </w:r>
      <w:r>
        <w:rPr>
          <w:rFonts w:asciiTheme="minorHAnsi" w:hAnsiTheme="minorHAnsi" w:cstheme="minorHAnsi"/>
          <w:color w:val="000000"/>
          <w:sz w:val="24"/>
          <w:szCs w:val="24"/>
          <w:lang w:eastAsia="en-GB"/>
        </w:rPr>
        <w:t>со мин/мак димензии од 0/3</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 Анализата укажа дека 50</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 од </w:t>
      </w:r>
      <w:r>
        <w:rPr>
          <w:rFonts w:asciiTheme="minorHAnsi" w:hAnsiTheme="minorHAnsi" w:cstheme="minorHAnsi"/>
          <w:color w:val="000000"/>
          <w:sz w:val="24"/>
          <w:szCs w:val="24"/>
        </w:rPr>
        <w:t xml:space="preserve">примероците во оваа </w:t>
      </w:r>
      <w:r>
        <w:rPr>
          <w:rFonts w:asciiTheme="minorHAnsi" w:hAnsiTheme="minorHAnsi" w:cstheme="minorHAnsi"/>
          <w:color w:val="000000"/>
          <w:sz w:val="24"/>
          <w:szCs w:val="24"/>
          <w:lang w:eastAsia="en-GB"/>
        </w:rPr>
        <w:t>група имаа апикална микропропус</w:t>
      </w:r>
      <w:r w:rsidR="007863F1">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0</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мм односно кај </w:t>
      </w:r>
      <w:r>
        <w:rPr>
          <w:rFonts w:asciiTheme="minorHAnsi" w:hAnsiTheme="minorHAnsi" w:cstheme="minorHAnsi"/>
          <w:color w:val="000000"/>
          <w:sz w:val="24"/>
          <w:szCs w:val="24"/>
          <w:lang w:val="ru-RU" w:eastAsia="en-GB"/>
        </w:rPr>
        <w:t>7</w:t>
      </w:r>
      <w:r>
        <w:rPr>
          <w:rFonts w:asciiTheme="minorHAnsi" w:hAnsiTheme="minorHAnsi" w:cstheme="minorHAnsi"/>
          <w:color w:val="000000"/>
          <w:sz w:val="24"/>
          <w:szCs w:val="24"/>
          <w:lang w:eastAsia="en-GB"/>
        </w:rPr>
        <w:t>5</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апикалната микропропус</w:t>
      </w:r>
      <w:r w:rsidR="007863F1">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беше ≤</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1</w:t>
      </w:r>
      <w:r w:rsidR="007863F1">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 xml:space="preserve">за </w:t>
      </w:r>
      <w:r>
        <w:rPr>
          <w:rFonts w:asciiTheme="minorHAnsi" w:hAnsiTheme="minorHAnsi" w:cstheme="minorHAnsi"/>
          <w:color w:val="000000"/>
          <w:sz w:val="24"/>
          <w:szCs w:val="24"/>
          <w:lang w:val="en-US" w:eastAsia="en-GB"/>
        </w:rPr>
        <w:t>Median</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val="en-US" w:eastAsia="en-GB"/>
        </w:rPr>
        <w:t>IQR</w:t>
      </w:r>
      <w:r>
        <w:rPr>
          <w:rFonts w:asciiTheme="minorHAnsi" w:hAnsiTheme="minorHAnsi" w:cstheme="minorHAnsi"/>
          <w:color w:val="000000"/>
          <w:sz w:val="24"/>
          <w:szCs w:val="24"/>
          <w:lang w:val="ru-RU" w:eastAsia="en-GB"/>
        </w:rPr>
        <w:t>)</w:t>
      </w:r>
      <w:r w:rsidR="002559FE">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w:t>
      </w:r>
      <w:r>
        <w:rPr>
          <w:rFonts w:asciiTheme="minorHAnsi" w:hAnsiTheme="minorHAnsi" w:cstheme="minorHAnsi"/>
          <w:sz w:val="24"/>
          <w:szCs w:val="24"/>
          <w:lang w:eastAsia="mk-MK"/>
        </w:rPr>
        <w:t xml:space="preserve"> 0</w:t>
      </w:r>
      <w:r>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0</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1</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 Апикална микропропус</w:t>
      </w:r>
      <w:r w:rsidR="007863F1">
        <w:rPr>
          <w:rFonts w:asciiTheme="minorHAnsi" w:hAnsiTheme="minorHAnsi" w:cstheme="minorHAnsi"/>
          <w:sz w:val="24"/>
          <w:szCs w:val="24"/>
          <w:lang w:eastAsia="mk-MK"/>
        </w:rPr>
        <w:t>т</w:t>
      </w:r>
      <w:r>
        <w:rPr>
          <w:rFonts w:asciiTheme="minorHAnsi" w:hAnsiTheme="minorHAnsi" w:cstheme="minorHAnsi"/>
          <w:sz w:val="24"/>
          <w:szCs w:val="24"/>
          <w:lang w:eastAsia="mk-MK"/>
        </w:rPr>
        <w:t xml:space="preserve">ливост </w:t>
      </w:r>
      <w:r>
        <w:rPr>
          <w:rFonts w:asciiTheme="minorHAnsi" w:hAnsiTheme="minorHAnsi" w:cstheme="minorHAnsi"/>
          <w:sz w:val="24"/>
          <w:szCs w:val="24"/>
          <w:lang w:val="ru-RU" w:eastAsia="mk-MK"/>
        </w:rPr>
        <w:t>&gt;</w:t>
      </w:r>
      <w:r w:rsidR="002559FE">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1</w:t>
      </w:r>
      <w:r w:rsidR="007863F1">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мм беше утврдена само кај 25</w:t>
      </w:r>
      <w:r w:rsidR="002559FE">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 xml:space="preserve">% од примероците во </w:t>
      </w:r>
      <w:r w:rsidR="002559FE">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 xml:space="preserve">рупа 1 (Табела 7 и График 7). </w:t>
      </w:r>
    </w:p>
    <w:p w14:paraId="6E912251" w14:textId="77777777" w:rsidR="00900702" w:rsidRDefault="00900702">
      <w:pPr>
        <w:spacing w:line="276" w:lineRule="auto"/>
        <w:ind w:firstLine="720"/>
        <w:jc w:val="both"/>
        <w:rPr>
          <w:rFonts w:asciiTheme="minorHAnsi" w:hAnsiTheme="minorHAnsi" w:cstheme="minorHAnsi"/>
          <w:sz w:val="24"/>
          <w:szCs w:val="24"/>
          <w:highlight w:val="yellow"/>
          <w:lang w:eastAsia="mk-MK"/>
        </w:rPr>
      </w:pPr>
    </w:p>
    <w:p w14:paraId="0197C5E6" w14:textId="4011E7C5" w:rsidR="00900702" w:rsidRDefault="00994C91">
      <w:pPr>
        <w:spacing w:line="276" w:lineRule="auto"/>
        <w:ind w:firstLine="720"/>
        <w:jc w:val="both"/>
        <w:rPr>
          <w:highlight w:val="yellow"/>
        </w:rPr>
      </w:pPr>
      <w:r>
        <w:rPr>
          <w:noProof/>
          <w:highlight w:val="yellow"/>
          <w:lang w:val="en-US"/>
        </w:rPr>
        <w:lastRenderedPageBreak/>
        <w:drawing>
          <wp:anchor distT="0" distB="0" distL="114300" distR="114300" simplePos="0" relativeHeight="251655680" behindDoc="0" locked="0" layoutInCell="1" allowOverlap="1" wp14:anchorId="401E9F1D" wp14:editId="71CAFDC3">
            <wp:simplePos x="0" y="0"/>
            <wp:positionH relativeFrom="margin">
              <wp:posOffset>-635</wp:posOffset>
            </wp:positionH>
            <wp:positionV relativeFrom="paragraph">
              <wp:posOffset>200660</wp:posOffset>
            </wp:positionV>
            <wp:extent cx="5823585" cy="4507230"/>
            <wp:effectExtent l="0" t="0" r="0" b="0"/>
            <wp:wrapSquare wrapText="bothSides"/>
            <wp:docPr id="9821429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42930" name="Picture 19"/>
                    <pic:cNvPicPr>
                      <a:picLocks noChangeAspect="1" noChangeArrowheads="1"/>
                    </pic:cNvPicPr>
                  </pic:nvPicPr>
                  <pic:blipFill>
                    <a:blip r:embed="rId29">
                      <a:extLst>
                        <a:ext uri="{28A0092B-C50C-407E-A947-70E740481C1C}">
                          <a14:useLocalDpi xmlns:a14="http://schemas.microsoft.com/office/drawing/2010/main" val="0"/>
                        </a:ext>
                      </a:extLst>
                    </a:blip>
                    <a:srcRect r="18314" b="15923"/>
                    <a:stretch>
                      <a:fillRect/>
                    </a:stretch>
                  </pic:blipFill>
                  <pic:spPr>
                    <a:xfrm>
                      <a:off x="0" y="0"/>
                      <a:ext cx="5823585" cy="4507230"/>
                    </a:xfrm>
                    <a:prstGeom prst="rect">
                      <a:avLst/>
                    </a:prstGeom>
                    <a:noFill/>
                    <a:ln>
                      <a:noFill/>
                    </a:ln>
                  </pic:spPr>
                </pic:pic>
              </a:graphicData>
            </a:graphic>
          </wp:anchor>
        </w:drawing>
      </w:r>
      <w:r>
        <w:rPr>
          <w:highlight w:val="yellow"/>
        </w:rPr>
        <w:t xml:space="preserve"> </w:t>
      </w:r>
    </w:p>
    <w:p w14:paraId="368FB85C" w14:textId="597E925A" w:rsidR="00900702" w:rsidRDefault="00994C91">
      <w:pPr>
        <w:jc w:val="center"/>
        <w:rPr>
          <w:rFonts w:asciiTheme="minorHAnsi" w:hAnsiTheme="minorHAnsi" w:cstheme="minorHAnsi"/>
          <w:b/>
          <w:bCs/>
          <w:color w:val="000000"/>
        </w:rPr>
      </w:pPr>
      <w:r>
        <w:rPr>
          <w:rFonts w:asciiTheme="minorHAnsi" w:hAnsiTheme="minorHAnsi" w:cstheme="minorHAnsi"/>
          <w:b/>
          <w:bCs/>
          <w:color w:val="000000"/>
        </w:rPr>
        <w:t>График 7. Апикална микропропус</w:t>
      </w:r>
      <w:r w:rsidR="00FC0929">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2559FE">
        <w:rPr>
          <w:rFonts w:asciiTheme="minorHAnsi" w:hAnsiTheme="minorHAnsi" w:cstheme="minorHAnsi"/>
          <w:b/>
          <w:bCs/>
          <w:color w:val="000000"/>
        </w:rPr>
        <w:t>г</w:t>
      </w:r>
      <w:r>
        <w:rPr>
          <w:rFonts w:asciiTheme="minorHAnsi" w:hAnsiTheme="minorHAnsi" w:cstheme="minorHAnsi"/>
          <w:b/>
          <w:bCs/>
          <w:color w:val="000000"/>
        </w:rPr>
        <w:t>рупа 1</w:t>
      </w:r>
    </w:p>
    <w:p w14:paraId="42A076EB" w14:textId="77777777"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w:t>
      </w:r>
      <w:r>
        <w:rPr>
          <w:rFonts w:asciiTheme="minorHAnsi" w:hAnsiTheme="minorHAnsi" w:cstheme="minorHAnsi"/>
          <w:b/>
          <w:bCs/>
          <w:lang w:val="en-US"/>
        </w:rPr>
        <w:t>Fast fill-Fast pack + endofill</w:t>
      </w:r>
      <w:r>
        <w:rPr>
          <w:rFonts w:asciiTheme="minorHAnsi" w:hAnsiTheme="minorHAnsi" w:cstheme="minorHAnsi"/>
          <w:b/>
          <w:bCs/>
        </w:rPr>
        <w:t xml:space="preserve"> </w:t>
      </w:r>
      <w:r>
        <w:rPr>
          <w:rFonts w:asciiTheme="minorHAnsi" w:hAnsiTheme="minorHAnsi" w:cstheme="minorHAnsi"/>
          <w:b/>
          <w:bCs/>
          <w:lang w:val="en-US"/>
        </w:rPr>
        <w:t xml:space="preserve">+ </w:t>
      </w:r>
      <w:r>
        <w:rPr>
          <w:rFonts w:asciiTheme="minorHAnsi" w:hAnsiTheme="minorHAnsi" w:cstheme="minorHAnsi"/>
          <w:b/>
          <w:bCs/>
        </w:rPr>
        <w:t>единечна гутаперка)</w:t>
      </w:r>
    </w:p>
    <w:p w14:paraId="20FEDDFB" w14:textId="77777777" w:rsidR="00900702" w:rsidRDefault="00900702">
      <w:pPr>
        <w:spacing w:line="276" w:lineRule="auto"/>
        <w:ind w:firstLine="720"/>
        <w:jc w:val="both"/>
        <w:rPr>
          <w:highlight w:val="yellow"/>
        </w:rPr>
      </w:pPr>
    </w:p>
    <w:p w14:paraId="6C969A08" w14:textId="77777777" w:rsidR="00900702" w:rsidRDefault="00900702">
      <w:pPr>
        <w:spacing w:line="276" w:lineRule="auto"/>
        <w:ind w:firstLine="720"/>
        <w:jc w:val="both"/>
        <w:rPr>
          <w:highlight w:val="yellow"/>
        </w:rPr>
      </w:pPr>
    </w:p>
    <w:p w14:paraId="68A0196B" w14:textId="77777777" w:rsidR="00900702" w:rsidRDefault="00900702">
      <w:pPr>
        <w:spacing w:line="276" w:lineRule="auto"/>
        <w:ind w:firstLine="720"/>
        <w:jc w:val="both"/>
        <w:rPr>
          <w:highlight w:val="yellow"/>
        </w:rPr>
      </w:pPr>
    </w:p>
    <w:p w14:paraId="60FC0917" w14:textId="77777777" w:rsidR="00900702" w:rsidRDefault="00900702">
      <w:pPr>
        <w:spacing w:line="276" w:lineRule="auto"/>
        <w:ind w:firstLine="720"/>
        <w:jc w:val="both"/>
        <w:rPr>
          <w:highlight w:val="yellow"/>
        </w:rPr>
      </w:pPr>
    </w:p>
    <w:p w14:paraId="3FF5B4C9" w14:textId="77777777" w:rsidR="00900702" w:rsidRDefault="00900702">
      <w:pPr>
        <w:spacing w:line="276" w:lineRule="auto"/>
        <w:ind w:firstLine="720"/>
        <w:jc w:val="both"/>
        <w:rPr>
          <w:highlight w:val="yellow"/>
        </w:rPr>
      </w:pPr>
    </w:p>
    <w:p w14:paraId="50255F68" w14:textId="77777777" w:rsidR="00900702" w:rsidRDefault="00994C91">
      <w:pPr>
        <w:rPr>
          <w:rFonts w:asciiTheme="minorHAnsi" w:hAnsiTheme="minorHAnsi" w:cstheme="minorHAnsi"/>
          <w:b/>
          <w:bCs/>
          <w:color w:val="2F5496" w:themeColor="accent1" w:themeShade="BF"/>
          <w:sz w:val="26"/>
          <w:szCs w:val="26"/>
          <w:highlight w:val="yellow"/>
        </w:rPr>
      </w:pPr>
      <w:r>
        <w:rPr>
          <w:rFonts w:asciiTheme="minorHAnsi" w:hAnsiTheme="minorHAnsi" w:cstheme="minorHAnsi"/>
          <w:b/>
          <w:bCs/>
          <w:color w:val="2F5496" w:themeColor="accent1" w:themeShade="BF"/>
          <w:sz w:val="26"/>
          <w:szCs w:val="26"/>
          <w:highlight w:val="yellow"/>
        </w:rPr>
        <w:br w:type="page"/>
      </w:r>
    </w:p>
    <w:p w14:paraId="44C9F132" w14:textId="09F53461" w:rsidR="00900702" w:rsidRDefault="00994C91">
      <w:pPr>
        <w:spacing w:after="12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Група 2</w:t>
      </w:r>
      <w:r w:rsidR="00547245">
        <w:rPr>
          <w:rFonts w:asciiTheme="minorHAnsi" w:hAnsiTheme="minorHAnsi" w:cstheme="minorHAnsi"/>
          <w:b/>
          <w:bCs/>
          <w:color w:val="2F5496" w:themeColor="accent1" w:themeShade="BF"/>
          <w:sz w:val="28"/>
          <w:szCs w:val="28"/>
          <w:lang w:val="en-US"/>
        </w:rPr>
        <w:t xml:space="preserve"> ‒</w:t>
      </w:r>
      <w:r>
        <w:rPr>
          <w:rFonts w:asciiTheme="minorHAnsi" w:hAnsiTheme="minorHAnsi" w:cstheme="minorHAnsi"/>
          <w:b/>
          <w:bCs/>
          <w:color w:val="2F5496" w:themeColor="accent1" w:themeShade="BF"/>
          <w:sz w:val="28"/>
          <w:szCs w:val="28"/>
        </w:rPr>
        <w:t xml:space="preserve"> апикална микропропустливост</w:t>
      </w:r>
    </w:p>
    <w:p w14:paraId="1236F1E5" w14:textId="77777777" w:rsidR="00900702" w:rsidRDefault="00994C91">
      <w:pPr>
        <w:spacing w:after="480" w:line="276" w:lineRule="auto"/>
        <w:rPr>
          <w:rFonts w:asciiTheme="minorHAnsi" w:hAnsiTheme="minorHAnsi" w:cstheme="minorHAnsi"/>
          <w:b/>
          <w:bCs/>
          <w:color w:val="2F5496" w:themeColor="accent1" w:themeShade="BF"/>
          <w:sz w:val="28"/>
          <w:szCs w:val="28"/>
          <w:lang w:val="ru-RU"/>
        </w:rPr>
      </w:pPr>
      <w:r>
        <w:rPr>
          <w:rFonts w:asciiTheme="minorHAnsi" w:hAnsiTheme="minorHAnsi" w:cstheme="minorHAnsi"/>
          <w:b/>
          <w:bCs/>
          <w:color w:val="2F5496" w:themeColor="accent1" w:themeShade="BF"/>
          <w:sz w:val="28"/>
          <w:szCs w:val="28"/>
          <w:lang w:val="en-US"/>
        </w:rPr>
        <w:t>Fast</w:t>
      </w:r>
      <w:r>
        <w:rPr>
          <w:rFonts w:asciiTheme="minorHAnsi" w:hAnsiTheme="minorHAnsi" w:cstheme="minorHAnsi"/>
          <w:b/>
          <w:bCs/>
          <w:color w:val="2F5496" w:themeColor="accent1" w:themeShade="BF"/>
          <w:sz w:val="28"/>
          <w:szCs w:val="28"/>
          <w:lang w:val="ru-RU"/>
        </w:rPr>
        <w:t xml:space="preserve"> </w:t>
      </w:r>
      <w:r>
        <w:rPr>
          <w:rFonts w:asciiTheme="minorHAnsi" w:hAnsiTheme="minorHAnsi" w:cstheme="minorHAnsi"/>
          <w:b/>
          <w:bCs/>
          <w:color w:val="2F5496" w:themeColor="accent1" w:themeShade="BF"/>
          <w:sz w:val="28"/>
          <w:szCs w:val="28"/>
          <w:lang w:val="en-US"/>
        </w:rPr>
        <w:t>fill</w:t>
      </w:r>
      <w:r>
        <w:rPr>
          <w:rFonts w:asciiTheme="minorHAnsi" w:hAnsiTheme="minorHAnsi" w:cstheme="minorHAnsi"/>
          <w:b/>
          <w:bCs/>
          <w:color w:val="2F5496" w:themeColor="accent1" w:themeShade="BF"/>
          <w:sz w:val="28"/>
          <w:szCs w:val="28"/>
        </w:rPr>
        <w:t xml:space="preserve"> </w:t>
      </w:r>
      <w:r>
        <w:rPr>
          <w:rFonts w:asciiTheme="minorHAnsi" w:hAnsiTheme="minorHAnsi" w:cstheme="minorHAnsi"/>
          <w:b/>
          <w:bCs/>
          <w:color w:val="2F5496" w:themeColor="accent1" w:themeShade="BF"/>
          <w:sz w:val="28"/>
          <w:szCs w:val="28"/>
          <w:lang w:val="ru-RU"/>
        </w:rPr>
        <w:t xml:space="preserve">+ </w:t>
      </w:r>
      <w:r>
        <w:rPr>
          <w:rFonts w:asciiTheme="minorHAnsi" w:hAnsiTheme="minorHAnsi" w:cstheme="minorHAnsi"/>
          <w:b/>
          <w:bCs/>
          <w:color w:val="2F5496" w:themeColor="accent1" w:themeShade="BF"/>
          <w:sz w:val="28"/>
          <w:szCs w:val="28"/>
        </w:rPr>
        <w:t>единечна гутаперка</w:t>
      </w:r>
    </w:p>
    <w:p w14:paraId="60EA92CA" w14:textId="1EE72F7A" w:rsidR="00900702" w:rsidRDefault="00994C91">
      <w:pPr>
        <w:spacing w:line="276" w:lineRule="auto"/>
        <w:ind w:firstLine="720"/>
        <w:jc w:val="both"/>
        <w:rPr>
          <w:rFonts w:asciiTheme="minorHAnsi" w:hAnsiTheme="minorHAnsi" w:cstheme="minorHAnsi"/>
          <w:color w:val="000000"/>
          <w:sz w:val="24"/>
          <w:szCs w:val="24"/>
        </w:rPr>
      </w:pPr>
      <w:r>
        <w:rPr>
          <w:rFonts w:asciiTheme="minorHAnsi" w:hAnsiTheme="minorHAnsi" w:cstheme="minorHAnsi"/>
          <w:sz w:val="24"/>
          <w:szCs w:val="24"/>
        </w:rPr>
        <w:t>Апикална</w:t>
      </w:r>
      <w:r>
        <w:rPr>
          <w:rFonts w:asciiTheme="minorHAnsi" w:hAnsiTheme="minorHAnsi" w:cstheme="minorHAnsi"/>
          <w:color w:val="00000A"/>
          <w:sz w:val="24"/>
          <w:szCs w:val="24"/>
        </w:rPr>
        <w:t>та микропропустливост</w:t>
      </w:r>
      <w:r>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rPr>
        <w:t>(мм) беше направена за секој од 15</w:t>
      </w:r>
      <w:r w:rsidR="002559FE">
        <w:rPr>
          <w:rFonts w:asciiTheme="minorHAnsi" w:hAnsiTheme="minorHAnsi" w:cstheme="minorHAnsi"/>
          <w:color w:val="00000A"/>
          <w:sz w:val="24"/>
          <w:szCs w:val="24"/>
        </w:rPr>
        <w:t>-</w:t>
      </w:r>
      <w:r>
        <w:rPr>
          <w:rFonts w:asciiTheme="minorHAnsi" w:hAnsiTheme="minorHAnsi" w:cstheme="minorHAnsi"/>
          <w:color w:val="00000A"/>
          <w:sz w:val="24"/>
          <w:szCs w:val="24"/>
        </w:rPr>
        <w:t xml:space="preserve">те примероци во </w:t>
      </w:r>
      <w:r w:rsidR="002559FE">
        <w:rPr>
          <w:rFonts w:asciiTheme="minorHAnsi" w:hAnsiTheme="minorHAnsi" w:cstheme="minorHAnsi"/>
          <w:sz w:val="24"/>
          <w:szCs w:val="24"/>
        </w:rPr>
        <w:t>г</w:t>
      </w:r>
      <w:r>
        <w:rPr>
          <w:rFonts w:asciiTheme="minorHAnsi" w:hAnsiTheme="minorHAnsi" w:cstheme="minorHAnsi"/>
          <w:sz w:val="24"/>
          <w:szCs w:val="24"/>
        </w:rPr>
        <w:t xml:space="preserve">рупа 2 </w:t>
      </w:r>
      <w:r w:rsidR="002559FE">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(Табела 8 и График 8).</w:t>
      </w:r>
    </w:p>
    <w:p w14:paraId="220E3CDB" w14:textId="77777777" w:rsidR="00900702" w:rsidRDefault="00900702">
      <w:pPr>
        <w:spacing w:line="276" w:lineRule="auto"/>
        <w:jc w:val="both"/>
        <w:rPr>
          <w:rFonts w:asciiTheme="minorHAnsi" w:hAnsiTheme="minorHAnsi" w:cstheme="minorHAnsi"/>
          <w:color w:val="000000"/>
          <w:sz w:val="24"/>
          <w:szCs w:val="24"/>
        </w:rPr>
      </w:pPr>
    </w:p>
    <w:p w14:paraId="17415F80" w14:textId="261524AD" w:rsidR="00900702" w:rsidRDefault="00994C91">
      <w:pPr>
        <w:spacing w:after="120" w:line="276" w:lineRule="auto"/>
        <w:ind w:firstLine="720"/>
        <w:jc w:val="both"/>
        <w:rPr>
          <w:rFonts w:asciiTheme="minorHAnsi" w:hAnsiTheme="minorHAnsi" w:cstheme="minorHAnsi"/>
          <w:color w:val="000000"/>
          <w:kern w:val="1"/>
          <w:sz w:val="24"/>
          <w:szCs w:val="24"/>
          <w:lang w:eastAsia="mk-MK"/>
        </w:rPr>
      </w:pPr>
      <w:r>
        <w:rPr>
          <w:rFonts w:asciiTheme="minorHAnsi" w:hAnsiTheme="minorHAnsi" w:cstheme="minorHAnsi"/>
          <w:color w:val="000000"/>
          <w:sz w:val="24"/>
          <w:szCs w:val="24"/>
          <w:lang w:eastAsia="en-GB"/>
        </w:rPr>
        <w:t>Анализата за добиените вредности за апикалната 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во</w:t>
      </w:r>
      <w:r>
        <w:rPr>
          <w:rFonts w:asciiTheme="minorHAnsi" w:hAnsiTheme="minorHAnsi" w:cstheme="minorHAnsi"/>
          <w:color w:val="000000"/>
          <w:sz w:val="24"/>
          <w:szCs w:val="24"/>
        </w:rPr>
        <w:t xml:space="preserve"> целиот примерок на </w:t>
      </w:r>
      <w:r w:rsidR="002559FE">
        <w:rPr>
          <w:rFonts w:asciiTheme="minorHAnsi" w:hAnsiTheme="minorHAnsi" w:cstheme="minorHAnsi"/>
          <w:sz w:val="24"/>
          <w:szCs w:val="24"/>
        </w:rPr>
        <w:t>г</w:t>
      </w:r>
      <w:r>
        <w:rPr>
          <w:rFonts w:asciiTheme="minorHAnsi" w:hAnsiTheme="minorHAnsi" w:cstheme="minorHAnsi"/>
          <w:sz w:val="24"/>
          <w:szCs w:val="24"/>
        </w:rPr>
        <w:t xml:space="preserve">рупа 2 </w:t>
      </w:r>
      <w:r w:rsidR="002559FE">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lang w:eastAsia="en-GB"/>
        </w:rPr>
        <w:t xml:space="preserve">укажа на неправилна дистрибуција </w:t>
      </w:r>
      <w:r>
        <w:rPr>
          <w:rFonts w:asciiTheme="minorHAnsi" w:hAnsiTheme="minorHAnsi" w:cstheme="minorHAnsi"/>
          <w:color w:val="000000"/>
          <w:sz w:val="24"/>
          <w:szCs w:val="24"/>
        </w:rPr>
        <w:t xml:space="preserve">на </w:t>
      </w:r>
      <w:r>
        <w:rPr>
          <w:rFonts w:asciiTheme="minorHAnsi" w:hAnsiTheme="minorHAnsi" w:cstheme="minorHAnsi"/>
          <w:color w:val="000000"/>
          <w:sz w:val="24"/>
          <w:szCs w:val="24"/>
          <w:lang w:eastAsia="en-GB"/>
        </w:rPr>
        <w:t xml:space="preserve">фреквенциите за </w:t>
      </w:r>
      <w:r>
        <w:rPr>
          <w:rFonts w:asciiTheme="minorHAnsi" w:hAnsiTheme="minorHAnsi" w:cstheme="minorHAnsi"/>
          <w:color w:val="000000"/>
          <w:kern w:val="1"/>
          <w:sz w:val="24"/>
          <w:szCs w:val="24"/>
          <w:lang w:eastAsia="mk-MK"/>
        </w:rPr>
        <w:t>Shapiro-Wilk W</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0,8399</w:t>
      </w:r>
      <w:r>
        <w:rPr>
          <w:rFonts w:asciiTheme="minorHAnsi" w:hAnsiTheme="minorHAnsi" w:cstheme="minorHAnsi"/>
          <w:color w:val="000000"/>
          <w:kern w:val="1"/>
          <w:sz w:val="24"/>
          <w:szCs w:val="24"/>
          <w:lang w:val="ru-RU" w:eastAsia="mk-MK"/>
        </w:rPr>
        <w:t>;</w:t>
      </w:r>
      <w:r>
        <w:rPr>
          <w:rFonts w:asciiTheme="minorHAnsi" w:hAnsiTheme="minorHAnsi" w:cstheme="minorHAnsi"/>
          <w:color w:val="000000"/>
          <w:kern w:val="1"/>
          <w:sz w:val="24"/>
          <w:szCs w:val="24"/>
          <w:lang w:eastAsia="mk-MK"/>
        </w:rPr>
        <w:t xml:space="preserve"> p</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 xml:space="preserve">0,0126 (График 8). Согласно </w:t>
      </w:r>
      <w:r w:rsidR="002559FE">
        <w:rPr>
          <w:rFonts w:asciiTheme="minorHAnsi" w:hAnsiTheme="minorHAnsi" w:cstheme="minorHAnsi"/>
          <w:color w:val="000000"/>
          <w:kern w:val="1"/>
          <w:sz w:val="24"/>
          <w:szCs w:val="24"/>
          <w:lang w:eastAsia="mk-MK"/>
        </w:rPr>
        <w:t xml:space="preserve">со </w:t>
      </w:r>
      <w:r>
        <w:rPr>
          <w:rFonts w:asciiTheme="minorHAnsi" w:hAnsiTheme="minorHAnsi" w:cstheme="minorHAnsi"/>
          <w:color w:val="000000"/>
          <w:kern w:val="1"/>
          <w:sz w:val="24"/>
          <w:szCs w:val="24"/>
          <w:lang w:eastAsia="mk-MK"/>
        </w:rPr>
        <w:t>утврдената дистрибуција, во анализата беа користени соодветни непараметарски статистички тестови.</w:t>
      </w:r>
    </w:p>
    <w:p w14:paraId="41F95EFB" w14:textId="77777777" w:rsidR="00900702" w:rsidRDefault="00900702">
      <w:pPr>
        <w:spacing w:line="276" w:lineRule="auto"/>
        <w:jc w:val="both"/>
        <w:rPr>
          <w:rFonts w:asciiTheme="minorHAnsi" w:hAnsiTheme="minorHAnsi" w:cstheme="minorHAnsi"/>
          <w:color w:val="000000"/>
          <w:sz w:val="24"/>
          <w:szCs w:val="24"/>
        </w:rPr>
      </w:pPr>
    </w:p>
    <w:p w14:paraId="16BDA6D7" w14:textId="43696346" w:rsidR="00900702" w:rsidRDefault="00994C91">
      <w:pPr>
        <w:rPr>
          <w:rFonts w:asciiTheme="minorHAnsi" w:hAnsiTheme="minorHAnsi" w:cstheme="minorHAnsi"/>
          <w:b/>
          <w:bCs/>
          <w:color w:val="000000"/>
        </w:rPr>
      </w:pPr>
      <w:r>
        <w:rPr>
          <w:rFonts w:asciiTheme="minorHAnsi" w:hAnsiTheme="minorHAnsi" w:cstheme="minorHAnsi"/>
          <w:b/>
          <w:bCs/>
          <w:color w:val="000000"/>
        </w:rPr>
        <w:t>Табела 8. Апикална микропропус</w:t>
      </w:r>
      <w:r w:rsidR="007863F1">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2559FE">
        <w:rPr>
          <w:rFonts w:asciiTheme="minorHAnsi" w:hAnsiTheme="minorHAnsi" w:cstheme="minorHAnsi"/>
          <w:b/>
          <w:bCs/>
          <w:color w:val="000000"/>
        </w:rPr>
        <w:t>г</w:t>
      </w:r>
      <w:r>
        <w:rPr>
          <w:rFonts w:asciiTheme="minorHAnsi" w:hAnsiTheme="minorHAnsi" w:cstheme="minorHAnsi"/>
          <w:b/>
          <w:bCs/>
          <w:color w:val="000000"/>
        </w:rPr>
        <w:t xml:space="preserve">рупа 2 </w:t>
      </w:r>
    </w:p>
    <w:p w14:paraId="04B64FEA" w14:textId="77777777"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 xml:space="preserve">                   (</w:t>
      </w:r>
      <w:r>
        <w:rPr>
          <w:rFonts w:asciiTheme="minorHAnsi" w:hAnsiTheme="minorHAnsi" w:cstheme="minorHAnsi"/>
          <w:b/>
          <w:bCs/>
          <w:lang w:val="en-US"/>
        </w:rPr>
        <w:t xml:space="preserve">Endofill + </w:t>
      </w:r>
      <w:r>
        <w:rPr>
          <w:rFonts w:asciiTheme="minorHAnsi" w:hAnsiTheme="minorHAnsi" w:cstheme="minorHAnsi"/>
          <w:b/>
          <w:bCs/>
        </w:rPr>
        <w:t>единечна гутаперка)</w:t>
      </w:r>
    </w:p>
    <w:tbl>
      <w:tblPr>
        <w:tblpPr w:leftFromText="180" w:rightFromText="180" w:vertAnchor="text" w:horzAnchor="margin" w:tblpX="-79" w:tblpY="51"/>
        <w:tblW w:w="93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838"/>
        <w:gridCol w:w="714"/>
        <w:gridCol w:w="1276"/>
        <w:gridCol w:w="1275"/>
        <w:gridCol w:w="704"/>
        <w:gridCol w:w="993"/>
        <w:gridCol w:w="703"/>
        <w:gridCol w:w="1836"/>
      </w:tblGrid>
      <w:tr w:rsidR="00900702" w14:paraId="135D1FF0" w14:textId="77777777">
        <w:trPr>
          <w:cantSplit/>
          <w:trHeight w:val="56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61247443"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7501" w:type="dxa"/>
            <w:gridSpan w:val="7"/>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4E8D0747" w14:textId="42076DEE"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Апикална микропропус</w:t>
            </w:r>
            <w:r w:rsidR="00FC0929">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19470226" w14:textId="77777777">
        <w:trPr>
          <w:cantSplit/>
          <w:trHeight w:val="422"/>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69EF84D"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7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BA89211"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1CF865D4" w14:textId="3ED65948"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w:t>
            </w:r>
            <w:r w:rsidR="002559FE">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w:t>
            </w:r>
            <w:r w:rsidR="002559FE">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SD</w:t>
            </w:r>
          </w:p>
        </w:tc>
        <w:tc>
          <w:tcPr>
            <w:tcW w:w="127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00672CB8" w14:textId="142CD405"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400"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112B32E3"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36"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414BF01B"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Std. Err of Mean</w:t>
            </w:r>
          </w:p>
        </w:tc>
      </w:tr>
      <w:tr w:rsidR="00900702" w14:paraId="0300355A" w14:textId="77777777">
        <w:trPr>
          <w:cantSplit/>
          <w:trHeight w:val="687"/>
        </w:trPr>
        <w:tc>
          <w:tcPr>
            <w:tcW w:w="1838"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542A3CA7"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714"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7365AC21"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6"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1E89698C"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5" w:type="dxa"/>
            <w:vMerge/>
            <w:tcBorders>
              <w:top w:val="single" w:sz="2" w:space="0" w:color="FFFFFF"/>
              <w:left w:val="single" w:sz="2" w:space="0" w:color="FFFFFF"/>
              <w:bottom w:val="single" w:sz="2" w:space="0" w:color="FFFFFF"/>
              <w:right w:val="single" w:sz="2" w:space="0" w:color="FFFFFF"/>
            </w:tcBorders>
            <w:shd w:val="clear" w:color="auto" w:fill="0070C0"/>
          </w:tcPr>
          <w:p w14:paraId="18A2E792"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704"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3C9A78FF"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0D20A7E1"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38D52307"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70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63AD9789"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36" w:type="dxa"/>
            <w:vMerge/>
            <w:tcBorders>
              <w:left w:val="single" w:sz="2" w:space="0" w:color="FFFFFF"/>
              <w:bottom w:val="single" w:sz="2" w:space="0" w:color="FFFFFF"/>
              <w:right w:val="single" w:sz="4" w:space="0" w:color="FFFFFF" w:themeColor="background1"/>
            </w:tcBorders>
            <w:shd w:val="clear" w:color="auto" w:fill="0070C0"/>
          </w:tcPr>
          <w:p w14:paraId="159B545D"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000000"/>
                <w:sz w:val="20"/>
                <w:szCs w:val="20"/>
                <w:lang w:eastAsia="mk-MK"/>
              </w:rPr>
            </w:pPr>
          </w:p>
        </w:tc>
      </w:tr>
      <w:tr w:rsidR="00900702" w14:paraId="63A29AED" w14:textId="77777777">
        <w:trPr>
          <w:cantSplit/>
          <w:trHeight w:val="391"/>
        </w:trPr>
        <w:tc>
          <w:tcPr>
            <w:tcW w:w="9339" w:type="dxa"/>
            <w:gridSpan w:val="8"/>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3A0B6EB3"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lang w:val="en-US"/>
              </w:rPr>
              <w:t xml:space="preserve">Endofill + </w:t>
            </w:r>
            <w:r>
              <w:rPr>
                <w:rFonts w:asciiTheme="minorHAnsi" w:hAnsiTheme="minorHAnsi" w:cstheme="minorHAnsi"/>
                <w:b/>
                <w:bCs/>
                <w:sz w:val="20"/>
                <w:szCs w:val="20"/>
              </w:rPr>
              <w:t>единечна гутаперка</w:t>
            </w:r>
          </w:p>
        </w:tc>
      </w:tr>
      <w:tr w:rsidR="00900702" w14:paraId="4DD6F4CB" w14:textId="77777777">
        <w:trPr>
          <w:cantSplit/>
          <w:trHeight w:val="862"/>
        </w:trPr>
        <w:tc>
          <w:tcPr>
            <w:tcW w:w="1838"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701E5507" w14:textId="77777777" w:rsidR="00900702" w:rsidRDefault="00994C91">
            <w:pPr>
              <w:spacing w:line="276" w:lineRule="auto"/>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Група 2</w:t>
            </w:r>
          </w:p>
        </w:tc>
        <w:tc>
          <w:tcPr>
            <w:tcW w:w="714" w:type="dxa"/>
            <w:tcBorders>
              <w:top w:val="single" w:sz="2" w:space="0" w:color="0070C0"/>
              <w:left w:val="single" w:sz="4" w:space="0" w:color="FFFFFF"/>
            </w:tcBorders>
            <w:vAlign w:val="center"/>
          </w:tcPr>
          <w:p w14:paraId="56B0F310"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276" w:type="dxa"/>
            <w:tcBorders>
              <w:top w:val="single" w:sz="2" w:space="0" w:color="0070C0"/>
            </w:tcBorders>
            <w:vAlign w:val="center"/>
          </w:tcPr>
          <w:p w14:paraId="5D69A106" w14:textId="69D36AF3"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1,20</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1,15</w:t>
            </w:r>
          </w:p>
        </w:tc>
        <w:tc>
          <w:tcPr>
            <w:tcW w:w="1275" w:type="dxa"/>
            <w:tcBorders>
              <w:top w:val="single" w:sz="2" w:space="0" w:color="0070C0"/>
            </w:tcBorders>
            <w:vAlign w:val="center"/>
          </w:tcPr>
          <w:p w14:paraId="385358D1" w14:textId="16CE8F1F"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0/3</w:t>
            </w:r>
          </w:p>
        </w:tc>
        <w:tc>
          <w:tcPr>
            <w:tcW w:w="704" w:type="dxa"/>
            <w:tcBorders>
              <w:top w:val="single" w:sz="2" w:space="0" w:color="0070C0"/>
            </w:tcBorders>
            <w:vAlign w:val="center"/>
          </w:tcPr>
          <w:p w14:paraId="70832A81"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993" w:type="dxa"/>
            <w:tcBorders>
              <w:top w:val="single" w:sz="2" w:space="0" w:color="0070C0"/>
            </w:tcBorders>
            <w:vAlign w:val="center"/>
          </w:tcPr>
          <w:p w14:paraId="73029C3C"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703" w:type="dxa"/>
            <w:tcBorders>
              <w:top w:val="single" w:sz="2" w:space="0" w:color="0070C0"/>
            </w:tcBorders>
            <w:vAlign w:val="center"/>
          </w:tcPr>
          <w:p w14:paraId="46308FED"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1836" w:type="dxa"/>
            <w:tcBorders>
              <w:top w:val="single" w:sz="2" w:space="0" w:color="0070C0"/>
              <w:right w:val="single" w:sz="2" w:space="0" w:color="0070C0"/>
            </w:tcBorders>
            <w:vAlign w:val="center"/>
          </w:tcPr>
          <w:p w14:paraId="500E40C0"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themeColor="text1"/>
                <w:sz w:val="20"/>
                <w:szCs w:val="20"/>
              </w:rPr>
              <w:t>0,296</w:t>
            </w:r>
          </w:p>
        </w:tc>
      </w:tr>
      <w:tr w:rsidR="00900702" w14:paraId="3CDF3AEF" w14:textId="77777777">
        <w:trPr>
          <w:cantSplit/>
          <w:trHeight w:val="842"/>
        </w:trPr>
        <w:tc>
          <w:tcPr>
            <w:tcW w:w="9339" w:type="dxa"/>
            <w:gridSpan w:val="8"/>
            <w:tcBorders>
              <w:top w:val="single" w:sz="4" w:space="0" w:color="FFFFFF"/>
              <w:right w:val="single" w:sz="2" w:space="0" w:color="0070C0"/>
            </w:tcBorders>
            <w:shd w:val="clear" w:color="auto" w:fill="0070C0"/>
            <w:vAlign w:val="center"/>
          </w:tcPr>
          <w:p w14:paraId="4A79F0EE" w14:textId="1F6F1EFE"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431CA47D" w14:textId="3971BC6F" w:rsidR="00900702" w:rsidRDefault="00994C91">
            <w:pPr>
              <w:spacing w:line="276" w:lineRule="auto"/>
              <w:jc w:val="center"/>
              <w:rPr>
                <w:rFonts w:asciiTheme="minorHAnsi" w:hAnsiTheme="minorHAnsi" w:cstheme="minorHAnsi"/>
                <w:color w:val="FFFFFF"/>
                <w:sz w:val="20"/>
                <w:szCs w:val="20"/>
              </w:rPr>
            </w:pPr>
            <w:r>
              <w:rPr>
                <w:rFonts w:asciiTheme="minorHAnsi" w:hAnsiTheme="minorHAnsi" w:cstheme="minorHAnsi"/>
                <w:color w:val="FFFFFF"/>
                <w:sz w:val="20"/>
                <w:szCs w:val="20"/>
                <w:lang w:eastAsia="mk-MK"/>
              </w:rPr>
              <w:t>Percentiles</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p>
        </w:tc>
      </w:tr>
    </w:tbl>
    <w:p w14:paraId="5AE4AF66" w14:textId="77777777" w:rsidR="00900702" w:rsidRDefault="00900702">
      <w:pPr>
        <w:spacing w:line="276" w:lineRule="auto"/>
        <w:jc w:val="both"/>
        <w:rPr>
          <w:rFonts w:asciiTheme="minorHAnsi" w:hAnsiTheme="minorHAnsi" w:cstheme="minorHAnsi"/>
          <w:color w:val="000000"/>
          <w:sz w:val="24"/>
          <w:szCs w:val="24"/>
          <w:highlight w:val="yellow"/>
        </w:rPr>
      </w:pPr>
    </w:p>
    <w:p w14:paraId="68DCF9B3" w14:textId="0504C88C" w:rsidR="00900702" w:rsidRDefault="00994C91">
      <w:pPr>
        <w:spacing w:line="276" w:lineRule="auto"/>
        <w:ind w:firstLine="720"/>
        <w:jc w:val="both"/>
        <w:rPr>
          <w:rFonts w:asciiTheme="minorHAnsi" w:hAnsiTheme="minorHAnsi" w:cstheme="minorHAnsi"/>
          <w:sz w:val="24"/>
          <w:szCs w:val="24"/>
          <w:lang w:eastAsia="mk-MK"/>
        </w:rPr>
      </w:pPr>
      <w:r>
        <w:rPr>
          <w:rFonts w:asciiTheme="minorHAnsi" w:hAnsiTheme="minorHAnsi" w:cstheme="minorHAnsi"/>
          <w:color w:val="000000"/>
          <w:sz w:val="24"/>
          <w:szCs w:val="24"/>
          <w:lang w:eastAsia="en-GB"/>
        </w:rPr>
        <w:t>Просечната апикална микропропус</w:t>
      </w:r>
      <w:r w:rsidR="007863F1">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 xml:space="preserve">ливост на </w:t>
      </w:r>
      <w:r w:rsidR="002559FE">
        <w:rPr>
          <w:rFonts w:asciiTheme="minorHAnsi" w:hAnsiTheme="minorHAnsi" w:cstheme="minorHAnsi"/>
          <w:sz w:val="24"/>
          <w:szCs w:val="24"/>
        </w:rPr>
        <w:t>г</w:t>
      </w:r>
      <w:r>
        <w:rPr>
          <w:rFonts w:asciiTheme="minorHAnsi" w:hAnsiTheme="minorHAnsi" w:cstheme="minorHAnsi"/>
          <w:sz w:val="24"/>
          <w:szCs w:val="24"/>
        </w:rPr>
        <w:t xml:space="preserve">рупа 2 </w:t>
      </w:r>
      <w:r w:rsidR="002559FE">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w:t>
      </w:r>
      <w:r>
        <w:rPr>
          <w:rFonts w:asciiTheme="minorHAnsi" w:hAnsiTheme="minorHAnsi" w:cstheme="minorHAnsi"/>
          <w:color w:val="000000"/>
          <w:sz w:val="24"/>
          <w:szCs w:val="24"/>
          <w:lang w:eastAsia="en-GB"/>
        </w:rPr>
        <w:t xml:space="preserve">изнесуваше </w:t>
      </w:r>
      <w:r>
        <w:rPr>
          <w:rFonts w:asciiTheme="minorHAnsi" w:hAnsiTheme="minorHAnsi" w:cstheme="minorHAnsi"/>
          <w:color w:val="000000"/>
          <w:sz w:val="24"/>
          <w:szCs w:val="24"/>
        </w:rPr>
        <w:t>1,20</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1,15</w:t>
      </w:r>
      <w:r w:rsidR="007863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мм </w:t>
      </w:r>
      <w:r>
        <w:rPr>
          <w:rFonts w:asciiTheme="minorHAnsi" w:hAnsiTheme="minorHAnsi" w:cstheme="minorHAnsi"/>
          <w:color w:val="000000"/>
          <w:sz w:val="24"/>
          <w:szCs w:val="24"/>
          <w:lang w:eastAsia="en-GB"/>
        </w:rPr>
        <w:t>со мин/мак димензии од 1/3</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 Анализата укажа дека 50</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 од </w:t>
      </w:r>
      <w:r>
        <w:rPr>
          <w:rFonts w:asciiTheme="minorHAnsi" w:hAnsiTheme="minorHAnsi" w:cstheme="minorHAnsi"/>
          <w:color w:val="000000"/>
          <w:sz w:val="24"/>
          <w:szCs w:val="24"/>
        </w:rPr>
        <w:t xml:space="preserve">примероците во оваа </w:t>
      </w:r>
      <w:r>
        <w:rPr>
          <w:rFonts w:asciiTheme="minorHAnsi" w:hAnsiTheme="minorHAnsi" w:cstheme="minorHAnsi"/>
          <w:color w:val="000000"/>
          <w:sz w:val="24"/>
          <w:szCs w:val="24"/>
          <w:lang w:eastAsia="en-GB"/>
        </w:rPr>
        <w:t>група имаа апикална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w:t>
      </w:r>
      <w:r w:rsidR="007863F1">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1</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мм односно кај </w:t>
      </w:r>
      <w:r>
        <w:rPr>
          <w:rFonts w:asciiTheme="minorHAnsi" w:hAnsiTheme="minorHAnsi" w:cstheme="minorHAnsi"/>
          <w:color w:val="000000"/>
          <w:sz w:val="24"/>
          <w:szCs w:val="24"/>
          <w:lang w:val="ru-RU" w:eastAsia="en-GB"/>
        </w:rPr>
        <w:t>7</w:t>
      </w:r>
      <w:r>
        <w:rPr>
          <w:rFonts w:asciiTheme="minorHAnsi" w:hAnsiTheme="minorHAnsi" w:cstheme="minorHAnsi"/>
          <w:color w:val="000000"/>
          <w:sz w:val="24"/>
          <w:szCs w:val="24"/>
          <w:lang w:eastAsia="en-GB"/>
        </w:rPr>
        <w:t>5</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апикалната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беше ≤</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2</w:t>
      </w:r>
      <w:r w:rsidR="00EF3DA2">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 xml:space="preserve">за </w:t>
      </w:r>
      <w:r>
        <w:rPr>
          <w:rFonts w:asciiTheme="minorHAnsi" w:hAnsiTheme="minorHAnsi" w:cstheme="minorHAnsi"/>
          <w:color w:val="000000"/>
          <w:sz w:val="24"/>
          <w:szCs w:val="24"/>
          <w:lang w:val="en-US" w:eastAsia="en-GB"/>
        </w:rPr>
        <w:t>Median</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val="en-US" w:eastAsia="en-GB"/>
        </w:rPr>
        <w:t>IQR</w:t>
      </w:r>
      <w:r>
        <w:rPr>
          <w:rFonts w:asciiTheme="minorHAnsi" w:hAnsiTheme="minorHAnsi" w:cstheme="minorHAnsi"/>
          <w:color w:val="000000"/>
          <w:sz w:val="24"/>
          <w:szCs w:val="24"/>
          <w:lang w:val="ru-RU" w:eastAsia="en-GB"/>
        </w:rPr>
        <w:t>)</w:t>
      </w:r>
      <w:r w:rsidR="002559FE">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w:t>
      </w:r>
      <w:r w:rsidR="002559FE">
        <w:rPr>
          <w:rFonts w:asciiTheme="minorHAnsi" w:hAnsiTheme="minorHAnsi" w:cstheme="minorHAnsi"/>
          <w:color w:val="000000"/>
          <w:sz w:val="24"/>
          <w:szCs w:val="24"/>
          <w:lang w:eastAsia="en-GB"/>
        </w:rPr>
        <w:t xml:space="preserve"> </w:t>
      </w:r>
      <w:r>
        <w:rPr>
          <w:rFonts w:asciiTheme="minorHAnsi" w:hAnsiTheme="minorHAnsi" w:cstheme="minorHAnsi"/>
          <w:sz w:val="24"/>
          <w:szCs w:val="24"/>
          <w:lang w:eastAsia="mk-MK"/>
        </w:rPr>
        <w:t>1</w:t>
      </w:r>
      <w:r>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0</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2</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 Апикална микропропус</w:t>
      </w:r>
      <w:r w:rsidR="007863F1">
        <w:rPr>
          <w:rFonts w:asciiTheme="minorHAnsi" w:hAnsiTheme="minorHAnsi" w:cstheme="minorHAnsi"/>
          <w:sz w:val="24"/>
          <w:szCs w:val="24"/>
          <w:lang w:eastAsia="mk-MK"/>
        </w:rPr>
        <w:t>т</w:t>
      </w:r>
      <w:r>
        <w:rPr>
          <w:rFonts w:asciiTheme="minorHAnsi" w:hAnsiTheme="minorHAnsi" w:cstheme="minorHAnsi"/>
          <w:sz w:val="24"/>
          <w:szCs w:val="24"/>
          <w:lang w:eastAsia="mk-MK"/>
        </w:rPr>
        <w:t>ливост од 0</w:t>
      </w:r>
      <w:r w:rsidR="002559FE">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мм беше утврдена само кај 25</w:t>
      </w:r>
      <w:r w:rsidR="002559FE">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 xml:space="preserve">% од примероците во </w:t>
      </w:r>
      <w:r w:rsidR="002559FE">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 xml:space="preserve">рупа 2 (Табела 8 и График 8). </w:t>
      </w:r>
    </w:p>
    <w:p w14:paraId="00644709" w14:textId="77777777" w:rsidR="00900702" w:rsidRDefault="00994C91">
      <w:pPr>
        <w:spacing w:line="276" w:lineRule="auto"/>
        <w:ind w:firstLine="720"/>
        <w:jc w:val="both"/>
        <w:rPr>
          <w:highlight w:val="yellow"/>
        </w:rPr>
      </w:pPr>
      <w:r>
        <w:rPr>
          <w:highlight w:val="yellow"/>
        </w:rPr>
        <w:t xml:space="preserve"> </w:t>
      </w:r>
    </w:p>
    <w:p w14:paraId="2205D32D" w14:textId="77777777" w:rsidR="00900702" w:rsidRDefault="00900702">
      <w:pPr>
        <w:spacing w:line="276" w:lineRule="auto"/>
        <w:ind w:firstLine="720"/>
        <w:jc w:val="both"/>
        <w:rPr>
          <w:highlight w:val="yellow"/>
        </w:rPr>
      </w:pPr>
    </w:p>
    <w:p w14:paraId="548333F3" w14:textId="77777777" w:rsidR="00900702" w:rsidRDefault="00900702">
      <w:pPr>
        <w:spacing w:line="276" w:lineRule="auto"/>
        <w:ind w:firstLine="720"/>
        <w:jc w:val="both"/>
        <w:rPr>
          <w:highlight w:val="yellow"/>
        </w:rPr>
      </w:pPr>
    </w:p>
    <w:p w14:paraId="486CC7E5" w14:textId="77777777" w:rsidR="00900702" w:rsidRDefault="00900702">
      <w:pPr>
        <w:spacing w:line="276" w:lineRule="auto"/>
        <w:ind w:firstLine="720"/>
        <w:jc w:val="both"/>
        <w:rPr>
          <w:highlight w:val="yellow"/>
        </w:rPr>
      </w:pPr>
    </w:p>
    <w:p w14:paraId="103D7522" w14:textId="77777777" w:rsidR="00900702" w:rsidRDefault="00900702">
      <w:pPr>
        <w:spacing w:line="276" w:lineRule="auto"/>
        <w:ind w:firstLine="720"/>
        <w:jc w:val="both"/>
        <w:rPr>
          <w:highlight w:val="yellow"/>
        </w:rPr>
      </w:pPr>
    </w:p>
    <w:p w14:paraId="20C36422" w14:textId="77777777" w:rsidR="00900702" w:rsidRDefault="00900702">
      <w:pPr>
        <w:spacing w:line="276" w:lineRule="auto"/>
        <w:ind w:firstLine="720"/>
        <w:jc w:val="both"/>
        <w:rPr>
          <w:highlight w:val="yellow"/>
        </w:rPr>
      </w:pPr>
    </w:p>
    <w:p w14:paraId="02E52A79" w14:textId="77777777" w:rsidR="00900702" w:rsidRDefault="00994C91">
      <w:pPr>
        <w:spacing w:line="276" w:lineRule="auto"/>
        <w:ind w:firstLine="720"/>
        <w:jc w:val="both"/>
        <w:rPr>
          <w:highlight w:val="yellow"/>
        </w:rPr>
      </w:pPr>
      <w:r>
        <w:rPr>
          <w:noProof/>
          <w:highlight w:val="yellow"/>
          <w:lang w:val="en-US"/>
        </w:rPr>
        <w:lastRenderedPageBreak/>
        <w:drawing>
          <wp:anchor distT="0" distB="0" distL="114300" distR="114300" simplePos="0" relativeHeight="251656704" behindDoc="0" locked="0" layoutInCell="1" allowOverlap="1" wp14:anchorId="13762711" wp14:editId="36C56927">
            <wp:simplePos x="0" y="0"/>
            <wp:positionH relativeFrom="column">
              <wp:posOffset>43180</wp:posOffset>
            </wp:positionH>
            <wp:positionV relativeFrom="paragraph">
              <wp:posOffset>0</wp:posOffset>
            </wp:positionV>
            <wp:extent cx="5943600" cy="4420235"/>
            <wp:effectExtent l="0" t="0" r="0" b="0"/>
            <wp:wrapSquare wrapText="bothSides"/>
            <wp:docPr id="9976344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34442" name="Picture 21"/>
                    <pic:cNvPicPr>
                      <a:picLocks noChangeAspect="1" noChangeArrowheads="1"/>
                    </pic:cNvPicPr>
                  </pic:nvPicPr>
                  <pic:blipFill>
                    <a:blip r:embed="rId30">
                      <a:extLst>
                        <a:ext uri="{28A0092B-C50C-407E-A947-70E740481C1C}">
                          <a14:useLocalDpi xmlns:a14="http://schemas.microsoft.com/office/drawing/2010/main" val="0"/>
                        </a:ext>
                      </a:extLst>
                    </a:blip>
                    <a:srcRect r="17008" b="17907"/>
                    <a:stretch>
                      <a:fillRect/>
                    </a:stretch>
                  </pic:blipFill>
                  <pic:spPr>
                    <a:xfrm>
                      <a:off x="0" y="0"/>
                      <a:ext cx="5943600" cy="4420235"/>
                    </a:xfrm>
                    <a:prstGeom prst="rect">
                      <a:avLst/>
                    </a:prstGeom>
                    <a:noFill/>
                    <a:ln>
                      <a:noFill/>
                    </a:ln>
                  </pic:spPr>
                </pic:pic>
              </a:graphicData>
            </a:graphic>
          </wp:anchor>
        </w:drawing>
      </w:r>
    </w:p>
    <w:p w14:paraId="2C9B0753" w14:textId="7D11AE0F" w:rsidR="00900702" w:rsidRDefault="00994C91">
      <w:pPr>
        <w:jc w:val="center"/>
        <w:rPr>
          <w:rFonts w:asciiTheme="minorHAnsi" w:hAnsiTheme="minorHAnsi" w:cstheme="minorHAnsi"/>
          <w:b/>
          <w:bCs/>
          <w:color w:val="000000"/>
        </w:rPr>
      </w:pPr>
      <w:r>
        <w:rPr>
          <w:rFonts w:asciiTheme="minorHAnsi" w:hAnsiTheme="minorHAnsi" w:cstheme="minorHAnsi"/>
          <w:b/>
          <w:bCs/>
          <w:color w:val="000000"/>
        </w:rPr>
        <w:t>График 8. Апикална микропропус</w:t>
      </w:r>
      <w:r w:rsidR="007863F1">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2559FE">
        <w:rPr>
          <w:rFonts w:asciiTheme="minorHAnsi" w:hAnsiTheme="minorHAnsi" w:cstheme="minorHAnsi"/>
          <w:b/>
          <w:bCs/>
          <w:color w:val="000000"/>
        </w:rPr>
        <w:t>г</w:t>
      </w:r>
      <w:r>
        <w:rPr>
          <w:rFonts w:asciiTheme="minorHAnsi" w:hAnsiTheme="minorHAnsi" w:cstheme="minorHAnsi"/>
          <w:b/>
          <w:bCs/>
          <w:color w:val="000000"/>
        </w:rPr>
        <w:t>рупа 2</w:t>
      </w:r>
    </w:p>
    <w:p w14:paraId="5274CACD" w14:textId="77777777"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w:t>
      </w:r>
      <w:r>
        <w:rPr>
          <w:rFonts w:asciiTheme="minorHAnsi" w:hAnsiTheme="minorHAnsi" w:cstheme="minorHAnsi"/>
          <w:b/>
          <w:bCs/>
          <w:lang w:val="en-US"/>
        </w:rPr>
        <w:t>Endofill</w:t>
      </w:r>
      <w:r>
        <w:rPr>
          <w:rFonts w:asciiTheme="minorHAnsi" w:hAnsiTheme="minorHAnsi" w:cstheme="minorHAnsi"/>
          <w:b/>
          <w:bCs/>
          <w:lang w:val="ru-RU"/>
        </w:rPr>
        <w:t xml:space="preserve"> + </w:t>
      </w:r>
      <w:r>
        <w:rPr>
          <w:rFonts w:asciiTheme="minorHAnsi" w:hAnsiTheme="minorHAnsi" w:cstheme="minorHAnsi"/>
          <w:b/>
          <w:bCs/>
        </w:rPr>
        <w:t>единечна гутаперка)</w:t>
      </w:r>
    </w:p>
    <w:p w14:paraId="65950E89" w14:textId="77777777" w:rsidR="00900702" w:rsidRDefault="00900702">
      <w:pPr>
        <w:spacing w:line="276" w:lineRule="auto"/>
        <w:jc w:val="center"/>
        <w:rPr>
          <w:rFonts w:asciiTheme="minorHAnsi" w:hAnsiTheme="minorHAnsi" w:cstheme="minorHAnsi"/>
          <w:sz w:val="24"/>
          <w:szCs w:val="24"/>
          <w:highlight w:val="yellow"/>
        </w:rPr>
      </w:pPr>
    </w:p>
    <w:p w14:paraId="225B8579" w14:textId="77777777" w:rsidR="00900702" w:rsidRDefault="00900702">
      <w:pPr>
        <w:spacing w:line="276" w:lineRule="auto"/>
        <w:jc w:val="center"/>
        <w:rPr>
          <w:rFonts w:asciiTheme="minorHAnsi" w:hAnsiTheme="minorHAnsi" w:cstheme="minorHAnsi"/>
          <w:sz w:val="24"/>
          <w:szCs w:val="24"/>
          <w:highlight w:val="yellow"/>
        </w:rPr>
      </w:pPr>
    </w:p>
    <w:p w14:paraId="2C1C356C" w14:textId="77777777" w:rsidR="00900702" w:rsidRDefault="00900702">
      <w:pPr>
        <w:spacing w:line="276" w:lineRule="auto"/>
        <w:jc w:val="center"/>
        <w:rPr>
          <w:rFonts w:asciiTheme="minorHAnsi" w:hAnsiTheme="minorHAnsi" w:cstheme="minorHAnsi"/>
          <w:sz w:val="24"/>
          <w:szCs w:val="24"/>
          <w:highlight w:val="yellow"/>
        </w:rPr>
      </w:pPr>
    </w:p>
    <w:p w14:paraId="513A2821" w14:textId="77777777" w:rsidR="00900702" w:rsidRDefault="00900702">
      <w:pPr>
        <w:spacing w:line="276" w:lineRule="auto"/>
        <w:jc w:val="center"/>
        <w:rPr>
          <w:rFonts w:asciiTheme="minorHAnsi" w:hAnsiTheme="minorHAnsi" w:cstheme="minorHAnsi"/>
          <w:sz w:val="24"/>
          <w:szCs w:val="24"/>
          <w:highlight w:val="yellow"/>
        </w:rPr>
      </w:pPr>
    </w:p>
    <w:p w14:paraId="3F226729" w14:textId="77777777" w:rsidR="00900702" w:rsidRDefault="00900702">
      <w:pPr>
        <w:spacing w:line="276" w:lineRule="auto"/>
        <w:jc w:val="center"/>
        <w:rPr>
          <w:rFonts w:asciiTheme="minorHAnsi" w:hAnsiTheme="minorHAnsi" w:cstheme="minorHAnsi"/>
          <w:sz w:val="24"/>
          <w:szCs w:val="24"/>
          <w:highlight w:val="yellow"/>
        </w:rPr>
      </w:pPr>
    </w:p>
    <w:p w14:paraId="25DC5C53" w14:textId="77777777" w:rsidR="00900702" w:rsidRDefault="00900702">
      <w:pPr>
        <w:spacing w:line="276" w:lineRule="auto"/>
        <w:jc w:val="center"/>
        <w:rPr>
          <w:rFonts w:asciiTheme="minorHAnsi" w:hAnsiTheme="minorHAnsi" w:cstheme="minorHAnsi"/>
          <w:sz w:val="24"/>
          <w:szCs w:val="24"/>
          <w:highlight w:val="yellow"/>
        </w:rPr>
      </w:pPr>
    </w:p>
    <w:p w14:paraId="11CE9A1F" w14:textId="77777777" w:rsidR="00900702" w:rsidRDefault="00900702">
      <w:pPr>
        <w:spacing w:line="276" w:lineRule="auto"/>
        <w:jc w:val="center"/>
        <w:rPr>
          <w:rFonts w:asciiTheme="minorHAnsi" w:hAnsiTheme="minorHAnsi" w:cstheme="minorHAnsi"/>
          <w:sz w:val="24"/>
          <w:szCs w:val="24"/>
          <w:highlight w:val="yellow"/>
        </w:rPr>
      </w:pPr>
    </w:p>
    <w:p w14:paraId="3DFB530E" w14:textId="77777777" w:rsidR="00900702" w:rsidRDefault="00900702">
      <w:pPr>
        <w:spacing w:line="276" w:lineRule="auto"/>
        <w:jc w:val="center"/>
        <w:rPr>
          <w:rFonts w:asciiTheme="minorHAnsi" w:hAnsiTheme="minorHAnsi" w:cstheme="minorHAnsi"/>
          <w:sz w:val="24"/>
          <w:szCs w:val="24"/>
          <w:highlight w:val="yellow"/>
        </w:rPr>
      </w:pPr>
    </w:p>
    <w:p w14:paraId="6DAE17F9" w14:textId="77777777" w:rsidR="00900702" w:rsidRDefault="00900702">
      <w:pPr>
        <w:spacing w:line="276" w:lineRule="auto"/>
        <w:jc w:val="center"/>
        <w:rPr>
          <w:rFonts w:asciiTheme="minorHAnsi" w:hAnsiTheme="minorHAnsi" w:cstheme="minorHAnsi"/>
          <w:sz w:val="24"/>
          <w:szCs w:val="24"/>
          <w:highlight w:val="yellow"/>
        </w:rPr>
      </w:pPr>
    </w:p>
    <w:p w14:paraId="4ADAAE22" w14:textId="77777777" w:rsidR="00900702" w:rsidRDefault="00900702">
      <w:pPr>
        <w:spacing w:line="276" w:lineRule="auto"/>
        <w:jc w:val="center"/>
        <w:rPr>
          <w:rFonts w:asciiTheme="minorHAnsi" w:hAnsiTheme="minorHAnsi" w:cstheme="minorHAnsi"/>
          <w:sz w:val="24"/>
          <w:szCs w:val="24"/>
          <w:highlight w:val="yellow"/>
        </w:rPr>
      </w:pPr>
    </w:p>
    <w:p w14:paraId="42571FCC" w14:textId="77777777" w:rsidR="00900702" w:rsidRDefault="00900702">
      <w:pPr>
        <w:spacing w:line="276" w:lineRule="auto"/>
        <w:jc w:val="center"/>
        <w:rPr>
          <w:rFonts w:asciiTheme="minorHAnsi" w:hAnsiTheme="minorHAnsi" w:cstheme="minorHAnsi"/>
          <w:sz w:val="24"/>
          <w:szCs w:val="24"/>
          <w:highlight w:val="yellow"/>
        </w:rPr>
      </w:pPr>
    </w:p>
    <w:p w14:paraId="236BBFF6" w14:textId="77777777" w:rsidR="00900702" w:rsidRDefault="00900702">
      <w:pPr>
        <w:spacing w:line="276" w:lineRule="auto"/>
        <w:jc w:val="center"/>
        <w:rPr>
          <w:rFonts w:asciiTheme="minorHAnsi" w:hAnsiTheme="minorHAnsi" w:cstheme="minorHAnsi"/>
          <w:sz w:val="24"/>
          <w:szCs w:val="24"/>
          <w:highlight w:val="yellow"/>
        </w:rPr>
      </w:pPr>
    </w:p>
    <w:p w14:paraId="77AFF497" w14:textId="77777777" w:rsidR="00900702" w:rsidRDefault="00900702">
      <w:pPr>
        <w:spacing w:line="276" w:lineRule="auto"/>
        <w:jc w:val="center"/>
        <w:rPr>
          <w:rFonts w:asciiTheme="minorHAnsi" w:hAnsiTheme="minorHAnsi" w:cstheme="minorHAnsi"/>
          <w:sz w:val="24"/>
          <w:szCs w:val="24"/>
          <w:highlight w:val="yellow"/>
        </w:rPr>
      </w:pPr>
    </w:p>
    <w:p w14:paraId="344735D9" w14:textId="77777777" w:rsidR="00900702" w:rsidRDefault="00900702">
      <w:pPr>
        <w:spacing w:line="276" w:lineRule="auto"/>
        <w:jc w:val="center"/>
        <w:rPr>
          <w:rFonts w:asciiTheme="minorHAnsi" w:hAnsiTheme="minorHAnsi" w:cstheme="minorHAnsi"/>
          <w:sz w:val="24"/>
          <w:szCs w:val="24"/>
          <w:highlight w:val="yellow"/>
        </w:rPr>
      </w:pPr>
    </w:p>
    <w:p w14:paraId="2AE99C60" w14:textId="77777777" w:rsidR="00900702" w:rsidRDefault="00900702">
      <w:pPr>
        <w:spacing w:line="276" w:lineRule="auto"/>
        <w:jc w:val="center"/>
        <w:rPr>
          <w:rFonts w:asciiTheme="minorHAnsi" w:hAnsiTheme="minorHAnsi" w:cstheme="minorHAnsi"/>
          <w:sz w:val="24"/>
          <w:szCs w:val="24"/>
          <w:highlight w:val="yellow"/>
        </w:rPr>
      </w:pPr>
    </w:p>
    <w:p w14:paraId="5F20E0D8" w14:textId="77777777" w:rsidR="00900702" w:rsidRDefault="00900702">
      <w:pPr>
        <w:spacing w:line="276" w:lineRule="auto"/>
        <w:jc w:val="center"/>
        <w:rPr>
          <w:rFonts w:asciiTheme="minorHAnsi" w:hAnsiTheme="minorHAnsi" w:cstheme="minorHAnsi"/>
          <w:sz w:val="24"/>
          <w:szCs w:val="24"/>
          <w:highlight w:val="yellow"/>
        </w:rPr>
      </w:pPr>
    </w:p>
    <w:p w14:paraId="0B5EB3BC" w14:textId="77777777" w:rsidR="00900702" w:rsidRDefault="00900702">
      <w:pPr>
        <w:spacing w:line="276" w:lineRule="auto"/>
        <w:jc w:val="center"/>
        <w:rPr>
          <w:rFonts w:asciiTheme="minorHAnsi" w:hAnsiTheme="minorHAnsi" w:cstheme="minorHAnsi"/>
          <w:sz w:val="24"/>
          <w:szCs w:val="24"/>
          <w:highlight w:val="yellow"/>
        </w:rPr>
      </w:pPr>
    </w:p>
    <w:p w14:paraId="4B21F10A" w14:textId="238E6745" w:rsidR="00900702" w:rsidRDefault="00994C91">
      <w:pPr>
        <w:spacing w:after="12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Група 3</w:t>
      </w:r>
      <w:r w:rsidR="00547245">
        <w:rPr>
          <w:rFonts w:asciiTheme="minorHAnsi" w:hAnsiTheme="minorHAnsi" w:cstheme="minorHAnsi"/>
          <w:b/>
          <w:bCs/>
          <w:color w:val="2F5496" w:themeColor="accent1" w:themeShade="BF"/>
          <w:sz w:val="28"/>
          <w:szCs w:val="28"/>
          <w:lang w:val="en-US"/>
        </w:rPr>
        <w:t xml:space="preserve"> ‒</w:t>
      </w:r>
      <w:r>
        <w:rPr>
          <w:rFonts w:asciiTheme="minorHAnsi" w:hAnsiTheme="minorHAnsi" w:cstheme="minorHAnsi"/>
          <w:b/>
          <w:bCs/>
          <w:color w:val="2F5496" w:themeColor="accent1" w:themeShade="BF"/>
          <w:sz w:val="28"/>
          <w:szCs w:val="28"/>
        </w:rPr>
        <w:t xml:space="preserve"> апикална микропропустливост</w:t>
      </w:r>
    </w:p>
    <w:p w14:paraId="7028D9E2" w14:textId="77777777" w:rsidR="00900702" w:rsidRDefault="00994C91">
      <w:pPr>
        <w:spacing w:after="480" w:line="276" w:lineRule="auto"/>
        <w:rPr>
          <w:rFonts w:asciiTheme="minorHAnsi" w:hAnsiTheme="minorHAnsi" w:cstheme="minorHAnsi"/>
          <w:b/>
          <w:bCs/>
          <w:color w:val="2F5496" w:themeColor="accent1" w:themeShade="BF"/>
          <w:sz w:val="28"/>
          <w:szCs w:val="28"/>
          <w:lang w:val="ru-RU"/>
        </w:rPr>
      </w:pPr>
      <w:r>
        <w:rPr>
          <w:rFonts w:asciiTheme="minorHAnsi" w:hAnsiTheme="minorHAnsi" w:cstheme="minorHAnsi"/>
          <w:b/>
          <w:bCs/>
          <w:color w:val="2F5496" w:themeColor="accent1" w:themeShade="BF"/>
          <w:sz w:val="28"/>
          <w:szCs w:val="28"/>
          <w:lang w:val="en-US"/>
        </w:rPr>
        <w:t>Guttaflow</w:t>
      </w:r>
      <w:r>
        <w:rPr>
          <w:rFonts w:asciiTheme="minorHAnsi" w:hAnsiTheme="minorHAnsi" w:cstheme="minorHAnsi"/>
          <w:b/>
          <w:bCs/>
          <w:color w:val="2F5496" w:themeColor="accent1" w:themeShade="BF"/>
          <w:sz w:val="28"/>
          <w:szCs w:val="28"/>
          <w:lang w:val="ru-RU"/>
        </w:rPr>
        <w:t xml:space="preserve"> + </w:t>
      </w:r>
      <w:r>
        <w:rPr>
          <w:rFonts w:asciiTheme="minorHAnsi" w:hAnsiTheme="minorHAnsi" w:cstheme="minorHAnsi"/>
          <w:b/>
          <w:bCs/>
          <w:color w:val="2F5496" w:themeColor="accent1" w:themeShade="BF"/>
          <w:sz w:val="28"/>
          <w:szCs w:val="28"/>
        </w:rPr>
        <w:t>единечна гутаперка</w:t>
      </w:r>
    </w:p>
    <w:p w14:paraId="6A3B975A" w14:textId="291C95B0" w:rsidR="00900702" w:rsidRDefault="00994C91">
      <w:pPr>
        <w:spacing w:line="276" w:lineRule="auto"/>
        <w:ind w:firstLine="720"/>
        <w:jc w:val="both"/>
        <w:rPr>
          <w:rFonts w:asciiTheme="minorHAnsi" w:hAnsiTheme="minorHAnsi" w:cstheme="minorHAnsi"/>
          <w:color w:val="000000"/>
          <w:sz w:val="24"/>
          <w:szCs w:val="24"/>
        </w:rPr>
      </w:pPr>
      <w:r>
        <w:rPr>
          <w:rFonts w:asciiTheme="minorHAnsi" w:hAnsiTheme="minorHAnsi" w:cstheme="minorHAnsi"/>
          <w:sz w:val="24"/>
          <w:szCs w:val="24"/>
        </w:rPr>
        <w:t>Апикална</w:t>
      </w:r>
      <w:r>
        <w:rPr>
          <w:rFonts w:asciiTheme="minorHAnsi" w:hAnsiTheme="minorHAnsi" w:cstheme="minorHAnsi"/>
          <w:color w:val="00000A"/>
          <w:sz w:val="24"/>
          <w:szCs w:val="24"/>
        </w:rPr>
        <w:t>та микропропустливост</w:t>
      </w:r>
      <w:r>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rPr>
        <w:t>(мм) беше направена за секој од 15</w:t>
      </w:r>
      <w:r w:rsidR="002559FE">
        <w:rPr>
          <w:rFonts w:asciiTheme="minorHAnsi" w:hAnsiTheme="minorHAnsi" w:cstheme="minorHAnsi"/>
          <w:color w:val="00000A"/>
          <w:sz w:val="24"/>
          <w:szCs w:val="24"/>
        </w:rPr>
        <w:t>-</w:t>
      </w:r>
      <w:r>
        <w:rPr>
          <w:rFonts w:asciiTheme="minorHAnsi" w:hAnsiTheme="minorHAnsi" w:cstheme="minorHAnsi"/>
          <w:color w:val="00000A"/>
          <w:sz w:val="24"/>
          <w:szCs w:val="24"/>
        </w:rPr>
        <w:t xml:space="preserve">те примероци во </w:t>
      </w:r>
      <w:r w:rsidR="002559FE">
        <w:rPr>
          <w:rFonts w:asciiTheme="minorHAnsi" w:hAnsiTheme="minorHAnsi" w:cstheme="minorHAnsi"/>
          <w:sz w:val="24"/>
          <w:szCs w:val="24"/>
        </w:rPr>
        <w:t>г</w:t>
      </w:r>
      <w:r>
        <w:rPr>
          <w:rFonts w:asciiTheme="minorHAnsi" w:hAnsiTheme="minorHAnsi" w:cstheme="minorHAnsi"/>
          <w:sz w:val="24"/>
          <w:szCs w:val="24"/>
        </w:rPr>
        <w:t xml:space="preserve">рупа 3 </w:t>
      </w:r>
      <w:r w:rsidR="002559FE">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(Табела 9 и График 9).</w:t>
      </w:r>
    </w:p>
    <w:p w14:paraId="0B2A5966" w14:textId="77777777" w:rsidR="00900702" w:rsidRDefault="00900702">
      <w:pPr>
        <w:spacing w:line="276" w:lineRule="auto"/>
        <w:jc w:val="both"/>
        <w:rPr>
          <w:rFonts w:asciiTheme="minorHAnsi" w:hAnsiTheme="minorHAnsi" w:cstheme="minorHAnsi"/>
          <w:color w:val="000000"/>
          <w:sz w:val="24"/>
          <w:szCs w:val="24"/>
        </w:rPr>
      </w:pPr>
    </w:p>
    <w:p w14:paraId="72B461A3" w14:textId="48A74FB0" w:rsidR="00900702" w:rsidRDefault="00994C91">
      <w:pPr>
        <w:spacing w:after="120" w:line="276" w:lineRule="auto"/>
        <w:ind w:firstLine="720"/>
        <w:jc w:val="both"/>
        <w:rPr>
          <w:rFonts w:asciiTheme="minorHAnsi" w:hAnsiTheme="minorHAnsi" w:cstheme="minorHAnsi"/>
          <w:color w:val="000000"/>
          <w:kern w:val="1"/>
          <w:sz w:val="24"/>
          <w:szCs w:val="24"/>
          <w:lang w:eastAsia="mk-MK"/>
        </w:rPr>
      </w:pPr>
      <w:r>
        <w:rPr>
          <w:rFonts w:asciiTheme="minorHAnsi" w:hAnsiTheme="minorHAnsi" w:cstheme="minorHAnsi"/>
          <w:color w:val="000000"/>
          <w:sz w:val="24"/>
          <w:szCs w:val="24"/>
          <w:lang w:eastAsia="en-GB"/>
        </w:rPr>
        <w:t>Анализата за добиените вредности за апикалната пропус</w:t>
      </w:r>
      <w:r w:rsidR="00F71AD8">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во</w:t>
      </w:r>
      <w:r>
        <w:rPr>
          <w:rFonts w:asciiTheme="minorHAnsi" w:hAnsiTheme="minorHAnsi" w:cstheme="minorHAnsi"/>
          <w:color w:val="000000"/>
          <w:sz w:val="24"/>
          <w:szCs w:val="24"/>
        </w:rPr>
        <w:t xml:space="preserve"> целиот примерок на </w:t>
      </w:r>
      <w:r w:rsidR="002559FE">
        <w:rPr>
          <w:rFonts w:asciiTheme="minorHAnsi" w:hAnsiTheme="minorHAnsi" w:cstheme="minorHAnsi"/>
          <w:sz w:val="24"/>
          <w:szCs w:val="24"/>
        </w:rPr>
        <w:t>г</w:t>
      </w:r>
      <w:r>
        <w:rPr>
          <w:rFonts w:asciiTheme="minorHAnsi" w:hAnsiTheme="minorHAnsi" w:cstheme="minorHAnsi"/>
          <w:sz w:val="24"/>
          <w:szCs w:val="24"/>
        </w:rPr>
        <w:t xml:space="preserve">рупа 3 </w:t>
      </w:r>
      <w:r w:rsidR="002559FE">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lang w:eastAsia="en-GB"/>
        </w:rPr>
        <w:t xml:space="preserve">укажа на неправилна дистрибуција </w:t>
      </w:r>
      <w:r>
        <w:rPr>
          <w:rFonts w:asciiTheme="minorHAnsi" w:hAnsiTheme="minorHAnsi" w:cstheme="minorHAnsi"/>
          <w:color w:val="000000"/>
          <w:sz w:val="24"/>
          <w:szCs w:val="24"/>
        </w:rPr>
        <w:t xml:space="preserve">на </w:t>
      </w:r>
      <w:r>
        <w:rPr>
          <w:rFonts w:asciiTheme="minorHAnsi" w:hAnsiTheme="minorHAnsi" w:cstheme="minorHAnsi"/>
          <w:color w:val="000000"/>
          <w:sz w:val="24"/>
          <w:szCs w:val="24"/>
          <w:lang w:eastAsia="en-GB"/>
        </w:rPr>
        <w:t xml:space="preserve">фреквенциите за </w:t>
      </w:r>
      <w:r>
        <w:rPr>
          <w:rFonts w:asciiTheme="minorHAnsi" w:hAnsiTheme="minorHAnsi" w:cstheme="minorHAnsi"/>
          <w:color w:val="000000"/>
          <w:kern w:val="1"/>
          <w:sz w:val="24"/>
          <w:szCs w:val="24"/>
          <w:lang w:eastAsia="mk-MK"/>
        </w:rPr>
        <w:t>Shapiro-Wilk W</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0,2841</w:t>
      </w:r>
      <w:r>
        <w:rPr>
          <w:rFonts w:asciiTheme="minorHAnsi" w:hAnsiTheme="minorHAnsi" w:cstheme="minorHAnsi"/>
          <w:color w:val="000000"/>
          <w:kern w:val="1"/>
          <w:sz w:val="24"/>
          <w:szCs w:val="24"/>
          <w:lang w:val="ru-RU" w:eastAsia="mk-MK"/>
        </w:rPr>
        <w:t>;</w:t>
      </w:r>
      <w:r>
        <w:rPr>
          <w:rFonts w:asciiTheme="minorHAnsi" w:hAnsiTheme="minorHAnsi" w:cstheme="minorHAnsi"/>
          <w:color w:val="000000"/>
          <w:kern w:val="1"/>
          <w:sz w:val="24"/>
          <w:szCs w:val="24"/>
          <w:lang w:eastAsia="mk-MK"/>
        </w:rPr>
        <w:t xml:space="preserve"> p</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2559FE">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0,0001 (График 9). Согласно</w:t>
      </w:r>
      <w:r w:rsidR="002559FE">
        <w:rPr>
          <w:rFonts w:asciiTheme="minorHAnsi" w:hAnsiTheme="minorHAnsi" w:cstheme="minorHAnsi"/>
          <w:color w:val="000000"/>
          <w:kern w:val="1"/>
          <w:sz w:val="24"/>
          <w:szCs w:val="24"/>
          <w:lang w:eastAsia="mk-MK"/>
        </w:rPr>
        <w:t xml:space="preserve"> со</w:t>
      </w:r>
      <w:r>
        <w:rPr>
          <w:rFonts w:asciiTheme="minorHAnsi" w:hAnsiTheme="minorHAnsi" w:cstheme="minorHAnsi"/>
          <w:color w:val="000000"/>
          <w:kern w:val="1"/>
          <w:sz w:val="24"/>
          <w:szCs w:val="24"/>
          <w:lang w:eastAsia="mk-MK"/>
        </w:rPr>
        <w:t xml:space="preserve"> утврдената дистрибуција, во анализата беа користени соодветни непараметарски статистички тестови.</w:t>
      </w:r>
    </w:p>
    <w:p w14:paraId="1F34E73A" w14:textId="780E162F" w:rsidR="00900702" w:rsidRDefault="00994C91">
      <w:pPr>
        <w:rPr>
          <w:rFonts w:asciiTheme="minorHAnsi" w:hAnsiTheme="minorHAnsi" w:cstheme="minorHAnsi"/>
          <w:b/>
          <w:bCs/>
          <w:color w:val="000000"/>
        </w:rPr>
      </w:pPr>
      <w:r>
        <w:rPr>
          <w:rFonts w:asciiTheme="minorHAnsi" w:hAnsiTheme="minorHAnsi" w:cstheme="minorHAnsi"/>
          <w:b/>
          <w:bCs/>
          <w:color w:val="000000"/>
        </w:rPr>
        <w:t>Табела 9. Апикална микропропус</w:t>
      </w:r>
      <w:r w:rsidR="00F71AD8">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2559FE">
        <w:rPr>
          <w:rFonts w:asciiTheme="minorHAnsi" w:hAnsiTheme="minorHAnsi" w:cstheme="minorHAnsi"/>
          <w:b/>
          <w:bCs/>
          <w:color w:val="000000"/>
        </w:rPr>
        <w:t>г</w:t>
      </w:r>
      <w:r>
        <w:rPr>
          <w:rFonts w:asciiTheme="minorHAnsi" w:hAnsiTheme="minorHAnsi" w:cstheme="minorHAnsi"/>
          <w:b/>
          <w:bCs/>
          <w:color w:val="000000"/>
        </w:rPr>
        <w:t xml:space="preserve">рупа 3 </w:t>
      </w:r>
    </w:p>
    <w:p w14:paraId="4B974EB9" w14:textId="77777777"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 xml:space="preserve">                   (</w:t>
      </w:r>
      <w:r>
        <w:rPr>
          <w:rFonts w:asciiTheme="minorHAnsi" w:hAnsiTheme="minorHAnsi" w:cstheme="minorHAnsi"/>
          <w:b/>
          <w:bCs/>
          <w:lang w:val="en-US"/>
        </w:rPr>
        <w:t xml:space="preserve">Guttaflow + </w:t>
      </w:r>
      <w:r>
        <w:rPr>
          <w:rFonts w:asciiTheme="minorHAnsi" w:hAnsiTheme="minorHAnsi" w:cstheme="minorHAnsi"/>
          <w:b/>
          <w:bCs/>
        </w:rPr>
        <w:t>единечна гутаперка)</w:t>
      </w:r>
    </w:p>
    <w:tbl>
      <w:tblPr>
        <w:tblpPr w:leftFromText="180" w:rightFromText="180" w:vertAnchor="text" w:horzAnchor="margin" w:tblpX="-79" w:tblpY="51"/>
        <w:tblW w:w="93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838"/>
        <w:gridCol w:w="714"/>
        <w:gridCol w:w="1276"/>
        <w:gridCol w:w="1275"/>
        <w:gridCol w:w="704"/>
        <w:gridCol w:w="993"/>
        <w:gridCol w:w="703"/>
        <w:gridCol w:w="1836"/>
      </w:tblGrid>
      <w:tr w:rsidR="00900702" w14:paraId="0263B71C" w14:textId="77777777">
        <w:trPr>
          <w:cantSplit/>
          <w:trHeight w:val="56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06B3E0F5"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7501" w:type="dxa"/>
            <w:gridSpan w:val="7"/>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3DC9D100" w14:textId="67D162CA"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Апикална микропропус</w:t>
            </w:r>
            <w:r w:rsidR="00FC0929">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144E92C1" w14:textId="77777777">
        <w:trPr>
          <w:cantSplit/>
          <w:trHeight w:val="422"/>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67452F0"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7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79E89A4"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18136239" w14:textId="61DB85A8"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w:t>
            </w:r>
            <w:r w:rsidR="002559FE">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w:t>
            </w:r>
            <w:r w:rsidR="002559FE">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SD</w:t>
            </w:r>
          </w:p>
        </w:tc>
        <w:tc>
          <w:tcPr>
            <w:tcW w:w="127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3AABF21C" w14:textId="55A8E91B"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400"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7173E7FF"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36"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06981AF3"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Std. Err of Mean</w:t>
            </w:r>
          </w:p>
        </w:tc>
      </w:tr>
      <w:tr w:rsidR="00900702" w14:paraId="34EE5C3E" w14:textId="77777777">
        <w:trPr>
          <w:cantSplit/>
          <w:trHeight w:val="687"/>
        </w:trPr>
        <w:tc>
          <w:tcPr>
            <w:tcW w:w="1838"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2560AB9D"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714"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08A4740A"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6"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28045A7B"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5" w:type="dxa"/>
            <w:vMerge/>
            <w:tcBorders>
              <w:top w:val="single" w:sz="2" w:space="0" w:color="FFFFFF"/>
              <w:left w:val="single" w:sz="2" w:space="0" w:color="FFFFFF"/>
              <w:bottom w:val="single" w:sz="2" w:space="0" w:color="FFFFFF"/>
              <w:right w:val="single" w:sz="2" w:space="0" w:color="FFFFFF"/>
            </w:tcBorders>
            <w:shd w:val="clear" w:color="auto" w:fill="0070C0"/>
          </w:tcPr>
          <w:p w14:paraId="4A0FF906"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704"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61D13AF0"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32CEE846"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46B18C29"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70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245AECB8"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36" w:type="dxa"/>
            <w:vMerge/>
            <w:tcBorders>
              <w:left w:val="single" w:sz="2" w:space="0" w:color="FFFFFF"/>
              <w:bottom w:val="single" w:sz="2" w:space="0" w:color="FFFFFF"/>
              <w:right w:val="single" w:sz="4" w:space="0" w:color="FFFFFF" w:themeColor="background1"/>
            </w:tcBorders>
            <w:shd w:val="clear" w:color="auto" w:fill="0070C0"/>
          </w:tcPr>
          <w:p w14:paraId="4F3810EE"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000000"/>
                <w:sz w:val="20"/>
                <w:szCs w:val="20"/>
                <w:lang w:eastAsia="mk-MK"/>
              </w:rPr>
            </w:pPr>
          </w:p>
        </w:tc>
      </w:tr>
      <w:tr w:rsidR="00900702" w14:paraId="68CC6EBD" w14:textId="77777777">
        <w:trPr>
          <w:cantSplit/>
          <w:trHeight w:val="391"/>
        </w:trPr>
        <w:tc>
          <w:tcPr>
            <w:tcW w:w="9339" w:type="dxa"/>
            <w:gridSpan w:val="8"/>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375591F0"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lang w:val="en-US"/>
              </w:rPr>
              <w:t xml:space="preserve">Guttaflow + </w:t>
            </w:r>
            <w:r>
              <w:rPr>
                <w:rFonts w:asciiTheme="minorHAnsi" w:hAnsiTheme="minorHAnsi" w:cstheme="minorHAnsi"/>
                <w:b/>
                <w:bCs/>
                <w:sz w:val="20"/>
                <w:szCs w:val="20"/>
              </w:rPr>
              <w:t>единечна гутаперка</w:t>
            </w:r>
          </w:p>
        </w:tc>
      </w:tr>
      <w:tr w:rsidR="00900702" w14:paraId="3032151D" w14:textId="77777777">
        <w:trPr>
          <w:cantSplit/>
          <w:trHeight w:val="862"/>
        </w:trPr>
        <w:tc>
          <w:tcPr>
            <w:tcW w:w="1838"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05C13E9A" w14:textId="77777777" w:rsidR="00900702" w:rsidRDefault="00994C91">
            <w:pPr>
              <w:spacing w:line="276" w:lineRule="auto"/>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 xml:space="preserve">Група </w:t>
            </w:r>
            <w:r>
              <w:rPr>
                <w:rFonts w:asciiTheme="minorHAnsi" w:hAnsiTheme="minorHAnsi" w:cstheme="minorHAnsi"/>
                <w:b/>
                <w:bCs/>
                <w:color w:val="FFFFFF" w:themeColor="background1"/>
                <w:sz w:val="20"/>
                <w:szCs w:val="20"/>
                <w:lang w:val="en-US"/>
              </w:rPr>
              <w:t>3</w:t>
            </w:r>
          </w:p>
        </w:tc>
        <w:tc>
          <w:tcPr>
            <w:tcW w:w="714" w:type="dxa"/>
            <w:tcBorders>
              <w:top w:val="single" w:sz="2" w:space="0" w:color="0070C0"/>
              <w:left w:val="single" w:sz="4" w:space="0" w:color="FFFFFF"/>
            </w:tcBorders>
            <w:vAlign w:val="center"/>
          </w:tcPr>
          <w:p w14:paraId="618B49AC"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276" w:type="dxa"/>
            <w:tcBorders>
              <w:top w:val="single" w:sz="2" w:space="0" w:color="0070C0"/>
            </w:tcBorders>
            <w:vAlign w:val="center"/>
          </w:tcPr>
          <w:p w14:paraId="37964060" w14:textId="194CF30C"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0,07</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2559FE">
              <w:rPr>
                <w:rFonts w:asciiTheme="minorHAnsi" w:hAnsiTheme="minorHAnsi" w:cstheme="minorHAnsi"/>
                <w:color w:val="000000"/>
                <w:sz w:val="20"/>
                <w:szCs w:val="20"/>
              </w:rPr>
              <w:t xml:space="preserve"> </w:t>
            </w:r>
            <w:r>
              <w:rPr>
                <w:rFonts w:asciiTheme="minorHAnsi" w:hAnsiTheme="minorHAnsi" w:cstheme="minorHAnsi"/>
                <w:color w:val="000000"/>
                <w:sz w:val="20"/>
                <w:szCs w:val="20"/>
              </w:rPr>
              <w:t>0,26</w:t>
            </w:r>
          </w:p>
        </w:tc>
        <w:tc>
          <w:tcPr>
            <w:tcW w:w="1275" w:type="dxa"/>
            <w:tcBorders>
              <w:top w:val="single" w:sz="2" w:space="0" w:color="0070C0"/>
            </w:tcBorders>
            <w:vAlign w:val="center"/>
          </w:tcPr>
          <w:p w14:paraId="1A306424" w14:textId="4C03864D"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0/1</w:t>
            </w:r>
          </w:p>
        </w:tc>
        <w:tc>
          <w:tcPr>
            <w:tcW w:w="704" w:type="dxa"/>
            <w:tcBorders>
              <w:top w:val="single" w:sz="2" w:space="0" w:color="0070C0"/>
            </w:tcBorders>
            <w:vAlign w:val="center"/>
          </w:tcPr>
          <w:p w14:paraId="4D7E7492"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0</w:t>
            </w:r>
          </w:p>
        </w:tc>
        <w:tc>
          <w:tcPr>
            <w:tcW w:w="993" w:type="dxa"/>
            <w:tcBorders>
              <w:top w:val="single" w:sz="2" w:space="0" w:color="0070C0"/>
            </w:tcBorders>
            <w:vAlign w:val="center"/>
          </w:tcPr>
          <w:p w14:paraId="074AE76C"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703" w:type="dxa"/>
            <w:tcBorders>
              <w:top w:val="single" w:sz="2" w:space="0" w:color="0070C0"/>
            </w:tcBorders>
            <w:vAlign w:val="center"/>
          </w:tcPr>
          <w:p w14:paraId="5F9CE0AA"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1836" w:type="dxa"/>
            <w:tcBorders>
              <w:top w:val="single" w:sz="2" w:space="0" w:color="0070C0"/>
              <w:right w:val="single" w:sz="2" w:space="0" w:color="0070C0"/>
            </w:tcBorders>
            <w:vAlign w:val="center"/>
          </w:tcPr>
          <w:p w14:paraId="2063D012"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themeColor="text1"/>
                <w:sz w:val="20"/>
                <w:szCs w:val="20"/>
              </w:rPr>
              <w:t>0,067</w:t>
            </w:r>
          </w:p>
        </w:tc>
      </w:tr>
      <w:tr w:rsidR="00900702" w14:paraId="1D5C2DD4" w14:textId="77777777">
        <w:trPr>
          <w:cantSplit/>
          <w:trHeight w:val="842"/>
        </w:trPr>
        <w:tc>
          <w:tcPr>
            <w:tcW w:w="9339" w:type="dxa"/>
            <w:gridSpan w:val="8"/>
            <w:tcBorders>
              <w:top w:val="single" w:sz="4" w:space="0" w:color="FFFFFF"/>
              <w:right w:val="single" w:sz="2" w:space="0" w:color="0070C0"/>
            </w:tcBorders>
            <w:shd w:val="clear" w:color="auto" w:fill="0070C0"/>
            <w:vAlign w:val="center"/>
          </w:tcPr>
          <w:p w14:paraId="0C60B375" w14:textId="3E441B7A"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74D152A3" w14:textId="6B7A177F" w:rsidR="00900702" w:rsidRDefault="00994C91">
            <w:pPr>
              <w:spacing w:line="276" w:lineRule="auto"/>
              <w:jc w:val="center"/>
              <w:rPr>
                <w:rFonts w:asciiTheme="minorHAnsi" w:hAnsiTheme="minorHAnsi" w:cstheme="minorHAnsi"/>
                <w:color w:val="FFFFFF"/>
                <w:sz w:val="20"/>
                <w:szCs w:val="20"/>
              </w:rPr>
            </w:pPr>
            <w:r>
              <w:rPr>
                <w:rFonts w:asciiTheme="minorHAnsi" w:hAnsiTheme="minorHAnsi" w:cstheme="minorHAnsi"/>
                <w:color w:val="FFFFFF"/>
                <w:sz w:val="20"/>
                <w:szCs w:val="20"/>
                <w:lang w:eastAsia="mk-MK"/>
              </w:rPr>
              <w:t>Percentiles</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2559FE">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p>
        </w:tc>
      </w:tr>
    </w:tbl>
    <w:p w14:paraId="7456E62B" w14:textId="77777777" w:rsidR="00900702" w:rsidRDefault="00900702">
      <w:pPr>
        <w:spacing w:line="276" w:lineRule="auto"/>
        <w:jc w:val="both"/>
        <w:rPr>
          <w:rFonts w:asciiTheme="minorHAnsi" w:hAnsiTheme="minorHAnsi" w:cstheme="minorHAnsi"/>
          <w:color w:val="000000"/>
          <w:sz w:val="24"/>
          <w:szCs w:val="24"/>
          <w:highlight w:val="yellow"/>
        </w:rPr>
      </w:pPr>
    </w:p>
    <w:p w14:paraId="6D9538C6" w14:textId="66187514" w:rsidR="00900702" w:rsidRDefault="00994C91">
      <w:pPr>
        <w:spacing w:line="276" w:lineRule="auto"/>
        <w:ind w:firstLine="720"/>
        <w:jc w:val="both"/>
        <w:rPr>
          <w:rFonts w:asciiTheme="minorHAnsi" w:hAnsiTheme="minorHAnsi" w:cstheme="minorHAnsi"/>
          <w:sz w:val="24"/>
          <w:szCs w:val="24"/>
          <w:lang w:eastAsia="mk-MK"/>
        </w:rPr>
      </w:pPr>
      <w:r>
        <w:rPr>
          <w:rFonts w:asciiTheme="minorHAnsi" w:hAnsiTheme="minorHAnsi" w:cstheme="minorHAnsi"/>
          <w:color w:val="000000"/>
          <w:sz w:val="24"/>
          <w:szCs w:val="24"/>
          <w:lang w:eastAsia="en-GB"/>
        </w:rPr>
        <w:t>Просечната апикална микропропус</w:t>
      </w:r>
      <w:r w:rsidR="00F71AD8">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 xml:space="preserve">ливост на </w:t>
      </w:r>
      <w:r w:rsidR="002559FE">
        <w:rPr>
          <w:rFonts w:asciiTheme="minorHAnsi" w:hAnsiTheme="minorHAnsi" w:cstheme="minorHAnsi"/>
          <w:sz w:val="24"/>
          <w:szCs w:val="24"/>
        </w:rPr>
        <w:t>г</w:t>
      </w:r>
      <w:r>
        <w:rPr>
          <w:rFonts w:asciiTheme="minorHAnsi" w:hAnsiTheme="minorHAnsi" w:cstheme="minorHAnsi"/>
          <w:sz w:val="24"/>
          <w:szCs w:val="24"/>
        </w:rPr>
        <w:t xml:space="preserve">рупа 3 </w:t>
      </w:r>
      <w:r w:rsidR="002559FE">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sidR="00F71AD8">
        <w:rPr>
          <w:rFonts w:asciiTheme="minorHAnsi" w:hAnsiTheme="minorHAnsi" w:cstheme="minorHAnsi"/>
          <w:sz w:val="24"/>
          <w:szCs w:val="24"/>
        </w:rPr>
        <w:t>,</w:t>
      </w:r>
      <w:r>
        <w:rPr>
          <w:rFonts w:asciiTheme="minorHAnsi" w:hAnsiTheme="minorHAnsi" w:cstheme="minorHAnsi"/>
          <w:color w:val="000000"/>
          <w:sz w:val="24"/>
          <w:szCs w:val="24"/>
          <w:lang w:eastAsia="en-GB"/>
        </w:rPr>
        <w:t xml:space="preserve"> изнесуваше </w:t>
      </w:r>
      <w:r>
        <w:rPr>
          <w:rFonts w:asciiTheme="minorHAnsi" w:hAnsiTheme="minorHAnsi" w:cstheme="minorHAnsi"/>
          <w:color w:val="000000"/>
          <w:sz w:val="24"/>
          <w:szCs w:val="24"/>
        </w:rPr>
        <w:t>0,07</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002559FE">
        <w:rPr>
          <w:rFonts w:asciiTheme="minorHAnsi" w:hAnsiTheme="minorHAnsi" w:cstheme="minorHAnsi"/>
          <w:color w:val="000000"/>
          <w:sz w:val="24"/>
          <w:szCs w:val="24"/>
        </w:rPr>
        <w:t xml:space="preserve"> </w:t>
      </w:r>
      <w:r>
        <w:rPr>
          <w:rFonts w:asciiTheme="minorHAnsi" w:hAnsiTheme="minorHAnsi" w:cstheme="minorHAnsi"/>
          <w:color w:val="000000"/>
          <w:sz w:val="24"/>
          <w:szCs w:val="24"/>
        </w:rPr>
        <w:t>0,26</w:t>
      </w:r>
      <w:r w:rsidR="00EF3DA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мм </w:t>
      </w:r>
      <w:r>
        <w:rPr>
          <w:rFonts w:asciiTheme="minorHAnsi" w:hAnsiTheme="minorHAnsi" w:cstheme="minorHAnsi"/>
          <w:color w:val="000000"/>
          <w:sz w:val="24"/>
          <w:szCs w:val="24"/>
          <w:lang w:eastAsia="en-GB"/>
        </w:rPr>
        <w:t>со мин/мак димензии од 0/1</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 Анализата укажа дека 50</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 од </w:t>
      </w:r>
      <w:r>
        <w:rPr>
          <w:rFonts w:asciiTheme="minorHAnsi" w:hAnsiTheme="minorHAnsi" w:cstheme="minorHAnsi"/>
          <w:color w:val="000000"/>
          <w:sz w:val="24"/>
          <w:szCs w:val="24"/>
        </w:rPr>
        <w:t xml:space="preserve">примероците во оваа </w:t>
      </w:r>
      <w:r>
        <w:rPr>
          <w:rFonts w:asciiTheme="minorHAnsi" w:hAnsiTheme="minorHAnsi" w:cstheme="minorHAnsi"/>
          <w:color w:val="000000"/>
          <w:sz w:val="24"/>
          <w:szCs w:val="24"/>
          <w:lang w:eastAsia="en-GB"/>
        </w:rPr>
        <w:t>група имаа апикална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од ≤</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0</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мм односно кај </w:t>
      </w:r>
      <w:r>
        <w:rPr>
          <w:rFonts w:asciiTheme="minorHAnsi" w:hAnsiTheme="minorHAnsi" w:cstheme="minorHAnsi"/>
          <w:color w:val="000000"/>
          <w:sz w:val="24"/>
          <w:szCs w:val="24"/>
          <w:lang w:val="ru-RU" w:eastAsia="en-GB"/>
        </w:rPr>
        <w:t>7</w:t>
      </w:r>
      <w:r>
        <w:rPr>
          <w:rFonts w:asciiTheme="minorHAnsi" w:hAnsiTheme="minorHAnsi" w:cstheme="minorHAnsi"/>
          <w:color w:val="000000"/>
          <w:sz w:val="24"/>
          <w:szCs w:val="24"/>
          <w:lang w:eastAsia="en-GB"/>
        </w:rPr>
        <w:t>5</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апикалната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беше 0</w:t>
      </w:r>
      <w:r w:rsidR="002559FE">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 xml:space="preserve">за </w:t>
      </w:r>
      <w:r>
        <w:rPr>
          <w:rFonts w:asciiTheme="minorHAnsi" w:hAnsiTheme="minorHAnsi" w:cstheme="minorHAnsi"/>
          <w:color w:val="000000"/>
          <w:sz w:val="24"/>
          <w:szCs w:val="24"/>
          <w:lang w:val="en-US" w:eastAsia="en-GB"/>
        </w:rPr>
        <w:t>Median</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val="en-US" w:eastAsia="en-GB"/>
        </w:rPr>
        <w:t>IQR</w:t>
      </w:r>
      <w:r>
        <w:rPr>
          <w:rFonts w:asciiTheme="minorHAnsi" w:hAnsiTheme="minorHAnsi" w:cstheme="minorHAnsi"/>
          <w:color w:val="000000"/>
          <w:sz w:val="24"/>
          <w:szCs w:val="24"/>
          <w:lang w:val="ru-RU" w:eastAsia="en-GB"/>
        </w:rPr>
        <w:t>)</w:t>
      </w:r>
      <w:r w:rsidR="002559FE">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w:t>
      </w:r>
      <w:r w:rsidR="002559FE">
        <w:rPr>
          <w:rFonts w:asciiTheme="minorHAnsi" w:hAnsiTheme="minorHAnsi" w:cstheme="minorHAnsi"/>
          <w:color w:val="000000"/>
          <w:sz w:val="24"/>
          <w:szCs w:val="24"/>
          <w:lang w:eastAsia="en-GB"/>
        </w:rPr>
        <w:t xml:space="preserve"> </w:t>
      </w:r>
      <w:r>
        <w:rPr>
          <w:rFonts w:asciiTheme="minorHAnsi" w:hAnsiTheme="minorHAnsi" w:cstheme="minorHAnsi"/>
          <w:sz w:val="24"/>
          <w:szCs w:val="24"/>
          <w:lang w:eastAsia="mk-MK"/>
        </w:rPr>
        <w:t>0</w:t>
      </w:r>
      <w:r>
        <w:rPr>
          <w:rFonts w:asciiTheme="minorHAnsi" w:hAnsiTheme="minorHAnsi" w:cstheme="minorHAnsi"/>
          <w:sz w:val="24"/>
          <w:szCs w:val="24"/>
          <w:lang w:val="ru-RU" w:eastAsia="mk-MK"/>
        </w:rPr>
        <w:t xml:space="preserve"> (0-</w:t>
      </w:r>
      <w:r>
        <w:rPr>
          <w:rFonts w:asciiTheme="minorHAnsi" w:hAnsiTheme="minorHAnsi" w:cstheme="minorHAnsi"/>
          <w:sz w:val="24"/>
          <w:szCs w:val="24"/>
          <w:lang w:eastAsia="mk-MK"/>
        </w:rPr>
        <w:t>0</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 Апикална микропропус</w:t>
      </w:r>
      <w:r w:rsidR="00F71AD8">
        <w:rPr>
          <w:rFonts w:asciiTheme="minorHAnsi" w:hAnsiTheme="minorHAnsi" w:cstheme="minorHAnsi"/>
          <w:sz w:val="24"/>
          <w:szCs w:val="24"/>
          <w:lang w:eastAsia="mk-MK"/>
        </w:rPr>
        <w:t>т</w:t>
      </w:r>
      <w:r>
        <w:rPr>
          <w:rFonts w:asciiTheme="minorHAnsi" w:hAnsiTheme="minorHAnsi" w:cstheme="minorHAnsi"/>
          <w:sz w:val="24"/>
          <w:szCs w:val="24"/>
          <w:lang w:eastAsia="mk-MK"/>
        </w:rPr>
        <w:t>ливост од</w:t>
      </w:r>
      <w:r>
        <w:rPr>
          <w:rFonts w:asciiTheme="minorHAnsi" w:hAnsiTheme="minorHAnsi" w:cstheme="minorHAnsi"/>
          <w:sz w:val="24"/>
          <w:szCs w:val="24"/>
          <w:lang w:val="ru-RU" w:eastAsia="mk-MK"/>
        </w:rPr>
        <w:t xml:space="preserve"> 0</w:t>
      </w:r>
      <w:r w:rsidR="002559FE">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мм беше утврдена само кај 25</w:t>
      </w:r>
      <w:r w:rsidR="002559FE">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 xml:space="preserve">% од примероците во </w:t>
      </w:r>
      <w:r w:rsidR="002559FE">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 xml:space="preserve">рупа 3 (Табела 9 и График 9). </w:t>
      </w:r>
    </w:p>
    <w:p w14:paraId="10AFFAC5" w14:textId="77777777" w:rsidR="00900702" w:rsidRDefault="00994C91">
      <w:pPr>
        <w:spacing w:line="276" w:lineRule="auto"/>
        <w:ind w:firstLine="720"/>
        <w:jc w:val="both"/>
        <w:rPr>
          <w:highlight w:val="yellow"/>
        </w:rPr>
      </w:pPr>
      <w:r>
        <w:rPr>
          <w:highlight w:val="yellow"/>
        </w:rPr>
        <w:t xml:space="preserve"> </w:t>
      </w:r>
    </w:p>
    <w:p w14:paraId="4A340E57" w14:textId="77777777" w:rsidR="00900702" w:rsidRDefault="00900702">
      <w:pPr>
        <w:spacing w:line="276" w:lineRule="auto"/>
        <w:ind w:firstLine="720"/>
        <w:jc w:val="both"/>
        <w:rPr>
          <w:highlight w:val="yellow"/>
        </w:rPr>
      </w:pPr>
    </w:p>
    <w:p w14:paraId="4A16F0FA" w14:textId="77777777" w:rsidR="00900702" w:rsidRDefault="00900702">
      <w:pPr>
        <w:spacing w:line="276" w:lineRule="auto"/>
        <w:ind w:firstLine="720"/>
        <w:jc w:val="both"/>
        <w:rPr>
          <w:highlight w:val="yellow"/>
        </w:rPr>
      </w:pPr>
    </w:p>
    <w:p w14:paraId="6D278AB3" w14:textId="77777777" w:rsidR="00900702" w:rsidRDefault="00900702">
      <w:pPr>
        <w:spacing w:line="276" w:lineRule="auto"/>
        <w:ind w:firstLine="720"/>
        <w:jc w:val="both"/>
        <w:rPr>
          <w:highlight w:val="yellow"/>
        </w:rPr>
      </w:pPr>
    </w:p>
    <w:p w14:paraId="2100D3BD" w14:textId="77777777" w:rsidR="00900702" w:rsidRDefault="00900702">
      <w:pPr>
        <w:spacing w:line="276" w:lineRule="auto"/>
        <w:ind w:firstLine="720"/>
        <w:jc w:val="both"/>
        <w:rPr>
          <w:highlight w:val="yellow"/>
        </w:rPr>
      </w:pPr>
    </w:p>
    <w:p w14:paraId="37C7C3EA" w14:textId="77777777" w:rsidR="00900702" w:rsidRDefault="00900702">
      <w:pPr>
        <w:spacing w:line="276" w:lineRule="auto"/>
        <w:ind w:firstLine="720"/>
        <w:jc w:val="both"/>
        <w:rPr>
          <w:highlight w:val="yellow"/>
        </w:rPr>
      </w:pPr>
    </w:p>
    <w:p w14:paraId="05B3C213" w14:textId="77777777" w:rsidR="00900702" w:rsidRDefault="00994C91">
      <w:pPr>
        <w:spacing w:line="276" w:lineRule="auto"/>
        <w:jc w:val="center"/>
        <w:rPr>
          <w:rFonts w:asciiTheme="minorHAnsi" w:hAnsiTheme="minorHAnsi" w:cstheme="minorHAnsi"/>
          <w:sz w:val="24"/>
          <w:szCs w:val="24"/>
          <w:highlight w:val="yellow"/>
        </w:rPr>
      </w:pPr>
      <w:r>
        <w:rPr>
          <w:noProof/>
          <w:highlight w:val="yellow"/>
          <w:lang w:val="en-US"/>
        </w:rPr>
        <w:lastRenderedPageBreak/>
        <w:drawing>
          <wp:anchor distT="0" distB="0" distL="114300" distR="114300" simplePos="0" relativeHeight="251657728" behindDoc="0" locked="0" layoutInCell="1" allowOverlap="1" wp14:anchorId="4E5FDCED" wp14:editId="4EAB4F2E">
            <wp:simplePos x="0" y="0"/>
            <wp:positionH relativeFrom="margin">
              <wp:posOffset>-113665</wp:posOffset>
            </wp:positionH>
            <wp:positionV relativeFrom="paragraph">
              <wp:posOffset>0</wp:posOffset>
            </wp:positionV>
            <wp:extent cx="5949315" cy="4441190"/>
            <wp:effectExtent l="0" t="0" r="0" b="0"/>
            <wp:wrapSquare wrapText="bothSides"/>
            <wp:docPr id="265728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2830" name="Picture 22"/>
                    <pic:cNvPicPr>
                      <a:picLocks noChangeAspect="1" noChangeArrowheads="1"/>
                    </pic:cNvPicPr>
                  </pic:nvPicPr>
                  <pic:blipFill>
                    <a:blip r:embed="rId31">
                      <a:extLst>
                        <a:ext uri="{28A0092B-C50C-407E-A947-70E740481C1C}">
                          <a14:useLocalDpi xmlns:a14="http://schemas.microsoft.com/office/drawing/2010/main" val="0"/>
                        </a:ext>
                      </a:extLst>
                    </a:blip>
                    <a:srcRect r="18314" b="18899"/>
                    <a:stretch>
                      <a:fillRect/>
                    </a:stretch>
                  </pic:blipFill>
                  <pic:spPr>
                    <a:xfrm>
                      <a:off x="0" y="0"/>
                      <a:ext cx="5949315" cy="4441190"/>
                    </a:xfrm>
                    <a:prstGeom prst="rect">
                      <a:avLst/>
                    </a:prstGeom>
                    <a:noFill/>
                    <a:ln>
                      <a:noFill/>
                    </a:ln>
                  </pic:spPr>
                </pic:pic>
              </a:graphicData>
            </a:graphic>
          </wp:anchor>
        </w:drawing>
      </w:r>
    </w:p>
    <w:p w14:paraId="5C29131D" w14:textId="0CD12FFD" w:rsidR="00900702" w:rsidRDefault="00994C91">
      <w:pPr>
        <w:jc w:val="center"/>
        <w:rPr>
          <w:rFonts w:asciiTheme="minorHAnsi" w:hAnsiTheme="minorHAnsi" w:cstheme="minorHAnsi"/>
          <w:b/>
          <w:bCs/>
          <w:color w:val="000000"/>
          <w:lang w:val="ru-RU"/>
        </w:rPr>
      </w:pPr>
      <w:r>
        <w:rPr>
          <w:rFonts w:asciiTheme="minorHAnsi" w:hAnsiTheme="minorHAnsi" w:cstheme="minorHAnsi"/>
          <w:b/>
          <w:bCs/>
          <w:color w:val="000000"/>
        </w:rPr>
        <w:t>График 9. Апикална микропропус</w:t>
      </w:r>
      <w:r w:rsidR="00F71AD8">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FD71E9">
        <w:rPr>
          <w:rFonts w:asciiTheme="minorHAnsi" w:hAnsiTheme="minorHAnsi" w:cstheme="minorHAnsi"/>
          <w:b/>
          <w:bCs/>
          <w:color w:val="000000"/>
        </w:rPr>
        <w:t>г</w:t>
      </w:r>
      <w:r>
        <w:rPr>
          <w:rFonts w:asciiTheme="minorHAnsi" w:hAnsiTheme="minorHAnsi" w:cstheme="minorHAnsi"/>
          <w:b/>
          <w:bCs/>
          <w:color w:val="000000"/>
        </w:rPr>
        <w:t xml:space="preserve">рупа </w:t>
      </w:r>
      <w:r>
        <w:rPr>
          <w:rFonts w:asciiTheme="minorHAnsi" w:hAnsiTheme="minorHAnsi" w:cstheme="minorHAnsi"/>
          <w:b/>
          <w:bCs/>
          <w:color w:val="000000"/>
          <w:lang w:val="ru-RU"/>
        </w:rPr>
        <w:t>3</w:t>
      </w:r>
    </w:p>
    <w:p w14:paraId="2ECF32ED" w14:textId="77777777"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w:t>
      </w:r>
      <w:r>
        <w:rPr>
          <w:rFonts w:asciiTheme="minorHAnsi" w:hAnsiTheme="minorHAnsi" w:cstheme="minorHAnsi"/>
          <w:b/>
          <w:bCs/>
          <w:lang w:val="en-US"/>
        </w:rPr>
        <w:t>Guttaflow</w:t>
      </w:r>
      <w:r>
        <w:rPr>
          <w:rFonts w:asciiTheme="minorHAnsi" w:hAnsiTheme="minorHAnsi" w:cstheme="minorHAnsi"/>
          <w:b/>
          <w:bCs/>
          <w:lang w:val="ru-RU"/>
        </w:rPr>
        <w:t xml:space="preserve"> + </w:t>
      </w:r>
      <w:r>
        <w:rPr>
          <w:rFonts w:asciiTheme="minorHAnsi" w:hAnsiTheme="minorHAnsi" w:cstheme="minorHAnsi"/>
          <w:b/>
          <w:bCs/>
        </w:rPr>
        <w:t>единечна гутаперка)</w:t>
      </w:r>
    </w:p>
    <w:p w14:paraId="5DE17D72" w14:textId="77777777" w:rsidR="00900702" w:rsidRDefault="00900702">
      <w:pPr>
        <w:spacing w:line="276" w:lineRule="auto"/>
        <w:jc w:val="center"/>
        <w:rPr>
          <w:rFonts w:asciiTheme="minorHAnsi" w:hAnsiTheme="minorHAnsi" w:cstheme="minorHAnsi"/>
          <w:sz w:val="24"/>
          <w:szCs w:val="24"/>
          <w:highlight w:val="yellow"/>
        </w:rPr>
      </w:pPr>
    </w:p>
    <w:p w14:paraId="2E9665F7" w14:textId="77777777" w:rsidR="00900702" w:rsidRDefault="00900702">
      <w:pPr>
        <w:spacing w:line="276" w:lineRule="auto"/>
        <w:jc w:val="center"/>
        <w:rPr>
          <w:rFonts w:asciiTheme="minorHAnsi" w:hAnsiTheme="minorHAnsi" w:cstheme="minorHAnsi"/>
          <w:sz w:val="24"/>
          <w:szCs w:val="24"/>
          <w:highlight w:val="yellow"/>
        </w:rPr>
      </w:pPr>
    </w:p>
    <w:p w14:paraId="5AD28F9E" w14:textId="77777777" w:rsidR="00900702" w:rsidRDefault="00900702">
      <w:pPr>
        <w:spacing w:line="276" w:lineRule="auto"/>
        <w:jc w:val="center"/>
        <w:rPr>
          <w:rFonts w:asciiTheme="minorHAnsi" w:hAnsiTheme="minorHAnsi" w:cstheme="minorHAnsi"/>
          <w:sz w:val="24"/>
          <w:szCs w:val="24"/>
          <w:highlight w:val="yellow"/>
        </w:rPr>
      </w:pPr>
    </w:p>
    <w:p w14:paraId="5ADC86E6" w14:textId="77777777" w:rsidR="00900702" w:rsidRDefault="00900702">
      <w:pPr>
        <w:spacing w:line="276" w:lineRule="auto"/>
        <w:jc w:val="center"/>
        <w:rPr>
          <w:rFonts w:asciiTheme="minorHAnsi" w:hAnsiTheme="minorHAnsi" w:cstheme="minorHAnsi"/>
          <w:sz w:val="24"/>
          <w:szCs w:val="24"/>
          <w:highlight w:val="yellow"/>
        </w:rPr>
      </w:pPr>
    </w:p>
    <w:p w14:paraId="593011FA" w14:textId="77777777" w:rsidR="00900702" w:rsidRDefault="00900702">
      <w:pPr>
        <w:spacing w:line="276" w:lineRule="auto"/>
        <w:jc w:val="center"/>
        <w:rPr>
          <w:rFonts w:asciiTheme="minorHAnsi" w:hAnsiTheme="minorHAnsi" w:cstheme="minorHAnsi"/>
          <w:sz w:val="24"/>
          <w:szCs w:val="24"/>
          <w:highlight w:val="yellow"/>
        </w:rPr>
      </w:pPr>
    </w:p>
    <w:p w14:paraId="242E774B" w14:textId="77777777" w:rsidR="00900702" w:rsidRDefault="00900702">
      <w:pPr>
        <w:spacing w:line="276" w:lineRule="auto"/>
        <w:jc w:val="center"/>
        <w:rPr>
          <w:rFonts w:asciiTheme="minorHAnsi" w:hAnsiTheme="minorHAnsi" w:cstheme="minorHAnsi"/>
          <w:sz w:val="24"/>
          <w:szCs w:val="24"/>
          <w:highlight w:val="yellow"/>
        </w:rPr>
      </w:pPr>
    </w:p>
    <w:p w14:paraId="25A33910" w14:textId="77777777" w:rsidR="00900702" w:rsidRDefault="00900702">
      <w:pPr>
        <w:spacing w:line="276" w:lineRule="auto"/>
        <w:jc w:val="center"/>
        <w:rPr>
          <w:rFonts w:asciiTheme="minorHAnsi" w:hAnsiTheme="minorHAnsi" w:cstheme="minorHAnsi"/>
          <w:sz w:val="24"/>
          <w:szCs w:val="24"/>
          <w:highlight w:val="yellow"/>
        </w:rPr>
      </w:pPr>
    </w:p>
    <w:p w14:paraId="01D0D2DD" w14:textId="77777777" w:rsidR="00900702" w:rsidRDefault="00900702">
      <w:pPr>
        <w:spacing w:line="276" w:lineRule="auto"/>
        <w:jc w:val="center"/>
        <w:rPr>
          <w:rFonts w:asciiTheme="minorHAnsi" w:hAnsiTheme="minorHAnsi" w:cstheme="minorHAnsi"/>
          <w:sz w:val="24"/>
          <w:szCs w:val="24"/>
          <w:highlight w:val="yellow"/>
        </w:rPr>
      </w:pPr>
    </w:p>
    <w:p w14:paraId="433616AA" w14:textId="77777777" w:rsidR="00900702" w:rsidRDefault="00900702">
      <w:pPr>
        <w:spacing w:line="276" w:lineRule="auto"/>
        <w:jc w:val="center"/>
        <w:rPr>
          <w:rFonts w:asciiTheme="minorHAnsi" w:hAnsiTheme="minorHAnsi" w:cstheme="minorHAnsi"/>
          <w:sz w:val="24"/>
          <w:szCs w:val="24"/>
          <w:highlight w:val="yellow"/>
        </w:rPr>
      </w:pPr>
    </w:p>
    <w:p w14:paraId="0D106250" w14:textId="77777777" w:rsidR="00900702" w:rsidRDefault="00900702">
      <w:pPr>
        <w:spacing w:line="276" w:lineRule="auto"/>
        <w:jc w:val="center"/>
        <w:rPr>
          <w:rFonts w:asciiTheme="minorHAnsi" w:hAnsiTheme="minorHAnsi" w:cstheme="minorHAnsi"/>
          <w:sz w:val="24"/>
          <w:szCs w:val="24"/>
          <w:highlight w:val="yellow"/>
        </w:rPr>
      </w:pPr>
    </w:p>
    <w:p w14:paraId="4898466B" w14:textId="77777777" w:rsidR="00900702" w:rsidRDefault="00900702">
      <w:pPr>
        <w:spacing w:line="276" w:lineRule="auto"/>
        <w:jc w:val="center"/>
        <w:rPr>
          <w:rFonts w:asciiTheme="minorHAnsi" w:hAnsiTheme="minorHAnsi" w:cstheme="minorHAnsi"/>
          <w:sz w:val="24"/>
          <w:szCs w:val="24"/>
          <w:highlight w:val="yellow"/>
        </w:rPr>
      </w:pPr>
    </w:p>
    <w:p w14:paraId="14D248EC" w14:textId="77777777" w:rsidR="00900702" w:rsidRDefault="00900702">
      <w:pPr>
        <w:spacing w:line="276" w:lineRule="auto"/>
        <w:jc w:val="center"/>
        <w:rPr>
          <w:rFonts w:asciiTheme="minorHAnsi" w:hAnsiTheme="minorHAnsi" w:cstheme="minorHAnsi"/>
          <w:sz w:val="24"/>
          <w:szCs w:val="24"/>
          <w:highlight w:val="yellow"/>
        </w:rPr>
      </w:pPr>
    </w:p>
    <w:p w14:paraId="6244353D" w14:textId="77777777" w:rsidR="00900702" w:rsidRDefault="00900702">
      <w:pPr>
        <w:spacing w:line="276" w:lineRule="auto"/>
        <w:jc w:val="center"/>
        <w:rPr>
          <w:rFonts w:asciiTheme="minorHAnsi" w:hAnsiTheme="minorHAnsi" w:cstheme="minorHAnsi"/>
          <w:sz w:val="24"/>
          <w:szCs w:val="24"/>
          <w:highlight w:val="yellow"/>
        </w:rPr>
      </w:pPr>
    </w:p>
    <w:p w14:paraId="6DBB4524" w14:textId="77777777" w:rsidR="00900702" w:rsidRDefault="00900702">
      <w:pPr>
        <w:spacing w:line="276" w:lineRule="auto"/>
        <w:jc w:val="center"/>
        <w:rPr>
          <w:rFonts w:asciiTheme="minorHAnsi" w:hAnsiTheme="minorHAnsi" w:cstheme="minorHAnsi"/>
          <w:sz w:val="24"/>
          <w:szCs w:val="24"/>
          <w:highlight w:val="yellow"/>
        </w:rPr>
      </w:pPr>
    </w:p>
    <w:p w14:paraId="44586A11" w14:textId="77777777" w:rsidR="00900702" w:rsidRDefault="00900702">
      <w:pPr>
        <w:spacing w:line="276" w:lineRule="auto"/>
        <w:jc w:val="center"/>
        <w:rPr>
          <w:rFonts w:asciiTheme="minorHAnsi" w:hAnsiTheme="minorHAnsi" w:cstheme="minorHAnsi"/>
          <w:sz w:val="24"/>
          <w:szCs w:val="24"/>
          <w:highlight w:val="yellow"/>
        </w:rPr>
      </w:pPr>
    </w:p>
    <w:p w14:paraId="0EE9EEE9" w14:textId="77777777" w:rsidR="00900702" w:rsidRDefault="00900702">
      <w:pPr>
        <w:spacing w:line="276" w:lineRule="auto"/>
        <w:jc w:val="center"/>
        <w:rPr>
          <w:rFonts w:asciiTheme="minorHAnsi" w:hAnsiTheme="minorHAnsi" w:cstheme="minorHAnsi"/>
          <w:sz w:val="24"/>
          <w:szCs w:val="24"/>
          <w:highlight w:val="yellow"/>
        </w:rPr>
      </w:pPr>
    </w:p>
    <w:p w14:paraId="3F7F273A" w14:textId="53507ED2" w:rsidR="00900702" w:rsidRDefault="00994C91">
      <w:pPr>
        <w:spacing w:after="120" w:line="276"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Група 4</w:t>
      </w:r>
      <w:r w:rsidR="00547245">
        <w:rPr>
          <w:rFonts w:asciiTheme="minorHAnsi" w:hAnsiTheme="minorHAnsi" w:cstheme="minorHAnsi"/>
          <w:b/>
          <w:bCs/>
          <w:color w:val="2F5496" w:themeColor="accent1" w:themeShade="BF"/>
          <w:sz w:val="28"/>
          <w:szCs w:val="28"/>
          <w:lang w:val="en-US"/>
        </w:rPr>
        <w:t xml:space="preserve"> ‒</w:t>
      </w:r>
      <w:r>
        <w:rPr>
          <w:rFonts w:asciiTheme="minorHAnsi" w:hAnsiTheme="minorHAnsi" w:cstheme="minorHAnsi"/>
          <w:b/>
          <w:bCs/>
          <w:color w:val="2F5496" w:themeColor="accent1" w:themeShade="BF"/>
          <w:sz w:val="28"/>
          <w:szCs w:val="28"/>
        </w:rPr>
        <w:t xml:space="preserve"> апикална микропропустливост</w:t>
      </w:r>
    </w:p>
    <w:p w14:paraId="0C10B9F5" w14:textId="77777777" w:rsidR="00900702" w:rsidRDefault="00994C91">
      <w:pPr>
        <w:spacing w:after="480" w:line="276" w:lineRule="auto"/>
        <w:rPr>
          <w:rFonts w:asciiTheme="minorHAnsi" w:hAnsiTheme="minorHAnsi" w:cstheme="minorHAnsi"/>
          <w:b/>
          <w:bCs/>
          <w:color w:val="2F5496" w:themeColor="accent1" w:themeShade="BF"/>
          <w:sz w:val="28"/>
          <w:szCs w:val="28"/>
          <w:lang w:val="ru-RU"/>
        </w:rPr>
      </w:pPr>
      <w:r>
        <w:rPr>
          <w:rFonts w:asciiTheme="minorHAnsi" w:hAnsiTheme="minorHAnsi" w:cstheme="minorHAnsi"/>
          <w:b/>
          <w:bCs/>
          <w:color w:val="2F5496" w:themeColor="accent1" w:themeShade="BF"/>
          <w:sz w:val="28"/>
          <w:szCs w:val="28"/>
          <w:lang w:val="en-US"/>
        </w:rPr>
        <w:lastRenderedPageBreak/>
        <w:t>MTA</w:t>
      </w:r>
      <w:r>
        <w:rPr>
          <w:rFonts w:asciiTheme="minorHAnsi" w:hAnsiTheme="minorHAnsi" w:cstheme="minorHAnsi"/>
          <w:b/>
          <w:bCs/>
          <w:color w:val="2F5496" w:themeColor="accent1" w:themeShade="BF"/>
          <w:sz w:val="28"/>
          <w:szCs w:val="28"/>
          <w:lang w:val="ru-RU"/>
        </w:rPr>
        <w:t xml:space="preserve"> + </w:t>
      </w:r>
      <w:r>
        <w:rPr>
          <w:rFonts w:asciiTheme="minorHAnsi" w:hAnsiTheme="minorHAnsi" w:cstheme="minorHAnsi"/>
          <w:b/>
          <w:bCs/>
          <w:color w:val="2F5496" w:themeColor="accent1" w:themeShade="BF"/>
          <w:sz w:val="28"/>
          <w:szCs w:val="28"/>
        </w:rPr>
        <w:t>единечна гутаперка</w:t>
      </w:r>
    </w:p>
    <w:p w14:paraId="78BAB654" w14:textId="665CE97F" w:rsidR="00900702" w:rsidRDefault="00994C91">
      <w:pPr>
        <w:spacing w:line="276" w:lineRule="auto"/>
        <w:ind w:firstLine="720"/>
        <w:jc w:val="both"/>
        <w:rPr>
          <w:rFonts w:asciiTheme="minorHAnsi" w:hAnsiTheme="minorHAnsi" w:cstheme="minorHAnsi"/>
          <w:color w:val="000000"/>
          <w:sz w:val="24"/>
          <w:szCs w:val="24"/>
        </w:rPr>
      </w:pPr>
      <w:r>
        <w:rPr>
          <w:rFonts w:asciiTheme="minorHAnsi" w:hAnsiTheme="minorHAnsi" w:cstheme="minorHAnsi"/>
          <w:sz w:val="24"/>
          <w:szCs w:val="24"/>
        </w:rPr>
        <w:t>Апикална</w:t>
      </w:r>
      <w:r>
        <w:rPr>
          <w:rFonts w:asciiTheme="minorHAnsi" w:hAnsiTheme="minorHAnsi" w:cstheme="minorHAnsi"/>
          <w:color w:val="00000A"/>
          <w:sz w:val="24"/>
          <w:szCs w:val="24"/>
        </w:rPr>
        <w:t>та микропропустливост</w:t>
      </w:r>
      <w:r>
        <w:rPr>
          <w:rFonts w:asciiTheme="minorHAnsi" w:hAnsiTheme="minorHAnsi" w:cstheme="minorHAnsi"/>
          <w:color w:val="00000A"/>
          <w:sz w:val="24"/>
          <w:szCs w:val="24"/>
          <w:lang w:val="ru-RU"/>
        </w:rPr>
        <w:t xml:space="preserve"> </w:t>
      </w:r>
      <w:r>
        <w:rPr>
          <w:rFonts w:asciiTheme="minorHAnsi" w:hAnsiTheme="minorHAnsi" w:cstheme="minorHAnsi"/>
          <w:color w:val="00000A"/>
          <w:sz w:val="24"/>
          <w:szCs w:val="24"/>
        </w:rPr>
        <w:t>(мм) беше направена за секој од 15</w:t>
      </w:r>
      <w:r w:rsidR="00FD71E9">
        <w:rPr>
          <w:rFonts w:asciiTheme="minorHAnsi" w:hAnsiTheme="minorHAnsi" w:cstheme="minorHAnsi"/>
          <w:color w:val="00000A"/>
          <w:sz w:val="24"/>
          <w:szCs w:val="24"/>
        </w:rPr>
        <w:t>-</w:t>
      </w:r>
      <w:r>
        <w:rPr>
          <w:rFonts w:asciiTheme="minorHAnsi" w:hAnsiTheme="minorHAnsi" w:cstheme="minorHAnsi"/>
          <w:color w:val="00000A"/>
          <w:sz w:val="24"/>
          <w:szCs w:val="24"/>
        </w:rPr>
        <w:t xml:space="preserve">те примероци во </w:t>
      </w:r>
      <w:r w:rsidR="00FD71E9">
        <w:rPr>
          <w:rFonts w:asciiTheme="minorHAnsi" w:hAnsiTheme="minorHAnsi" w:cstheme="minorHAnsi"/>
          <w:sz w:val="24"/>
          <w:szCs w:val="24"/>
        </w:rPr>
        <w:t>г</w:t>
      </w:r>
      <w:r>
        <w:rPr>
          <w:rFonts w:asciiTheme="minorHAnsi" w:hAnsiTheme="minorHAnsi" w:cstheme="minorHAnsi"/>
          <w:sz w:val="24"/>
          <w:szCs w:val="24"/>
        </w:rPr>
        <w:t xml:space="preserve">рупа </w:t>
      </w:r>
      <w:r w:rsidR="00FD71E9">
        <w:rPr>
          <w:rFonts w:asciiTheme="minorHAnsi" w:hAnsiTheme="minorHAnsi" w:cstheme="minorHAnsi"/>
          <w:sz w:val="24"/>
          <w:szCs w:val="24"/>
        </w:rPr>
        <w:t>4</w:t>
      </w:r>
      <w:r>
        <w:rPr>
          <w:rFonts w:asciiTheme="minorHAnsi" w:hAnsiTheme="minorHAnsi" w:cstheme="minorHAnsi"/>
          <w:sz w:val="24"/>
          <w:szCs w:val="24"/>
        </w:rPr>
        <w:t xml:space="preserve"> </w:t>
      </w:r>
      <w:r w:rsidR="00FD71E9">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MTA</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A"/>
          <w:sz w:val="24"/>
          <w:szCs w:val="24"/>
        </w:rPr>
        <w:t xml:space="preserve"> (Табела 10 и График 10).</w:t>
      </w:r>
    </w:p>
    <w:p w14:paraId="2DF1BBEA" w14:textId="77777777" w:rsidR="00900702" w:rsidRDefault="00900702">
      <w:pPr>
        <w:spacing w:line="276" w:lineRule="auto"/>
        <w:jc w:val="both"/>
        <w:rPr>
          <w:rFonts w:asciiTheme="minorHAnsi" w:hAnsiTheme="minorHAnsi" w:cstheme="minorHAnsi"/>
          <w:color w:val="000000"/>
          <w:sz w:val="24"/>
          <w:szCs w:val="24"/>
        </w:rPr>
      </w:pPr>
    </w:p>
    <w:p w14:paraId="2DC2BC2D" w14:textId="1576997C" w:rsidR="00900702" w:rsidRDefault="00994C91">
      <w:pPr>
        <w:spacing w:after="120" w:line="276" w:lineRule="auto"/>
        <w:ind w:firstLine="720"/>
        <w:jc w:val="both"/>
        <w:rPr>
          <w:rFonts w:asciiTheme="minorHAnsi" w:hAnsiTheme="minorHAnsi" w:cstheme="minorHAnsi"/>
          <w:color w:val="000000"/>
          <w:kern w:val="1"/>
          <w:sz w:val="24"/>
          <w:szCs w:val="24"/>
          <w:lang w:eastAsia="mk-MK"/>
        </w:rPr>
      </w:pPr>
      <w:r>
        <w:rPr>
          <w:rFonts w:asciiTheme="minorHAnsi" w:hAnsiTheme="minorHAnsi" w:cstheme="minorHAnsi"/>
          <w:color w:val="000000"/>
          <w:sz w:val="24"/>
          <w:szCs w:val="24"/>
          <w:lang w:eastAsia="en-GB"/>
        </w:rPr>
        <w:t>Анализата за вредностите добиени за апикалната 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во</w:t>
      </w:r>
      <w:r>
        <w:rPr>
          <w:rFonts w:asciiTheme="minorHAnsi" w:hAnsiTheme="minorHAnsi" w:cstheme="minorHAnsi"/>
          <w:color w:val="000000"/>
          <w:sz w:val="24"/>
          <w:szCs w:val="24"/>
        </w:rPr>
        <w:t xml:space="preserve"> целиот примерок на </w:t>
      </w:r>
      <w:r w:rsidR="00FD71E9">
        <w:rPr>
          <w:rFonts w:asciiTheme="minorHAnsi" w:hAnsiTheme="minorHAnsi" w:cstheme="minorHAnsi"/>
          <w:sz w:val="24"/>
          <w:szCs w:val="24"/>
        </w:rPr>
        <w:t>г</w:t>
      </w:r>
      <w:r>
        <w:rPr>
          <w:rFonts w:asciiTheme="minorHAnsi" w:hAnsiTheme="minorHAnsi" w:cstheme="minorHAnsi"/>
          <w:sz w:val="24"/>
          <w:szCs w:val="24"/>
        </w:rPr>
        <w:t xml:space="preserve">рупа 4 </w:t>
      </w:r>
      <w:r w:rsidR="00FD71E9">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lang w:eastAsia="en-GB"/>
        </w:rPr>
        <w:t xml:space="preserve">укажа на неправилна дистрибуција </w:t>
      </w:r>
      <w:r>
        <w:rPr>
          <w:rFonts w:asciiTheme="minorHAnsi" w:hAnsiTheme="minorHAnsi" w:cstheme="minorHAnsi"/>
          <w:color w:val="000000"/>
          <w:sz w:val="24"/>
          <w:szCs w:val="24"/>
        </w:rPr>
        <w:t xml:space="preserve">на </w:t>
      </w:r>
      <w:r>
        <w:rPr>
          <w:rFonts w:asciiTheme="minorHAnsi" w:hAnsiTheme="minorHAnsi" w:cstheme="minorHAnsi"/>
          <w:color w:val="000000"/>
          <w:sz w:val="24"/>
          <w:szCs w:val="24"/>
          <w:lang w:eastAsia="en-GB"/>
        </w:rPr>
        <w:t xml:space="preserve">фреквенциите за </w:t>
      </w:r>
      <w:r>
        <w:rPr>
          <w:rFonts w:asciiTheme="minorHAnsi" w:hAnsiTheme="minorHAnsi" w:cstheme="minorHAnsi"/>
          <w:color w:val="000000"/>
          <w:kern w:val="1"/>
          <w:sz w:val="24"/>
          <w:szCs w:val="24"/>
          <w:lang w:eastAsia="mk-MK"/>
        </w:rPr>
        <w:t>Shapiro-Wilk W</w:t>
      </w:r>
      <w:r w:rsidR="00F15A0D">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F15A0D">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0,7823</w:t>
      </w:r>
      <w:r>
        <w:rPr>
          <w:rFonts w:asciiTheme="minorHAnsi" w:hAnsiTheme="minorHAnsi" w:cstheme="minorHAnsi"/>
          <w:color w:val="000000"/>
          <w:kern w:val="1"/>
          <w:sz w:val="24"/>
          <w:szCs w:val="24"/>
          <w:lang w:val="ru-RU" w:eastAsia="mk-MK"/>
        </w:rPr>
        <w:t>;</w:t>
      </w:r>
      <w:r>
        <w:rPr>
          <w:rFonts w:asciiTheme="minorHAnsi" w:hAnsiTheme="minorHAnsi" w:cstheme="minorHAnsi"/>
          <w:color w:val="000000"/>
          <w:kern w:val="1"/>
          <w:sz w:val="24"/>
          <w:szCs w:val="24"/>
          <w:lang w:eastAsia="mk-MK"/>
        </w:rPr>
        <w:t xml:space="preserve"> p</w:t>
      </w:r>
      <w:r w:rsidR="00F15A0D">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w:t>
      </w:r>
      <w:r w:rsidR="00F15A0D">
        <w:rPr>
          <w:rFonts w:asciiTheme="minorHAnsi" w:hAnsiTheme="minorHAnsi" w:cstheme="minorHAnsi"/>
          <w:color w:val="000000"/>
          <w:kern w:val="1"/>
          <w:sz w:val="24"/>
          <w:szCs w:val="24"/>
          <w:lang w:eastAsia="mk-MK"/>
        </w:rPr>
        <w:t xml:space="preserve"> </w:t>
      </w:r>
      <w:r>
        <w:rPr>
          <w:rFonts w:asciiTheme="minorHAnsi" w:hAnsiTheme="minorHAnsi" w:cstheme="minorHAnsi"/>
          <w:color w:val="000000"/>
          <w:kern w:val="1"/>
          <w:sz w:val="24"/>
          <w:szCs w:val="24"/>
          <w:lang w:eastAsia="mk-MK"/>
        </w:rPr>
        <w:t>0,0022 (График 10). Согласно</w:t>
      </w:r>
      <w:r w:rsidR="00F15A0D">
        <w:rPr>
          <w:rFonts w:asciiTheme="minorHAnsi" w:hAnsiTheme="minorHAnsi" w:cstheme="minorHAnsi"/>
          <w:color w:val="000000"/>
          <w:kern w:val="1"/>
          <w:sz w:val="24"/>
          <w:szCs w:val="24"/>
          <w:lang w:eastAsia="mk-MK"/>
        </w:rPr>
        <w:t xml:space="preserve"> со</w:t>
      </w:r>
      <w:r>
        <w:rPr>
          <w:rFonts w:asciiTheme="minorHAnsi" w:hAnsiTheme="minorHAnsi" w:cstheme="minorHAnsi"/>
          <w:color w:val="000000"/>
          <w:kern w:val="1"/>
          <w:sz w:val="24"/>
          <w:szCs w:val="24"/>
          <w:lang w:eastAsia="mk-MK"/>
        </w:rPr>
        <w:t xml:space="preserve"> утврдената дистрибуција, во анализата беа користени соодветни статистички тестови.</w:t>
      </w:r>
    </w:p>
    <w:p w14:paraId="4FA2008D" w14:textId="40A4E86F" w:rsidR="00900702" w:rsidRDefault="00994C91">
      <w:pPr>
        <w:rPr>
          <w:rFonts w:asciiTheme="minorHAnsi" w:hAnsiTheme="minorHAnsi" w:cstheme="minorHAnsi"/>
          <w:b/>
          <w:bCs/>
          <w:color w:val="000000"/>
        </w:rPr>
      </w:pPr>
      <w:r>
        <w:rPr>
          <w:rFonts w:asciiTheme="minorHAnsi" w:hAnsiTheme="minorHAnsi" w:cstheme="minorHAnsi"/>
          <w:b/>
          <w:bCs/>
          <w:color w:val="000000"/>
        </w:rPr>
        <w:t>Табела 10. Апикална микропропус</w:t>
      </w:r>
      <w:r w:rsidR="00F71AD8">
        <w:rPr>
          <w:rFonts w:asciiTheme="minorHAnsi" w:hAnsiTheme="minorHAnsi" w:cstheme="minorHAnsi"/>
          <w:b/>
          <w:bCs/>
          <w:color w:val="000000"/>
        </w:rPr>
        <w:t>т</w:t>
      </w:r>
      <w:r>
        <w:rPr>
          <w:rFonts w:asciiTheme="minorHAnsi" w:hAnsiTheme="minorHAnsi" w:cstheme="minorHAnsi"/>
          <w:b/>
          <w:bCs/>
          <w:color w:val="000000"/>
        </w:rPr>
        <w:t xml:space="preserve">ливост на </w:t>
      </w:r>
      <w:r w:rsidR="00F15A0D">
        <w:rPr>
          <w:rFonts w:asciiTheme="minorHAnsi" w:hAnsiTheme="minorHAnsi" w:cstheme="minorHAnsi"/>
          <w:b/>
          <w:bCs/>
          <w:color w:val="000000"/>
        </w:rPr>
        <w:t>г</w:t>
      </w:r>
      <w:r>
        <w:rPr>
          <w:rFonts w:asciiTheme="minorHAnsi" w:hAnsiTheme="minorHAnsi" w:cstheme="minorHAnsi"/>
          <w:b/>
          <w:bCs/>
          <w:color w:val="000000"/>
        </w:rPr>
        <w:t>рупа 4</w:t>
      </w:r>
    </w:p>
    <w:p w14:paraId="14FBF48C" w14:textId="77777777"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 xml:space="preserve">                     (</w:t>
      </w:r>
      <w:r>
        <w:rPr>
          <w:rFonts w:asciiTheme="minorHAnsi" w:hAnsiTheme="minorHAnsi" w:cstheme="minorHAnsi"/>
          <w:b/>
          <w:bCs/>
          <w:lang w:val="en-US"/>
        </w:rPr>
        <w:t xml:space="preserve">MTA + </w:t>
      </w:r>
      <w:r>
        <w:rPr>
          <w:rFonts w:asciiTheme="minorHAnsi" w:hAnsiTheme="minorHAnsi" w:cstheme="minorHAnsi"/>
          <w:b/>
          <w:bCs/>
        </w:rPr>
        <w:t>единечна гутаперка)</w:t>
      </w:r>
    </w:p>
    <w:tbl>
      <w:tblPr>
        <w:tblpPr w:leftFromText="180" w:rightFromText="180" w:vertAnchor="text" w:horzAnchor="margin" w:tblpX="-79" w:tblpY="51"/>
        <w:tblW w:w="93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838"/>
        <w:gridCol w:w="714"/>
        <w:gridCol w:w="1276"/>
        <w:gridCol w:w="1275"/>
        <w:gridCol w:w="704"/>
        <w:gridCol w:w="993"/>
        <w:gridCol w:w="703"/>
        <w:gridCol w:w="1836"/>
      </w:tblGrid>
      <w:tr w:rsidR="00900702" w14:paraId="2A7E6146" w14:textId="77777777">
        <w:trPr>
          <w:cantSplit/>
          <w:trHeight w:val="56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20E151BD"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7501" w:type="dxa"/>
            <w:gridSpan w:val="7"/>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7F097FF2" w14:textId="30D20EDE"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Апикална микропропус</w:t>
            </w:r>
            <w:r w:rsidR="00FC0929">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54C104F6" w14:textId="77777777">
        <w:trPr>
          <w:cantSplit/>
          <w:trHeight w:val="422"/>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D6685BB"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7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12545D3"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3DF4A943" w14:textId="4237FCC8"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w:t>
            </w:r>
            <w:r w:rsidR="00F15A0D">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w:t>
            </w:r>
            <w:r w:rsidR="00F15A0D">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SD</w:t>
            </w:r>
          </w:p>
        </w:tc>
        <w:tc>
          <w:tcPr>
            <w:tcW w:w="1275"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6E0E41AF" w14:textId="01EAF68E"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400"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33FAC851"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36"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36E39B13"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Std. Err of Mean</w:t>
            </w:r>
          </w:p>
        </w:tc>
      </w:tr>
      <w:tr w:rsidR="00900702" w14:paraId="4B852666" w14:textId="77777777">
        <w:trPr>
          <w:cantSplit/>
          <w:trHeight w:val="687"/>
        </w:trPr>
        <w:tc>
          <w:tcPr>
            <w:tcW w:w="1838"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0BE84223"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714"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683DFA5A"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6"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2CBA2D08"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275" w:type="dxa"/>
            <w:vMerge/>
            <w:tcBorders>
              <w:top w:val="single" w:sz="2" w:space="0" w:color="FFFFFF"/>
              <w:left w:val="single" w:sz="2" w:space="0" w:color="FFFFFF"/>
              <w:bottom w:val="single" w:sz="2" w:space="0" w:color="FFFFFF"/>
              <w:right w:val="single" w:sz="2" w:space="0" w:color="FFFFFF"/>
            </w:tcBorders>
            <w:shd w:val="clear" w:color="auto" w:fill="0070C0"/>
          </w:tcPr>
          <w:p w14:paraId="7D5E59AE"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704"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27A356E2"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4048DA84"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45F3DF8E"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70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37D4301D"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36" w:type="dxa"/>
            <w:vMerge/>
            <w:tcBorders>
              <w:left w:val="single" w:sz="2" w:space="0" w:color="FFFFFF"/>
              <w:bottom w:val="single" w:sz="2" w:space="0" w:color="FFFFFF"/>
              <w:right w:val="single" w:sz="4" w:space="0" w:color="FFFFFF" w:themeColor="background1"/>
            </w:tcBorders>
            <w:shd w:val="clear" w:color="auto" w:fill="0070C0"/>
          </w:tcPr>
          <w:p w14:paraId="6246A718"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000000"/>
                <w:sz w:val="20"/>
                <w:szCs w:val="20"/>
                <w:lang w:eastAsia="mk-MK"/>
              </w:rPr>
            </w:pPr>
          </w:p>
        </w:tc>
      </w:tr>
      <w:tr w:rsidR="00900702" w14:paraId="15512441" w14:textId="77777777">
        <w:trPr>
          <w:cantSplit/>
          <w:trHeight w:val="391"/>
        </w:trPr>
        <w:tc>
          <w:tcPr>
            <w:tcW w:w="9339" w:type="dxa"/>
            <w:gridSpan w:val="8"/>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4E1EF95C"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lang w:val="en-US"/>
              </w:rPr>
              <w:t xml:space="preserve">MTA + </w:t>
            </w:r>
            <w:r>
              <w:rPr>
                <w:rFonts w:asciiTheme="minorHAnsi" w:hAnsiTheme="minorHAnsi" w:cstheme="minorHAnsi"/>
                <w:b/>
                <w:bCs/>
                <w:sz w:val="20"/>
                <w:szCs w:val="20"/>
              </w:rPr>
              <w:t>единечна гутаперка</w:t>
            </w:r>
          </w:p>
        </w:tc>
      </w:tr>
      <w:tr w:rsidR="00900702" w14:paraId="4E9FC175" w14:textId="77777777">
        <w:trPr>
          <w:cantSplit/>
          <w:trHeight w:val="862"/>
        </w:trPr>
        <w:tc>
          <w:tcPr>
            <w:tcW w:w="1838"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64E87F51" w14:textId="77777777" w:rsidR="00900702" w:rsidRDefault="00994C91">
            <w:pPr>
              <w:spacing w:line="276" w:lineRule="auto"/>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 xml:space="preserve">Група </w:t>
            </w:r>
            <w:r>
              <w:rPr>
                <w:rFonts w:asciiTheme="minorHAnsi" w:hAnsiTheme="minorHAnsi" w:cstheme="minorHAnsi"/>
                <w:b/>
                <w:bCs/>
                <w:color w:val="FFFFFF" w:themeColor="background1"/>
                <w:sz w:val="20"/>
                <w:szCs w:val="20"/>
                <w:lang w:val="en-US"/>
              </w:rPr>
              <w:t>4</w:t>
            </w:r>
          </w:p>
        </w:tc>
        <w:tc>
          <w:tcPr>
            <w:tcW w:w="714" w:type="dxa"/>
            <w:tcBorders>
              <w:top w:val="single" w:sz="2" w:space="0" w:color="0070C0"/>
              <w:left w:val="single" w:sz="4" w:space="0" w:color="FFFFFF"/>
            </w:tcBorders>
            <w:vAlign w:val="center"/>
          </w:tcPr>
          <w:p w14:paraId="46693EFC"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276" w:type="dxa"/>
            <w:tcBorders>
              <w:top w:val="single" w:sz="2" w:space="0" w:color="0070C0"/>
            </w:tcBorders>
            <w:vAlign w:val="center"/>
          </w:tcPr>
          <w:p w14:paraId="4EA22D5A" w14:textId="2059C59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0,93</w:t>
            </w:r>
            <w:r w:rsidR="00F15A0D">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F15A0D">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en-US"/>
              </w:rPr>
              <w:t>0,</w:t>
            </w:r>
            <w:r>
              <w:rPr>
                <w:rFonts w:asciiTheme="minorHAnsi" w:hAnsiTheme="minorHAnsi" w:cstheme="minorHAnsi"/>
                <w:color w:val="000000"/>
                <w:sz w:val="20"/>
                <w:szCs w:val="20"/>
              </w:rPr>
              <w:t>78</w:t>
            </w:r>
          </w:p>
        </w:tc>
        <w:tc>
          <w:tcPr>
            <w:tcW w:w="1275" w:type="dxa"/>
            <w:tcBorders>
              <w:top w:val="single" w:sz="2" w:space="0" w:color="0070C0"/>
            </w:tcBorders>
            <w:vAlign w:val="center"/>
          </w:tcPr>
          <w:p w14:paraId="3EB2AD70" w14:textId="2E014428"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lang w:val="en-US"/>
              </w:rPr>
              <w:t>1</w:t>
            </w:r>
            <w:r>
              <w:rPr>
                <w:rFonts w:asciiTheme="minorHAnsi" w:hAnsiTheme="minorHAnsi" w:cstheme="minorHAnsi"/>
                <w:color w:val="000000"/>
                <w:sz w:val="20"/>
                <w:szCs w:val="20"/>
              </w:rPr>
              <w:t>/3</w:t>
            </w:r>
          </w:p>
        </w:tc>
        <w:tc>
          <w:tcPr>
            <w:tcW w:w="704" w:type="dxa"/>
            <w:tcBorders>
              <w:top w:val="single" w:sz="2" w:space="0" w:color="0070C0"/>
            </w:tcBorders>
            <w:vAlign w:val="center"/>
          </w:tcPr>
          <w:p w14:paraId="67B4700F"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993" w:type="dxa"/>
            <w:tcBorders>
              <w:top w:val="single" w:sz="2" w:space="0" w:color="0070C0"/>
            </w:tcBorders>
            <w:vAlign w:val="center"/>
          </w:tcPr>
          <w:p w14:paraId="103BEF81"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703" w:type="dxa"/>
            <w:tcBorders>
              <w:top w:val="single" w:sz="2" w:space="0" w:color="0070C0"/>
            </w:tcBorders>
            <w:vAlign w:val="center"/>
          </w:tcPr>
          <w:p w14:paraId="665FEB99"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1836" w:type="dxa"/>
            <w:tcBorders>
              <w:top w:val="single" w:sz="2" w:space="0" w:color="0070C0"/>
              <w:right w:val="single" w:sz="2" w:space="0" w:color="0070C0"/>
            </w:tcBorders>
            <w:vAlign w:val="center"/>
          </w:tcPr>
          <w:p w14:paraId="08DE2E38"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themeColor="text1"/>
                <w:sz w:val="20"/>
                <w:szCs w:val="20"/>
              </w:rPr>
              <w:t>0,206</w:t>
            </w:r>
          </w:p>
        </w:tc>
      </w:tr>
      <w:tr w:rsidR="00900702" w14:paraId="13FE9F40" w14:textId="77777777">
        <w:trPr>
          <w:cantSplit/>
          <w:trHeight w:val="842"/>
        </w:trPr>
        <w:tc>
          <w:tcPr>
            <w:tcW w:w="9339" w:type="dxa"/>
            <w:gridSpan w:val="8"/>
            <w:tcBorders>
              <w:top w:val="single" w:sz="4" w:space="0" w:color="FFFFFF"/>
              <w:right w:val="single" w:sz="2" w:space="0" w:color="0070C0"/>
            </w:tcBorders>
            <w:shd w:val="clear" w:color="auto" w:fill="0070C0"/>
            <w:vAlign w:val="center"/>
          </w:tcPr>
          <w:p w14:paraId="61CD784C" w14:textId="07D6F9F3"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F15A0D">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F15A0D">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228CF0CD" w14:textId="7F14FC31" w:rsidR="00900702" w:rsidRDefault="00994C91">
            <w:pPr>
              <w:spacing w:line="276" w:lineRule="auto"/>
              <w:jc w:val="center"/>
              <w:rPr>
                <w:rFonts w:asciiTheme="minorHAnsi" w:hAnsiTheme="minorHAnsi" w:cstheme="minorHAnsi"/>
                <w:color w:val="FFFFFF"/>
                <w:sz w:val="20"/>
                <w:szCs w:val="20"/>
              </w:rPr>
            </w:pPr>
            <w:r>
              <w:rPr>
                <w:rFonts w:asciiTheme="minorHAnsi" w:hAnsiTheme="minorHAnsi" w:cstheme="minorHAnsi"/>
                <w:color w:val="FFFFFF"/>
                <w:sz w:val="20"/>
                <w:szCs w:val="20"/>
                <w:lang w:eastAsia="mk-MK"/>
              </w:rPr>
              <w:t>Percentiles</w:t>
            </w:r>
            <w:r w:rsidR="00547245">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F15A0D">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p>
        </w:tc>
      </w:tr>
    </w:tbl>
    <w:p w14:paraId="2A300543" w14:textId="77777777" w:rsidR="00900702" w:rsidRDefault="00900702">
      <w:pPr>
        <w:spacing w:line="276" w:lineRule="auto"/>
        <w:jc w:val="both"/>
        <w:rPr>
          <w:rFonts w:asciiTheme="minorHAnsi" w:hAnsiTheme="minorHAnsi" w:cstheme="minorHAnsi"/>
          <w:color w:val="000000"/>
          <w:sz w:val="24"/>
          <w:szCs w:val="24"/>
          <w:highlight w:val="yellow"/>
        </w:rPr>
      </w:pPr>
    </w:p>
    <w:p w14:paraId="2262E845" w14:textId="5D3F88A3" w:rsidR="00900702" w:rsidRDefault="00994C91">
      <w:pPr>
        <w:spacing w:line="276" w:lineRule="auto"/>
        <w:ind w:firstLine="720"/>
        <w:jc w:val="both"/>
        <w:rPr>
          <w:rFonts w:asciiTheme="minorHAnsi" w:hAnsiTheme="minorHAnsi" w:cstheme="minorHAnsi"/>
          <w:sz w:val="24"/>
          <w:szCs w:val="24"/>
          <w:lang w:eastAsia="mk-MK"/>
        </w:rPr>
      </w:pPr>
      <w:r>
        <w:rPr>
          <w:rFonts w:asciiTheme="minorHAnsi" w:hAnsiTheme="minorHAnsi" w:cstheme="minorHAnsi"/>
          <w:color w:val="000000"/>
          <w:sz w:val="24"/>
          <w:szCs w:val="24"/>
          <w:lang w:eastAsia="en-GB"/>
        </w:rPr>
        <w:t>Просечната апикална микропропус</w:t>
      </w:r>
      <w:r w:rsidR="00FC0929">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 xml:space="preserve">ливост на </w:t>
      </w:r>
      <w:r w:rsidR="00F15A0D">
        <w:rPr>
          <w:rFonts w:asciiTheme="minorHAnsi" w:hAnsiTheme="minorHAnsi" w:cstheme="minorHAnsi"/>
          <w:sz w:val="24"/>
          <w:szCs w:val="24"/>
        </w:rPr>
        <w:t>г</w:t>
      </w:r>
      <w:r>
        <w:rPr>
          <w:rFonts w:asciiTheme="minorHAnsi" w:hAnsiTheme="minorHAnsi" w:cstheme="minorHAnsi"/>
          <w:sz w:val="24"/>
          <w:szCs w:val="24"/>
        </w:rPr>
        <w:t xml:space="preserve">рупа </w:t>
      </w:r>
      <w:r>
        <w:rPr>
          <w:rFonts w:asciiTheme="minorHAnsi" w:hAnsiTheme="minorHAnsi" w:cstheme="minorHAnsi"/>
          <w:sz w:val="24"/>
          <w:szCs w:val="24"/>
          <w:lang w:val="ru-RU"/>
        </w:rPr>
        <w:t>4</w:t>
      </w:r>
      <w:r>
        <w:rPr>
          <w:rFonts w:asciiTheme="minorHAnsi" w:hAnsiTheme="minorHAnsi" w:cstheme="minorHAnsi"/>
          <w:sz w:val="24"/>
          <w:szCs w:val="24"/>
        </w:rPr>
        <w:t xml:space="preserve"> </w:t>
      </w:r>
      <w:r w:rsidR="00F15A0D">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w:t>
      </w:r>
      <w:r>
        <w:rPr>
          <w:rFonts w:asciiTheme="minorHAnsi" w:hAnsiTheme="minorHAnsi" w:cstheme="minorHAnsi"/>
          <w:color w:val="00000A"/>
          <w:sz w:val="24"/>
          <w:szCs w:val="24"/>
        </w:rPr>
        <w:t xml:space="preserve"> </w:t>
      </w:r>
      <w:r>
        <w:rPr>
          <w:rFonts w:asciiTheme="minorHAnsi" w:hAnsiTheme="minorHAnsi" w:cstheme="minorHAnsi"/>
          <w:color w:val="000000"/>
          <w:sz w:val="24"/>
          <w:szCs w:val="24"/>
          <w:lang w:eastAsia="en-GB"/>
        </w:rPr>
        <w:t xml:space="preserve">изнесуваше </w:t>
      </w:r>
      <w:r>
        <w:rPr>
          <w:rFonts w:asciiTheme="minorHAnsi" w:hAnsiTheme="minorHAnsi" w:cstheme="minorHAnsi"/>
          <w:color w:val="000000"/>
          <w:sz w:val="24"/>
          <w:szCs w:val="24"/>
        </w:rPr>
        <w:t>0,93</w:t>
      </w:r>
      <w:r w:rsidR="00F15A0D">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00F15A0D">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ru-RU"/>
        </w:rPr>
        <w:t>0,</w:t>
      </w:r>
      <w:r>
        <w:rPr>
          <w:rFonts w:asciiTheme="minorHAnsi" w:hAnsiTheme="minorHAnsi" w:cstheme="minorHAnsi"/>
          <w:color w:val="000000"/>
          <w:sz w:val="24"/>
          <w:szCs w:val="24"/>
        </w:rPr>
        <w:t>78</w:t>
      </w:r>
      <w:r w:rsidR="00EF3DA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мм </w:t>
      </w:r>
      <w:r>
        <w:rPr>
          <w:rFonts w:asciiTheme="minorHAnsi" w:hAnsiTheme="minorHAnsi" w:cstheme="minorHAnsi"/>
          <w:color w:val="000000"/>
          <w:sz w:val="24"/>
          <w:szCs w:val="24"/>
          <w:lang w:eastAsia="en-GB"/>
        </w:rPr>
        <w:t>со мин/мак димензии од 1/3</w:t>
      </w:r>
      <w:r w:rsidR="00F15A0D">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 Анализата укажа дека 50</w:t>
      </w:r>
      <w:r w:rsidR="00F15A0D">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 од </w:t>
      </w:r>
      <w:r>
        <w:rPr>
          <w:rFonts w:asciiTheme="minorHAnsi" w:hAnsiTheme="minorHAnsi" w:cstheme="minorHAnsi"/>
          <w:color w:val="000000"/>
          <w:sz w:val="24"/>
          <w:szCs w:val="24"/>
        </w:rPr>
        <w:t xml:space="preserve">примероците во оваа </w:t>
      </w:r>
      <w:r>
        <w:rPr>
          <w:rFonts w:asciiTheme="minorHAnsi" w:hAnsiTheme="minorHAnsi" w:cstheme="minorHAnsi"/>
          <w:color w:val="000000"/>
          <w:sz w:val="24"/>
          <w:szCs w:val="24"/>
          <w:lang w:eastAsia="en-GB"/>
        </w:rPr>
        <w:t>група имаа апикална микропропус</w:t>
      </w:r>
      <w:r w:rsidR="00F71AD8">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w:t>
      </w:r>
      <w:r w:rsidR="00F15A0D">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1</w:t>
      </w:r>
      <w:r w:rsidR="00F15A0D">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xml:space="preserve">мм односно кај </w:t>
      </w:r>
      <w:r>
        <w:rPr>
          <w:rFonts w:asciiTheme="minorHAnsi" w:hAnsiTheme="minorHAnsi" w:cstheme="minorHAnsi"/>
          <w:color w:val="000000"/>
          <w:sz w:val="24"/>
          <w:szCs w:val="24"/>
          <w:lang w:val="ru-RU" w:eastAsia="en-GB"/>
        </w:rPr>
        <w:t>7</w:t>
      </w:r>
      <w:r>
        <w:rPr>
          <w:rFonts w:asciiTheme="minorHAnsi" w:hAnsiTheme="minorHAnsi" w:cstheme="minorHAnsi"/>
          <w:color w:val="000000"/>
          <w:sz w:val="24"/>
          <w:szCs w:val="24"/>
          <w:lang w:eastAsia="en-GB"/>
        </w:rPr>
        <w:t>5</w:t>
      </w:r>
      <w:r w:rsidR="00F15A0D">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 од забите апикалната микропропус</w:t>
      </w:r>
      <w:r w:rsidR="00F71AD8">
        <w:rPr>
          <w:rFonts w:asciiTheme="minorHAnsi" w:hAnsiTheme="minorHAnsi" w:cstheme="minorHAnsi"/>
          <w:color w:val="000000"/>
          <w:sz w:val="24"/>
          <w:szCs w:val="24"/>
          <w:lang w:eastAsia="en-GB"/>
        </w:rPr>
        <w:t>т</w:t>
      </w:r>
      <w:r>
        <w:rPr>
          <w:rFonts w:asciiTheme="minorHAnsi" w:hAnsiTheme="minorHAnsi" w:cstheme="minorHAnsi"/>
          <w:color w:val="000000"/>
          <w:sz w:val="24"/>
          <w:szCs w:val="24"/>
          <w:lang w:eastAsia="en-GB"/>
        </w:rPr>
        <w:t>ливост беше ≤</w:t>
      </w:r>
      <w:r w:rsidR="00F15A0D">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1</w:t>
      </w:r>
      <w:r w:rsidR="00F15A0D">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мм</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 xml:space="preserve">за </w:t>
      </w:r>
      <w:r>
        <w:rPr>
          <w:rFonts w:asciiTheme="minorHAnsi" w:hAnsiTheme="minorHAnsi" w:cstheme="minorHAnsi"/>
          <w:color w:val="000000"/>
          <w:sz w:val="24"/>
          <w:szCs w:val="24"/>
          <w:lang w:val="en-US" w:eastAsia="en-GB"/>
        </w:rPr>
        <w:t>Median</w:t>
      </w:r>
      <w:r>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val="en-US" w:eastAsia="en-GB"/>
        </w:rPr>
        <w:t>IQR</w:t>
      </w:r>
      <w:r>
        <w:rPr>
          <w:rFonts w:asciiTheme="minorHAnsi" w:hAnsiTheme="minorHAnsi" w:cstheme="minorHAnsi"/>
          <w:color w:val="000000"/>
          <w:sz w:val="24"/>
          <w:szCs w:val="24"/>
          <w:lang w:val="ru-RU" w:eastAsia="en-GB"/>
        </w:rPr>
        <w:t>)</w:t>
      </w:r>
      <w:r w:rsidR="00F15A0D">
        <w:rPr>
          <w:rFonts w:asciiTheme="minorHAnsi" w:hAnsiTheme="minorHAnsi" w:cstheme="minorHAnsi"/>
          <w:color w:val="000000"/>
          <w:sz w:val="24"/>
          <w:szCs w:val="24"/>
          <w:lang w:val="ru-RU" w:eastAsia="en-GB"/>
        </w:rPr>
        <w:t xml:space="preserve"> </w:t>
      </w:r>
      <w:r>
        <w:rPr>
          <w:rFonts w:asciiTheme="minorHAnsi" w:hAnsiTheme="minorHAnsi" w:cstheme="minorHAnsi"/>
          <w:color w:val="000000"/>
          <w:sz w:val="24"/>
          <w:szCs w:val="24"/>
          <w:lang w:eastAsia="en-GB"/>
        </w:rPr>
        <w:t>=</w:t>
      </w:r>
      <w:r w:rsidR="00F15A0D">
        <w:rPr>
          <w:rFonts w:asciiTheme="minorHAnsi" w:hAnsiTheme="minorHAnsi" w:cstheme="minorHAnsi"/>
          <w:color w:val="000000"/>
          <w:sz w:val="24"/>
          <w:szCs w:val="24"/>
          <w:lang w:eastAsia="en-GB"/>
        </w:rPr>
        <w:t xml:space="preserve"> </w:t>
      </w:r>
      <w:r>
        <w:rPr>
          <w:rFonts w:asciiTheme="minorHAnsi" w:hAnsiTheme="minorHAnsi" w:cstheme="minorHAnsi"/>
          <w:sz w:val="24"/>
          <w:szCs w:val="24"/>
          <w:lang w:eastAsia="mk-MK"/>
        </w:rPr>
        <w:t>1</w:t>
      </w:r>
      <w:r>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0</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1</w:t>
      </w:r>
      <w:r>
        <w:rPr>
          <w:rFonts w:asciiTheme="minorHAnsi" w:hAnsiTheme="minorHAnsi" w:cstheme="minorHAnsi"/>
          <w:sz w:val="24"/>
          <w:szCs w:val="24"/>
          <w:lang w:val="ru-RU" w:eastAsia="mk-MK"/>
        </w:rPr>
        <w:t>)</w:t>
      </w:r>
      <w:r>
        <w:rPr>
          <w:rFonts w:asciiTheme="minorHAnsi" w:hAnsiTheme="minorHAnsi" w:cstheme="minorHAnsi"/>
          <w:sz w:val="24"/>
          <w:szCs w:val="24"/>
          <w:lang w:eastAsia="mk-MK"/>
        </w:rPr>
        <w:t>. Анализата укажа дека апикална микропропус</w:t>
      </w:r>
      <w:r w:rsidR="00FC0929">
        <w:rPr>
          <w:rFonts w:asciiTheme="minorHAnsi" w:hAnsiTheme="minorHAnsi" w:cstheme="minorHAnsi"/>
          <w:sz w:val="24"/>
          <w:szCs w:val="24"/>
          <w:lang w:eastAsia="mk-MK"/>
        </w:rPr>
        <w:t>т</w:t>
      </w:r>
      <w:r>
        <w:rPr>
          <w:rFonts w:asciiTheme="minorHAnsi" w:hAnsiTheme="minorHAnsi" w:cstheme="minorHAnsi"/>
          <w:sz w:val="24"/>
          <w:szCs w:val="24"/>
          <w:lang w:eastAsia="mk-MK"/>
        </w:rPr>
        <w:t xml:space="preserve">ливост </w:t>
      </w:r>
      <w:r>
        <w:rPr>
          <w:rFonts w:asciiTheme="minorHAnsi" w:hAnsiTheme="minorHAnsi" w:cstheme="minorHAnsi"/>
          <w:sz w:val="24"/>
          <w:szCs w:val="24"/>
          <w:lang w:val="ru-RU" w:eastAsia="mk-MK"/>
        </w:rPr>
        <w:t>&gt;</w:t>
      </w:r>
      <w:r w:rsidR="00F15A0D">
        <w:rPr>
          <w:rFonts w:asciiTheme="minorHAnsi" w:hAnsiTheme="minorHAnsi" w:cstheme="minorHAnsi"/>
          <w:sz w:val="24"/>
          <w:szCs w:val="24"/>
          <w:lang w:val="ru-RU" w:eastAsia="mk-MK"/>
        </w:rPr>
        <w:t xml:space="preserve"> </w:t>
      </w:r>
      <w:r>
        <w:rPr>
          <w:rFonts w:asciiTheme="minorHAnsi" w:hAnsiTheme="minorHAnsi" w:cstheme="minorHAnsi"/>
          <w:sz w:val="24"/>
          <w:szCs w:val="24"/>
          <w:lang w:eastAsia="mk-MK"/>
        </w:rPr>
        <w:t>1</w:t>
      </w:r>
      <w:r w:rsidR="00F15A0D">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мм беше утврдена само кај 25</w:t>
      </w:r>
      <w:r w:rsidR="00F15A0D">
        <w:rPr>
          <w:rFonts w:asciiTheme="minorHAnsi" w:hAnsiTheme="minorHAnsi" w:cstheme="minorHAnsi"/>
          <w:sz w:val="24"/>
          <w:szCs w:val="24"/>
          <w:lang w:eastAsia="mk-MK"/>
        </w:rPr>
        <w:t xml:space="preserve"> </w:t>
      </w:r>
      <w:r>
        <w:rPr>
          <w:rFonts w:asciiTheme="minorHAnsi" w:hAnsiTheme="minorHAnsi" w:cstheme="minorHAnsi"/>
          <w:sz w:val="24"/>
          <w:szCs w:val="24"/>
          <w:lang w:eastAsia="mk-MK"/>
        </w:rPr>
        <w:t xml:space="preserve">% од примероците во </w:t>
      </w:r>
      <w:r w:rsidR="00F15A0D">
        <w:rPr>
          <w:rFonts w:asciiTheme="minorHAnsi" w:hAnsiTheme="minorHAnsi" w:cstheme="minorHAnsi"/>
          <w:color w:val="000000"/>
          <w:sz w:val="24"/>
          <w:szCs w:val="24"/>
          <w:lang w:eastAsia="en-GB"/>
        </w:rPr>
        <w:t>г</w:t>
      </w:r>
      <w:r>
        <w:rPr>
          <w:rFonts w:asciiTheme="minorHAnsi" w:hAnsiTheme="minorHAnsi" w:cstheme="minorHAnsi"/>
          <w:color w:val="000000"/>
          <w:sz w:val="24"/>
          <w:szCs w:val="24"/>
          <w:lang w:eastAsia="en-GB"/>
        </w:rPr>
        <w:t xml:space="preserve">рупа </w:t>
      </w:r>
      <w:r>
        <w:rPr>
          <w:rFonts w:asciiTheme="minorHAnsi" w:hAnsiTheme="minorHAnsi" w:cstheme="minorHAnsi"/>
          <w:color w:val="000000"/>
          <w:sz w:val="24"/>
          <w:szCs w:val="24"/>
          <w:lang w:val="ru-RU" w:eastAsia="en-GB"/>
        </w:rPr>
        <w:t>4</w:t>
      </w:r>
      <w:r>
        <w:rPr>
          <w:rFonts w:asciiTheme="minorHAnsi" w:hAnsiTheme="minorHAnsi" w:cstheme="minorHAnsi"/>
          <w:color w:val="000000"/>
          <w:sz w:val="24"/>
          <w:szCs w:val="24"/>
          <w:lang w:eastAsia="en-GB"/>
        </w:rPr>
        <w:t xml:space="preserve"> (Табела 10 и График 10). </w:t>
      </w:r>
    </w:p>
    <w:p w14:paraId="47756952" w14:textId="77777777" w:rsidR="00900702" w:rsidRDefault="00994C91">
      <w:pPr>
        <w:spacing w:line="276" w:lineRule="auto"/>
        <w:ind w:firstLine="720"/>
        <w:jc w:val="both"/>
        <w:rPr>
          <w:highlight w:val="yellow"/>
        </w:rPr>
      </w:pPr>
      <w:r>
        <w:rPr>
          <w:highlight w:val="yellow"/>
        </w:rPr>
        <w:t xml:space="preserve"> </w:t>
      </w:r>
    </w:p>
    <w:p w14:paraId="7E5648D9" w14:textId="77777777" w:rsidR="00900702" w:rsidRDefault="00994C91">
      <w:pPr>
        <w:spacing w:line="276" w:lineRule="auto"/>
        <w:rPr>
          <w:rFonts w:asciiTheme="minorHAnsi" w:hAnsiTheme="minorHAnsi" w:cstheme="minorHAnsi"/>
          <w:sz w:val="24"/>
          <w:szCs w:val="24"/>
          <w:highlight w:val="yellow"/>
        </w:rPr>
      </w:pPr>
      <w:r>
        <w:rPr>
          <w:noProof/>
          <w:highlight w:val="yellow"/>
          <w:lang w:val="en-US"/>
        </w:rPr>
        <w:lastRenderedPageBreak/>
        <w:drawing>
          <wp:anchor distT="0" distB="0" distL="114300" distR="114300" simplePos="0" relativeHeight="251658752" behindDoc="0" locked="0" layoutInCell="1" allowOverlap="1" wp14:anchorId="1D0984CF" wp14:editId="1138BEA9">
            <wp:simplePos x="0" y="0"/>
            <wp:positionH relativeFrom="margin">
              <wp:posOffset>-87630</wp:posOffset>
            </wp:positionH>
            <wp:positionV relativeFrom="paragraph">
              <wp:posOffset>0</wp:posOffset>
            </wp:positionV>
            <wp:extent cx="6096000" cy="4609465"/>
            <wp:effectExtent l="0" t="0" r="0" b="0"/>
            <wp:wrapSquare wrapText="bothSides"/>
            <wp:docPr id="3188747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74795" name="Picture 23"/>
                    <pic:cNvPicPr>
                      <a:picLocks noChangeAspect="1" noChangeArrowheads="1"/>
                    </pic:cNvPicPr>
                  </pic:nvPicPr>
                  <pic:blipFill>
                    <a:blip r:embed="rId32">
                      <a:extLst>
                        <a:ext uri="{28A0092B-C50C-407E-A947-70E740481C1C}">
                          <a14:useLocalDpi xmlns:a14="http://schemas.microsoft.com/office/drawing/2010/main" val="0"/>
                        </a:ext>
                      </a:extLst>
                    </a:blip>
                    <a:srcRect r="18128" b="17659"/>
                    <a:stretch>
                      <a:fillRect/>
                    </a:stretch>
                  </pic:blipFill>
                  <pic:spPr>
                    <a:xfrm>
                      <a:off x="0" y="0"/>
                      <a:ext cx="6096000" cy="4609465"/>
                    </a:xfrm>
                    <a:prstGeom prst="rect">
                      <a:avLst/>
                    </a:prstGeom>
                    <a:noFill/>
                    <a:ln>
                      <a:noFill/>
                    </a:ln>
                  </pic:spPr>
                </pic:pic>
              </a:graphicData>
            </a:graphic>
          </wp:anchor>
        </w:drawing>
      </w:r>
    </w:p>
    <w:p w14:paraId="4F35B9C6" w14:textId="43A9A1EA" w:rsidR="00900702" w:rsidRDefault="00994C91">
      <w:pPr>
        <w:jc w:val="center"/>
        <w:rPr>
          <w:rFonts w:asciiTheme="minorHAnsi" w:hAnsiTheme="minorHAnsi" w:cstheme="minorHAnsi"/>
          <w:b/>
          <w:bCs/>
          <w:color w:val="000000"/>
        </w:rPr>
      </w:pPr>
      <w:r>
        <w:rPr>
          <w:rFonts w:asciiTheme="minorHAnsi" w:hAnsiTheme="minorHAnsi" w:cstheme="minorHAnsi"/>
          <w:b/>
          <w:bCs/>
          <w:color w:val="000000"/>
        </w:rPr>
        <w:t>График 10. Апикална микропропус</w:t>
      </w:r>
      <w:r w:rsidR="00F71AD8">
        <w:rPr>
          <w:rFonts w:asciiTheme="minorHAnsi" w:hAnsiTheme="minorHAnsi" w:cstheme="minorHAnsi"/>
          <w:b/>
          <w:bCs/>
          <w:color w:val="000000"/>
        </w:rPr>
        <w:t>т</w:t>
      </w:r>
      <w:r>
        <w:rPr>
          <w:rFonts w:asciiTheme="minorHAnsi" w:hAnsiTheme="minorHAnsi" w:cstheme="minorHAnsi"/>
          <w:b/>
          <w:bCs/>
          <w:color w:val="000000"/>
        </w:rPr>
        <w:t>ливост на Група 4</w:t>
      </w:r>
    </w:p>
    <w:p w14:paraId="5B24AE08" w14:textId="77777777"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w:t>
      </w:r>
      <w:r>
        <w:rPr>
          <w:rFonts w:asciiTheme="minorHAnsi" w:hAnsiTheme="minorHAnsi" w:cstheme="minorHAnsi"/>
          <w:b/>
          <w:bCs/>
          <w:lang w:val="en-US"/>
        </w:rPr>
        <w:t>MTA</w:t>
      </w:r>
      <w:r>
        <w:rPr>
          <w:rFonts w:asciiTheme="minorHAnsi" w:hAnsiTheme="minorHAnsi" w:cstheme="minorHAnsi"/>
          <w:b/>
          <w:bCs/>
          <w:lang w:val="ru-RU"/>
        </w:rPr>
        <w:t xml:space="preserve"> + </w:t>
      </w:r>
      <w:r>
        <w:rPr>
          <w:rFonts w:asciiTheme="minorHAnsi" w:hAnsiTheme="minorHAnsi" w:cstheme="minorHAnsi"/>
          <w:b/>
          <w:bCs/>
        </w:rPr>
        <w:t>единечна гутаперка)</w:t>
      </w:r>
    </w:p>
    <w:p w14:paraId="29353F3A" w14:textId="77777777" w:rsidR="00900702" w:rsidRDefault="00900702">
      <w:pPr>
        <w:spacing w:line="276" w:lineRule="auto"/>
        <w:jc w:val="center"/>
        <w:rPr>
          <w:rFonts w:asciiTheme="minorHAnsi" w:hAnsiTheme="minorHAnsi" w:cstheme="minorHAnsi"/>
        </w:rPr>
      </w:pPr>
    </w:p>
    <w:p w14:paraId="7AC75122" w14:textId="77777777" w:rsidR="00900702" w:rsidRDefault="00900702">
      <w:pPr>
        <w:spacing w:line="276" w:lineRule="auto"/>
        <w:jc w:val="center"/>
        <w:rPr>
          <w:rFonts w:asciiTheme="minorHAnsi" w:hAnsiTheme="minorHAnsi" w:cstheme="minorHAnsi"/>
          <w:sz w:val="24"/>
          <w:szCs w:val="24"/>
          <w:highlight w:val="yellow"/>
        </w:rPr>
      </w:pPr>
    </w:p>
    <w:p w14:paraId="4B8086FA" w14:textId="77777777" w:rsidR="00900702" w:rsidRDefault="00900702">
      <w:pPr>
        <w:spacing w:line="276" w:lineRule="auto"/>
        <w:jc w:val="center"/>
        <w:rPr>
          <w:rFonts w:asciiTheme="minorHAnsi" w:hAnsiTheme="minorHAnsi" w:cstheme="minorHAnsi"/>
          <w:sz w:val="24"/>
          <w:szCs w:val="24"/>
          <w:highlight w:val="yellow"/>
        </w:rPr>
      </w:pPr>
    </w:p>
    <w:p w14:paraId="1CC707F4" w14:textId="77777777" w:rsidR="00900702" w:rsidRDefault="00900702">
      <w:pPr>
        <w:spacing w:line="276" w:lineRule="auto"/>
        <w:jc w:val="center"/>
        <w:rPr>
          <w:rFonts w:asciiTheme="minorHAnsi" w:hAnsiTheme="minorHAnsi" w:cstheme="minorHAnsi"/>
          <w:sz w:val="24"/>
          <w:szCs w:val="24"/>
          <w:highlight w:val="yellow"/>
        </w:rPr>
      </w:pPr>
    </w:p>
    <w:p w14:paraId="1A88DB08" w14:textId="77777777" w:rsidR="00900702" w:rsidRDefault="00900702">
      <w:pPr>
        <w:spacing w:line="276" w:lineRule="auto"/>
        <w:jc w:val="center"/>
        <w:rPr>
          <w:rFonts w:asciiTheme="minorHAnsi" w:hAnsiTheme="minorHAnsi" w:cstheme="minorHAnsi"/>
          <w:sz w:val="24"/>
          <w:szCs w:val="24"/>
          <w:highlight w:val="yellow"/>
        </w:rPr>
      </w:pPr>
    </w:p>
    <w:p w14:paraId="0F478F03" w14:textId="77777777" w:rsidR="00900702" w:rsidRDefault="00900702">
      <w:pPr>
        <w:spacing w:line="276" w:lineRule="auto"/>
        <w:jc w:val="center"/>
        <w:rPr>
          <w:rFonts w:asciiTheme="minorHAnsi" w:hAnsiTheme="minorHAnsi" w:cstheme="minorHAnsi"/>
          <w:sz w:val="24"/>
          <w:szCs w:val="24"/>
          <w:highlight w:val="yellow"/>
        </w:rPr>
      </w:pPr>
    </w:p>
    <w:p w14:paraId="4746160B" w14:textId="77777777" w:rsidR="00900702" w:rsidRDefault="00900702">
      <w:pPr>
        <w:spacing w:line="276" w:lineRule="auto"/>
        <w:jc w:val="center"/>
        <w:rPr>
          <w:rFonts w:asciiTheme="minorHAnsi" w:hAnsiTheme="minorHAnsi" w:cstheme="minorHAnsi"/>
          <w:sz w:val="24"/>
          <w:szCs w:val="24"/>
          <w:highlight w:val="yellow"/>
        </w:rPr>
      </w:pPr>
    </w:p>
    <w:p w14:paraId="66C8876D" w14:textId="77777777" w:rsidR="00900702" w:rsidRDefault="00900702">
      <w:pPr>
        <w:spacing w:line="276" w:lineRule="auto"/>
        <w:jc w:val="center"/>
        <w:rPr>
          <w:rFonts w:asciiTheme="minorHAnsi" w:hAnsiTheme="minorHAnsi" w:cstheme="minorHAnsi"/>
          <w:sz w:val="24"/>
          <w:szCs w:val="24"/>
          <w:highlight w:val="yellow"/>
        </w:rPr>
      </w:pPr>
    </w:p>
    <w:p w14:paraId="36003BDC" w14:textId="77777777" w:rsidR="00900702" w:rsidRDefault="00900702">
      <w:pPr>
        <w:spacing w:line="276" w:lineRule="auto"/>
        <w:jc w:val="center"/>
        <w:rPr>
          <w:rFonts w:asciiTheme="minorHAnsi" w:hAnsiTheme="minorHAnsi" w:cstheme="minorHAnsi"/>
          <w:sz w:val="24"/>
          <w:szCs w:val="24"/>
          <w:highlight w:val="yellow"/>
        </w:rPr>
      </w:pPr>
    </w:p>
    <w:p w14:paraId="420549E7" w14:textId="77777777" w:rsidR="00900702" w:rsidRDefault="00900702">
      <w:pPr>
        <w:spacing w:line="276" w:lineRule="auto"/>
        <w:jc w:val="center"/>
        <w:rPr>
          <w:rFonts w:asciiTheme="minorHAnsi" w:hAnsiTheme="minorHAnsi" w:cstheme="minorHAnsi"/>
          <w:sz w:val="24"/>
          <w:szCs w:val="24"/>
          <w:highlight w:val="yellow"/>
        </w:rPr>
      </w:pPr>
    </w:p>
    <w:p w14:paraId="5FF0FABB" w14:textId="77777777" w:rsidR="00900702" w:rsidRDefault="00900702">
      <w:pPr>
        <w:spacing w:line="276" w:lineRule="auto"/>
        <w:jc w:val="center"/>
        <w:rPr>
          <w:rFonts w:asciiTheme="minorHAnsi" w:hAnsiTheme="minorHAnsi" w:cstheme="minorHAnsi"/>
          <w:sz w:val="24"/>
          <w:szCs w:val="24"/>
          <w:highlight w:val="yellow"/>
        </w:rPr>
      </w:pPr>
    </w:p>
    <w:p w14:paraId="3ACFD3A4" w14:textId="77777777" w:rsidR="00900702" w:rsidRDefault="00900702">
      <w:pPr>
        <w:spacing w:line="276" w:lineRule="auto"/>
        <w:jc w:val="center"/>
        <w:rPr>
          <w:rFonts w:asciiTheme="minorHAnsi" w:hAnsiTheme="minorHAnsi" w:cstheme="minorHAnsi"/>
          <w:sz w:val="24"/>
          <w:szCs w:val="24"/>
          <w:highlight w:val="yellow"/>
        </w:rPr>
      </w:pPr>
    </w:p>
    <w:p w14:paraId="51F71025" w14:textId="77777777" w:rsidR="00900702" w:rsidRDefault="00900702">
      <w:pPr>
        <w:spacing w:line="276" w:lineRule="auto"/>
        <w:jc w:val="center"/>
        <w:rPr>
          <w:rFonts w:asciiTheme="minorHAnsi" w:hAnsiTheme="minorHAnsi" w:cstheme="minorHAnsi"/>
          <w:sz w:val="24"/>
          <w:szCs w:val="24"/>
          <w:highlight w:val="yellow"/>
        </w:rPr>
      </w:pPr>
    </w:p>
    <w:p w14:paraId="0E3345EB" w14:textId="77777777" w:rsidR="00900702" w:rsidRDefault="00900702">
      <w:pPr>
        <w:spacing w:line="276" w:lineRule="auto"/>
        <w:jc w:val="center"/>
        <w:rPr>
          <w:rFonts w:asciiTheme="minorHAnsi" w:hAnsiTheme="minorHAnsi" w:cstheme="minorHAnsi"/>
          <w:sz w:val="24"/>
          <w:szCs w:val="24"/>
          <w:highlight w:val="yellow"/>
        </w:rPr>
      </w:pPr>
    </w:p>
    <w:p w14:paraId="600E001E" w14:textId="77777777" w:rsidR="00900702" w:rsidRDefault="00900702">
      <w:pPr>
        <w:spacing w:line="276" w:lineRule="auto"/>
        <w:jc w:val="center"/>
        <w:rPr>
          <w:rFonts w:asciiTheme="minorHAnsi" w:hAnsiTheme="minorHAnsi" w:cstheme="minorHAnsi"/>
          <w:sz w:val="24"/>
          <w:szCs w:val="24"/>
          <w:highlight w:val="yellow"/>
        </w:rPr>
      </w:pPr>
    </w:p>
    <w:p w14:paraId="14275E23" w14:textId="77777777" w:rsidR="00900702" w:rsidRDefault="00900702">
      <w:pPr>
        <w:spacing w:line="276" w:lineRule="auto"/>
        <w:jc w:val="center"/>
        <w:rPr>
          <w:rFonts w:asciiTheme="minorHAnsi" w:hAnsiTheme="minorHAnsi" w:cstheme="minorHAnsi"/>
          <w:sz w:val="24"/>
          <w:szCs w:val="24"/>
          <w:highlight w:val="yellow"/>
        </w:rPr>
      </w:pPr>
    </w:p>
    <w:p w14:paraId="45531305" w14:textId="77777777" w:rsidR="00900702" w:rsidRDefault="00994C91">
      <w:pPr>
        <w:spacing w:after="120" w:line="276" w:lineRule="auto"/>
        <w:rPr>
          <w:rFonts w:asciiTheme="minorHAnsi" w:hAnsiTheme="minorHAnsi" w:cstheme="minorHAnsi"/>
          <w:b/>
          <w:bCs/>
          <w:color w:val="2F5496" w:themeColor="accent1" w:themeShade="BF"/>
          <w:sz w:val="28"/>
          <w:szCs w:val="28"/>
          <w:lang w:val="ru-RU"/>
        </w:rPr>
      </w:pPr>
      <w:r>
        <w:rPr>
          <w:rFonts w:asciiTheme="minorHAnsi" w:hAnsiTheme="minorHAnsi" w:cstheme="minorHAnsi"/>
          <w:b/>
          <w:bCs/>
          <w:color w:val="2F5496" w:themeColor="accent1" w:themeShade="BF"/>
          <w:sz w:val="28"/>
          <w:szCs w:val="28"/>
        </w:rPr>
        <w:lastRenderedPageBreak/>
        <w:t>Меѓугрупна споредба на апикална микропропустливост</w:t>
      </w:r>
      <w:r>
        <w:rPr>
          <w:rFonts w:asciiTheme="minorHAnsi" w:hAnsiTheme="minorHAnsi" w:cstheme="minorHAnsi"/>
          <w:b/>
          <w:bCs/>
          <w:color w:val="2F5496" w:themeColor="accent1" w:themeShade="BF"/>
          <w:sz w:val="28"/>
          <w:szCs w:val="28"/>
          <w:lang w:val="ru-RU"/>
        </w:rPr>
        <w:t xml:space="preserve"> </w:t>
      </w:r>
    </w:p>
    <w:p w14:paraId="1F0D8A66" w14:textId="77777777" w:rsidR="00900702" w:rsidRDefault="00900702">
      <w:pPr>
        <w:spacing w:line="276" w:lineRule="auto"/>
        <w:jc w:val="both"/>
        <w:rPr>
          <w:rFonts w:asciiTheme="minorHAnsi" w:hAnsiTheme="minorHAnsi" w:cstheme="minorHAnsi"/>
          <w:sz w:val="24"/>
          <w:szCs w:val="24"/>
        </w:rPr>
      </w:pPr>
    </w:p>
    <w:p w14:paraId="65832DE4" w14:textId="2354A399" w:rsidR="00900702" w:rsidRDefault="00994C91">
      <w:pPr>
        <w:spacing w:line="276" w:lineRule="auto"/>
        <w:ind w:firstLine="720"/>
        <w:jc w:val="both"/>
        <w:rPr>
          <w:rFonts w:asciiTheme="minorHAnsi" w:hAnsiTheme="minorHAnsi" w:cstheme="minorHAnsi"/>
          <w:color w:val="00000A"/>
          <w:sz w:val="24"/>
          <w:szCs w:val="24"/>
        </w:rPr>
      </w:pPr>
      <w:r>
        <w:rPr>
          <w:rFonts w:asciiTheme="minorHAnsi" w:hAnsiTheme="minorHAnsi" w:cstheme="minorHAnsi"/>
          <w:color w:val="00000A"/>
          <w:sz w:val="24"/>
          <w:szCs w:val="24"/>
        </w:rPr>
        <w:t xml:space="preserve">Во рамките на итражувањето </w:t>
      </w:r>
      <w:r w:rsidR="00EC2A7D">
        <w:rPr>
          <w:rFonts w:asciiTheme="minorHAnsi" w:hAnsiTheme="minorHAnsi" w:cstheme="minorHAnsi"/>
          <w:color w:val="00000A"/>
          <w:sz w:val="24"/>
          <w:szCs w:val="24"/>
        </w:rPr>
        <w:t xml:space="preserve">беше </w:t>
      </w:r>
      <w:r>
        <w:rPr>
          <w:rFonts w:asciiTheme="minorHAnsi" w:hAnsiTheme="minorHAnsi" w:cstheme="minorHAnsi"/>
          <w:color w:val="00000A"/>
          <w:sz w:val="24"/>
          <w:szCs w:val="24"/>
        </w:rPr>
        <w:t>направена споредба на четирите групи (</w:t>
      </w:r>
      <w:r w:rsidR="00EC2A7D">
        <w:rPr>
          <w:rFonts w:asciiTheme="minorHAnsi" w:hAnsiTheme="minorHAnsi" w:cstheme="minorHAnsi"/>
          <w:sz w:val="24"/>
          <w:szCs w:val="24"/>
        </w:rPr>
        <w:t>г</w:t>
      </w:r>
      <w:r>
        <w:rPr>
          <w:rFonts w:asciiTheme="minorHAnsi" w:hAnsiTheme="minorHAnsi" w:cstheme="minorHAnsi"/>
          <w:sz w:val="24"/>
          <w:szCs w:val="24"/>
        </w:rPr>
        <w:t xml:space="preserve">рупа 1 </w:t>
      </w:r>
      <w:r w:rsidR="00EC2A7D">
        <w:rPr>
          <w:rFonts w:asciiTheme="minorHAnsi" w:hAnsiTheme="minorHAnsi" w:cstheme="minorHAnsi"/>
          <w:sz w:val="24"/>
          <w:szCs w:val="24"/>
        </w:rPr>
        <w:t>‒</w:t>
      </w:r>
      <w:r>
        <w:rPr>
          <w:rFonts w:asciiTheme="minorHAnsi" w:hAnsiTheme="minorHAnsi" w:cstheme="minorHAnsi"/>
          <w:sz w:val="24"/>
          <w:szCs w:val="24"/>
        </w:rPr>
        <w:t xml:space="preserve"> Fast fill-Fast pack + endofill + единечна гутаперка</w:t>
      </w:r>
      <w:r w:rsidR="00EC2A7D">
        <w:rPr>
          <w:rFonts w:asciiTheme="minorHAnsi" w:hAnsiTheme="minorHAnsi" w:cstheme="minorHAnsi"/>
          <w:sz w:val="24"/>
          <w:szCs w:val="24"/>
        </w:rPr>
        <w:t>,</w:t>
      </w:r>
      <w:r>
        <w:rPr>
          <w:rFonts w:asciiTheme="minorHAnsi" w:hAnsiTheme="minorHAnsi" w:cstheme="minorHAnsi"/>
          <w:sz w:val="24"/>
          <w:szCs w:val="24"/>
        </w:rPr>
        <w:t xml:space="preserve"> </w:t>
      </w:r>
      <w:r w:rsidR="00EC2A7D">
        <w:rPr>
          <w:rFonts w:asciiTheme="minorHAnsi" w:hAnsiTheme="minorHAnsi" w:cstheme="minorHAnsi"/>
          <w:sz w:val="24"/>
          <w:szCs w:val="24"/>
        </w:rPr>
        <w:t>г</w:t>
      </w:r>
      <w:r>
        <w:rPr>
          <w:rFonts w:asciiTheme="minorHAnsi" w:hAnsiTheme="minorHAnsi" w:cstheme="minorHAnsi"/>
          <w:sz w:val="24"/>
          <w:szCs w:val="24"/>
        </w:rPr>
        <w:t xml:space="preserve">рупа 2 </w:t>
      </w:r>
      <w:r w:rsidR="00EC2A7D">
        <w:rPr>
          <w:rFonts w:asciiTheme="minorHAnsi" w:hAnsiTheme="minorHAnsi" w:cstheme="minorHAnsi"/>
          <w:sz w:val="24"/>
          <w:szCs w:val="24"/>
        </w:rPr>
        <w:t>‒</w:t>
      </w:r>
      <w:r>
        <w:rPr>
          <w:rFonts w:asciiTheme="minorHAnsi" w:hAnsiTheme="minorHAnsi" w:cstheme="minorHAnsi"/>
          <w:sz w:val="24"/>
          <w:szCs w:val="24"/>
        </w:rPr>
        <w:t xml:space="preserve"> Endofill + единечна гутаперка</w:t>
      </w:r>
      <w:r w:rsidR="00EC2A7D">
        <w:rPr>
          <w:rFonts w:asciiTheme="minorHAnsi" w:hAnsiTheme="minorHAnsi" w:cstheme="minorHAnsi"/>
          <w:sz w:val="24"/>
          <w:szCs w:val="24"/>
        </w:rPr>
        <w:t>,</w:t>
      </w:r>
      <w:r>
        <w:rPr>
          <w:rFonts w:asciiTheme="minorHAnsi" w:hAnsiTheme="minorHAnsi" w:cstheme="minorHAnsi"/>
          <w:sz w:val="24"/>
          <w:szCs w:val="24"/>
        </w:rPr>
        <w:t xml:space="preserve"> </w:t>
      </w:r>
      <w:r w:rsidR="00EC2A7D">
        <w:rPr>
          <w:rFonts w:asciiTheme="minorHAnsi" w:hAnsiTheme="minorHAnsi" w:cstheme="minorHAnsi"/>
          <w:sz w:val="24"/>
          <w:szCs w:val="24"/>
        </w:rPr>
        <w:t>г</w:t>
      </w:r>
      <w:r>
        <w:rPr>
          <w:rFonts w:asciiTheme="minorHAnsi" w:hAnsiTheme="minorHAnsi" w:cstheme="minorHAnsi"/>
          <w:sz w:val="24"/>
          <w:szCs w:val="24"/>
        </w:rPr>
        <w:t xml:space="preserve">рупа 3 </w:t>
      </w:r>
      <w:r w:rsidR="00EC2A7D">
        <w:rPr>
          <w:rFonts w:asciiTheme="minorHAnsi" w:hAnsiTheme="minorHAnsi" w:cstheme="minorHAnsi"/>
          <w:sz w:val="24"/>
          <w:szCs w:val="24"/>
        </w:rPr>
        <w:t>‒</w:t>
      </w:r>
      <w:r>
        <w:rPr>
          <w:rFonts w:asciiTheme="minorHAnsi" w:hAnsiTheme="minorHAnsi" w:cstheme="minorHAnsi"/>
          <w:sz w:val="24"/>
          <w:szCs w:val="24"/>
        </w:rPr>
        <w:t xml:space="preserve"> Guttaflow + единечна гутаперка</w:t>
      </w:r>
      <w:r w:rsidR="00EC2A7D">
        <w:rPr>
          <w:rFonts w:asciiTheme="minorHAnsi" w:hAnsiTheme="minorHAnsi" w:cstheme="minorHAnsi"/>
          <w:sz w:val="24"/>
          <w:szCs w:val="24"/>
        </w:rPr>
        <w:t>,</w:t>
      </w:r>
      <w:r>
        <w:rPr>
          <w:rFonts w:asciiTheme="minorHAnsi" w:hAnsiTheme="minorHAnsi" w:cstheme="minorHAnsi"/>
          <w:sz w:val="24"/>
          <w:szCs w:val="24"/>
        </w:rPr>
        <w:t xml:space="preserve"> </w:t>
      </w:r>
      <w:r w:rsidR="00EC2A7D">
        <w:rPr>
          <w:rFonts w:asciiTheme="minorHAnsi" w:hAnsiTheme="minorHAnsi" w:cstheme="minorHAnsi"/>
          <w:sz w:val="24"/>
          <w:szCs w:val="24"/>
        </w:rPr>
        <w:t>г</w:t>
      </w:r>
      <w:r>
        <w:rPr>
          <w:rFonts w:asciiTheme="minorHAnsi" w:hAnsiTheme="minorHAnsi" w:cstheme="minorHAnsi"/>
          <w:sz w:val="24"/>
          <w:szCs w:val="24"/>
        </w:rPr>
        <w:t xml:space="preserve">рупа 4 </w:t>
      </w:r>
      <w:r w:rsidR="00EC2A7D">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 </w:t>
      </w:r>
      <w:r>
        <w:rPr>
          <w:rFonts w:asciiTheme="minorHAnsi" w:hAnsiTheme="minorHAnsi" w:cstheme="minorHAnsi"/>
          <w:color w:val="00000A"/>
          <w:sz w:val="24"/>
          <w:szCs w:val="24"/>
        </w:rPr>
        <w:t>во однос на апикалната микропропустливост (мм) (Табела 11 и График 11).</w:t>
      </w:r>
    </w:p>
    <w:p w14:paraId="74845E90" w14:textId="77777777" w:rsidR="00900702" w:rsidRDefault="00900702">
      <w:pPr>
        <w:spacing w:line="276" w:lineRule="auto"/>
        <w:rPr>
          <w:rFonts w:asciiTheme="minorHAnsi" w:hAnsiTheme="minorHAnsi" w:cstheme="minorHAnsi"/>
          <w:sz w:val="24"/>
          <w:szCs w:val="24"/>
        </w:rPr>
      </w:pPr>
    </w:p>
    <w:p w14:paraId="152CB93E" w14:textId="49F7E9AE" w:rsidR="00900702" w:rsidRDefault="00994C91">
      <w:pPr>
        <w:spacing w:line="360" w:lineRule="auto"/>
        <w:rPr>
          <w:rFonts w:asciiTheme="minorHAnsi" w:hAnsiTheme="minorHAnsi" w:cstheme="minorHAnsi"/>
          <w:b/>
          <w:bCs/>
          <w:color w:val="000000"/>
        </w:rPr>
      </w:pPr>
      <w:r>
        <w:rPr>
          <w:rFonts w:asciiTheme="minorHAnsi" w:hAnsiTheme="minorHAnsi" w:cstheme="minorHAnsi"/>
          <w:b/>
          <w:bCs/>
          <w:color w:val="000000"/>
        </w:rPr>
        <w:t>Табела 11. Споредба на апикална микропропус</w:t>
      </w:r>
      <w:r w:rsidR="00F71AD8">
        <w:rPr>
          <w:rFonts w:asciiTheme="minorHAnsi" w:hAnsiTheme="minorHAnsi" w:cstheme="minorHAnsi"/>
          <w:b/>
          <w:bCs/>
          <w:color w:val="000000"/>
        </w:rPr>
        <w:t>т</w:t>
      </w:r>
      <w:r>
        <w:rPr>
          <w:rFonts w:asciiTheme="minorHAnsi" w:hAnsiTheme="minorHAnsi" w:cstheme="minorHAnsi"/>
          <w:b/>
          <w:bCs/>
          <w:color w:val="000000"/>
        </w:rPr>
        <w:t>ливост според групи</w:t>
      </w:r>
    </w:p>
    <w:tbl>
      <w:tblPr>
        <w:tblpPr w:leftFromText="180" w:rightFromText="180" w:vertAnchor="text" w:horzAnchor="margin" w:tblpX="-79" w:tblpY="51"/>
        <w:tblW w:w="951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689"/>
        <w:gridCol w:w="567"/>
        <w:gridCol w:w="1134"/>
        <w:gridCol w:w="1133"/>
        <w:gridCol w:w="568"/>
        <w:gridCol w:w="993"/>
        <w:gridCol w:w="566"/>
        <w:gridCol w:w="1851"/>
        <w:gridCol w:w="10"/>
      </w:tblGrid>
      <w:tr w:rsidR="00900702" w14:paraId="410B80AA" w14:textId="77777777">
        <w:trPr>
          <w:cantSplit/>
          <w:trHeight w:val="560"/>
        </w:trPr>
        <w:tc>
          <w:tcPr>
            <w:tcW w:w="2689"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6FCB4DF9"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6822" w:type="dxa"/>
            <w:gridSpan w:val="8"/>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657B2A1D" w14:textId="3531C097"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Апикална микропропус</w:t>
            </w:r>
            <w:r w:rsidR="00F71AD8">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6575F809" w14:textId="77777777">
        <w:trPr>
          <w:gridAfter w:val="1"/>
          <w:wAfter w:w="10" w:type="dxa"/>
          <w:cantSplit/>
          <w:trHeight w:val="422"/>
        </w:trPr>
        <w:tc>
          <w:tcPr>
            <w:tcW w:w="26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153C356"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56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579A252"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1654E2CE" w14:textId="214CA7AB"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w:t>
            </w:r>
            <w:r w:rsidR="00EC2A7D">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w:t>
            </w:r>
            <w:r w:rsidR="00EC2A7D">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SD</w:t>
            </w:r>
          </w:p>
        </w:tc>
        <w:tc>
          <w:tcPr>
            <w:tcW w:w="1133"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518DC975" w14:textId="0114E806"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127"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4776786D"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51"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26F6CF28"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p</w:t>
            </w:r>
          </w:p>
        </w:tc>
      </w:tr>
      <w:tr w:rsidR="00900702" w14:paraId="79911B23" w14:textId="77777777">
        <w:trPr>
          <w:gridAfter w:val="1"/>
          <w:wAfter w:w="10" w:type="dxa"/>
          <w:cantSplit/>
          <w:trHeight w:val="687"/>
        </w:trPr>
        <w:tc>
          <w:tcPr>
            <w:tcW w:w="2689"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79B96E8C"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567"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59D2E5AC"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134"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0AC1D838"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133" w:type="dxa"/>
            <w:vMerge/>
            <w:tcBorders>
              <w:top w:val="single" w:sz="2" w:space="0" w:color="FFFFFF"/>
              <w:left w:val="single" w:sz="2" w:space="0" w:color="FFFFFF"/>
              <w:bottom w:val="single" w:sz="2" w:space="0" w:color="FFFFFF"/>
              <w:right w:val="single" w:sz="2" w:space="0" w:color="FFFFFF"/>
            </w:tcBorders>
            <w:shd w:val="clear" w:color="auto" w:fill="0070C0"/>
          </w:tcPr>
          <w:p w14:paraId="4990A2ED"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568"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4CC73BFB"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1254FCE1"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6175FE68"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566"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06ADBE3E"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51" w:type="dxa"/>
            <w:vMerge/>
            <w:tcBorders>
              <w:left w:val="single" w:sz="2" w:space="0" w:color="FFFFFF"/>
              <w:bottom w:val="single" w:sz="2" w:space="0" w:color="FFFFFF"/>
              <w:right w:val="single" w:sz="4" w:space="0" w:color="FFFFFF" w:themeColor="background1"/>
            </w:tcBorders>
            <w:shd w:val="clear" w:color="auto" w:fill="0070C0"/>
          </w:tcPr>
          <w:p w14:paraId="5267F78F" w14:textId="77777777" w:rsidR="00900702" w:rsidRDefault="00900702">
            <w:pPr>
              <w:autoSpaceDE w:val="0"/>
              <w:autoSpaceDN w:val="0"/>
              <w:adjustRightInd w:val="0"/>
              <w:spacing w:line="276" w:lineRule="auto"/>
              <w:ind w:right="60"/>
              <w:rPr>
                <w:rFonts w:asciiTheme="minorHAnsi" w:hAnsiTheme="minorHAnsi" w:cstheme="minorHAnsi"/>
                <w:b/>
                <w:color w:val="000000"/>
                <w:sz w:val="20"/>
                <w:szCs w:val="20"/>
                <w:lang w:val="en-US" w:eastAsia="mk-MK"/>
              </w:rPr>
            </w:pPr>
          </w:p>
        </w:tc>
      </w:tr>
      <w:tr w:rsidR="00900702" w14:paraId="5DD94E04" w14:textId="77777777">
        <w:trPr>
          <w:cantSplit/>
          <w:trHeight w:val="391"/>
        </w:trPr>
        <w:tc>
          <w:tcPr>
            <w:tcW w:w="9511" w:type="dxa"/>
            <w:gridSpan w:val="9"/>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4ECB0706" w14:textId="77777777" w:rsidR="00900702" w:rsidRDefault="00994C91">
            <w:pPr>
              <w:autoSpaceDE w:val="0"/>
              <w:autoSpaceDN w:val="0"/>
              <w:adjustRightInd w:val="0"/>
              <w:spacing w:line="276" w:lineRule="auto"/>
              <w:ind w:right="60"/>
              <w:rPr>
                <w:rFonts w:asciiTheme="minorHAnsi" w:hAnsiTheme="minorHAnsi" w:cstheme="minorHAnsi"/>
                <w:b/>
                <w:bCs/>
                <w:color w:val="000000" w:themeColor="text1"/>
                <w:sz w:val="20"/>
                <w:szCs w:val="20"/>
                <w:lang w:eastAsia="mk-MK"/>
              </w:rPr>
            </w:pPr>
            <w:r>
              <w:rPr>
                <w:rFonts w:asciiTheme="minorHAnsi" w:hAnsiTheme="minorHAnsi" w:cstheme="minorHAnsi"/>
                <w:b/>
                <w:bCs/>
                <w:sz w:val="20"/>
                <w:szCs w:val="20"/>
              </w:rPr>
              <w:t>Групи</w:t>
            </w:r>
          </w:p>
        </w:tc>
      </w:tr>
      <w:tr w:rsidR="00900702" w14:paraId="7D6B9D05" w14:textId="77777777">
        <w:trPr>
          <w:gridAfter w:val="1"/>
          <w:wAfter w:w="10" w:type="dxa"/>
          <w:cantSplit/>
          <w:trHeight w:val="862"/>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7492CB50"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Група 1</w:t>
            </w:r>
            <w:r>
              <w:rPr>
                <w:rFonts w:asciiTheme="minorHAnsi" w:hAnsiTheme="minorHAnsi" w:cstheme="minorHAnsi"/>
                <w:b/>
                <w:bCs/>
                <w:color w:val="FFFFFF" w:themeColor="background1"/>
                <w:sz w:val="20"/>
                <w:szCs w:val="20"/>
                <w:lang w:val="en-US"/>
              </w:rPr>
              <w:t>:</w:t>
            </w:r>
          </w:p>
          <w:p w14:paraId="3E8EB06D"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lang w:val="en-US"/>
              </w:rPr>
              <w:t>Fast fill-Fast pack + endofill</w:t>
            </w:r>
            <w:r>
              <w:rPr>
                <w:rFonts w:asciiTheme="minorHAnsi" w:hAnsiTheme="minorHAnsi" w:cstheme="minorHAnsi"/>
                <w:b/>
                <w:bCs/>
                <w:color w:val="FFFFFF" w:themeColor="background1"/>
                <w:sz w:val="20"/>
                <w:szCs w:val="20"/>
              </w:rPr>
              <w:t xml:space="preserve"> </w:t>
            </w:r>
            <w:r>
              <w:rPr>
                <w:rFonts w:asciiTheme="minorHAnsi" w:hAnsiTheme="minorHAnsi" w:cstheme="minorHAnsi"/>
                <w:b/>
                <w:bCs/>
                <w:color w:val="FFFFFF" w:themeColor="background1"/>
                <w:sz w:val="20"/>
                <w:szCs w:val="20"/>
                <w:lang w:val="en-US"/>
              </w:rPr>
              <w:t xml:space="preserve">+ </w:t>
            </w:r>
            <w:r>
              <w:rPr>
                <w:rFonts w:asciiTheme="minorHAnsi" w:hAnsiTheme="minorHAnsi" w:cstheme="minorHAnsi"/>
                <w:b/>
                <w:bCs/>
                <w:color w:val="FFFFFF" w:themeColor="background1"/>
                <w:sz w:val="20"/>
                <w:szCs w:val="20"/>
              </w:rPr>
              <w:t>единечна гутаперка</w:t>
            </w:r>
          </w:p>
        </w:tc>
        <w:tc>
          <w:tcPr>
            <w:tcW w:w="567" w:type="dxa"/>
            <w:tcBorders>
              <w:top w:val="single" w:sz="2" w:space="0" w:color="0070C0"/>
              <w:left w:val="single" w:sz="4" w:space="0" w:color="FFFFFF"/>
            </w:tcBorders>
            <w:vAlign w:val="center"/>
          </w:tcPr>
          <w:p w14:paraId="031322E3"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102E176A" w14:textId="53C0F70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0,67</w:t>
            </w:r>
            <w:r w:rsidR="00EC2A7D">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EC2A7D">
              <w:rPr>
                <w:rFonts w:asciiTheme="minorHAnsi" w:hAnsiTheme="minorHAnsi" w:cstheme="minorHAnsi"/>
                <w:color w:val="000000"/>
                <w:sz w:val="20"/>
                <w:szCs w:val="20"/>
              </w:rPr>
              <w:t xml:space="preserve"> </w:t>
            </w:r>
            <w:r>
              <w:rPr>
                <w:rFonts w:asciiTheme="minorHAnsi" w:hAnsiTheme="minorHAnsi" w:cstheme="minorHAnsi"/>
                <w:color w:val="000000"/>
                <w:sz w:val="20"/>
                <w:szCs w:val="20"/>
              </w:rPr>
              <w:t>0,89</w:t>
            </w:r>
          </w:p>
        </w:tc>
        <w:tc>
          <w:tcPr>
            <w:tcW w:w="1133" w:type="dxa"/>
            <w:tcBorders>
              <w:top w:val="single" w:sz="2" w:space="0" w:color="0070C0"/>
            </w:tcBorders>
            <w:vAlign w:val="center"/>
          </w:tcPr>
          <w:p w14:paraId="5344F2C9" w14:textId="1A15CD94"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0/3</w:t>
            </w:r>
          </w:p>
        </w:tc>
        <w:tc>
          <w:tcPr>
            <w:tcW w:w="568" w:type="dxa"/>
            <w:tcBorders>
              <w:top w:val="single" w:sz="2" w:space="0" w:color="0070C0"/>
            </w:tcBorders>
            <w:vAlign w:val="center"/>
          </w:tcPr>
          <w:p w14:paraId="1722D91F"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993" w:type="dxa"/>
            <w:tcBorders>
              <w:top w:val="single" w:sz="2" w:space="0" w:color="0070C0"/>
            </w:tcBorders>
            <w:vAlign w:val="center"/>
          </w:tcPr>
          <w:p w14:paraId="2EF03468"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566" w:type="dxa"/>
            <w:tcBorders>
              <w:top w:val="single" w:sz="2" w:space="0" w:color="0070C0"/>
            </w:tcBorders>
            <w:vAlign w:val="center"/>
          </w:tcPr>
          <w:p w14:paraId="501751D2"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1851" w:type="dxa"/>
            <w:vMerge w:val="restart"/>
            <w:tcBorders>
              <w:top w:val="single" w:sz="2" w:space="0" w:color="0070C0"/>
              <w:right w:val="single" w:sz="2" w:space="0" w:color="0070C0"/>
            </w:tcBorders>
            <w:vAlign w:val="center"/>
          </w:tcPr>
          <w:p w14:paraId="29AACF8A" w14:textId="1F30678F" w:rsidR="00900702" w:rsidRDefault="00994C91">
            <w:pPr>
              <w:jc w:val="center"/>
              <w:rPr>
                <w:rFonts w:asciiTheme="minorHAnsi" w:hAnsiTheme="minorHAnsi" w:cstheme="minorHAnsi"/>
                <w:color w:val="EE0000"/>
                <w:sz w:val="20"/>
                <w:szCs w:val="20"/>
              </w:rPr>
            </w:pPr>
            <w:r>
              <w:rPr>
                <w:rFonts w:asciiTheme="minorHAnsi" w:hAnsiTheme="minorHAnsi" w:cstheme="minorHAnsi"/>
                <w:color w:val="000000"/>
                <w:sz w:val="20"/>
                <w:szCs w:val="20"/>
                <w:lang w:val="en-US"/>
              </w:rPr>
              <w:t>X</w:t>
            </w:r>
            <w:r>
              <w:rPr>
                <w:rFonts w:asciiTheme="minorHAnsi" w:hAnsiTheme="minorHAnsi" w:cstheme="minorHAnsi"/>
                <w:color w:val="000000"/>
                <w:sz w:val="20"/>
                <w:szCs w:val="20"/>
                <w:vertAlign w:val="superscript"/>
                <w:lang w:val="en-US"/>
              </w:rPr>
              <w:t>2</w:t>
            </w:r>
            <w:r>
              <w:rPr>
                <w:rFonts w:asciiTheme="minorHAnsi" w:hAnsiTheme="minorHAnsi" w:cstheme="minorHAnsi"/>
                <w:color w:val="000000"/>
                <w:sz w:val="20"/>
                <w:szCs w:val="20"/>
                <w:lang w:val="en-US"/>
              </w:rPr>
              <w:t xml:space="preserve"> </w:t>
            </w:r>
            <w:r>
              <w:rPr>
                <w:rFonts w:asciiTheme="minorHAnsi" w:hAnsiTheme="minorHAnsi" w:cstheme="minorHAnsi"/>
                <w:color w:val="000000"/>
                <w:sz w:val="20"/>
                <w:szCs w:val="20"/>
                <w:vertAlign w:val="subscript"/>
                <w:lang w:val="en-US"/>
              </w:rPr>
              <w:t>(3, N</w:t>
            </w:r>
            <w:r w:rsidR="00EC2A7D">
              <w:rPr>
                <w:rFonts w:asciiTheme="minorHAnsi" w:hAnsiTheme="minorHAnsi" w:cstheme="minorHAnsi"/>
                <w:color w:val="000000"/>
                <w:sz w:val="20"/>
                <w:szCs w:val="20"/>
                <w:vertAlign w:val="subscript"/>
              </w:rPr>
              <w:t xml:space="preserve"> </w:t>
            </w:r>
            <w:r>
              <w:rPr>
                <w:rFonts w:asciiTheme="minorHAnsi" w:hAnsiTheme="minorHAnsi" w:cstheme="minorHAnsi"/>
                <w:color w:val="000000"/>
                <w:sz w:val="20"/>
                <w:szCs w:val="20"/>
                <w:vertAlign w:val="subscript"/>
                <w:lang w:val="en-US"/>
              </w:rPr>
              <w:t>=</w:t>
            </w:r>
            <w:r w:rsidR="00EC2A7D">
              <w:rPr>
                <w:rFonts w:asciiTheme="minorHAnsi" w:hAnsiTheme="minorHAnsi" w:cstheme="minorHAnsi"/>
                <w:color w:val="000000"/>
                <w:sz w:val="20"/>
                <w:szCs w:val="20"/>
                <w:vertAlign w:val="subscript"/>
              </w:rPr>
              <w:t xml:space="preserve"> </w:t>
            </w:r>
            <w:r>
              <w:rPr>
                <w:rFonts w:asciiTheme="minorHAnsi" w:hAnsiTheme="minorHAnsi" w:cstheme="minorHAnsi"/>
                <w:color w:val="000000"/>
                <w:sz w:val="20"/>
                <w:szCs w:val="20"/>
                <w:vertAlign w:val="subscript"/>
                <w:lang w:val="en-US"/>
              </w:rPr>
              <w:t>60)</w:t>
            </w:r>
            <w:r>
              <w:rPr>
                <w:rFonts w:asciiTheme="minorHAnsi" w:hAnsiTheme="minorHAnsi" w:cstheme="minorHAnsi"/>
                <w:color w:val="000000"/>
                <w:sz w:val="20"/>
                <w:szCs w:val="20"/>
                <w:lang w:val="en-US"/>
              </w:rPr>
              <w:t xml:space="preserve"> = </w:t>
            </w:r>
            <w:r>
              <w:rPr>
                <w:rFonts w:asciiTheme="minorHAnsi" w:hAnsiTheme="minorHAnsi" w:cstheme="minorHAnsi"/>
                <w:color w:val="000000"/>
                <w:sz w:val="20"/>
                <w:szCs w:val="20"/>
              </w:rPr>
              <w:t>15,289</w:t>
            </w:r>
            <w:r>
              <w:rPr>
                <w:rFonts w:asciiTheme="minorHAnsi" w:hAnsiTheme="minorHAnsi" w:cstheme="minorHAnsi"/>
                <w:color w:val="000000"/>
                <w:sz w:val="20"/>
                <w:szCs w:val="20"/>
                <w:lang w:val="en-US"/>
              </w:rPr>
              <w:t xml:space="preserve">; </w:t>
            </w:r>
            <w:r>
              <w:rPr>
                <w:rFonts w:asciiTheme="minorHAnsi" w:hAnsiTheme="minorHAnsi" w:cstheme="minorHAnsi"/>
                <w:color w:val="EE0000"/>
                <w:sz w:val="20"/>
                <w:szCs w:val="20"/>
                <w:lang w:val="en-US"/>
              </w:rPr>
              <w:t>p</w:t>
            </w:r>
            <w:r w:rsidR="00EC2A7D">
              <w:rPr>
                <w:rFonts w:asciiTheme="minorHAnsi" w:hAnsiTheme="minorHAnsi" w:cstheme="minorHAnsi"/>
                <w:color w:val="EE0000"/>
                <w:sz w:val="20"/>
                <w:szCs w:val="20"/>
              </w:rPr>
              <w:t xml:space="preserve"> </w:t>
            </w:r>
            <w:r>
              <w:rPr>
                <w:rFonts w:asciiTheme="minorHAnsi" w:hAnsiTheme="minorHAnsi" w:cstheme="minorHAnsi"/>
                <w:color w:val="EE0000"/>
                <w:sz w:val="20"/>
                <w:szCs w:val="20"/>
                <w:lang w:val="en-US"/>
              </w:rPr>
              <w:t>=</w:t>
            </w:r>
            <w:r w:rsidR="00EC2A7D">
              <w:rPr>
                <w:rFonts w:asciiTheme="minorHAnsi" w:hAnsiTheme="minorHAnsi" w:cstheme="minorHAnsi"/>
                <w:color w:val="EE0000"/>
                <w:sz w:val="20"/>
                <w:szCs w:val="20"/>
              </w:rPr>
              <w:t xml:space="preserve"> </w:t>
            </w:r>
            <w:r>
              <w:rPr>
                <w:rFonts w:asciiTheme="minorHAnsi" w:hAnsiTheme="minorHAnsi" w:cstheme="minorHAnsi"/>
                <w:color w:val="EE0000"/>
                <w:sz w:val="20"/>
                <w:szCs w:val="20"/>
                <w:lang w:val="en-US"/>
              </w:rPr>
              <w:t>0,0</w:t>
            </w:r>
            <w:r>
              <w:rPr>
                <w:rFonts w:asciiTheme="minorHAnsi" w:hAnsiTheme="minorHAnsi" w:cstheme="minorHAnsi"/>
                <w:color w:val="EE0000"/>
                <w:sz w:val="20"/>
                <w:szCs w:val="20"/>
              </w:rPr>
              <w:t>016*</w:t>
            </w:r>
          </w:p>
          <w:p w14:paraId="18E8AA57" w14:textId="77777777" w:rsidR="00900702" w:rsidRDefault="00900702">
            <w:pPr>
              <w:jc w:val="center"/>
              <w:rPr>
                <w:rFonts w:asciiTheme="minorHAnsi" w:hAnsiTheme="minorHAnsi" w:cstheme="minorHAnsi"/>
                <w:color w:val="EE0000"/>
                <w:sz w:val="20"/>
                <w:szCs w:val="20"/>
              </w:rPr>
            </w:pPr>
          </w:p>
          <w:p w14:paraId="30DB90D7" w14:textId="77777777" w:rsidR="00900702" w:rsidRDefault="00994C91">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Група 1/2</w:t>
            </w:r>
          </w:p>
          <w:p w14:paraId="72505BA6" w14:textId="06A64B7C" w:rsidR="00900702" w:rsidRDefault="00994C91">
            <w:pPr>
              <w:jc w:val="center"/>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Z</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(-1,244; p</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0,2134</w:t>
            </w:r>
          </w:p>
          <w:p w14:paraId="0FD8DD74" w14:textId="0CE6CA50" w:rsidR="00900702" w:rsidRDefault="00994C91">
            <w:pPr>
              <w:jc w:val="center"/>
              <w:rPr>
                <w:rFonts w:asciiTheme="minorHAnsi" w:hAnsiTheme="minorHAnsi" w:cstheme="minorHAnsi"/>
                <w:color w:val="000000" w:themeColor="text1"/>
                <w:sz w:val="18"/>
                <w:szCs w:val="18"/>
                <w:lang w:val="ru-RU"/>
              </w:rPr>
            </w:pPr>
            <w:r>
              <w:rPr>
                <w:rFonts w:asciiTheme="minorHAnsi" w:hAnsiTheme="minorHAnsi" w:cstheme="minorHAnsi"/>
                <w:color w:val="000000" w:themeColor="text1"/>
                <w:sz w:val="18"/>
                <w:szCs w:val="18"/>
              </w:rPr>
              <w:t>Група 1/</w:t>
            </w:r>
            <w:r>
              <w:rPr>
                <w:rFonts w:asciiTheme="minorHAnsi" w:hAnsiTheme="minorHAnsi" w:cstheme="minorHAnsi"/>
                <w:color w:val="000000" w:themeColor="text1"/>
                <w:sz w:val="18"/>
                <w:szCs w:val="18"/>
                <w:lang w:val="ru-RU"/>
              </w:rPr>
              <w:t>3</w:t>
            </w:r>
            <w:r w:rsidR="00152BE1">
              <w:rPr>
                <w:rFonts w:asciiTheme="minorHAnsi" w:hAnsiTheme="minorHAnsi" w:cstheme="minorHAnsi"/>
                <w:color w:val="000000" w:themeColor="text1"/>
                <w:sz w:val="18"/>
                <w:szCs w:val="18"/>
                <w:lang w:val="ru-RU"/>
              </w:rPr>
              <w:t>)</w:t>
            </w:r>
          </w:p>
          <w:p w14:paraId="0DB45F38" w14:textId="7C8582FA" w:rsidR="00900702" w:rsidRDefault="00994C91">
            <w:pPr>
              <w:jc w:val="center"/>
              <w:rPr>
                <w:rFonts w:asciiTheme="minorHAnsi" w:hAnsiTheme="minorHAnsi" w:cstheme="minorHAnsi"/>
                <w:color w:val="000000" w:themeColor="text1"/>
                <w:sz w:val="18"/>
                <w:szCs w:val="18"/>
                <w:lang w:val="ru-RU"/>
              </w:rPr>
            </w:pPr>
            <w:r>
              <w:rPr>
                <w:rFonts w:asciiTheme="minorHAnsi" w:hAnsiTheme="minorHAnsi" w:cstheme="minorHAnsi"/>
                <w:color w:val="000000" w:themeColor="text1"/>
                <w:sz w:val="18"/>
                <w:szCs w:val="18"/>
                <w:lang w:val="en-US"/>
              </w:rPr>
              <w:t>Z</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ru-RU"/>
              </w:rPr>
              <w:t>=</w:t>
            </w:r>
            <w:r w:rsidR="00EC2A7D">
              <w:rPr>
                <w:rFonts w:asciiTheme="minorHAnsi" w:hAnsiTheme="minorHAnsi" w:cstheme="minorHAnsi"/>
                <w:color w:val="000000" w:themeColor="text1"/>
                <w:sz w:val="18"/>
                <w:szCs w:val="18"/>
                <w:lang w:val="ru-RU"/>
              </w:rPr>
              <w:t xml:space="preserve"> </w:t>
            </w:r>
            <w:r>
              <w:rPr>
                <w:rFonts w:asciiTheme="minorHAnsi" w:hAnsiTheme="minorHAnsi" w:cstheme="minorHAnsi"/>
                <w:color w:val="000000" w:themeColor="text1"/>
                <w:sz w:val="18"/>
                <w:szCs w:val="18"/>
                <w:lang w:val="ru-RU"/>
              </w:rPr>
              <w:t xml:space="preserve">1,887; </w:t>
            </w:r>
            <w:r>
              <w:rPr>
                <w:rFonts w:asciiTheme="minorHAnsi" w:hAnsiTheme="minorHAnsi" w:cstheme="minorHAnsi"/>
                <w:color w:val="000000" w:themeColor="text1"/>
                <w:sz w:val="18"/>
                <w:szCs w:val="18"/>
                <w:lang w:val="en-US"/>
              </w:rPr>
              <w:t>p</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ru-RU"/>
              </w:rPr>
              <w:t>=</w:t>
            </w:r>
            <w:r w:rsidR="00EC2A7D">
              <w:rPr>
                <w:rFonts w:asciiTheme="minorHAnsi" w:hAnsiTheme="minorHAnsi" w:cstheme="minorHAnsi"/>
                <w:color w:val="000000" w:themeColor="text1"/>
                <w:sz w:val="18"/>
                <w:szCs w:val="18"/>
                <w:lang w:val="ru-RU"/>
              </w:rPr>
              <w:t xml:space="preserve"> </w:t>
            </w:r>
            <w:r>
              <w:rPr>
                <w:rFonts w:asciiTheme="minorHAnsi" w:hAnsiTheme="minorHAnsi" w:cstheme="minorHAnsi"/>
                <w:color w:val="000000" w:themeColor="text1"/>
                <w:sz w:val="18"/>
                <w:szCs w:val="18"/>
                <w:lang w:val="ru-RU"/>
              </w:rPr>
              <w:t>0,0591</w:t>
            </w:r>
          </w:p>
          <w:p w14:paraId="5BB5A409" w14:textId="2B3CF296" w:rsidR="00900702" w:rsidRDefault="00994C91">
            <w:pPr>
              <w:jc w:val="center"/>
              <w:rPr>
                <w:rFonts w:asciiTheme="minorHAnsi" w:hAnsiTheme="minorHAnsi" w:cstheme="minorHAnsi"/>
                <w:color w:val="000000" w:themeColor="text1"/>
                <w:sz w:val="18"/>
                <w:szCs w:val="18"/>
                <w:lang w:val="ru-RU"/>
              </w:rPr>
            </w:pPr>
            <w:r>
              <w:rPr>
                <w:rFonts w:asciiTheme="minorHAnsi" w:hAnsiTheme="minorHAnsi" w:cstheme="minorHAnsi"/>
                <w:color w:val="000000" w:themeColor="text1"/>
                <w:sz w:val="18"/>
                <w:szCs w:val="18"/>
              </w:rPr>
              <w:t xml:space="preserve">Група </w:t>
            </w:r>
            <w:r w:rsidR="00152BE1">
              <w:rPr>
                <w:rFonts w:asciiTheme="minorHAnsi" w:hAnsiTheme="minorHAnsi" w:cstheme="minorHAnsi"/>
                <w:color w:val="000000" w:themeColor="text1"/>
                <w:sz w:val="18"/>
                <w:szCs w:val="18"/>
              </w:rPr>
              <w:t>¼</w:t>
            </w:r>
            <w:r w:rsidR="00152BE1">
              <w:rPr>
                <w:rFonts w:asciiTheme="minorHAnsi" w:hAnsiTheme="minorHAnsi" w:cstheme="minorHAnsi"/>
                <w:color w:val="000000" w:themeColor="text1"/>
                <w:sz w:val="18"/>
                <w:szCs w:val="18"/>
                <w:lang w:val="ru-RU"/>
              </w:rPr>
              <w:t>)</w:t>
            </w:r>
          </w:p>
          <w:p w14:paraId="6262CC0D" w14:textId="74AED664" w:rsidR="00900702" w:rsidRDefault="00994C91">
            <w:pPr>
              <w:jc w:val="center"/>
              <w:rPr>
                <w:rFonts w:asciiTheme="minorHAnsi" w:hAnsiTheme="minorHAnsi" w:cstheme="minorHAnsi"/>
                <w:color w:val="000000" w:themeColor="text1"/>
                <w:sz w:val="18"/>
                <w:szCs w:val="18"/>
                <w:lang w:val="ru-RU"/>
              </w:rPr>
            </w:pPr>
            <w:r>
              <w:rPr>
                <w:rFonts w:asciiTheme="minorHAnsi" w:hAnsiTheme="minorHAnsi" w:cstheme="minorHAnsi"/>
                <w:color w:val="000000" w:themeColor="text1"/>
                <w:sz w:val="18"/>
                <w:szCs w:val="18"/>
                <w:lang w:val="en-US"/>
              </w:rPr>
              <w:t>Z</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ru-RU"/>
              </w:rPr>
              <w:t>=</w:t>
            </w:r>
            <w:r w:rsidR="00EC2A7D">
              <w:rPr>
                <w:rFonts w:asciiTheme="minorHAnsi" w:hAnsiTheme="minorHAnsi" w:cstheme="minorHAnsi"/>
                <w:color w:val="000000" w:themeColor="text1"/>
                <w:sz w:val="18"/>
                <w:szCs w:val="18"/>
                <w:lang w:val="ru-RU"/>
              </w:rPr>
              <w:t xml:space="preserve"> </w:t>
            </w:r>
            <w:r>
              <w:rPr>
                <w:rFonts w:asciiTheme="minorHAnsi" w:hAnsiTheme="minorHAnsi" w:cstheme="minorHAnsi"/>
                <w:color w:val="000000" w:themeColor="text1"/>
                <w:sz w:val="18"/>
                <w:szCs w:val="18"/>
                <w:lang w:val="ru-RU"/>
              </w:rPr>
              <w:t xml:space="preserve">(-1,057; </w:t>
            </w:r>
            <w:r>
              <w:rPr>
                <w:rFonts w:asciiTheme="minorHAnsi" w:hAnsiTheme="minorHAnsi" w:cstheme="minorHAnsi"/>
                <w:color w:val="000000" w:themeColor="text1"/>
                <w:sz w:val="18"/>
                <w:szCs w:val="18"/>
                <w:lang w:val="en-US"/>
              </w:rPr>
              <w:t>p</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ru-RU"/>
              </w:rPr>
              <w:t>=</w:t>
            </w:r>
            <w:r w:rsidR="00EC2A7D">
              <w:rPr>
                <w:rFonts w:asciiTheme="minorHAnsi" w:hAnsiTheme="minorHAnsi" w:cstheme="minorHAnsi"/>
                <w:color w:val="000000" w:themeColor="text1"/>
                <w:sz w:val="18"/>
                <w:szCs w:val="18"/>
                <w:lang w:val="ru-RU"/>
              </w:rPr>
              <w:t xml:space="preserve"> </w:t>
            </w:r>
            <w:r>
              <w:rPr>
                <w:rFonts w:asciiTheme="minorHAnsi" w:hAnsiTheme="minorHAnsi" w:cstheme="minorHAnsi"/>
                <w:color w:val="000000" w:themeColor="text1"/>
                <w:sz w:val="18"/>
                <w:szCs w:val="18"/>
                <w:lang w:val="ru-RU"/>
              </w:rPr>
              <w:t>0,2902</w:t>
            </w:r>
          </w:p>
          <w:p w14:paraId="033B0650" w14:textId="30175992" w:rsidR="00900702" w:rsidRDefault="00994C91">
            <w:pPr>
              <w:jc w:val="center"/>
              <w:rPr>
                <w:rFonts w:asciiTheme="minorHAnsi" w:hAnsiTheme="minorHAnsi" w:cstheme="minorHAnsi"/>
                <w:color w:val="000000" w:themeColor="text1"/>
                <w:sz w:val="18"/>
                <w:szCs w:val="18"/>
                <w:lang w:val="ru-RU"/>
              </w:rPr>
            </w:pPr>
            <w:r>
              <w:rPr>
                <w:rFonts w:asciiTheme="minorHAnsi" w:hAnsiTheme="minorHAnsi" w:cstheme="minorHAnsi"/>
                <w:color w:val="000000" w:themeColor="text1"/>
                <w:sz w:val="18"/>
                <w:szCs w:val="18"/>
              </w:rPr>
              <w:t xml:space="preserve">Група </w:t>
            </w:r>
            <w:r>
              <w:rPr>
                <w:rFonts w:asciiTheme="minorHAnsi" w:hAnsiTheme="minorHAnsi" w:cstheme="minorHAnsi"/>
                <w:color w:val="000000" w:themeColor="text1"/>
                <w:sz w:val="18"/>
                <w:szCs w:val="18"/>
                <w:lang w:val="ru-RU"/>
              </w:rPr>
              <w:t>2</w:t>
            </w:r>
            <w:r>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lang w:val="ru-RU"/>
              </w:rPr>
              <w:t>3</w:t>
            </w:r>
            <w:r w:rsidR="00152BE1">
              <w:rPr>
                <w:rFonts w:asciiTheme="minorHAnsi" w:hAnsiTheme="minorHAnsi" w:cstheme="minorHAnsi"/>
                <w:color w:val="000000" w:themeColor="text1"/>
                <w:sz w:val="18"/>
                <w:szCs w:val="18"/>
                <w:lang w:val="ru-RU"/>
              </w:rPr>
              <w:t>)</w:t>
            </w:r>
          </w:p>
          <w:p w14:paraId="0A6DDAA5" w14:textId="32D2DDB9" w:rsidR="00900702" w:rsidRDefault="00994C91">
            <w:pPr>
              <w:jc w:val="center"/>
              <w:rPr>
                <w:rFonts w:asciiTheme="minorHAnsi" w:hAnsiTheme="minorHAnsi" w:cstheme="minorHAnsi"/>
                <w:color w:val="000000" w:themeColor="text1"/>
                <w:sz w:val="18"/>
                <w:szCs w:val="18"/>
                <w:lang w:val="ru-RU"/>
              </w:rPr>
            </w:pPr>
            <w:r>
              <w:rPr>
                <w:rFonts w:asciiTheme="minorHAnsi" w:hAnsiTheme="minorHAnsi" w:cstheme="minorHAnsi"/>
                <w:color w:val="000000" w:themeColor="text1"/>
                <w:sz w:val="18"/>
                <w:szCs w:val="18"/>
                <w:lang w:val="en-US"/>
              </w:rPr>
              <w:t>Z</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ru-RU"/>
              </w:rPr>
              <w:t>=</w:t>
            </w:r>
            <w:r w:rsidR="00EC2A7D">
              <w:rPr>
                <w:rFonts w:asciiTheme="minorHAnsi" w:hAnsiTheme="minorHAnsi" w:cstheme="minorHAnsi"/>
                <w:color w:val="000000" w:themeColor="text1"/>
                <w:sz w:val="18"/>
                <w:szCs w:val="18"/>
                <w:lang w:val="ru-RU"/>
              </w:rPr>
              <w:t xml:space="preserve"> </w:t>
            </w:r>
            <w:r>
              <w:rPr>
                <w:rFonts w:asciiTheme="minorHAnsi" w:hAnsiTheme="minorHAnsi" w:cstheme="minorHAnsi"/>
                <w:color w:val="000000" w:themeColor="text1"/>
                <w:sz w:val="18"/>
                <w:szCs w:val="18"/>
                <w:lang w:val="ru-RU"/>
              </w:rPr>
              <w:t xml:space="preserve">2,883; </w:t>
            </w:r>
            <w:r>
              <w:rPr>
                <w:rFonts w:asciiTheme="minorHAnsi" w:hAnsiTheme="minorHAnsi" w:cstheme="minorHAnsi"/>
                <w:color w:val="EE0000"/>
                <w:sz w:val="18"/>
                <w:szCs w:val="18"/>
                <w:lang w:val="en-US"/>
              </w:rPr>
              <w:t>p</w:t>
            </w:r>
            <w:r w:rsidR="00EC2A7D">
              <w:rPr>
                <w:rFonts w:asciiTheme="minorHAnsi" w:hAnsiTheme="minorHAnsi" w:cstheme="minorHAnsi"/>
                <w:color w:val="EE0000"/>
                <w:sz w:val="18"/>
                <w:szCs w:val="18"/>
              </w:rPr>
              <w:t xml:space="preserve"> </w:t>
            </w:r>
            <w:r>
              <w:rPr>
                <w:rFonts w:asciiTheme="minorHAnsi" w:hAnsiTheme="minorHAnsi" w:cstheme="minorHAnsi"/>
                <w:color w:val="EE0000"/>
                <w:sz w:val="18"/>
                <w:szCs w:val="18"/>
                <w:lang w:val="ru-RU"/>
              </w:rPr>
              <w:t>=</w:t>
            </w:r>
            <w:r w:rsidR="00EC2A7D">
              <w:rPr>
                <w:rFonts w:asciiTheme="minorHAnsi" w:hAnsiTheme="minorHAnsi" w:cstheme="minorHAnsi"/>
                <w:color w:val="EE0000"/>
                <w:sz w:val="18"/>
                <w:szCs w:val="18"/>
                <w:lang w:val="ru-RU"/>
              </w:rPr>
              <w:t xml:space="preserve"> </w:t>
            </w:r>
            <w:r>
              <w:rPr>
                <w:rFonts w:asciiTheme="minorHAnsi" w:hAnsiTheme="minorHAnsi" w:cstheme="minorHAnsi"/>
                <w:color w:val="EE0000"/>
                <w:sz w:val="18"/>
                <w:szCs w:val="18"/>
                <w:lang w:val="ru-RU"/>
              </w:rPr>
              <w:t>0,0039*</w:t>
            </w:r>
          </w:p>
          <w:p w14:paraId="3369AC88" w14:textId="5C3329B9" w:rsidR="00900702" w:rsidRDefault="00994C91">
            <w:pPr>
              <w:jc w:val="center"/>
              <w:rPr>
                <w:rFonts w:asciiTheme="minorHAnsi" w:hAnsiTheme="minorHAnsi" w:cstheme="minorHAnsi"/>
                <w:color w:val="000000" w:themeColor="text1"/>
                <w:sz w:val="18"/>
                <w:szCs w:val="18"/>
                <w:lang w:val="ru-RU"/>
              </w:rPr>
            </w:pPr>
            <w:r>
              <w:rPr>
                <w:rFonts w:asciiTheme="minorHAnsi" w:hAnsiTheme="minorHAnsi" w:cstheme="minorHAnsi"/>
                <w:color w:val="000000" w:themeColor="text1"/>
                <w:sz w:val="18"/>
                <w:szCs w:val="18"/>
              </w:rPr>
              <w:t>Група</w:t>
            </w:r>
            <w:r w:rsidR="00152BE1">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ru-RU"/>
              </w:rPr>
              <w:t>2</w:t>
            </w:r>
            <w:r>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lang w:val="ru-RU"/>
              </w:rPr>
              <w:t>4</w:t>
            </w:r>
            <w:r w:rsidR="00152BE1">
              <w:rPr>
                <w:rFonts w:asciiTheme="minorHAnsi" w:hAnsiTheme="minorHAnsi" w:cstheme="minorHAnsi"/>
                <w:color w:val="000000" w:themeColor="text1"/>
                <w:sz w:val="18"/>
                <w:szCs w:val="18"/>
                <w:lang w:val="ru-RU"/>
              </w:rPr>
              <w:t>)</w:t>
            </w:r>
          </w:p>
          <w:p w14:paraId="780CBDE7" w14:textId="527717D6" w:rsidR="00900702" w:rsidRDefault="00994C91">
            <w:pPr>
              <w:jc w:val="center"/>
              <w:rPr>
                <w:rFonts w:asciiTheme="minorHAnsi" w:hAnsiTheme="minorHAnsi" w:cstheme="minorHAnsi"/>
                <w:color w:val="000000" w:themeColor="text1"/>
                <w:sz w:val="18"/>
                <w:szCs w:val="18"/>
                <w:lang w:val="ru-RU"/>
              </w:rPr>
            </w:pPr>
            <w:r>
              <w:rPr>
                <w:rFonts w:asciiTheme="minorHAnsi" w:hAnsiTheme="minorHAnsi" w:cstheme="minorHAnsi"/>
                <w:color w:val="000000" w:themeColor="text1"/>
                <w:sz w:val="18"/>
                <w:szCs w:val="18"/>
                <w:lang w:val="en-US"/>
              </w:rPr>
              <w:t>Z</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ru-RU"/>
              </w:rPr>
              <w:t>=</w:t>
            </w:r>
            <w:r w:rsidR="00EC2A7D">
              <w:rPr>
                <w:rFonts w:asciiTheme="minorHAnsi" w:hAnsiTheme="minorHAnsi" w:cstheme="minorHAnsi"/>
                <w:color w:val="000000" w:themeColor="text1"/>
                <w:sz w:val="18"/>
                <w:szCs w:val="18"/>
                <w:lang w:val="ru-RU"/>
              </w:rPr>
              <w:t xml:space="preserve"> </w:t>
            </w:r>
            <w:r>
              <w:rPr>
                <w:rFonts w:asciiTheme="minorHAnsi" w:hAnsiTheme="minorHAnsi" w:cstheme="minorHAnsi"/>
                <w:color w:val="000000" w:themeColor="text1"/>
                <w:sz w:val="18"/>
                <w:szCs w:val="18"/>
                <w:lang w:val="ru-RU"/>
              </w:rPr>
              <w:t xml:space="preserve">0,415; </w:t>
            </w:r>
            <w:r>
              <w:rPr>
                <w:rFonts w:asciiTheme="minorHAnsi" w:hAnsiTheme="minorHAnsi" w:cstheme="minorHAnsi"/>
                <w:color w:val="000000" w:themeColor="text1"/>
                <w:sz w:val="18"/>
                <w:szCs w:val="18"/>
                <w:lang w:val="en-US"/>
              </w:rPr>
              <w:t>p</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ru-RU"/>
              </w:rPr>
              <w:t>=</w:t>
            </w:r>
            <w:r w:rsidR="00EC2A7D">
              <w:rPr>
                <w:rFonts w:asciiTheme="minorHAnsi" w:hAnsiTheme="minorHAnsi" w:cstheme="minorHAnsi"/>
                <w:color w:val="000000" w:themeColor="text1"/>
                <w:sz w:val="18"/>
                <w:szCs w:val="18"/>
                <w:lang w:val="ru-RU"/>
              </w:rPr>
              <w:t xml:space="preserve"> </w:t>
            </w:r>
            <w:r>
              <w:rPr>
                <w:rFonts w:asciiTheme="minorHAnsi" w:hAnsiTheme="minorHAnsi" w:cstheme="minorHAnsi"/>
                <w:color w:val="000000" w:themeColor="text1"/>
                <w:sz w:val="18"/>
                <w:szCs w:val="18"/>
                <w:lang w:val="ru-RU"/>
              </w:rPr>
              <w:t>0,6783</w:t>
            </w:r>
          </w:p>
          <w:p w14:paraId="1BDE3614" w14:textId="7CF4B37F" w:rsidR="00900702" w:rsidRPr="000071A3" w:rsidRDefault="00994C91">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Група </w:t>
            </w:r>
            <w:r w:rsidR="00152BE1">
              <w:rPr>
                <w:rFonts w:asciiTheme="minorHAnsi" w:hAnsiTheme="minorHAnsi" w:cstheme="minorHAnsi"/>
                <w:color w:val="000000" w:themeColor="text1"/>
                <w:sz w:val="18"/>
                <w:szCs w:val="18"/>
                <w:lang w:val="en-US"/>
              </w:rPr>
              <w:t>¾</w:t>
            </w:r>
            <w:r w:rsidR="00152BE1">
              <w:rPr>
                <w:rFonts w:asciiTheme="minorHAnsi" w:hAnsiTheme="minorHAnsi" w:cstheme="minorHAnsi"/>
                <w:color w:val="000000" w:themeColor="text1"/>
                <w:sz w:val="18"/>
                <w:szCs w:val="18"/>
              </w:rPr>
              <w:t>)</w:t>
            </w:r>
          </w:p>
          <w:p w14:paraId="36CD4F65" w14:textId="2B409B7D" w:rsidR="00900702" w:rsidRDefault="00994C91">
            <w:pPr>
              <w:jc w:val="center"/>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18"/>
                <w:szCs w:val="18"/>
                <w:lang w:val="en-US"/>
              </w:rPr>
              <w:t>Z</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w:t>
            </w:r>
            <w:r w:rsidR="00EC2A7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 xml:space="preserve">(-3,131; </w:t>
            </w:r>
            <w:r>
              <w:rPr>
                <w:rFonts w:asciiTheme="minorHAnsi" w:hAnsiTheme="minorHAnsi" w:cstheme="minorHAnsi"/>
                <w:color w:val="EE0000"/>
                <w:sz w:val="18"/>
                <w:szCs w:val="18"/>
                <w:lang w:val="en-US"/>
              </w:rPr>
              <w:t>p</w:t>
            </w:r>
            <w:r w:rsidR="00EC2A7D">
              <w:rPr>
                <w:rFonts w:asciiTheme="minorHAnsi" w:hAnsiTheme="minorHAnsi" w:cstheme="minorHAnsi"/>
                <w:color w:val="EE0000"/>
                <w:sz w:val="18"/>
                <w:szCs w:val="18"/>
              </w:rPr>
              <w:t xml:space="preserve"> </w:t>
            </w:r>
            <w:r>
              <w:rPr>
                <w:rFonts w:asciiTheme="minorHAnsi" w:hAnsiTheme="minorHAnsi" w:cstheme="minorHAnsi"/>
                <w:color w:val="EE0000"/>
                <w:sz w:val="18"/>
                <w:szCs w:val="18"/>
                <w:lang w:val="en-US"/>
              </w:rPr>
              <w:t>=</w:t>
            </w:r>
            <w:r w:rsidR="00EC2A7D">
              <w:rPr>
                <w:rFonts w:asciiTheme="minorHAnsi" w:hAnsiTheme="minorHAnsi" w:cstheme="minorHAnsi"/>
                <w:color w:val="EE0000"/>
                <w:sz w:val="18"/>
                <w:szCs w:val="18"/>
              </w:rPr>
              <w:t xml:space="preserve"> </w:t>
            </w:r>
            <w:r>
              <w:rPr>
                <w:rFonts w:asciiTheme="minorHAnsi" w:hAnsiTheme="minorHAnsi" w:cstheme="minorHAnsi"/>
                <w:color w:val="EE0000"/>
                <w:sz w:val="18"/>
                <w:szCs w:val="18"/>
                <w:lang w:val="en-US"/>
              </w:rPr>
              <w:t>0,0017*</w:t>
            </w:r>
          </w:p>
        </w:tc>
      </w:tr>
      <w:tr w:rsidR="00900702" w14:paraId="3BFE66E6" w14:textId="77777777">
        <w:trPr>
          <w:gridAfter w:val="1"/>
          <w:wAfter w:w="10" w:type="dxa"/>
          <w:cantSplit/>
          <w:trHeight w:val="862"/>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2473C606"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Група 2</w:t>
            </w:r>
            <w:r>
              <w:rPr>
                <w:rFonts w:asciiTheme="minorHAnsi" w:hAnsiTheme="minorHAnsi" w:cstheme="minorHAnsi"/>
                <w:b/>
                <w:bCs/>
                <w:color w:val="FFFFFF" w:themeColor="background1"/>
                <w:sz w:val="20"/>
                <w:szCs w:val="20"/>
                <w:lang w:val="en-US"/>
              </w:rPr>
              <w:t>:</w:t>
            </w:r>
          </w:p>
          <w:p w14:paraId="08809BBD"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lang w:val="en-US"/>
              </w:rPr>
              <w:t xml:space="preserve">Endofill + </w:t>
            </w:r>
            <w:r>
              <w:rPr>
                <w:rFonts w:asciiTheme="minorHAnsi" w:hAnsiTheme="minorHAnsi" w:cstheme="minorHAnsi"/>
                <w:b/>
                <w:bCs/>
                <w:color w:val="FFFFFF" w:themeColor="background1"/>
                <w:sz w:val="20"/>
                <w:szCs w:val="20"/>
              </w:rPr>
              <w:t>единечна гутаперка</w:t>
            </w:r>
          </w:p>
        </w:tc>
        <w:tc>
          <w:tcPr>
            <w:tcW w:w="567" w:type="dxa"/>
            <w:tcBorders>
              <w:top w:val="single" w:sz="2" w:space="0" w:color="0070C0"/>
              <w:left w:val="single" w:sz="4" w:space="0" w:color="FFFFFF"/>
            </w:tcBorders>
            <w:vAlign w:val="center"/>
          </w:tcPr>
          <w:p w14:paraId="48E3670B"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56F4F27A" w14:textId="13128145"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1,20</w:t>
            </w:r>
            <w:r w:rsidR="00EC2A7D">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EC2A7D">
              <w:rPr>
                <w:rFonts w:asciiTheme="minorHAnsi" w:hAnsiTheme="minorHAnsi" w:cstheme="minorHAnsi"/>
                <w:color w:val="000000"/>
                <w:sz w:val="20"/>
                <w:szCs w:val="20"/>
              </w:rPr>
              <w:t xml:space="preserve"> </w:t>
            </w:r>
            <w:r>
              <w:rPr>
                <w:rFonts w:asciiTheme="minorHAnsi" w:hAnsiTheme="minorHAnsi" w:cstheme="minorHAnsi"/>
                <w:color w:val="000000"/>
                <w:sz w:val="20"/>
                <w:szCs w:val="20"/>
              </w:rPr>
              <w:t>1,15</w:t>
            </w:r>
          </w:p>
        </w:tc>
        <w:tc>
          <w:tcPr>
            <w:tcW w:w="1133" w:type="dxa"/>
            <w:tcBorders>
              <w:top w:val="single" w:sz="2" w:space="0" w:color="0070C0"/>
            </w:tcBorders>
            <w:vAlign w:val="center"/>
          </w:tcPr>
          <w:p w14:paraId="0E07183A" w14:textId="52970A9E"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0/3</w:t>
            </w:r>
          </w:p>
        </w:tc>
        <w:tc>
          <w:tcPr>
            <w:tcW w:w="568" w:type="dxa"/>
            <w:tcBorders>
              <w:top w:val="single" w:sz="2" w:space="0" w:color="0070C0"/>
            </w:tcBorders>
            <w:vAlign w:val="center"/>
          </w:tcPr>
          <w:p w14:paraId="41391DBF"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993" w:type="dxa"/>
            <w:tcBorders>
              <w:top w:val="single" w:sz="2" w:space="0" w:color="0070C0"/>
            </w:tcBorders>
            <w:vAlign w:val="center"/>
          </w:tcPr>
          <w:p w14:paraId="4736F676"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566" w:type="dxa"/>
            <w:tcBorders>
              <w:top w:val="single" w:sz="2" w:space="0" w:color="0070C0"/>
            </w:tcBorders>
            <w:vAlign w:val="center"/>
          </w:tcPr>
          <w:p w14:paraId="2299F10C"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2</w:t>
            </w:r>
          </w:p>
        </w:tc>
        <w:tc>
          <w:tcPr>
            <w:tcW w:w="1851" w:type="dxa"/>
            <w:vMerge/>
            <w:tcBorders>
              <w:right w:val="single" w:sz="2" w:space="0" w:color="0070C0"/>
            </w:tcBorders>
            <w:vAlign w:val="center"/>
          </w:tcPr>
          <w:p w14:paraId="06C12D95"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76D99020" w14:textId="77777777">
        <w:trPr>
          <w:gridAfter w:val="1"/>
          <w:wAfter w:w="10" w:type="dxa"/>
          <w:cantSplit/>
          <w:trHeight w:val="862"/>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29BE611E"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 xml:space="preserve">Група </w:t>
            </w:r>
            <w:r>
              <w:rPr>
                <w:rFonts w:asciiTheme="minorHAnsi" w:hAnsiTheme="minorHAnsi" w:cstheme="minorHAnsi"/>
                <w:b/>
                <w:bCs/>
                <w:color w:val="FFFFFF" w:themeColor="background1"/>
                <w:sz w:val="20"/>
                <w:szCs w:val="20"/>
                <w:lang w:val="en-US"/>
              </w:rPr>
              <w:t>3:</w:t>
            </w:r>
          </w:p>
          <w:p w14:paraId="07A09464" w14:textId="77777777" w:rsidR="00900702" w:rsidRDefault="00994C91">
            <w:pPr>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lang w:val="en-US"/>
              </w:rPr>
              <w:t xml:space="preserve">Guttaflow + </w:t>
            </w:r>
            <w:r>
              <w:rPr>
                <w:rFonts w:asciiTheme="minorHAnsi" w:hAnsiTheme="minorHAnsi" w:cstheme="minorHAnsi"/>
                <w:b/>
                <w:bCs/>
                <w:color w:val="FFFFFF" w:themeColor="background1"/>
                <w:sz w:val="20"/>
                <w:szCs w:val="20"/>
              </w:rPr>
              <w:t>единечна гутаперка</w:t>
            </w:r>
          </w:p>
        </w:tc>
        <w:tc>
          <w:tcPr>
            <w:tcW w:w="567" w:type="dxa"/>
            <w:tcBorders>
              <w:top w:val="single" w:sz="2" w:space="0" w:color="0070C0"/>
              <w:left w:val="single" w:sz="4" w:space="0" w:color="FFFFFF"/>
            </w:tcBorders>
            <w:vAlign w:val="center"/>
          </w:tcPr>
          <w:p w14:paraId="366987A9"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0986353D" w14:textId="6C66E429"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0,07</w:t>
            </w:r>
            <w:r w:rsidR="00EC2A7D">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EC2A7D">
              <w:rPr>
                <w:rFonts w:asciiTheme="minorHAnsi" w:hAnsiTheme="minorHAnsi" w:cstheme="minorHAnsi"/>
                <w:color w:val="000000"/>
                <w:sz w:val="20"/>
                <w:szCs w:val="20"/>
              </w:rPr>
              <w:t xml:space="preserve"> </w:t>
            </w:r>
            <w:r>
              <w:rPr>
                <w:rFonts w:asciiTheme="minorHAnsi" w:hAnsiTheme="minorHAnsi" w:cstheme="minorHAnsi"/>
                <w:color w:val="000000"/>
                <w:sz w:val="20"/>
                <w:szCs w:val="20"/>
              </w:rPr>
              <w:t>0,26</w:t>
            </w:r>
          </w:p>
        </w:tc>
        <w:tc>
          <w:tcPr>
            <w:tcW w:w="1133" w:type="dxa"/>
            <w:tcBorders>
              <w:top w:val="single" w:sz="2" w:space="0" w:color="0070C0"/>
            </w:tcBorders>
            <w:vAlign w:val="center"/>
          </w:tcPr>
          <w:p w14:paraId="7CB52CA3" w14:textId="077F366E"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w:t>
            </w:r>
          </w:p>
        </w:tc>
        <w:tc>
          <w:tcPr>
            <w:tcW w:w="568" w:type="dxa"/>
            <w:tcBorders>
              <w:top w:val="single" w:sz="2" w:space="0" w:color="0070C0"/>
            </w:tcBorders>
            <w:vAlign w:val="center"/>
          </w:tcPr>
          <w:p w14:paraId="4D7E745B"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0</w:t>
            </w:r>
          </w:p>
        </w:tc>
        <w:tc>
          <w:tcPr>
            <w:tcW w:w="993" w:type="dxa"/>
            <w:tcBorders>
              <w:top w:val="single" w:sz="2" w:space="0" w:color="0070C0"/>
            </w:tcBorders>
            <w:vAlign w:val="center"/>
          </w:tcPr>
          <w:p w14:paraId="0742ACBD"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566" w:type="dxa"/>
            <w:tcBorders>
              <w:top w:val="single" w:sz="2" w:space="0" w:color="0070C0"/>
            </w:tcBorders>
            <w:vAlign w:val="center"/>
          </w:tcPr>
          <w:p w14:paraId="23E994CC"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1851" w:type="dxa"/>
            <w:vMerge/>
            <w:tcBorders>
              <w:right w:val="single" w:sz="2" w:space="0" w:color="0070C0"/>
            </w:tcBorders>
            <w:vAlign w:val="center"/>
          </w:tcPr>
          <w:p w14:paraId="52FE0A2F"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65E47F5E" w14:textId="77777777">
        <w:trPr>
          <w:gridAfter w:val="1"/>
          <w:wAfter w:w="10" w:type="dxa"/>
          <w:cantSplit/>
          <w:trHeight w:val="862"/>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137B20C7"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 xml:space="preserve">Група </w:t>
            </w:r>
            <w:r>
              <w:rPr>
                <w:rFonts w:asciiTheme="minorHAnsi" w:hAnsiTheme="minorHAnsi" w:cstheme="minorHAnsi"/>
                <w:b/>
                <w:bCs/>
                <w:color w:val="FFFFFF" w:themeColor="background1"/>
                <w:sz w:val="20"/>
                <w:szCs w:val="20"/>
                <w:lang w:val="en-US"/>
              </w:rPr>
              <w:t>4:</w:t>
            </w:r>
          </w:p>
          <w:p w14:paraId="75A51D39" w14:textId="77777777" w:rsidR="00900702" w:rsidRDefault="00994C91">
            <w:pPr>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lang w:val="en-US"/>
              </w:rPr>
              <w:t xml:space="preserve">MTA + </w:t>
            </w:r>
            <w:r>
              <w:rPr>
                <w:rFonts w:asciiTheme="minorHAnsi" w:hAnsiTheme="minorHAnsi" w:cstheme="minorHAnsi"/>
                <w:b/>
                <w:bCs/>
                <w:color w:val="FFFFFF" w:themeColor="background1"/>
                <w:sz w:val="20"/>
                <w:szCs w:val="20"/>
              </w:rPr>
              <w:t>единечна гутаперка</w:t>
            </w:r>
          </w:p>
        </w:tc>
        <w:tc>
          <w:tcPr>
            <w:tcW w:w="567" w:type="dxa"/>
            <w:tcBorders>
              <w:top w:val="single" w:sz="2" w:space="0" w:color="0070C0"/>
              <w:left w:val="single" w:sz="4" w:space="0" w:color="FFFFFF"/>
            </w:tcBorders>
            <w:vAlign w:val="center"/>
          </w:tcPr>
          <w:p w14:paraId="5A5F16FB"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0D017E04" w14:textId="2EDACA6D"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0,93</w:t>
            </w:r>
            <w:r w:rsidR="00EC2A7D">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EC2A7D">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en-US"/>
              </w:rPr>
              <w:t>0,</w:t>
            </w:r>
            <w:r>
              <w:rPr>
                <w:rFonts w:asciiTheme="minorHAnsi" w:hAnsiTheme="minorHAnsi" w:cstheme="minorHAnsi"/>
                <w:color w:val="000000"/>
                <w:sz w:val="20"/>
                <w:szCs w:val="20"/>
              </w:rPr>
              <w:t>78</w:t>
            </w:r>
          </w:p>
        </w:tc>
        <w:tc>
          <w:tcPr>
            <w:tcW w:w="1133" w:type="dxa"/>
            <w:tcBorders>
              <w:top w:val="single" w:sz="2" w:space="0" w:color="0070C0"/>
            </w:tcBorders>
            <w:vAlign w:val="center"/>
          </w:tcPr>
          <w:p w14:paraId="0D4C2956" w14:textId="3657C412"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w:t>
            </w:r>
            <w:r>
              <w:rPr>
                <w:rFonts w:asciiTheme="minorHAnsi" w:hAnsiTheme="minorHAnsi" w:cstheme="minorHAnsi"/>
                <w:color w:val="000000"/>
                <w:sz w:val="20"/>
                <w:szCs w:val="20"/>
              </w:rPr>
              <w:t>/3</w:t>
            </w:r>
          </w:p>
        </w:tc>
        <w:tc>
          <w:tcPr>
            <w:tcW w:w="568" w:type="dxa"/>
            <w:tcBorders>
              <w:top w:val="single" w:sz="2" w:space="0" w:color="0070C0"/>
            </w:tcBorders>
            <w:vAlign w:val="center"/>
          </w:tcPr>
          <w:p w14:paraId="3DDA7F77"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993" w:type="dxa"/>
            <w:tcBorders>
              <w:top w:val="single" w:sz="2" w:space="0" w:color="0070C0"/>
            </w:tcBorders>
            <w:vAlign w:val="center"/>
          </w:tcPr>
          <w:p w14:paraId="0258CD0E"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566" w:type="dxa"/>
            <w:tcBorders>
              <w:top w:val="single" w:sz="2" w:space="0" w:color="0070C0"/>
            </w:tcBorders>
            <w:vAlign w:val="center"/>
          </w:tcPr>
          <w:p w14:paraId="23BF36E1"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1851" w:type="dxa"/>
            <w:vMerge/>
            <w:tcBorders>
              <w:right w:val="single" w:sz="2" w:space="0" w:color="0070C0"/>
            </w:tcBorders>
            <w:vAlign w:val="center"/>
          </w:tcPr>
          <w:p w14:paraId="79A91055"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01BA2992" w14:textId="77777777">
        <w:trPr>
          <w:cantSplit/>
          <w:trHeight w:val="1221"/>
        </w:trPr>
        <w:tc>
          <w:tcPr>
            <w:tcW w:w="9511" w:type="dxa"/>
            <w:gridSpan w:val="9"/>
            <w:tcBorders>
              <w:top w:val="single" w:sz="4" w:space="0" w:color="FFFFFF"/>
              <w:right w:val="single" w:sz="2" w:space="0" w:color="0070C0"/>
            </w:tcBorders>
            <w:shd w:val="clear" w:color="auto" w:fill="0070C0"/>
            <w:vAlign w:val="center"/>
          </w:tcPr>
          <w:p w14:paraId="09F727F9" w14:textId="719ED57A"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EC2A7D">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EC2A7D">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69C5215E" w14:textId="71003D24" w:rsidR="00900702" w:rsidRDefault="00994C91">
            <w:pPr>
              <w:jc w:val="center"/>
              <w:rPr>
                <w:rFonts w:asciiTheme="minorHAnsi" w:hAnsiTheme="minorHAnsi" w:cstheme="minorHAnsi"/>
                <w:color w:val="000000"/>
                <w:sz w:val="20"/>
                <w:szCs w:val="20"/>
              </w:rPr>
            </w:pPr>
            <w:r>
              <w:rPr>
                <w:rFonts w:asciiTheme="minorHAnsi" w:hAnsiTheme="minorHAnsi" w:cstheme="minorHAnsi"/>
                <w:color w:val="FFFFFF"/>
                <w:sz w:val="20"/>
                <w:szCs w:val="20"/>
                <w:lang w:eastAsia="mk-MK"/>
              </w:rPr>
              <w:t>Percentiles</w:t>
            </w:r>
            <w:r w:rsidR="00EC2A7D">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EC2A7D">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r>
              <w:rPr>
                <w:rFonts w:asciiTheme="minorHAnsi" w:hAnsiTheme="minorHAnsi" w:cstheme="minorHAnsi"/>
                <w:color w:val="000000"/>
                <w:sz w:val="20"/>
                <w:szCs w:val="20"/>
              </w:rPr>
              <w:t xml:space="preserve"> </w:t>
            </w:r>
          </w:p>
          <w:p w14:paraId="4A9E0FE7" w14:textId="75709570" w:rsidR="00900702" w:rsidRDefault="00994C91">
            <w:pPr>
              <w:jc w:val="center"/>
              <w:rPr>
                <w:rFonts w:asciiTheme="minorHAnsi" w:hAnsiTheme="minorHAnsi" w:cstheme="minorHAnsi"/>
                <w:color w:val="FFFFFF" w:themeColor="background1"/>
                <w:sz w:val="20"/>
                <w:szCs w:val="20"/>
                <w:lang w:val="en-US"/>
              </w:rPr>
            </w:pPr>
            <w:r>
              <w:rPr>
                <w:rFonts w:asciiTheme="minorHAnsi" w:hAnsiTheme="minorHAnsi" w:cstheme="minorHAnsi"/>
                <w:color w:val="FFFFFF" w:themeColor="background1"/>
                <w:sz w:val="20"/>
                <w:szCs w:val="20"/>
                <w:lang w:val="en-US"/>
              </w:rPr>
              <w:t xml:space="preserve">Krushal Wallis H </w:t>
            </w:r>
            <w:proofErr w:type="gramStart"/>
            <w:r>
              <w:rPr>
                <w:rFonts w:asciiTheme="minorHAnsi" w:hAnsiTheme="minorHAnsi" w:cstheme="minorHAnsi"/>
                <w:color w:val="FFFFFF" w:themeColor="background1"/>
                <w:sz w:val="20"/>
                <w:szCs w:val="20"/>
                <w:lang w:val="en-US"/>
              </w:rPr>
              <w:t>test</w:t>
            </w:r>
            <w:r>
              <w:rPr>
                <w:rFonts w:asciiTheme="minorHAnsi" w:hAnsiTheme="minorHAnsi" w:cstheme="minorHAnsi"/>
                <w:color w:val="FFFFFF" w:themeColor="background1"/>
                <w:sz w:val="20"/>
                <w:szCs w:val="20"/>
              </w:rPr>
              <w:t xml:space="preserve">; </w:t>
            </w:r>
            <w:r>
              <w:rPr>
                <w:rFonts w:asciiTheme="minorHAnsi" w:hAnsiTheme="minorHAnsi" w:cstheme="minorHAnsi"/>
                <w:color w:val="FFFFFF" w:themeColor="background1"/>
                <w:sz w:val="20"/>
                <w:szCs w:val="20"/>
                <w:lang w:val="en-US"/>
              </w:rPr>
              <w:t xml:space="preserve">  </w:t>
            </w:r>
            <w:proofErr w:type="gramEnd"/>
            <w:r>
              <w:rPr>
                <w:rFonts w:asciiTheme="minorHAnsi" w:hAnsiTheme="minorHAnsi" w:cstheme="minorHAnsi"/>
                <w:color w:val="FFFFFF" w:themeColor="background1"/>
                <w:sz w:val="20"/>
                <w:szCs w:val="20"/>
                <w:lang w:val="en-US"/>
              </w:rPr>
              <w:t xml:space="preserve">Mann-Whitney U Test; </w:t>
            </w:r>
          </w:p>
          <w:p w14:paraId="2CD4FB51" w14:textId="4052A19A" w:rsidR="00900702" w:rsidRDefault="00994C91">
            <w:pPr>
              <w:jc w:val="center"/>
              <w:rPr>
                <w:rFonts w:asciiTheme="minorHAnsi" w:hAnsiTheme="minorHAnsi" w:cstheme="minorHAnsi"/>
                <w:color w:val="FFFFFF" w:themeColor="background1"/>
                <w:sz w:val="20"/>
                <w:szCs w:val="20"/>
              </w:rPr>
            </w:pPr>
            <w:r>
              <w:rPr>
                <w:rFonts w:asciiTheme="minorHAnsi" w:hAnsiTheme="minorHAnsi" w:cstheme="minorHAnsi"/>
                <w:color w:val="FFFFFF"/>
                <w:sz w:val="20"/>
                <w:szCs w:val="20"/>
              </w:rPr>
              <w:t xml:space="preserve">*сигнификантно за </w:t>
            </w:r>
            <w:r>
              <w:rPr>
                <w:rFonts w:asciiTheme="minorHAnsi" w:hAnsiTheme="minorHAnsi" w:cstheme="minorHAnsi"/>
                <w:color w:val="FFFFFF"/>
                <w:sz w:val="20"/>
                <w:szCs w:val="20"/>
                <w:lang w:val="it-IT"/>
              </w:rPr>
              <w:t>p</w:t>
            </w:r>
            <w:r w:rsidR="00EC2A7D">
              <w:rPr>
                <w:rFonts w:asciiTheme="minorHAnsi" w:hAnsiTheme="minorHAnsi" w:cstheme="minorHAnsi"/>
                <w:color w:val="FFFFFF"/>
                <w:sz w:val="20"/>
                <w:szCs w:val="20"/>
              </w:rPr>
              <w:t xml:space="preserve"> </w:t>
            </w:r>
            <w:r>
              <w:rPr>
                <w:rFonts w:asciiTheme="minorHAnsi" w:hAnsiTheme="minorHAnsi" w:cstheme="minorHAnsi"/>
                <w:color w:val="FFFFFF"/>
                <w:sz w:val="20"/>
                <w:szCs w:val="20"/>
                <w:lang w:val="it-IT"/>
              </w:rPr>
              <w:t>&lt;</w:t>
            </w:r>
            <w:r w:rsidR="00EC2A7D">
              <w:rPr>
                <w:rFonts w:asciiTheme="minorHAnsi" w:hAnsiTheme="minorHAnsi" w:cstheme="minorHAnsi"/>
                <w:color w:val="FFFFFF"/>
                <w:sz w:val="20"/>
                <w:szCs w:val="20"/>
              </w:rPr>
              <w:t xml:space="preserve"> </w:t>
            </w:r>
            <w:r>
              <w:rPr>
                <w:rFonts w:asciiTheme="minorHAnsi" w:hAnsiTheme="minorHAnsi" w:cstheme="minorHAnsi"/>
                <w:color w:val="FFFFFF"/>
                <w:sz w:val="20"/>
                <w:szCs w:val="20"/>
                <w:lang w:val="it-IT"/>
              </w:rPr>
              <w:t>0,05</w:t>
            </w:r>
          </w:p>
        </w:tc>
      </w:tr>
    </w:tbl>
    <w:p w14:paraId="5DD98307" w14:textId="77777777" w:rsidR="00900702" w:rsidRDefault="00900702">
      <w:pPr>
        <w:spacing w:line="276" w:lineRule="auto"/>
        <w:jc w:val="both"/>
        <w:rPr>
          <w:rFonts w:asciiTheme="minorHAnsi" w:hAnsiTheme="minorHAnsi" w:cstheme="minorHAnsi"/>
          <w:color w:val="000000"/>
          <w:sz w:val="24"/>
          <w:szCs w:val="24"/>
        </w:rPr>
      </w:pPr>
    </w:p>
    <w:p w14:paraId="7C849E33" w14:textId="5FB79A55" w:rsidR="00900702" w:rsidRDefault="00994C91">
      <w:pPr>
        <w:spacing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sz w:val="24"/>
          <w:szCs w:val="24"/>
        </w:rPr>
        <w:tab/>
      </w:r>
      <w:r w:rsidR="00EC2A7D">
        <w:rPr>
          <w:rFonts w:asciiTheme="minorHAnsi" w:hAnsiTheme="minorHAnsi" w:cstheme="minorHAnsi"/>
          <w:color w:val="000000"/>
          <w:sz w:val="24"/>
          <w:szCs w:val="24"/>
        </w:rPr>
        <w:t xml:space="preserve">Беше </w:t>
      </w:r>
      <w:r w:rsidR="00EC2A7D">
        <w:rPr>
          <w:rFonts w:asciiTheme="minorHAnsi" w:hAnsiTheme="minorHAnsi" w:cstheme="minorHAnsi"/>
          <w:color w:val="000000" w:themeColor="text1"/>
          <w:sz w:val="24"/>
          <w:szCs w:val="24"/>
        </w:rPr>
        <w:t>у</w:t>
      </w:r>
      <w:r>
        <w:rPr>
          <w:rFonts w:asciiTheme="minorHAnsi" w:hAnsiTheme="minorHAnsi" w:cstheme="minorHAnsi"/>
          <w:color w:val="000000" w:themeColor="text1"/>
          <w:sz w:val="24"/>
          <w:szCs w:val="24"/>
        </w:rPr>
        <w:t xml:space="preserve">тврдена </w:t>
      </w:r>
      <w:r w:rsidR="00EC2A7D">
        <w:rPr>
          <w:rFonts w:asciiTheme="minorHAnsi" w:hAnsiTheme="minorHAnsi" w:cstheme="minorHAnsi"/>
          <w:color w:val="000000" w:themeColor="text1"/>
          <w:sz w:val="24"/>
          <w:szCs w:val="24"/>
        </w:rPr>
        <w:t xml:space="preserve">забележлива </w:t>
      </w:r>
      <w:r>
        <w:rPr>
          <w:rFonts w:asciiTheme="minorHAnsi" w:hAnsiTheme="minorHAnsi" w:cstheme="minorHAnsi"/>
          <w:color w:val="000000" w:themeColor="text1"/>
          <w:sz w:val="24"/>
          <w:szCs w:val="24"/>
        </w:rPr>
        <w:t xml:space="preserve">разлика меѓу апикалната пропустливост на четирите групи на </w:t>
      </w:r>
      <w:r>
        <w:rPr>
          <w:color w:val="000000" w:themeColor="text1"/>
          <w:sz w:val="24"/>
          <w:szCs w:val="24"/>
        </w:rPr>
        <w:t xml:space="preserve">ендодонтски третирани заби оптурирани со различни техники и материјали за оптурација за </w:t>
      </w:r>
      <w:r>
        <w:rPr>
          <w:rFonts w:asciiTheme="minorHAnsi" w:hAnsiTheme="minorHAnsi" w:cstheme="minorHAnsi"/>
          <w:color w:val="000000" w:themeColor="text1"/>
          <w:sz w:val="24"/>
          <w:szCs w:val="24"/>
          <w:lang w:val="en-US"/>
        </w:rPr>
        <w:t>Krushal</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Wallis</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H</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test</w:t>
      </w:r>
      <w:r>
        <w:rPr>
          <w:rFonts w:asciiTheme="minorHAnsi" w:hAnsiTheme="minorHAnsi" w:cstheme="minorHAnsi"/>
          <w:color w:val="000000" w:themeColor="text1"/>
          <w:sz w:val="24"/>
          <w:szCs w:val="24"/>
          <w:lang w:val="ru-RU"/>
        </w:rPr>
        <w:t>:</w:t>
      </w:r>
      <w:r>
        <w:rPr>
          <w:color w:val="000000" w:themeColor="text1"/>
          <w:sz w:val="24"/>
          <w:szCs w:val="24"/>
        </w:rPr>
        <w:tab/>
      </w:r>
      <w:r>
        <w:rPr>
          <w:rFonts w:asciiTheme="minorHAnsi" w:hAnsiTheme="minorHAnsi" w:cstheme="minorHAnsi"/>
          <w:color w:val="000000" w:themeColor="text1"/>
          <w:sz w:val="24"/>
          <w:szCs w:val="24"/>
          <w:lang w:val="en-US"/>
        </w:rPr>
        <w:t>X</w:t>
      </w:r>
      <w:r>
        <w:rPr>
          <w:rFonts w:asciiTheme="minorHAnsi" w:hAnsiTheme="minorHAnsi" w:cstheme="minorHAnsi"/>
          <w:color w:val="000000" w:themeColor="text1"/>
          <w:sz w:val="24"/>
          <w:szCs w:val="24"/>
          <w:vertAlign w:val="superscript"/>
          <w:lang w:val="ru-RU"/>
        </w:rPr>
        <w:t>2</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vertAlign w:val="subscript"/>
          <w:lang w:val="ru-RU"/>
        </w:rPr>
        <w:t xml:space="preserve">(3, </w:t>
      </w:r>
      <w:r>
        <w:rPr>
          <w:rFonts w:asciiTheme="minorHAnsi" w:hAnsiTheme="minorHAnsi" w:cstheme="minorHAnsi"/>
          <w:color w:val="000000" w:themeColor="text1"/>
          <w:sz w:val="24"/>
          <w:szCs w:val="24"/>
          <w:vertAlign w:val="subscript"/>
          <w:lang w:val="en-US"/>
        </w:rPr>
        <w:t>N</w:t>
      </w:r>
      <w:r w:rsidR="00F71AD8">
        <w:rPr>
          <w:rFonts w:asciiTheme="minorHAnsi" w:hAnsiTheme="minorHAnsi" w:cstheme="minorHAnsi"/>
          <w:color w:val="000000" w:themeColor="text1"/>
          <w:sz w:val="24"/>
          <w:szCs w:val="24"/>
          <w:vertAlign w:val="subscript"/>
        </w:rPr>
        <w:t xml:space="preserve"> </w:t>
      </w:r>
      <w:r>
        <w:rPr>
          <w:rFonts w:asciiTheme="minorHAnsi" w:hAnsiTheme="minorHAnsi" w:cstheme="minorHAnsi"/>
          <w:color w:val="000000" w:themeColor="text1"/>
          <w:sz w:val="24"/>
          <w:szCs w:val="24"/>
          <w:vertAlign w:val="subscript"/>
          <w:lang w:val="ru-RU"/>
        </w:rPr>
        <w:t>=</w:t>
      </w:r>
      <w:r w:rsidR="00F71AD8">
        <w:rPr>
          <w:rFonts w:asciiTheme="minorHAnsi" w:hAnsiTheme="minorHAnsi" w:cstheme="minorHAnsi"/>
          <w:color w:val="000000" w:themeColor="text1"/>
          <w:sz w:val="24"/>
          <w:szCs w:val="24"/>
          <w:vertAlign w:val="subscript"/>
          <w:lang w:val="ru-RU"/>
        </w:rPr>
        <w:t xml:space="preserve"> </w:t>
      </w:r>
      <w:r>
        <w:rPr>
          <w:rFonts w:asciiTheme="minorHAnsi" w:hAnsiTheme="minorHAnsi" w:cstheme="minorHAnsi"/>
          <w:color w:val="000000" w:themeColor="text1"/>
          <w:sz w:val="24"/>
          <w:szCs w:val="24"/>
          <w:vertAlign w:val="subscript"/>
          <w:lang w:val="ru-RU"/>
        </w:rPr>
        <w:t>60)</w:t>
      </w:r>
      <w:r>
        <w:rPr>
          <w:rFonts w:asciiTheme="minorHAnsi" w:hAnsiTheme="minorHAnsi" w:cstheme="minorHAnsi"/>
          <w:color w:val="000000" w:themeColor="text1"/>
          <w:sz w:val="24"/>
          <w:szCs w:val="24"/>
          <w:lang w:val="ru-RU"/>
        </w:rPr>
        <w:t xml:space="preserve"> = </w:t>
      </w:r>
      <w:r>
        <w:rPr>
          <w:rFonts w:asciiTheme="minorHAnsi" w:hAnsiTheme="minorHAnsi" w:cstheme="minorHAnsi"/>
          <w:color w:val="000000" w:themeColor="text1"/>
          <w:sz w:val="24"/>
          <w:szCs w:val="24"/>
        </w:rPr>
        <w:t>15,289</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p</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EC2A7D">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0,0</w:t>
      </w:r>
      <w:r>
        <w:rPr>
          <w:rFonts w:asciiTheme="minorHAnsi" w:hAnsiTheme="minorHAnsi" w:cstheme="minorHAnsi"/>
          <w:color w:val="000000" w:themeColor="text1"/>
          <w:sz w:val="24"/>
          <w:szCs w:val="24"/>
        </w:rPr>
        <w:t xml:space="preserve">016 (Табела 11 и График 11). </w:t>
      </w:r>
    </w:p>
    <w:p w14:paraId="06B608A3" w14:textId="77777777" w:rsidR="00900702" w:rsidRDefault="00900702">
      <w:pPr>
        <w:spacing w:line="276" w:lineRule="auto"/>
        <w:jc w:val="both"/>
        <w:rPr>
          <w:rFonts w:asciiTheme="minorHAnsi" w:hAnsiTheme="minorHAnsi" w:cstheme="minorHAnsi"/>
          <w:color w:val="000000" w:themeColor="text1"/>
          <w:sz w:val="24"/>
          <w:szCs w:val="24"/>
          <w:highlight w:val="yellow"/>
        </w:rPr>
      </w:pPr>
    </w:p>
    <w:p w14:paraId="1075FD4E" w14:textId="6993727E" w:rsidR="00900702" w:rsidRDefault="00EC2A7D">
      <w:pPr>
        <w:spacing w:line="276" w:lineRule="auto"/>
        <w:ind w:firstLine="720"/>
        <w:jc w:val="both"/>
        <w:rPr>
          <w:color w:val="000000" w:themeColor="text1"/>
          <w:sz w:val="24"/>
          <w:szCs w:val="24"/>
        </w:rPr>
      </w:pPr>
      <w:r>
        <w:rPr>
          <w:rFonts w:asciiTheme="minorHAnsi" w:hAnsiTheme="minorHAnsi" w:cstheme="minorHAnsi"/>
          <w:color w:val="000000" w:themeColor="text1"/>
          <w:sz w:val="24"/>
          <w:szCs w:val="24"/>
        </w:rPr>
        <w:t xml:space="preserve">Забележливо </w:t>
      </w:r>
      <w:r w:rsidR="00994C91">
        <w:rPr>
          <w:rFonts w:asciiTheme="minorHAnsi" w:hAnsiTheme="minorHAnsi" w:cstheme="minorHAnsi"/>
          <w:color w:val="000000" w:themeColor="text1"/>
          <w:sz w:val="24"/>
          <w:szCs w:val="24"/>
        </w:rPr>
        <w:t xml:space="preserve">најмала апикална пропустливост имаше </w:t>
      </w:r>
      <w:r>
        <w:rPr>
          <w:rFonts w:asciiTheme="minorHAnsi" w:hAnsiTheme="minorHAnsi" w:cstheme="minorHAnsi"/>
          <w:sz w:val="24"/>
          <w:szCs w:val="24"/>
        </w:rPr>
        <w:t>г</w:t>
      </w:r>
      <w:r w:rsidR="00994C91">
        <w:rPr>
          <w:rFonts w:asciiTheme="minorHAnsi" w:hAnsiTheme="minorHAnsi" w:cstheme="minorHAnsi"/>
          <w:sz w:val="24"/>
          <w:szCs w:val="24"/>
        </w:rPr>
        <w:t xml:space="preserve">рупа 3 </w:t>
      </w:r>
      <w:r>
        <w:rPr>
          <w:rFonts w:asciiTheme="minorHAnsi" w:hAnsiTheme="minorHAnsi" w:cstheme="minorHAnsi"/>
          <w:sz w:val="24"/>
          <w:szCs w:val="24"/>
        </w:rPr>
        <w:t>‒</w:t>
      </w:r>
      <w:r w:rsidR="00994C91">
        <w:rPr>
          <w:rFonts w:asciiTheme="minorHAnsi" w:hAnsiTheme="minorHAnsi" w:cstheme="minorHAnsi"/>
          <w:sz w:val="24"/>
          <w:szCs w:val="24"/>
        </w:rPr>
        <w:t xml:space="preserve"> Guttaflow + единечна гутаперка со просечна пропустливост од </w:t>
      </w:r>
      <w:r w:rsidR="00994C91">
        <w:rPr>
          <w:rFonts w:asciiTheme="minorHAnsi" w:hAnsiTheme="minorHAnsi" w:cstheme="minorHAnsi"/>
          <w:color w:val="000000"/>
          <w:sz w:val="24"/>
          <w:szCs w:val="24"/>
        </w:rPr>
        <w:t>0,07</w:t>
      </w:r>
      <w:r>
        <w:rPr>
          <w:rFonts w:asciiTheme="minorHAnsi" w:hAnsiTheme="minorHAnsi" w:cstheme="minorHAnsi"/>
          <w:color w:val="000000"/>
          <w:sz w:val="24"/>
          <w:szCs w:val="24"/>
        </w:rPr>
        <w:t xml:space="preserve"> </w:t>
      </w:r>
      <w:r w:rsidR="00994C91">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00994C91">
        <w:rPr>
          <w:rFonts w:asciiTheme="minorHAnsi" w:hAnsiTheme="minorHAnsi" w:cstheme="minorHAnsi"/>
          <w:color w:val="000000"/>
          <w:sz w:val="24"/>
          <w:szCs w:val="24"/>
        </w:rPr>
        <w:t>0,26</w:t>
      </w:r>
      <w:r w:rsidR="00F71AD8">
        <w:rPr>
          <w:rFonts w:asciiTheme="minorHAnsi" w:hAnsiTheme="minorHAnsi" w:cstheme="minorHAnsi"/>
          <w:color w:val="000000"/>
          <w:sz w:val="24"/>
          <w:szCs w:val="24"/>
        </w:rPr>
        <w:t xml:space="preserve"> </w:t>
      </w:r>
      <w:r w:rsidR="00994C91">
        <w:rPr>
          <w:rFonts w:asciiTheme="minorHAnsi" w:hAnsiTheme="minorHAnsi" w:cstheme="minorHAnsi"/>
          <w:color w:val="000000"/>
          <w:sz w:val="24"/>
          <w:szCs w:val="24"/>
        </w:rPr>
        <w:t xml:space="preserve">мм следено со </w:t>
      </w:r>
      <w:r>
        <w:rPr>
          <w:rFonts w:asciiTheme="minorHAnsi" w:hAnsiTheme="minorHAnsi" w:cstheme="minorHAnsi"/>
          <w:color w:val="000000"/>
          <w:sz w:val="24"/>
          <w:szCs w:val="24"/>
        </w:rPr>
        <w:t>г</w:t>
      </w:r>
      <w:r w:rsidR="00994C91">
        <w:rPr>
          <w:rFonts w:asciiTheme="minorHAnsi" w:hAnsiTheme="minorHAnsi" w:cstheme="minorHAnsi"/>
          <w:color w:val="000000"/>
          <w:sz w:val="24"/>
          <w:szCs w:val="24"/>
        </w:rPr>
        <w:t xml:space="preserve">рупа </w:t>
      </w:r>
      <w:r w:rsidR="00994C91">
        <w:rPr>
          <w:rFonts w:asciiTheme="minorHAnsi" w:hAnsiTheme="minorHAnsi" w:cstheme="minorHAnsi"/>
          <w:sz w:val="24"/>
          <w:szCs w:val="24"/>
        </w:rPr>
        <w:t xml:space="preserve">1 </w:t>
      </w:r>
      <w:r>
        <w:rPr>
          <w:rFonts w:asciiTheme="minorHAnsi" w:hAnsiTheme="minorHAnsi" w:cstheme="minorHAnsi"/>
          <w:sz w:val="24"/>
          <w:szCs w:val="24"/>
        </w:rPr>
        <w:t>‒</w:t>
      </w:r>
      <w:r w:rsidR="00994C91">
        <w:rPr>
          <w:rFonts w:asciiTheme="minorHAnsi" w:hAnsiTheme="minorHAnsi" w:cstheme="minorHAnsi"/>
          <w:sz w:val="24"/>
          <w:szCs w:val="24"/>
        </w:rPr>
        <w:t xml:space="preserve"> Fast fill-Fast pack + endofill + единечна гутаперка со просечна пропустливост </w:t>
      </w:r>
      <w:r w:rsidR="00994C91">
        <w:rPr>
          <w:rFonts w:asciiTheme="minorHAnsi" w:hAnsiTheme="minorHAnsi" w:cstheme="minorHAnsi"/>
          <w:color w:val="000000"/>
          <w:sz w:val="24"/>
          <w:szCs w:val="24"/>
        </w:rPr>
        <w:t>0,67</w:t>
      </w:r>
      <w:r>
        <w:rPr>
          <w:rFonts w:asciiTheme="minorHAnsi" w:hAnsiTheme="minorHAnsi" w:cstheme="minorHAnsi"/>
          <w:color w:val="000000"/>
          <w:sz w:val="24"/>
          <w:szCs w:val="24"/>
        </w:rPr>
        <w:t xml:space="preserve"> </w:t>
      </w:r>
      <w:r w:rsidR="00994C91">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00994C91">
        <w:rPr>
          <w:rFonts w:asciiTheme="minorHAnsi" w:hAnsiTheme="minorHAnsi" w:cstheme="minorHAnsi"/>
          <w:color w:val="000000"/>
          <w:sz w:val="24"/>
          <w:szCs w:val="24"/>
        </w:rPr>
        <w:t>0,89</w:t>
      </w:r>
      <w:r w:rsidR="00F71AD8">
        <w:rPr>
          <w:rFonts w:asciiTheme="minorHAnsi" w:hAnsiTheme="minorHAnsi" w:cstheme="minorHAnsi"/>
          <w:color w:val="000000"/>
          <w:sz w:val="24"/>
          <w:szCs w:val="24"/>
        </w:rPr>
        <w:t xml:space="preserve"> </w:t>
      </w:r>
      <w:r w:rsidR="00994C91">
        <w:rPr>
          <w:rFonts w:asciiTheme="minorHAnsi" w:hAnsiTheme="minorHAnsi" w:cstheme="minorHAnsi"/>
          <w:color w:val="000000"/>
          <w:sz w:val="24"/>
          <w:szCs w:val="24"/>
        </w:rPr>
        <w:t xml:space="preserve">мм. Најголема апикална микропропустливост имаше </w:t>
      </w:r>
      <w:r>
        <w:rPr>
          <w:rFonts w:asciiTheme="minorHAnsi" w:hAnsiTheme="minorHAnsi" w:cstheme="minorHAnsi"/>
          <w:sz w:val="24"/>
          <w:szCs w:val="24"/>
        </w:rPr>
        <w:t>г</w:t>
      </w:r>
      <w:r w:rsidR="00994C91">
        <w:rPr>
          <w:rFonts w:asciiTheme="minorHAnsi" w:hAnsiTheme="minorHAnsi" w:cstheme="minorHAnsi"/>
          <w:sz w:val="24"/>
          <w:szCs w:val="24"/>
        </w:rPr>
        <w:t xml:space="preserve">рупа 2 </w:t>
      </w:r>
      <w:r>
        <w:rPr>
          <w:rFonts w:asciiTheme="minorHAnsi" w:hAnsiTheme="minorHAnsi" w:cstheme="minorHAnsi"/>
          <w:sz w:val="24"/>
          <w:szCs w:val="24"/>
        </w:rPr>
        <w:t>‒</w:t>
      </w:r>
      <w:r w:rsidR="00994C91">
        <w:rPr>
          <w:rFonts w:asciiTheme="minorHAnsi" w:hAnsiTheme="minorHAnsi" w:cstheme="minorHAnsi"/>
          <w:sz w:val="24"/>
          <w:szCs w:val="24"/>
        </w:rPr>
        <w:t xml:space="preserve"> </w:t>
      </w:r>
      <w:r w:rsidR="00994C91">
        <w:rPr>
          <w:rFonts w:asciiTheme="minorHAnsi" w:hAnsiTheme="minorHAnsi" w:cstheme="minorHAnsi"/>
          <w:sz w:val="24"/>
          <w:szCs w:val="24"/>
          <w:lang w:val="en-US"/>
        </w:rPr>
        <w:t>Endofill</w:t>
      </w:r>
      <w:r w:rsidR="00994C91">
        <w:rPr>
          <w:rFonts w:asciiTheme="minorHAnsi" w:hAnsiTheme="minorHAnsi" w:cstheme="minorHAnsi"/>
          <w:sz w:val="24"/>
          <w:szCs w:val="24"/>
          <w:lang w:val="ru-RU"/>
        </w:rPr>
        <w:t xml:space="preserve"> + </w:t>
      </w:r>
      <w:r w:rsidR="00994C91">
        <w:rPr>
          <w:rFonts w:asciiTheme="minorHAnsi" w:hAnsiTheme="minorHAnsi" w:cstheme="minorHAnsi"/>
          <w:sz w:val="24"/>
          <w:szCs w:val="24"/>
        </w:rPr>
        <w:t>единечна гутаперка</w:t>
      </w:r>
      <w:r w:rsidR="00994C91">
        <w:rPr>
          <w:rFonts w:asciiTheme="minorHAnsi" w:hAnsiTheme="minorHAnsi" w:cstheme="minorHAnsi"/>
          <w:color w:val="00000A"/>
          <w:sz w:val="24"/>
          <w:szCs w:val="24"/>
        </w:rPr>
        <w:t xml:space="preserve"> со просечна апикална микропропустливост за </w:t>
      </w:r>
      <w:r w:rsidR="00994C91">
        <w:rPr>
          <w:rFonts w:asciiTheme="minorHAnsi" w:hAnsiTheme="minorHAnsi" w:cstheme="minorHAnsi"/>
          <w:color w:val="000000"/>
          <w:sz w:val="24"/>
          <w:szCs w:val="24"/>
        </w:rPr>
        <w:t>1,20</w:t>
      </w:r>
      <w:r>
        <w:rPr>
          <w:rFonts w:asciiTheme="minorHAnsi" w:hAnsiTheme="minorHAnsi" w:cstheme="minorHAnsi"/>
          <w:color w:val="000000"/>
          <w:sz w:val="24"/>
          <w:szCs w:val="24"/>
        </w:rPr>
        <w:t xml:space="preserve"> </w:t>
      </w:r>
      <w:r w:rsidR="00994C91">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00994C91">
        <w:rPr>
          <w:rFonts w:asciiTheme="minorHAnsi" w:hAnsiTheme="minorHAnsi" w:cstheme="minorHAnsi"/>
          <w:color w:val="000000"/>
          <w:sz w:val="24"/>
          <w:szCs w:val="24"/>
        </w:rPr>
        <w:t>1,15</w:t>
      </w:r>
      <w:r w:rsidR="00F71AD8">
        <w:rPr>
          <w:rFonts w:asciiTheme="minorHAnsi" w:hAnsiTheme="minorHAnsi" w:cstheme="minorHAnsi"/>
          <w:color w:val="000000"/>
          <w:sz w:val="24"/>
          <w:szCs w:val="24"/>
        </w:rPr>
        <w:t xml:space="preserve"> </w:t>
      </w:r>
      <w:r w:rsidR="00994C91">
        <w:rPr>
          <w:rFonts w:asciiTheme="minorHAnsi" w:hAnsiTheme="minorHAnsi" w:cstheme="minorHAnsi"/>
          <w:color w:val="000000"/>
          <w:sz w:val="24"/>
          <w:szCs w:val="24"/>
        </w:rPr>
        <w:t>мм (Табела 11 и График 11).</w:t>
      </w:r>
    </w:p>
    <w:p w14:paraId="198353A2" w14:textId="77777777" w:rsidR="00900702" w:rsidRDefault="00994C91">
      <w:pPr>
        <w:spacing w:line="276" w:lineRule="auto"/>
        <w:jc w:val="center"/>
        <w:rPr>
          <w:rFonts w:asciiTheme="minorHAnsi" w:hAnsiTheme="minorHAnsi" w:cstheme="minorHAnsi"/>
          <w:sz w:val="24"/>
          <w:szCs w:val="24"/>
          <w:highlight w:val="yellow"/>
        </w:rPr>
      </w:pPr>
      <w:r>
        <w:rPr>
          <w:noProof/>
          <w:highlight w:val="yellow"/>
          <w:lang w:val="en-US"/>
        </w:rPr>
        <w:lastRenderedPageBreak/>
        <w:drawing>
          <wp:anchor distT="0" distB="0" distL="114300" distR="114300" simplePos="0" relativeHeight="251659776" behindDoc="0" locked="0" layoutInCell="1" allowOverlap="1" wp14:anchorId="48F71B7B" wp14:editId="4AE61F77">
            <wp:simplePos x="0" y="0"/>
            <wp:positionH relativeFrom="margin">
              <wp:posOffset>422910</wp:posOffset>
            </wp:positionH>
            <wp:positionV relativeFrom="paragraph">
              <wp:posOffset>142875</wp:posOffset>
            </wp:positionV>
            <wp:extent cx="5582920" cy="7069455"/>
            <wp:effectExtent l="0" t="0" r="0" b="0"/>
            <wp:wrapSquare wrapText="bothSides"/>
            <wp:docPr id="4221977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97748"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582920" cy="7069455"/>
                    </a:xfrm>
                    <a:prstGeom prst="rect">
                      <a:avLst/>
                    </a:prstGeom>
                    <a:noFill/>
                    <a:ln>
                      <a:noFill/>
                    </a:ln>
                  </pic:spPr>
                </pic:pic>
              </a:graphicData>
            </a:graphic>
          </wp:anchor>
        </w:drawing>
      </w:r>
    </w:p>
    <w:p w14:paraId="5E2C2D77" w14:textId="77777777" w:rsidR="00900702" w:rsidRDefault="00900702">
      <w:pPr>
        <w:spacing w:line="360" w:lineRule="auto"/>
        <w:jc w:val="center"/>
        <w:rPr>
          <w:rFonts w:asciiTheme="minorHAnsi" w:hAnsiTheme="minorHAnsi" w:cstheme="minorHAnsi"/>
          <w:b/>
          <w:bCs/>
          <w:color w:val="000000"/>
        </w:rPr>
      </w:pPr>
    </w:p>
    <w:p w14:paraId="5FD9103C" w14:textId="77777777" w:rsidR="00900702" w:rsidRDefault="00900702">
      <w:pPr>
        <w:spacing w:line="360" w:lineRule="auto"/>
        <w:jc w:val="center"/>
        <w:rPr>
          <w:rFonts w:asciiTheme="minorHAnsi" w:hAnsiTheme="minorHAnsi" w:cstheme="minorHAnsi"/>
          <w:b/>
          <w:bCs/>
          <w:color w:val="000000"/>
        </w:rPr>
      </w:pPr>
    </w:p>
    <w:p w14:paraId="2550BE1E" w14:textId="77777777" w:rsidR="00900702" w:rsidRDefault="00900702">
      <w:pPr>
        <w:spacing w:line="360" w:lineRule="auto"/>
        <w:jc w:val="center"/>
        <w:rPr>
          <w:rFonts w:asciiTheme="minorHAnsi" w:hAnsiTheme="minorHAnsi" w:cstheme="minorHAnsi"/>
          <w:b/>
          <w:bCs/>
          <w:color w:val="000000"/>
        </w:rPr>
      </w:pPr>
    </w:p>
    <w:p w14:paraId="259A4317" w14:textId="77777777" w:rsidR="00900702" w:rsidRDefault="00900702">
      <w:pPr>
        <w:spacing w:line="360" w:lineRule="auto"/>
        <w:jc w:val="center"/>
        <w:rPr>
          <w:rFonts w:asciiTheme="minorHAnsi" w:hAnsiTheme="minorHAnsi" w:cstheme="minorHAnsi"/>
          <w:b/>
          <w:bCs/>
          <w:color w:val="000000"/>
        </w:rPr>
      </w:pPr>
    </w:p>
    <w:p w14:paraId="2A0C9A0E" w14:textId="77777777" w:rsidR="00900702" w:rsidRDefault="00900702">
      <w:pPr>
        <w:spacing w:line="360" w:lineRule="auto"/>
        <w:jc w:val="center"/>
        <w:rPr>
          <w:rFonts w:asciiTheme="minorHAnsi" w:hAnsiTheme="minorHAnsi" w:cstheme="minorHAnsi"/>
          <w:b/>
          <w:bCs/>
          <w:color w:val="000000"/>
        </w:rPr>
      </w:pPr>
    </w:p>
    <w:p w14:paraId="407ED69D" w14:textId="77777777" w:rsidR="00900702" w:rsidRDefault="00900702">
      <w:pPr>
        <w:spacing w:line="360" w:lineRule="auto"/>
        <w:jc w:val="center"/>
        <w:rPr>
          <w:rFonts w:asciiTheme="minorHAnsi" w:hAnsiTheme="minorHAnsi" w:cstheme="minorHAnsi"/>
          <w:b/>
          <w:bCs/>
          <w:color w:val="000000"/>
        </w:rPr>
      </w:pPr>
    </w:p>
    <w:p w14:paraId="5CFC2278" w14:textId="77777777" w:rsidR="00900702" w:rsidRDefault="00900702">
      <w:pPr>
        <w:spacing w:line="360" w:lineRule="auto"/>
        <w:jc w:val="center"/>
        <w:rPr>
          <w:rFonts w:asciiTheme="minorHAnsi" w:hAnsiTheme="minorHAnsi" w:cstheme="minorHAnsi"/>
          <w:b/>
          <w:bCs/>
          <w:color w:val="000000"/>
        </w:rPr>
      </w:pPr>
    </w:p>
    <w:p w14:paraId="4FC342D7" w14:textId="77777777" w:rsidR="00900702" w:rsidRDefault="00900702">
      <w:pPr>
        <w:spacing w:line="360" w:lineRule="auto"/>
        <w:jc w:val="center"/>
        <w:rPr>
          <w:rFonts w:asciiTheme="minorHAnsi" w:hAnsiTheme="minorHAnsi" w:cstheme="minorHAnsi"/>
          <w:b/>
          <w:bCs/>
          <w:color w:val="000000"/>
        </w:rPr>
      </w:pPr>
    </w:p>
    <w:p w14:paraId="10E80581" w14:textId="77777777" w:rsidR="00900702" w:rsidRDefault="00900702">
      <w:pPr>
        <w:spacing w:line="360" w:lineRule="auto"/>
        <w:jc w:val="center"/>
        <w:rPr>
          <w:rFonts w:asciiTheme="minorHAnsi" w:hAnsiTheme="minorHAnsi" w:cstheme="minorHAnsi"/>
          <w:b/>
          <w:bCs/>
          <w:color w:val="000000"/>
        </w:rPr>
      </w:pPr>
    </w:p>
    <w:p w14:paraId="3027DFB6" w14:textId="77777777" w:rsidR="00900702" w:rsidRDefault="00900702">
      <w:pPr>
        <w:spacing w:line="360" w:lineRule="auto"/>
        <w:jc w:val="center"/>
        <w:rPr>
          <w:rFonts w:asciiTheme="minorHAnsi" w:hAnsiTheme="minorHAnsi" w:cstheme="minorHAnsi"/>
          <w:b/>
          <w:bCs/>
          <w:color w:val="000000"/>
        </w:rPr>
      </w:pPr>
    </w:p>
    <w:p w14:paraId="04BE054A" w14:textId="77777777" w:rsidR="00900702" w:rsidRDefault="00900702">
      <w:pPr>
        <w:spacing w:line="360" w:lineRule="auto"/>
        <w:jc w:val="center"/>
        <w:rPr>
          <w:rFonts w:asciiTheme="minorHAnsi" w:hAnsiTheme="minorHAnsi" w:cstheme="minorHAnsi"/>
          <w:b/>
          <w:bCs/>
          <w:color w:val="000000"/>
        </w:rPr>
      </w:pPr>
    </w:p>
    <w:p w14:paraId="08DD95E4" w14:textId="77777777" w:rsidR="00900702" w:rsidRDefault="00900702">
      <w:pPr>
        <w:spacing w:line="360" w:lineRule="auto"/>
        <w:jc w:val="center"/>
        <w:rPr>
          <w:rFonts w:asciiTheme="minorHAnsi" w:hAnsiTheme="minorHAnsi" w:cstheme="minorHAnsi"/>
          <w:b/>
          <w:bCs/>
          <w:color w:val="000000"/>
        </w:rPr>
      </w:pPr>
    </w:p>
    <w:p w14:paraId="37CC1389" w14:textId="77777777" w:rsidR="00900702" w:rsidRDefault="00900702">
      <w:pPr>
        <w:spacing w:line="360" w:lineRule="auto"/>
        <w:jc w:val="center"/>
        <w:rPr>
          <w:rFonts w:asciiTheme="minorHAnsi" w:hAnsiTheme="minorHAnsi" w:cstheme="minorHAnsi"/>
          <w:b/>
          <w:bCs/>
          <w:color w:val="000000"/>
        </w:rPr>
      </w:pPr>
    </w:p>
    <w:p w14:paraId="2B164217" w14:textId="77777777" w:rsidR="00900702" w:rsidRDefault="00900702">
      <w:pPr>
        <w:spacing w:line="360" w:lineRule="auto"/>
        <w:jc w:val="center"/>
        <w:rPr>
          <w:rFonts w:asciiTheme="minorHAnsi" w:hAnsiTheme="minorHAnsi" w:cstheme="minorHAnsi"/>
          <w:b/>
          <w:bCs/>
          <w:color w:val="000000"/>
        </w:rPr>
      </w:pPr>
    </w:p>
    <w:p w14:paraId="0FF24599" w14:textId="77777777" w:rsidR="00900702" w:rsidRDefault="00900702">
      <w:pPr>
        <w:spacing w:line="360" w:lineRule="auto"/>
        <w:jc w:val="center"/>
        <w:rPr>
          <w:rFonts w:asciiTheme="minorHAnsi" w:hAnsiTheme="minorHAnsi" w:cstheme="minorHAnsi"/>
          <w:b/>
          <w:bCs/>
          <w:color w:val="000000"/>
        </w:rPr>
      </w:pPr>
    </w:p>
    <w:p w14:paraId="5C64BEDE" w14:textId="77777777" w:rsidR="00900702" w:rsidRDefault="00900702">
      <w:pPr>
        <w:spacing w:line="360" w:lineRule="auto"/>
        <w:jc w:val="center"/>
        <w:rPr>
          <w:rFonts w:asciiTheme="minorHAnsi" w:hAnsiTheme="minorHAnsi" w:cstheme="minorHAnsi"/>
          <w:b/>
          <w:bCs/>
          <w:color w:val="000000"/>
        </w:rPr>
      </w:pPr>
    </w:p>
    <w:p w14:paraId="1FFB4502" w14:textId="77777777" w:rsidR="00900702" w:rsidRDefault="00900702">
      <w:pPr>
        <w:spacing w:line="360" w:lineRule="auto"/>
        <w:jc w:val="center"/>
        <w:rPr>
          <w:rFonts w:asciiTheme="minorHAnsi" w:hAnsiTheme="minorHAnsi" w:cstheme="minorHAnsi"/>
          <w:b/>
          <w:bCs/>
          <w:color w:val="000000"/>
        </w:rPr>
      </w:pPr>
    </w:p>
    <w:p w14:paraId="059328F5" w14:textId="77777777" w:rsidR="00900702" w:rsidRDefault="00900702">
      <w:pPr>
        <w:spacing w:line="360" w:lineRule="auto"/>
        <w:jc w:val="center"/>
        <w:rPr>
          <w:rFonts w:asciiTheme="minorHAnsi" w:hAnsiTheme="minorHAnsi" w:cstheme="minorHAnsi"/>
          <w:b/>
          <w:bCs/>
          <w:color w:val="000000"/>
        </w:rPr>
      </w:pPr>
    </w:p>
    <w:p w14:paraId="79970090" w14:textId="77777777" w:rsidR="00900702" w:rsidRDefault="00900702">
      <w:pPr>
        <w:spacing w:line="360" w:lineRule="auto"/>
        <w:jc w:val="center"/>
        <w:rPr>
          <w:rFonts w:asciiTheme="minorHAnsi" w:hAnsiTheme="minorHAnsi" w:cstheme="minorHAnsi"/>
          <w:b/>
          <w:bCs/>
          <w:color w:val="000000"/>
        </w:rPr>
      </w:pPr>
    </w:p>
    <w:p w14:paraId="30FD920B" w14:textId="77777777" w:rsidR="00900702" w:rsidRDefault="00900702">
      <w:pPr>
        <w:spacing w:line="360" w:lineRule="auto"/>
        <w:jc w:val="center"/>
        <w:rPr>
          <w:rFonts w:asciiTheme="minorHAnsi" w:hAnsiTheme="minorHAnsi" w:cstheme="minorHAnsi"/>
          <w:b/>
          <w:bCs/>
          <w:color w:val="000000"/>
        </w:rPr>
      </w:pPr>
    </w:p>
    <w:p w14:paraId="0AD8820C" w14:textId="77777777" w:rsidR="00900702" w:rsidRDefault="00900702">
      <w:pPr>
        <w:spacing w:line="360" w:lineRule="auto"/>
        <w:jc w:val="center"/>
        <w:rPr>
          <w:rFonts w:asciiTheme="minorHAnsi" w:hAnsiTheme="minorHAnsi" w:cstheme="minorHAnsi"/>
          <w:b/>
          <w:bCs/>
          <w:color w:val="000000"/>
        </w:rPr>
      </w:pPr>
    </w:p>
    <w:p w14:paraId="2F01B5DE" w14:textId="77777777" w:rsidR="00900702" w:rsidRDefault="00900702">
      <w:pPr>
        <w:spacing w:line="360" w:lineRule="auto"/>
        <w:jc w:val="center"/>
        <w:rPr>
          <w:rFonts w:asciiTheme="minorHAnsi" w:hAnsiTheme="minorHAnsi" w:cstheme="minorHAnsi"/>
          <w:b/>
          <w:bCs/>
          <w:color w:val="000000"/>
        </w:rPr>
      </w:pPr>
    </w:p>
    <w:p w14:paraId="6FAABF44" w14:textId="77777777" w:rsidR="00900702" w:rsidRDefault="00900702">
      <w:pPr>
        <w:spacing w:line="360" w:lineRule="auto"/>
        <w:jc w:val="center"/>
        <w:rPr>
          <w:rFonts w:asciiTheme="minorHAnsi" w:hAnsiTheme="minorHAnsi" w:cstheme="minorHAnsi"/>
          <w:b/>
          <w:bCs/>
          <w:color w:val="000000"/>
        </w:rPr>
      </w:pPr>
    </w:p>
    <w:p w14:paraId="047887B2" w14:textId="77777777" w:rsidR="00900702" w:rsidRDefault="00900702">
      <w:pPr>
        <w:spacing w:line="360" w:lineRule="auto"/>
        <w:jc w:val="center"/>
        <w:rPr>
          <w:rFonts w:asciiTheme="minorHAnsi" w:hAnsiTheme="minorHAnsi" w:cstheme="minorHAnsi"/>
          <w:b/>
          <w:bCs/>
          <w:color w:val="000000"/>
        </w:rPr>
      </w:pPr>
    </w:p>
    <w:p w14:paraId="1EFA7209" w14:textId="77777777" w:rsidR="00900702" w:rsidRDefault="00900702">
      <w:pPr>
        <w:spacing w:line="360" w:lineRule="auto"/>
        <w:jc w:val="center"/>
        <w:rPr>
          <w:rFonts w:asciiTheme="minorHAnsi" w:hAnsiTheme="minorHAnsi" w:cstheme="minorHAnsi"/>
          <w:b/>
          <w:bCs/>
          <w:color w:val="000000"/>
        </w:rPr>
      </w:pPr>
    </w:p>
    <w:p w14:paraId="08F589DB" w14:textId="77777777" w:rsidR="00900702" w:rsidRDefault="00900702">
      <w:pPr>
        <w:spacing w:line="360" w:lineRule="auto"/>
        <w:jc w:val="center"/>
        <w:rPr>
          <w:rFonts w:asciiTheme="minorHAnsi" w:hAnsiTheme="minorHAnsi" w:cstheme="minorHAnsi"/>
          <w:b/>
          <w:bCs/>
          <w:color w:val="000000"/>
        </w:rPr>
      </w:pPr>
    </w:p>
    <w:p w14:paraId="4EB64E14" w14:textId="77777777" w:rsidR="00900702" w:rsidRDefault="00900702">
      <w:pPr>
        <w:spacing w:line="360" w:lineRule="auto"/>
        <w:jc w:val="center"/>
        <w:rPr>
          <w:rFonts w:asciiTheme="minorHAnsi" w:hAnsiTheme="minorHAnsi" w:cstheme="minorHAnsi"/>
          <w:b/>
          <w:bCs/>
          <w:color w:val="000000"/>
        </w:rPr>
      </w:pPr>
    </w:p>
    <w:p w14:paraId="42DE45F5" w14:textId="77777777" w:rsidR="00900702" w:rsidRDefault="00900702">
      <w:pPr>
        <w:spacing w:line="360" w:lineRule="auto"/>
        <w:jc w:val="center"/>
        <w:rPr>
          <w:rFonts w:asciiTheme="minorHAnsi" w:hAnsiTheme="minorHAnsi" w:cstheme="minorHAnsi"/>
          <w:b/>
          <w:bCs/>
          <w:color w:val="000000"/>
        </w:rPr>
      </w:pPr>
    </w:p>
    <w:p w14:paraId="642EA909" w14:textId="073E1813" w:rsidR="00900702" w:rsidRDefault="00994C91">
      <w:pPr>
        <w:spacing w:line="360" w:lineRule="auto"/>
        <w:jc w:val="center"/>
        <w:rPr>
          <w:rFonts w:asciiTheme="minorHAnsi" w:hAnsiTheme="minorHAnsi" w:cstheme="minorHAnsi"/>
          <w:b/>
          <w:bCs/>
          <w:color w:val="000000"/>
        </w:rPr>
      </w:pPr>
      <w:r>
        <w:rPr>
          <w:rFonts w:asciiTheme="minorHAnsi" w:hAnsiTheme="minorHAnsi" w:cstheme="minorHAnsi"/>
          <w:b/>
          <w:bCs/>
          <w:color w:val="000000"/>
        </w:rPr>
        <w:t>График 11. Споредба на апикална микропропус</w:t>
      </w:r>
      <w:r w:rsidR="00F71AD8">
        <w:rPr>
          <w:rFonts w:asciiTheme="minorHAnsi" w:hAnsiTheme="minorHAnsi" w:cstheme="minorHAnsi"/>
          <w:b/>
          <w:bCs/>
          <w:color w:val="000000"/>
        </w:rPr>
        <w:t>т</w:t>
      </w:r>
      <w:r>
        <w:rPr>
          <w:rFonts w:asciiTheme="minorHAnsi" w:hAnsiTheme="minorHAnsi" w:cstheme="minorHAnsi"/>
          <w:b/>
          <w:bCs/>
          <w:color w:val="000000"/>
        </w:rPr>
        <w:t>ливост според групи</w:t>
      </w:r>
    </w:p>
    <w:p w14:paraId="6D17A0B9" w14:textId="77777777" w:rsidR="00900702" w:rsidRDefault="00900702">
      <w:pPr>
        <w:spacing w:line="276" w:lineRule="auto"/>
        <w:jc w:val="center"/>
        <w:rPr>
          <w:rFonts w:asciiTheme="minorHAnsi" w:hAnsiTheme="minorHAnsi" w:cstheme="minorHAnsi"/>
          <w:sz w:val="24"/>
          <w:szCs w:val="24"/>
          <w:highlight w:val="yellow"/>
        </w:rPr>
      </w:pPr>
    </w:p>
    <w:p w14:paraId="3E7DCCF9" w14:textId="77777777" w:rsidR="00900702" w:rsidRDefault="00900702">
      <w:pPr>
        <w:spacing w:line="276" w:lineRule="auto"/>
        <w:jc w:val="center"/>
        <w:rPr>
          <w:rFonts w:asciiTheme="minorHAnsi" w:hAnsiTheme="minorHAnsi" w:cstheme="minorHAnsi"/>
          <w:sz w:val="24"/>
          <w:szCs w:val="24"/>
          <w:highlight w:val="yellow"/>
          <w:lang w:val="ru-RU"/>
        </w:rPr>
      </w:pPr>
    </w:p>
    <w:p w14:paraId="7B2D385B" w14:textId="77777777" w:rsidR="00900702" w:rsidRDefault="00900702">
      <w:pPr>
        <w:spacing w:line="276" w:lineRule="auto"/>
        <w:jc w:val="center"/>
        <w:rPr>
          <w:rFonts w:asciiTheme="minorHAnsi" w:hAnsiTheme="minorHAnsi" w:cstheme="minorHAnsi"/>
          <w:sz w:val="24"/>
          <w:szCs w:val="24"/>
          <w:highlight w:val="yellow"/>
        </w:rPr>
      </w:pPr>
    </w:p>
    <w:p w14:paraId="10D7FB57" w14:textId="77777777" w:rsidR="00900702" w:rsidRDefault="00900702">
      <w:pPr>
        <w:spacing w:line="276" w:lineRule="auto"/>
        <w:jc w:val="center"/>
        <w:rPr>
          <w:rFonts w:asciiTheme="minorHAnsi" w:hAnsiTheme="minorHAnsi" w:cstheme="minorHAnsi"/>
          <w:sz w:val="24"/>
          <w:szCs w:val="24"/>
          <w:highlight w:val="yellow"/>
        </w:rPr>
      </w:pPr>
    </w:p>
    <w:p w14:paraId="48D1EAE2" w14:textId="16B8024D" w:rsidR="00900702" w:rsidRDefault="00994C91">
      <w:pPr>
        <w:spacing w:line="276" w:lineRule="auto"/>
        <w:jc w:val="both"/>
        <w:rPr>
          <w:rFonts w:asciiTheme="minorHAnsi" w:hAnsiTheme="minorHAnsi" w:cstheme="minorHAnsi"/>
          <w:sz w:val="24"/>
          <w:szCs w:val="24"/>
        </w:rPr>
      </w:pPr>
      <w:r>
        <w:rPr>
          <w:rFonts w:asciiTheme="minorHAnsi" w:hAnsiTheme="minorHAnsi" w:cstheme="minorHAnsi"/>
          <w:sz w:val="24"/>
          <w:szCs w:val="24"/>
        </w:rPr>
        <w:lastRenderedPageBreak/>
        <w:tab/>
        <w:t>Дополнителната анализа за согледување на причината за меѓугрупната сигнификатнтност во апикалната микропропус</w:t>
      </w:r>
      <w:r w:rsidR="00F71AD8">
        <w:rPr>
          <w:rFonts w:asciiTheme="minorHAnsi" w:hAnsiTheme="minorHAnsi" w:cstheme="minorHAnsi"/>
          <w:sz w:val="24"/>
          <w:szCs w:val="24"/>
        </w:rPr>
        <w:t>т</w:t>
      </w:r>
      <w:r>
        <w:rPr>
          <w:rFonts w:asciiTheme="minorHAnsi" w:hAnsiTheme="minorHAnsi" w:cstheme="minorHAnsi"/>
          <w:sz w:val="24"/>
          <w:szCs w:val="24"/>
        </w:rPr>
        <w:t>ливост меѓу четирите групи                        (</w:t>
      </w:r>
      <w:r>
        <w:rPr>
          <w:rFonts w:asciiTheme="minorHAnsi" w:hAnsiTheme="minorHAnsi" w:cstheme="minorHAnsi"/>
          <w:color w:val="000000" w:themeColor="text1"/>
          <w:sz w:val="24"/>
          <w:szCs w:val="24"/>
          <w:lang w:val="en-US"/>
        </w:rPr>
        <w:t>Krushal</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Wallis</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H</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test</w:t>
      </w:r>
      <w:r>
        <w:rPr>
          <w:rFonts w:asciiTheme="minorHAnsi" w:hAnsiTheme="minorHAnsi" w:cstheme="minorHAnsi"/>
          <w:color w:val="000000" w:themeColor="text1"/>
          <w:sz w:val="24"/>
          <w:szCs w:val="24"/>
          <w:lang w:val="ru-RU"/>
        </w:rPr>
        <w:t>:</w:t>
      </w:r>
      <w:r>
        <w:rPr>
          <w:color w:val="000000" w:themeColor="text1"/>
          <w:sz w:val="24"/>
          <w:szCs w:val="24"/>
        </w:rPr>
        <w:tab/>
      </w:r>
      <w:r>
        <w:rPr>
          <w:rFonts w:asciiTheme="minorHAnsi" w:hAnsiTheme="minorHAnsi" w:cstheme="minorHAnsi"/>
          <w:color w:val="000000" w:themeColor="text1"/>
          <w:sz w:val="24"/>
          <w:szCs w:val="24"/>
          <w:lang w:val="en-US"/>
        </w:rPr>
        <w:t>X</w:t>
      </w:r>
      <w:r>
        <w:rPr>
          <w:rFonts w:asciiTheme="minorHAnsi" w:hAnsiTheme="minorHAnsi" w:cstheme="minorHAnsi"/>
          <w:color w:val="000000" w:themeColor="text1"/>
          <w:sz w:val="24"/>
          <w:szCs w:val="24"/>
          <w:vertAlign w:val="superscript"/>
          <w:lang w:val="ru-RU"/>
        </w:rPr>
        <w:t>2</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vertAlign w:val="subscript"/>
          <w:lang w:val="ru-RU"/>
        </w:rPr>
        <w:t xml:space="preserve">(3, </w:t>
      </w:r>
      <w:r>
        <w:rPr>
          <w:rFonts w:asciiTheme="minorHAnsi" w:hAnsiTheme="minorHAnsi" w:cstheme="minorHAnsi"/>
          <w:color w:val="000000" w:themeColor="text1"/>
          <w:sz w:val="24"/>
          <w:szCs w:val="24"/>
          <w:vertAlign w:val="subscript"/>
          <w:lang w:val="en-US"/>
        </w:rPr>
        <w:t>N</w:t>
      </w:r>
      <w:r w:rsidR="00F71AD8">
        <w:rPr>
          <w:rFonts w:asciiTheme="minorHAnsi" w:hAnsiTheme="minorHAnsi" w:cstheme="minorHAnsi"/>
          <w:color w:val="000000" w:themeColor="text1"/>
          <w:sz w:val="24"/>
          <w:szCs w:val="24"/>
          <w:vertAlign w:val="subscript"/>
        </w:rPr>
        <w:t xml:space="preserve"> </w:t>
      </w:r>
      <w:r>
        <w:rPr>
          <w:rFonts w:asciiTheme="minorHAnsi" w:hAnsiTheme="minorHAnsi" w:cstheme="minorHAnsi"/>
          <w:color w:val="000000" w:themeColor="text1"/>
          <w:sz w:val="24"/>
          <w:szCs w:val="24"/>
          <w:vertAlign w:val="subscript"/>
          <w:lang w:val="ru-RU"/>
        </w:rPr>
        <w:t>=</w:t>
      </w:r>
      <w:r w:rsidR="00F71AD8">
        <w:rPr>
          <w:rFonts w:asciiTheme="minorHAnsi" w:hAnsiTheme="minorHAnsi" w:cstheme="minorHAnsi"/>
          <w:color w:val="000000" w:themeColor="text1"/>
          <w:sz w:val="24"/>
          <w:szCs w:val="24"/>
          <w:vertAlign w:val="subscript"/>
          <w:lang w:val="ru-RU"/>
        </w:rPr>
        <w:t xml:space="preserve"> </w:t>
      </w:r>
      <w:r>
        <w:rPr>
          <w:rFonts w:asciiTheme="minorHAnsi" w:hAnsiTheme="minorHAnsi" w:cstheme="minorHAnsi"/>
          <w:color w:val="000000" w:themeColor="text1"/>
          <w:sz w:val="24"/>
          <w:szCs w:val="24"/>
          <w:vertAlign w:val="subscript"/>
          <w:lang w:val="ru-RU"/>
        </w:rPr>
        <w:t>60)</w:t>
      </w:r>
      <w:r>
        <w:rPr>
          <w:rFonts w:asciiTheme="minorHAnsi" w:hAnsiTheme="minorHAnsi" w:cstheme="minorHAnsi"/>
          <w:color w:val="000000" w:themeColor="text1"/>
          <w:sz w:val="24"/>
          <w:szCs w:val="24"/>
          <w:lang w:val="ru-RU"/>
        </w:rPr>
        <w:t xml:space="preserve"> = </w:t>
      </w:r>
      <w:r>
        <w:rPr>
          <w:rFonts w:asciiTheme="minorHAnsi" w:hAnsiTheme="minorHAnsi" w:cstheme="minorHAnsi"/>
          <w:color w:val="000000" w:themeColor="text1"/>
          <w:sz w:val="24"/>
          <w:szCs w:val="24"/>
        </w:rPr>
        <w:t>15,289</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p</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EC2A7D">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0,0</w:t>
      </w:r>
      <w:r>
        <w:rPr>
          <w:rFonts w:asciiTheme="minorHAnsi" w:hAnsiTheme="minorHAnsi" w:cstheme="minorHAnsi"/>
          <w:color w:val="000000" w:themeColor="text1"/>
          <w:sz w:val="24"/>
          <w:szCs w:val="24"/>
        </w:rPr>
        <w:t xml:space="preserve">016 ) </w:t>
      </w:r>
      <w:r>
        <w:rPr>
          <w:rFonts w:asciiTheme="minorHAnsi" w:hAnsiTheme="minorHAnsi" w:cstheme="minorHAnsi"/>
          <w:sz w:val="24"/>
          <w:szCs w:val="24"/>
        </w:rPr>
        <w:t xml:space="preserve">во </w:t>
      </w:r>
      <w:r w:rsidR="00EC2A7D">
        <w:rPr>
          <w:rFonts w:asciiTheme="minorHAnsi" w:hAnsiTheme="minorHAnsi" w:cstheme="minorHAnsi"/>
          <w:sz w:val="24"/>
          <w:szCs w:val="24"/>
        </w:rPr>
        <w:t>шест</w:t>
      </w:r>
      <w:r>
        <w:rPr>
          <w:rFonts w:asciiTheme="minorHAnsi" w:hAnsiTheme="minorHAnsi" w:cstheme="minorHAnsi"/>
          <w:sz w:val="24"/>
          <w:szCs w:val="24"/>
        </w:rPr>
        <w:t xml:space="preserve"> можни комбинации од по две групи укажа на (Табела 11 и График 11):</w:t>
      </w:r>
    </w:p>
    <w:p w14:paraId="382CB55F" w14:textId="77777777" w:rsidR="00900702" w:rsidRDefault="00900702">
      <w:pPr>
        <w:spacing w:line="276" w:lineRule="auto"/>
        <w:jc w:val="both"/>
        <w:rPr>
          <w:rFonts w:asciiTheme="minorHAnsi" w:hAnsiTheme="minorHAnsi" w:cstheme="minorHAnsi"/>
          <w:sz w:val="24"/>
          <w:szCs w:val="24"/>
        </w:rPr>
      </w:pPr>
    </w:p>
    <w:p w14:paraId="2636CC1D" w14:textId="4984CA1D" w:rsidR="00900702" w:rsidRDefault="00994C91">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Несигнификантна разлика меѓу </w:t>
      </w:r>
      <w:r w:rsidR="00EC2A7D">
        <w:rPr>
          <w:rFonts w:asciiTheme="minorHAnsi" w:hAnsiTheme="minorHAnsi" w:cstheme="minorHAnsi"/>
          <w:sz w:val="24"/>
          <w:szCs w:val="24"/>
        </w:rPr>
        <w:t>г</w:t>
      </w:r>
      <w:r>
        <w:rPr>
          <w:rFonts w:asciiTheme="minorHAnsi" w:hAnsiTheme="minorHAnsi" w:cstheme="minorHAnsi"/>
          <w:sz w:val="24"/>
          <w:szCs w:val="24"/>
        </w:rPr>
        <w:t xml:space="preserve">рупа 1 </w:t>
      </w:r>
      <w:r w:rsidR="00EC2A7D">
        <w:rPr>
          <w:rFonts w:asciiTheme="minorHAnsi" w:hAnsiTheme="minorHAnsi" w:cstheme="minorHAnsi"/>
          <w:sz w:val="24"/>
          <w:szCs w:val="24"/>
        </w:rPr>
        <w:t>‒</w:t>
      </w:r>
      <w:r>
        <w:rPr>
          <w:rFonts w:asciiTheme="minorHAnsi" w:hAnsiTheme="minorHAnsi" w:cstheme="minorHAnsi"/>
          <w:sz w:val="24"/>
          <w:szCs w:val="24"/>
        </w:rPr>
        <w:t xml:space="preserve"> Fast fill-Fast pack + endofill + единечна гутаперка</w:t>
      </w:r>
      <w:r>
        <w:rPr>
          <w:rFonts w:asciiTheme="minorHAnsi" w:hAnsiTheme="minorHAnsi" w:cstheme="minorHAnsi"/>
          <w:color w:val="000000" w:themeColor="text1"/>
          <w:sz w:val="24"/>
          <w:szCs w:val="24"/>
        </w:rPr>
        <w:t xml:space="preserve"> </w:t>
      </w:r>
      <w:r w:rsidR="00EC2A7D">
        <w:rPr>
          <w:rFonts w:asciiTheme="minorHAnsi" w:hAnsiTheme="minorHAnsi" w:cstheme="minorHAnsi"/>
          <w:color w:val="000000" w:themeColor="text1"/>
          <w:sz w:val="24"/>
          <w:szCs w:val="24"/>
        </w:rPr>
        <w:t>и</w:t>
      </w:r>
      <w:r>
        <w:rPr>
          <w:rFonts w:asciiTheme="minorHAnsi" w:hAnsiTheme="minorHAnsi" w:cstheme="minorHAnsi"/>
          <w:color w:val="000000" w:themeColor="text1"/>
          <w:sz w:val="24"/>
          <w:szCs w:val="24"/>
        </w:rPr>
        <w:t xml:space="preserve"> </w:t>
      </w:r>
      <w:r w:rsidR="00EC2A7D">
        <w:rPr>
          <w:rFonts w:asciiTheme="minorHAnsi" w:hAnsiTheme="minorHAnsi" w:cstheme="minorHAnsi"/>
          <w:sz w:val="24"/>
          <w:szCs w:val="24"/>
        </w:rPr>
        <w:t>г</w:t>
      </w:r>
      <w:r>
        <w:rPr>
          <w:rFonts w:asciiTheme="minorHAnsi" w:hAnsiTheme="minorHAnsi" w:cstheme="minorHAnsi"/>
          <w:sz w:val="24"/>
          <w:szCs w:val="24"/>
        </w:rPr>
        <w:t xml:space="preserve">рупа 2 </w:t>
      </w:r>
      <w:r w:rsidR="00EC2A7D">
        <w:rPr>
          <w:rFonts w:asciiTheme="minorHAnsi" w:hAnsiTheme="minorHAnsi" w:cstheme="minorHAnsi"/>
          <w:sz w:val="24"/>
          <w:szCs w:val="24"/>
        </w:rPr>
        <w:t>‒</w:t>
      </w:r>
      <w:r>
        <w:rPr>
          <w:rFonts w:asciiTheme="minorHAnsi" w:hAnsiTheme="minorHAnsi" w:cstheme="minorHAnsi"/>
          <w:sz w:val="24"/>
          <w:szCs w:val="24"/>
        </w:rPr>
        <w:t xml:space="preserve"> Endofill + единечна гутаперка</w:t>
      </w:r>
      <w:r>
        <w:rPr>
          <w:rFonts w:asciiTheme="minorHAnsi" w:hAnsiTheme="minorHAnsi" w:cstheme="minorHAnsi"/>
          <w:color w:val="000000" w:themeColor="text1"/>
          <w:sz w:val="24"/>
          <w:szCs w:val="24"/>
        </w:rPr>
        <w:t xml:space="preserve"> за Mann-Whitney U test: Z</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-1,244; p</w:t>
      </w:r>
      <w:r w:rsidR="00547245">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0,2134 во прилог на несигнификантно помала пропус</w:t>
      </w:r>
      <w:r w:rsidR="00FC0929">
        <w:rPr>
          <w:rFonts w:asciiTheme="minorHAnsi" w:hAnsiTheme="minorHAnsi" w:cstheme="minorHAnsi"/>
          <w:color w:val="000000" w:themeColor="text1"/>
          <w:sz w:val="24"/>
          <w:szCs w:val="24"/>
        </w:rPr>
        <w:t>т</w:t>
      </w:r>
      <w:r>
        <w:rPr>
          <w:rFonts w:asciiTheme="minorHAnsi" w:hAnsiTheme="minorHAnsi" w:cstheme="minorHAnsi"/>
          <w:color w:val="000000" w:themeColor="text1"/>
          <w:sz w:val="24"/>
          <w:szCs w:val="24"/>
        </w:rPr>
        <w:t xml:space="preserve">ливост во </w:t>
      </w:r>
      <w:r w:rsidR="00EC2A7D">
        <w:rPr>
          <w:rFonts w:asciiTheme="minorHAnsi" w:hAnsiTheme="minorHAnsi" w:cstheme="minorHAnsi"/>
          <w:color w:val="000000" w:themeColor="text1"/>
          <w:sz w:val="24"/>
          <w:szCs w:val="24"/>
        </w:rPr>
        <w:t>г</w:t>
      </w:r>
      <w:r>
        <w:rPr>
          <w:rFonts w:asciiTheme="minorHAnsi" w:hAnsiTheme="minorHAnsi" w:cstheme="minorHAnsi"/>
          <w:color w:val="000000" w:themeColor="text1"/>
          <w:sz w:val="24"/>
          <w:szCs w:val="24"/>
        </w:rPr>
        <w:t>рупа 1;</w:t>
      </w:r>
    </w:p>
    <w:p w14:paraId="1F413CC5" w14:textId="1112F1B8" w:rsidR="00900702" w:rsidRDefault="00994C91">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Несигнификантна разлика меѓу </w:t>
      </w:r>
      <w:r w:rsidR="00EC2A7D">
        <w:rPr>
          <w:rFonts w:asciiTheme="minorHAnsi" w:hAnsiTheme="minorHAnsi" w:cstheme="minorHAnsi"/>
          <w:sz w:val="24"/>
          <w:szCs w:val="24"/>
        </w:rPr>
        <w:t>г</w:t>
      </w:r>
      <w:r>
        <w:rPr>
          <w:rFonts w:asciiTheme="minorHAnsi" w:hAnsiTheme="minorHAnsi" w:cstheme="minorHAnsi"/>
          <w:sz w:val="24"/>
          <w:szCs w:val="24"/>
        </w:rPr>
        <w:t xml:space="preserve">рупа 1 </w:t>
      </w:r>
      <w:r w:rsidR="00EC2A7D">
        <w:rPr>
          <w:rFonts w:asciiTheme="minorHAnsi" w:hAnsiTheme="minorHAnsi" w:cstheme="minorHAnsi"/>
          <w:sz w:val="24"/>
          <w:szCs w:val="24"/>
        </w:rPr>
        <w:t>‒</w:t>
      </w:r>
      <w:r>
        <w:rPr>
          <w:rFonts w:asciiTheme="minorHAnsi" w:hAnsiTheme="minorHAnsi" w:cstheme="minorHAnsi"/>
          <w:sz w:val="24"/>
          <w:szCs w:val="24"/>
        </w:rPr>
        <w:t xml:space="preserve"> Fast fill-Fast pack + endofill + единечна гутаперка</w:t>
      </w:r>
      <w:r>
        <w:rPr>
          <w:rFonts w:asciiTheme="minorHAnsi" w:hAnsiTheme="minorHAnsi" w:cstheme="minorHAnsi"/>
          <w:color w:val="000000" w:themeColor="text1"/>
          <w:sz w:val="24"/>
          <w:szCs w:val="24"/>
        </w:rPr>
        <w:t xml:space="preserve"> </w:t>
      </w:r>
      <w:r w:rsidR="00EC2A7D">
        <w:rPr>
          <w:rFonts w:asciiTheme="minorHAnsi" w:hAnsiTheme="minorHAnsi" w:cstheme="minorHAnsi"/>
          <w:color w:val="000000" w:themeColor="text1"/>
          <w:sz w:val="24"/>
          <w:szCs w:val="24"/>
        </w:rPr>
        <w:t>и</w:t>
      </w:r>
      <w:r>
        <w:rPr>
          <w:rFonts w:asciiTheme="minorHAnsi" w:hAnsiTheme="minorHAnsi" w:cstheme="minorHAnsi"/>
          <w:color w:val="000000" w:themeColor="text1"/>
          <w:sz w:val="24"/>
          <w:szCs w:val="24"/>
        </w:rPr>
        <w:t xml:space="preserve"> </w:t>
      </w:r>
      <w:r w:rsidR="00EC2A7D">
        <w:rPr>
          <w:rFonts w:asciiTheme="minorHAnsi" w:hAnsiTheme="minorHAnsi" w:cstheme="minorHAnsi"/>
          <w:sz w:val="24"/>
          <w:szCs w:val="24"/>
        </w:rPr>
        <w:t>г</w:t>
      </w:r>
      <w:r>
        <w:rPr>
          <w:rFonts w:asciiTheme="minorHAnsi" w:hAnsiTheme="minorHAnsi" w:cstheme="minorHAnsi"/>
          <w:sz w:val="24"/>
          <w:szCs w:val="24"/>
        </w:rPr>
        <w:t xml:space="preserve">рупа 3 </w:t>
      </w:r>
      <w:r w:rsidR="00EC2A7D">
        <w:rPr>
          <w:rFonts w:asciiTheme="minorHAnsi" w:hAnsiTheme="minorHAnsi" w:cstheme="minorHAnsi"/>
          <w:sz w:val="24"/>
          <w:szCs w:val="24"/>
        </w:rPr>
        <w:t>‒</w:t>
      </w:r>
      <w:r>
        <w:rPr>
          <w:rFonts w:asciiTheme="minorHAnsi" w:hAnsiTheme="minorHAnsi" w:cstheme="minorHAnsi"/>
          <w:sz w:val="24"/>
          <w:szCs w:val="24"/>
        </w:rPr>
        <w:t xml:space="preserve"> Guttaflow + единечна гутаперка</w:t>
      </w:r>
      <w:r>
        <w:rPr>
          <w:rFonts w:asciiTheme="minorHAnsi" w:hAnsiTheme="minorHAnsi" w:cstheme="minorHAnsi"/>
          <w:color w:val="000000" w:themeColor="text1"/>
          <w:sz w:val="24"/>
          <w:szCs w:val="24"/>
        </w:rPr>
        <w:t xml:space="preserve"> за Mann-Whitney U test: Z</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1,887; p</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0,0591 во прилог на несигнификантно помала пропус</w:t>
      </w:r>
      <w:r w:rsidR="00F71AD8">
        <w:rPr>
          <w:rFonts w:asciiTheme="minorHAnsi" w:hAnsiTheme="minorHAnsi" w:cstheme="minorHAnsi"/>
          <w:color w:val="000000" w:themeColor="text1"/>
          <w:sz w:val="24"/>
          <w:szCs w:val="24"/>
        </w:rPr>
        <w:t>т</w:t>
      </w:r>
      <w:r>
        <w:rPr>
          <w:rFonts w:asciiTheme="minorHAnsi" w:hAnsiTheme="minorHAnsi" w:cstheme="minorHAnsi"/>
          <w:color w:val="000000" w:themeColor="text1"/>
          <w:sz w:val="24"/>
          <w:szCs w:val="24"/>
        </w:rPr>
        <w:t xml:space="preserve">ливост во </w:t>
      </w:r>
      <w:r w:rsidR="00EC2A7D">
        <w:rPr>
          <w:rFonts w:asciiTheme="minorHAnsi" w:hAnsiTheme="minorHAnsi" w:cstheme="minorHAnsi"/>
          <w:color w:val="000000" w:themeColor="text1"/>
          <w:sz w:val="24"/>
          <w:szCs w:val="24"/>
        </w:rPr>
        <w:t>г</w:t>
      </w:r>
      <w:r>
        <w:rPr>
          <w:rFonts w:asciiTheme="minorHAnsi" w:hAnsiTheme="minorHAnsi" w:cstheme="minorHAnsi"/>
          <w:color w:val="000000" w:themeColor="text1"/>
          <w:sz w:val="24"/>
          <w:szCs w:val="24"/>
        </w:rPr>
        <w:t>рупа 3;</w:t>
      </w:r>
    </w:p>
    <w:p w14:paraId="24C508F1" w14:textId="2735CEA8" w:rsidR="00900702" w:rsidRDefault="00994C91">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Несигнификантна разлика меѓу </w:t>
      </w:r>
      <w:r w:rsidR="00EC2A7D">
        <w:rPr>
          <w:rFonts w:asciiTheme="minorHAnsi" w:hAnsiTheme="minorHAnsi" w:cstheme="minorHAnsi"/>
          <w:sz w:val="24"/>
          <w:szCs w:val="24"/>
        </w:rPr>
        <w:t>г</w:t>
      </w:r>
      <w:r>
        <w:rPr>
          <w:rFonts w:asciiTheme="minorHAnsi" w:hAnsiTheme="minorHAnsi" w:cstheme="minorHAnsi"/>
          <w:sz w:val="24"/>
          <w:szCs w:val="24"/>
        </w:rPr>
        <w:t xml:space="preserve">рупа 1 </w:t>
      </w:r>
      <w:r w:rsidR="00EC2A7D">
        <w:rPr>
          <w:rFonts w:asciiTheme="minorHAnsi" w:hAnsiTheme="minorHAnsi" w:cstheme="minorHAnsi"/>
          <w:sz w:val="24"/>
          <w:szCs w:val="24"/>
        </w:rPr>
        <w:t>‒</w:t>
      </w:r>
      <w:r>
        <w:rPr>
          <w:rFonts w:asciiTheme="minorHAnsi" w:hAnsiTheme="minorHAnsi" w:cstheme="minorHAnsi"/>
          <w:sz w:val="24"/>
          <w:szCs w:val="24"/>
        </w:rPr>
        <w:t xml:space="preserve"> Fast fill-Fast pack + endofill + единечна гутаперка</w:t>
      </w:r>
      <w:r w:rsidR="00EC2A7D">
        <w:rPr>
          <w:rFonts w:asciiTheme="minorHAnsi" w:hAnsiTheme="minorHAnsi" w:cstheme="minorHAnsi"/>
          <w:sz w:val="24"/>
          <w:szCs w:val="24"/>
        </w:rPr>
        <w:t xml:space="preserve"> и</w:t>
      </w:r>
      <w:r>
        <w:rPr>
          <w:rFonts w:asciiTheme="minorHAnsi" w:hAnsiTheme="minorHAnsi" w:cstheme="minorHAnsi"/>
          <w:color w:val="000000" w:themeColor="text1"/>
          <w:sz w:val="24"/>
          <w:szCs w:val="24"/>
        </w:rPr>
        <w:t xml:space="preserve"> </w:t>
      </w:r>
      <w:r w:rsidR="00EC2A7D">
        <w:rPr>
          <w:rFonts w:asciiTheme="minorHAnsi" w:hAnsiTheme="minorHAnsi" w:cstheme="minorHAnsi"/>
          <w:sz w:val="24"/>
          <w:szCs w:val="24"/>
        </w:rPr>
        <w:t>г</w:t>
      </w:r>
      <w:r>
        <w:rPr>
          <w:rFonts w:asciiTheme="minorHAnsi" w:hAnsiTheme="minorHAnsi" w:cstheme="minorHAnsi"/>
          <w:sz w:val="24"/>
          <w:szCs w:val="24"/>
        </w:rPr>
        <w:t xml:space="preserve">рупа 4 </w:t>
      </w:r>
      <w:r w:rsidR="00EC2A7D">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w:t>
      </w:r>
      <w:r>
        <w:rPr>
          <w:rFonts w:asciiTheme="minorHAnsi" w:hAnsiTheme="minorHAnsi" w:cstheme="minorHAnsi"/>
          <w:color w:val="000000" w:themeColor="text1"/>
          <w:sz w:val="24"/>
          <w:szCs w:val="24"/>
        </w:rPr>
        <w:t xml:space="preserve"> за Mann-Whitney U test: Z</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-1,057; p</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0,2902 во прилог на несигнификантно помала пропус</w:t>
      </w:r>
      <w:r w:rsidR="00F71AD8">
        <w:rPr>
          <w:rFonts w:asciiTheme="minorHAnsi" w:hAnsiTheme="minorHAnsi" w:cstheme="minorHAnsi"/>
          <w:color w:val="000000" w:themeColor="text1"/>
          <w:sz w:val="24"/>
          <w:szCs w:val="24"/>
        </w:rPr>
        <w:t>т</w:t>
      </w:r>
      <w:r>
        <w:rPr>
          <w:rFonts w:asciiTheme="minorHAnsi" w:hAnsiTheme="minorHAnsi" w:cstheme="minorHAnsi"/>
          <w:color w:val="000000" w:themeColor="text1"/>
          <w:sz w:val="24"/>
          <w:szCs w:val="24"/>
        </w:rPr>
        <w:t xml:space="preserve">ливост во </w:t>
      </w:r>
      <w:r w:rsidR="00EC2A7D">
        <w:rPr>
          <w:rFonts w:asciiTheme="minorHAnsi" w:hAnsiTheme="minorHAnsi" w:cstheme="minorHAnsi"/>
          <w:color w:val="000000" w:themeColor="text1"/>
          <w:sz w:val="24"/>
          <w:szCs w:val="24"/>
        </w:rPr>
        <w:t>г</w:t>
      </w:r>
      <w:r>
        <w:rPr>
          <w:rFonts w:asciiTheme="minorHAnsi" w:hAnsiTheme="minorHAnsi" w:cstheme="minorHAnsi"/>
          <w:color w:val="000000" w:themeColor="text1"/>
          <w:sz w:val="24"/>
          <w:szCs w:val="24"/>
        </w:rPr>
        <w:t>рупа 1;</w:t>
      </w:r>
    </w:p>
    <w:p w14:paraId="35F4C1F2" w14:textId="5D72E927" w:rsidR="00900702" w:rsidRDefault="00994C91">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lang w:val="ru-RU"/>
        </w:rPr>
      </w:pPr>
      <w:r>
        <w:rPr>
          <w:rFonts w:asciiTheme="minorHAnsi" w:hAnsiTheme="minorHAnsi" w:cstheme="minorHAnsi"/>
          <w:color w:val="000000" w:themeColor="text1"/>
          <w:sz w:val="24"/>
          <w:szCs w:val="24"/>
        </w:rPr>
        <w:t xml:space="preserve">Сигнификантна разлика меѓу </w:t>
      </w:r>
      <w:r w:rsidR="00EC2A7D">
        <w:rPr>
          <w:rFonts w:asciiTheme="minorHAnsi" w:hAnsiTheme="minorHAnsi" w:cstheme="minorHAnsi"/>
          <w:sz w:val="24"/>
          <w:szCs w:val="24"/>
        </w:rPr>
        <w:t>г</w:t>
      </w:r>
      <w:r>
        <w:rPr>
          <w:rFonts w:asciiTheme="minorHAnsi" w:hAnsiTheme="minorHAnsi" w:cstheme="minorHAnsi"/>
          <w:sz w:val="24"/>
          <w:szCs w:val="24"/>
        </w:rPr>
        <w:t xml:space="preserve">рупа 2 </w:t>
      </w:r>
      <w:r w:rsidR="00EC2A7D">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0" w:themeColor="text1"/>
          <w:sz w:val="24"/>
          <w:szCs w:val="24"/>
        </w:rPr>
        <w:t xml:space="preserve"> </w:t>
      </w:r>
      <w:r w:rsidR="00EC2A7D">
        <w:rPr>
          <w:rFonts w:asciiTheme="minorHAnsi" w:hAnsiTheme="minorHAnsi" w:cstheme="minorHAnsi"/>
          <w:color w:val="000000" w:themeColor="text1"/>
          <w:sz w:val="24"/>
          <w:szCs w:val="24"/>
        </w:rPr>
        <w:t>и</w:t>
      </w:r>
      <w:r>
        <w:rPr>
          <w:rFonts w:asciiTheme="minorHAnsi" w:hAnsiTheme="minorHAnsi" w:cstheme="minorHAnsi"/>
          <w:color w:val="000000" w:themeColor="text1"/>
          <w:sz w:val="24"/>
          <w:szCs w:val="24"/>
        </w:rPr>
        <w:t xml:space="preserve"> </w:t>
      </w:r>
      <w:r w:rsidR="00EC2A7D">
        <w:rPr>
          <w:rFonts w:asciiTheme="minorHAnsi" w:hAnsiTheme="minorHAnsi" w:cstheme="minorHAnsi"/>
          <w:sz w:val="24"/>
          <w:szCs w:val="24"/>
        </w:rPr>
        <w:t>г</w:t>
      </w:r>
      <w:r>
        <w:rPr>
          <w:rFonts w:asciiTheme="minorHAnsi" w:hAnsiTheme="minorHAnsi" w:cstheme="minorHAnsi"/>
          <w:sz w:val="24"/>
          <w:szCs w:val="24"/>
        </w:rPr>
        <w:t xml:space="preserve">рупа 3 </w:t>
      </w:r>
      <w:r w:rsidR="00EC2A7D">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0" w:themeColor="text1"/>
          <w:sz w:val="24"/>
          <w:szCs w:val="24"/>
        </w:rPr>
        <w:t xml:space="preserve"> за </w:t>
      </w:r>
      <w:r>
        <w:rPr>
          <w:rFonts w:asciiTheme="minorHAnsi" w:hAnsiTheme="minorHAnsi" w:cstheme="minorHAnsi"/>
          <w:color w:val="000000" w:themeColor="text1"/>
          <w:sz w:val="24"/>
          <w:szCs w:val="24"/>
          <w:lang w:val="en-US"/>
        </w:rPr>
        <w:t>Mann</w:t>
      </w:r>
      <w:r>
        <w:rPr>
          <w:rFonts w:asciiTheme="minorHAnsi" w:hAnsiTheme="minorHAnsi" w:cstheme="minorHAnsi"/>
          <w:color w:val="000000" w:themeColor="text1"/>
          <w:sz w:val="24"/>
          <w:szCs w:val="24"/>
          <w:lang w:val="ru-RU"/>
        </w:rPr>
        <w:t>-</w:t>
      </w:r>
      <w:r>
        <w:rPr>
          <w:rFonts w:asciiTheme="minorHAnsi" w:hAnsiTheme="minorHAnsi" w:cstheme="minorHAnsi"/>
          <w:color w:val="000000" w:themeColor="text1"/>
          <w:sz w:val="24"/>
          <w:szCs w:val="24"/>
          <w:lang w:val="en-US"/>
        </w:rPr>
        <w:t>Whitney</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U</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test</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Z</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EC2A7D">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 xml:space="preserve">2,883; </w:t>
      </w:r>
      <w:r>
        <w:rPr>
          <w:rFonts w:asciiTheme="minorHAnsi" w:hAnsiTheme="minorHAnsi" w:cstheme="minorHAnsi"/>
          <w:color w:val="000000" w:themeColor="text1"/>
          <w:sz w:val="24"/>
          <w:szCs w:val="24"/>
          <w:lang w:val="en-US"/>
        </w:rPr>
        <w:t>p</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EC2A7D">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0,0039</w:t>
      </w:r>
      <w:r>
        <w:rPr>
          <w:rFonts w:asciiTheme="minorHAnsi" w:hAnsiTheme="minorHAnsi" w:cstheme="minorHAnsi"/>
          <w:color w:val="000000" w:themeColor="text1"/>
          <w:sz w:val="24"/>
          <w:szCs w:val="24"/>
        </w:rPr>
        <w:t xml:space="preserve"> во прилог на сигнификантно помала пропус</w:t>
      </w:r>
      <w:r w:rsidR="00F71AD8">
        <w:rPr>
          <w:rFonts w:asciiTheme="minorHAnsi" w:hAnsiTheme="minorHAnsi" w:cstheme="minorHAnsi"/>
          <w:color w:val="000000" w:themeColor="text1"/>
          <w:sz w:val="24"/>
          <w:szCs w:val="24"/>
        </w:rPr>
        <w:t>т</w:t>
      </w:r>
      <w:r>
        <w:rPr>
          <w:rFonts w:asciiTheme="minorHAnsi" w:hAnsiTheme="minorHAnsi" w:cstheme="minorHAnsi"/>
          <w:color w:val="000000" w:themeColor="text1"/>
          <w:sz w:val="24"/>
          <w:szCs w:val="24"/>
        </w:rPr>
        <w:t xml:space="preserve">ливост во </w:t>
      </w:r>
      <w:r w:rsidR="00EC2A7D">
        <w:rPr>
          <w:rFonts w:asciiTheme="minorHAnsi" w:hAnsiTheme="minorHAnsi" w:cstheme="minorHAnsi"/>
          <w:color w:val="000000" w:themeColor="text1"/>
          <w:sz w:val="24"/>
          <w:szCs w:val="24"/>
        </w:rPr>
        <w:t>г</w:t>
      </w:r>
      <w:r>
        <w:rPr>
          <w:rFonts w:asciiTheme="minorHAnsi" w:hAnsiTheme="minorHAnsi" w:cstheme="minorHAnsi"/>
          <w:color w:val="000000" w:themeColor="text1"/>
          <w:sz w:val="24"/>
          <w:szCs w:val="24"/>
        </w:rPr>
        <w:t>рупа 3;</w:t>
      </w:r>
    </w:p>
    <w:p w14:paraId="09C123D4" w14:textId="1B923900" w:rsidR="00900702" w:rsidRDefault="00994C91">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lang w:val="ru-RU"/>
        </w:rPr>
      </w:pPr>
      <w:r>
        <w:rPr>
          <w:rFonts w:asciiTheme="minorHAnsi" w:hAnsiTheme="minorHAnsi" w:cstheme="minorHAnsi"/>
          <w:color w:val="000000" w:themeColor="text1"/>
          <w:sz w:val="24"/>
          <w:szCs w:val="24"/>
        </w:rPr>
        <w:t xml:space="preserve">Несигнификантна разлика меѓу </w:t>
      </w:r>
      <w:r w:rsidR="00EC2A7D">
        <w:rPr>
          <w:rFonts w:asciiTheme="minorHAnsi" w:hAnsiTheme="minorHAnsi" w:cstheme="minorHAnsi"/>
          <w:sz w:val="24"/>
          <w:szCs w:val="24"/>
        </w:rPr>
        <w:t>г</w:t>
      </w:r>
      <w:r>
        <w:rPr>
          <w:rFonts w:asciiTheme="minorHAnsi" w:hAnsiTheme="minorHAnsi" w:cstheme="minorHAnsi"/>
          <w:sz w:val="24"/>
          <w:szCs w:val="24"/>
        </w:rPr>
        <w:t xml:space="preserve">рупа 2 </w:t>
      </w:r>
      <w:r w:rsidR="00EC2A7D">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0" w:themeColor="text1"/>
          <w:sz w:val="24"/>
          <w:szCs w:val="24"/>
        </w:rPr>
        <w:t xml:space="preserve"> </w:t>
      </w:r>
      <w:r w:rsidR="00EC2A7D">
        <w:rPr>
          <w:rFonts w:asciiTheme="minorHAnsi" w:hAnsiTheme="minorHAnsi" w:cstheme="minorHAnsi"/>
          <w:color w:val="000000" w:themeColor="text1"/>
          <w:sz w:val="24"/>
          <w:szCs w:val="24"/>
        </w:rPr>
        <w:t xml:space="preserve">и </w:t>
      </w:r>
      <w:r w:rsidR="00EC2A7D">
        <w:rPr>
          <w:rFonts w:asciiTheme="minorHAnsi" w:hAnsiTheme="minorHAnsi" w:cstheme="minorHAnsi"/>
          <w:sz w:val="24"/>
          <w:szCs w:val="24"/>
        </w:rPr>
        <w:t>г</w:t>
      </w:r>
      <w:r>
        <w:rPr>
          <w:rFonts w:asciiTheme="minorHAnsi" w:hAnsiTheme="minorHAnsi" w:cstheme="minorHAnsi"/>
          <w:sz w:val="24"/>
          <w:szCs w:val="24"/>
        </w:rPr>
        <w:t xml:space="preserve">рупа 4 </w:t>
      </w:r>
      <w:r w:rsidR="00EC2A7D">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 </w:t>
      </w:r>
      <w:r>
        <w:rPr>
          <w:rFonts w:asciiTheme="minorHAnsi" w:hAnsiTheme="minorHAnsi" w:cstheme="minorHAnsi"/>
          <w:color w:val="000000" w:themeColor="text1"/>
          <w:sz w:val="24"/>
          <w:szCs w:val="24"/>
        </w:rPr>
        <w:t xml:space="preserve">за </w:t>
      </w:r>
      <w:r>
        <w:rPr>
          <w:rFonts w:asciiTheme="minorHAnsi" w:hAnsiTheme="minorHAnsi" w:cstheme="minorHAnsi"/>
          <w:color w:val="000000" w:themeColor="text1"/>
          <w:sz w:val="24"/>
          <w:szCs w:val="24"/>
          <w:lang w:val="en-US"/>
        </w:rPr>
        <w:t>Mann</w:t>
      </w:r>
      <w:r>
        <w:rPr>
          <w:rFonts w:asciiTheme="minorHAnsi" w:hAnsiTheme="minorHAnsi" w:cstheme="minorHAnsi"/>
          <w:color w:val="000000" w:themeColor="text1"/>
          <w:sz w:val="24"/>
          <w:szCs w:val="24"/>
          <w:lang w:val="ru-RU"/>
        </w:rPr>
        <w:t>-</w:t>
      </w:r>
      <w:r>
        <w:rPr>
          <w:rFonts w:asciiTheme="minorHAnsi" w:hAnsiTheme="minorHAnsi" w:cstheme="minorHAnsi"/>
          <w:color w:val="000000" w:themeColor="text1"/>
          <w:sz w:val="24"/>
          <w:szCs w:val="24"/>
          <w:lang w:val="en-US"/>
        </w:rPr>
        <w:t>Whitney</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U</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test</w:t>
      </w:r>
      <w:r>
        <w:rPr>
          <w:rFonts w:asciiTheme="minorHAnsi" w:hAnsiTheme="minorHAnsi" w:cstheme="minorHAnsi"/>
          <w:color w:val="000000" w:themeColor="text1"/>
          <w:sz w:val="24"/>
          <w:szCs w:val="24"/>
          <w:lang w:val="ru-RU"/>
        </w:rPr>
        <w:t>:</w:t>
      </w:r>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en-US"/>
        </w:rPr>
        <w:t>Z</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EC2A7D">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 xml:space="preserve">0,415; </w:t>
      </w:r>
      <w:r>
        <w:rPr>
          <w:rFonts w:asciiTheme="minorHAnsi" w:hAnsiTheme="minorHAnsi" w:cstheme="minorHAnsi"/>
          <w:color w:val="000000" w:themeColor="text1"/>
          <w:sz w:val="24"/>
          <w:szCs w:val="24"/>
          <w:lang w:val="en-US"/>
        </w:rPr>
        <w:t>p</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EC2A7D">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0,6783</w:t>
      </w:r>
      <w:r>
        <w:rPr>
          <w:rFonts w:asciiTheme="minorHAnsi" w:hAnsiTheme="minorHAnsi" w:cstheme="minorHAnsi"/>
          <w:color w:val="000000" w:themeColor="text1"/>
          <w:sz w:val="24"/>
          <w:szCs w:val="24"/>
        </w:rPr>
        <w:t xml:space="preserve"> во прилог на несигнификантно помала пропус</w:t>
      </w:r>
      <w:r w:rsidR="00856E3E">
        <w:rPr>
          <w:rFonts w:asciiTheme="minorHAnsi" w:hAnsiTheme="minorHAnsi" w:cstheme="minorHAnsi"/>
          <w:color w:val="000000" w:themeColor="text1"/>
          <w:sz w:val="24"/>
          <w:szCs w:val="24"/>
        </w:rPr>
        <w:t>т</w:t>
      </w:r>
      <w:r>
        <w:rPr>
          <w:rFonts w:asciiTheme="minorHAnsi" w:hAnsiTheme="minorHAnsi" w:cstheme="minorHAnsi"/>
          <w:color w:val="000000" w:themeColor="text1"/>
          <w:sz w:val="24"/>
          <w:szCs w:val="24"/>
        </w:rPr>
        <w:t xml:space="preserve">ливост во </w:t>
      </w:r>
      <w:r w:rsidR="00EC2A7D">
        <w:rPr>
          <w:rFonts w:asciiTheme="minorHAnsi" w:hAnsiTheme="minorHAnsi" w:cstheme="minorHAnsi"/>
          <w:color w:val="000000" w:themeColor="text1"/>
          <w:sz w:val="24"/>
          <w:szCs w:val="24"/>
        </w:rPr>
        <w:t>г</w:t>
      </w:r>
      <w:r>
        <w:rPr>
          <w:rFonts w:asciiTheme="minorHAnsi" w:hAnsiTheme="minorHAnsi" w:cstheme="minorHAnsi"/>
          <w:color w:val="000000" w:themeColor="text1"/>
          <w:sz w:val="24"/>
          <w:szCs w:val="24"/>
        </w:rPr>
        <w:t>рупа 4;</w:t>
      </w:r>
    </w:p>
    <w:p w14:paraId="5188375C" w14:textId="5953BE45" w:rsidR="00900702" w:rsidRDefault="00994C91">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lang w:val="ru-RU"/>
        </w:rPr>
      </w:pPr>
      <w:r>
        <w:rPr>
          <w:rFonts w:asciiTheme="minorHAnsi" w:hAnsiTheme="minorHAnsi" w:cstheme="minorHAnsi"/>
          <w:color w:val="000000" w:themeColor="text1"/>
          <w:sz w:val="24"/>
          <w:szCs w:val="24"/>
        </w:rPr>
        <w:t xml:space="preserve">Сигнификантна разлика меѓу </w:t>
      </w:r>
      <w:r w:rsidR="00EC2A7D">
        <w:rPr>
          <w:rFonts w:asciiTheme="minorHAnsi" w:hAnsiTheme="minorHAnsi" w:cstheme="minorHAnsi"/>
          <w:sz w:val="24"/>
          <w:szCs w:val="24"/>
        </w:rPr>
        <w:t>г</w:t>
      </w:r>
      <w:r>
        <w:rPr>
          <w:rFonts w:asciiTheme="minorHAnsi" w:hAnsiTheme="minorHAnsi" w:cstheme="minorHAnsi"/>
          <w:sz w:val="24"/>
          <w:szCs w:val="24"/>
        </w:rPr>
        <w:t xml:space="preserve">рупа 3 </w:t>
      </w:r>
      <w:r w:rsidR="00EC2A7D">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Pr>
          <w:rFonts w:asciiTheme="minorHAnsi" w:hAnsiTheme="minorHAnsi" w:cstheme="minorHAnsi"/>
          <w:color w:val="000000" w:themeColor="text1"/>
          <w:sz w:val="24"/>
          <w:szCs w:val="24"/>
        </w:rPr>
        <w:t xml:space="preserve"> </w:t>
      </w:r>
      <w:r w:rsidR="00EC2A7D">
        <w:rPr>
          <w:rFonts w:asciiTheme="minorHAnsi" w:hAnsiTheme="minorHAnsi" w:cstheme="minorHAnsi"/>
          <w:color w:val="000000" w:themeColor="text1"/>
          <w:sz w:val="24"/>
          <w:szCs w:val="24"/>
        </w:rPr>
        <w:t>и</w:t>
      </w:r>
      <w:r>
        <w:rPr>
          <w:rFonts w:asciiTheme="minorHAnsi" w:hAnsiTheme="minorHAnsi" w:cstheme="minorHAnsi"/>
          <w:color w:val="000000" w:themeColor="text1"/>
          <w:sz w:val="24"/>
          <w:szCs w:val="24"/>
        </w:rPr>
        <w:t xml:space="preserve"> </w:t>
      </w:r>
      <w:r w:rsidR="00EC2A7D">
        <w:rPr>
          <w:rFonts w:asciiTheme="minorHAnsi" w:hAnsiTheme="minorHAnsi" w:cstheme="minorHAnsi"/>
          <w:sz w:val="24"/>
          <w:szCs w:val="24"/>
        </w:rPr>
        <w:t>г</w:t>
      </w:r>
      <w:r>
        <w:rPr>
          <w:rFonts w:asciiTheme="minorHAnsi" w:hAnsiTheme="minorHAnsi" w:cstheme="minorHAnsi"/>
          <w:sz w:val="24"/>
          <w:szCs w:val="24"/>
        </w:rPr>
        <w:t xml:space="preserve">рупа 4 </w:t>
      </w:r>
      <w:r w:rsidR="00856E3E">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 </w:t>
      </w:r>
      <w:r>
        <w:rPr>
          <w:rFonts w:asciiTheme="minorHAnsi" w:hAnsiTheme="minorHAnsi" w:cstheme="minorHAnsi"/>
          <w:color w:val="000000" w:themeColor="text1"/>
          <w:sz w:val="24"/>
          <w:szCs w:val="24"/>
        </w:rPr>
        <w:t xml:space="preserve">за </w:t>
      </w:r>
      <w:r>
        <w:rPr>
          <w:rFonts w:asciiTheme="minorHAnsi" w:hAnsiTheme="minorHAnsi" w:cstheme="minorHAnsi"/>
          <w:color w:val="000000" w:themeColor="text1"/>
          <w:sz w:val="24"/>
          <w:szCs w:val="24"/>
          <w:lang w:val="en-US"/>
        </w:rPr>
        <w:t>Mann</w:t>
      </w:r>
      <w:r>
        <w:rPr>
          <w:rFonts w:asciiTheme="minorHAnsi" w:hAnsiTheme="minorHAnsi" w:cstheme="minorHAnsi"/>
          <w:color w:val="000000" w:themeColor="text1"/>
          <w:sz w:val="24"/>
          <w:szCs w:val="24"/>
          <w:lang w:val="ru-RU"/>
        </w:rPr>
        <w:t>-</w:t>
      </w:r>
      <w:r>
        <w:rPr>
          <w:rFonts w:asciiTheme="minorHAnsi" w:hAnsiTheme="minorHAnsi" w:cstheme="minorHAnsi"/>
          <w:color w:val="000000" w:themeColor="text1"/>
          <w:sz w:val="24"/>
          <w:szCs w:val="24"/>
          <w:lang w:val="en-US"/>
        </w:rPr>
        <w:t>Whitney</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U</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test</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Z</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EC2A7D">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 xml:space="preserve">-3,131; </w:t>
      </w:r>
      <w:r>
        <w:rPr>
          <w:rFonts w:asciiTheme="minorHAnsi" w:hAnsiTheme="minorHAnsi" w:cstheme="minorHAnsi"/>
          <w:color w:val="000000" w:themeColor="text1"/>
          <w:sz w:val="24"/>
          <w:szCs w:val="24"/>
          <w:lang w:val="en-US"/>
        </w:rPr>
        <w:t>p</w:t>
      </w:r>
      <w:r w:rsidR="00EC2A7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EC2A7D">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0,0017</w:t>
      </w:r>
      <w:r>
        <w:rPr>
          <w:rFonts w:asciiTheme="minorHAnsi" w:hAnsiTheme="minorHAnsi" w:cstheme="minorHAnsi"/>
          <w:color w:val="000000" w:themeColor="text1"/>
          <w:sz w:val="24"/>
          <w:szCs w:val="24"/>
        </w:rPr>
        <w:t xml:space="preserve"> во прилог на сигнификантно помала пропус</w:t>
      </w:r>
      <w:r w:rsidR="00856E3E">
        <w:rPr>
          <w:rFonts w:asciiTheme="minorHAnsi" w:hAnsiTheme="minorHAnsi" w:cstheme="minorHAnsi"/>
          <w:color w:val="000000" w:themeColor="text1"/>
          <w:sz w:val="24"/>
          <w:szCs w:val="24"/>
        </w:rPr>
        <w:t>т</w:t>
      </w:r>
      <w:r>
        <w:rPr>
          <w:rFonts w:asciiTheme="minorHAnsi" w:hAnsiTheme="minorHAnsi" w:cstheme="minorHAnsi"/>
          <w:color w:val="000000" w:themeColor="text1"/>
          <w:sz w:val="24"/>
          <w:szCs w:val="24"/>
        </w:rPr>
        <w:t xml:space="preserve">ливост во </w:t>
      </w:r>
      <w:r w:rsidR="00EC2A7D">
        <w:rPr>
          <w:rFonts w:asciiTheme="minorHAnsi" w:hAnsiTheme="minorHAnsi" w:cstheme="minorHAnsi"/>
          <w:color w:val="000000" w:themeColor="text1"/>
          <w:sz w:val="24"/>
          <w:szCs w:val="24"/>
        </w:rPr>
        <w:t>г</w:t>
      </w:r>
      <w:r>
        <w:rPr>
          <w:rFonts w:asciiTheme="minorHAnsi" w:hAnsiTheme="minorHAnsi" w:cstheme="minorHAnsi"/>
          <w:color w:val="000000" w:themeColor="text1"/>
          <w:sz w:val="24"/>
          <w:szCs w:val="24"/>
        </w:rPr>
        <w:t>рупа 3;</w:t>
      </w:r>
    </w:p>
    <w:p w14:paraId="71C098DD" w14:textId="77777777" w:rsidR="00900702" w:rsidRDefault="00900702">
      <w:pPr>
        <w:spacing w:line="276" w:lineRule="auto"/>
        <w:jc w:val="both"/>
        <w:rPr>
          <w:rFonts w:asciiTheme="minorHAnsi" w:hAnsiTheme="minorHAnsi" w:cstheme="minorHAnsi"/>
          <w:sz w:val="24"/>
          <w:szCs w:val="24"/>
        </w:rPr>
      </w:pPr>
    </w:p>
    <w:p w14:paraId="04B54B54" w14:textId="77777777" w:rsidR="00900702" w:rsidRDefault="00900702">
      <w:pPr>
        <w:spacing w:line="276" w:lineRule="auto"/>
        <w:jc w:val="center"/>
        <w:rPr>
          <w:rFonts w:asciiTheme="minorHAnsi" w:hAnsiTheme="minorHAnsi" w:cstheme="minorHAnsi"/>
          <w:sz w:val="24"/>
          <w:szCs w:val="24"/>
          <w:highlight w:val="yellow"/>
        </w:rPr>
      </w:pPr>
    </w:p>
    <w:p w14:paraId="3A177E81" w14:textId="77777777" w:rsidR="00900702" w:rsidRDefault="00900702">
      <w:pPr>
        <w:spacing w:line="276" w:lineRule="auto"/>
        <w:jc w:val="center"/>
        <w:rPr>
          <w:rFonts w:asciiTheme="minorHAnsi" w:hAnsiTheme="minorHAnsi" w:cstheme="minorHAnsi"/>
          <w:sz w:val="24"/>
          <w:szCs w:val="24"/>
          <w:highlight w:val="yellow"/>
        </w:rPr>
      </w:pPr>
    </w:p>
    <w:p w14:paraId="325CDC0D" w14:textId="77777777" w:rsidR="00900702" w:rsidRDefault="00900702">
      <w:pPr>
        <w:spacing w:line="276" w:lineRule="auto"/>
        <w:jc w:val="center"/>
        <w:rPr>
          <w:rFonts w:asciiTheme="minorHAnsi" w:hAnsiTheme="minorHAnsi" w:cstheme="minorHAnsi"/>
          <w:sz w:val="24"/>
          <w:szCs w:val="24"/>
          <w:highlight w:val="yellow"/>
        </w:rPr>
      </w:pPr>
    </w:p>
    <w:p w14:paraId="2F72B99D" w14:textId="77777777" w:rsidR="00900702" w:rsidRDefault="00900702">
      <w:pPr>
        <w:spacing w:line="276" w:lineRule="auto"/>
        <w:jc w:val="center"/>
        <w:rPr>
          <w:rFonts w:asciiTheme="minorHAnsi" w:hAnsiTheme="minorHAnsi" w:cstheme="minorHAnsi"/>
          <w:sz w:val="24"/>
          <w:szCs w:val="24"/>
          <w:highlight w:val="yellow"/>
        </w:rPr>
      </w:pPr>
    </w:p>
    <w:p w14:paraId="5F477C2C" w14:textId="77777777" w:rsidR="00900702" w:rsidRDefault="00900702">
      <w:pPr>
        <w:spacing w:line="276" w:lineRule="auto"/>
        <w:jc w:val="center"/>
        <w:rPr>
          <w:rFonts w:asciiTheme="minorHAnsi" w:hAnsiTheme="minorHAnsi" w:cstheme="minorHAnsi"/>
          <w:sz w:val="24"/>
          <w:szCs w:val="24"/>
          <w:highlight w:val="yellow"/>
        </w:rPr>
      </w:pPr>
    </w:p>
    <w:p w14:paraId="54739068" w14:textId="77777777" w:rsidR="00900702" w:rsidRDefault="00900702">
      <w:pPr>
        <w:spacing w:line="276" w:lineRule="auto"/>
        <w:jc w:val="center"/>
        <w:rPr>
          <w:rFonts w:asciiTheme="minorHAnsi" w:hAnsiTheme="minorHAnsi" w:cstheme="minorHAnsi"/>
          <w:sz w:val="24"/>
          <w:szCs w:val="24"/>
          <w:highlight w:val="yellow"/>
        </w:rPr>
      </w:pPr>
    </w:p>
    <w:p w14:paraId="7077B940" w14:textId="77777777" w:rsidR="00900702" w:rsidRDefault="00900702">
      <w:pPr>
        <w:spacing w:line="276" w:lineRule="auto"/>
        <w:jc w:val="center"/>
        <w:rPr>
          <w:rFonts w:asciiTheme="minorHAnsi" w:hAnsiTheme="minorHAnsi" w:cstheme="minorHAnsi"/>
          <w:sz w:val="24"/>
          <w:szCs w:val="24"/>
          <w:highlight w:val="yellow"/>
        </w:rPr>
      </w:pPr>
    </w:p>
    <w:p w14:paraId="3C0AB36D" w14:textId="77777777" w:rsidR="00900702" w:rsidRDefault="00900702">
      <w:pPr>
        <w:spacing w:line="276" w:lineRule="auto"/>
        <w:jc w:val="center"/>
        <w:rPr>
          <w:rFonts w:asciiTheme="minorHAnsi" w:hAnsiTheme="minorHAnsi" w:cstheme="minorHAnsi"/>
          <w:sz w:val="24"/>
          <w:szCs w:val="24"/>
          <w:highlight w:val="yellow"/>
        </w:rPr>
      </w:pPr>
    </w:p>
    <w:p w14:paraId="01923B16" w14:textId="77777777" w:rsidR="00900702" w:rsidRDefault="00900702">
      <w:pPr>
        <w:spacing w:line="276" w:lineRule="auto"/>
        <w:jc w:val="center"/>
        <w:rPr>
          <w:rFonts w:asciiTheme="minorHAnsi" w:hAnsiTheme="minorHAnsi" w:cstheme="minorHAnsi"/>
          <w:sz w:val="24"/>
          <w:szCs w:val="24"/>
          <w:highlight w:val="yellow"/>
        </w:rPr>
      </w:pPr>
    </w:p>
    <w:p w14:paraId="61F17057" w14:textId="77777777" w:rsidR="00900702" w:rsidRDefault="00900702">
      <w:pPr>
        <w:spacing w:line="276" w:lineRule="auto"/>
        <w:jc w:val="center"/>
        <w:rPr>
          <w:rFonts w:asciiTheme="minorHAnsi" w:hAnsiTheme="minorHAnsi" w:cstheme="minorHAnsi"/>
          <w:sz w:val="24"/>
          <w:szCs w:val="24"/>
          <w:highlight w:val="yellow"/>
        </w:rPr>
      </w:pPr>
    </w:p>
    <w:p w14:paraId="066FA00A" w14:textId="77777777" w:rsidR="00900702" w:rsidRDefault="00900702">
      <w:pPr>
        <w:spacing w:line="276" w:lineRule="auto"/>
        <w:jc w:val="center"/>
        <w:rPr>
          <w:rFonts w:asciiTheme="minorHAnsi" w:hAnsiTheme="minorHAnsi" w:cstheme="minorHAnsi"/>
          <w:sz w:val="24"/>
          <w:szCs w:val="24"/>
          <w:highlight w:val="yellow"/>
        </w:rPr>
      </w:pPr>
    </w:p>
    <w:p w14:paraId="035B43D4" w14:textId="77777777" w:rsidR="00900702" w:rsidRDefault="00900702">
      <w:pPr>
        <w:spacing w:line="276" w:lineRule="auto"/>
        <w:jc w:val="center"/>
        <w:rPr>
          <w:rFonts w:asciiTheme="minorHAnsi" w:hAnsiTheme="minorHAnsi" w:cstheme="minorHAnsi"/>
          <w:sz w:val="24"/>
          <w:szCs w:val="24"/>
          <w:highlight w:val="yellow"/>
        </w:rPr>
      </w:pPr>
    </w:p>
    <w:p w14:paraId="5F45C539" w14:textId="1D2C7AAA" w:rsidR="00900702" w:rsidRDefault="00994C91">
      <w:pPr>
        <w:spacing w:after="120" w:line="276" w:lineRule="auto"/>
        <w:rPr>
          <w:rFonts w:asciiTheme="minorHAnsi" w:hAnsiTheme="minorHAnsi" w:cstheme="minorHAnsi"/>
          <w:b/>
          <w:bCs/>
          <w:color w:val="2F5496" w:themeColor="accent1" w:themeShade="BF"/>
          <w:sz w:val="28"/>
          <w:szCs w:val="28"/>
          <w:lang w:val="ru-RU"/>
        </w:rPr>
      </w:pPr>
      <w:r>
        <w:rPr>
          <w:rFonts w:asciiTheme="minorHAnsi" w:hAnsiTheme="minorHAnsi" w:cstheme="minorHAnsi"/>
          <w:b/>
          <w:bCs/>
          <w:color w:val="2F5496" w:themeColor="accent1" w:themeShade="BF"/>
          <w:sz w:val="28"/>
          <w:szCs w:val="28"/>
        </w:rPr>
        <w:lastRenderedPageBreak/>
        <w:t>Интрагрупна споредба на коронарна</w:t>
      </w:r>
      <w:r w:rsidR="00650B86">
        <w:rPr>
          <w:rFonts w:asciiTheme="minorHAnsi" w:hAnsiTheme="minorHAnsi" w:cstheme="minorHAnsi"/>
          <w:b/>
          <w:bCs/>
          <w:color w:val="2F5496" w:themeColor="accent1" w:themeShade="BF"/>
          <w:sz w:val="28"/>
          <w:szCs w:val="28"/>
        </w:rPr>
        <w:t xml:space="preserve"> и </w:t>
      </w:r>
      <w:r>
        <w:rPr>
          <w:rFonts w:asciiTheme="minorHAnsi" w:hAnsiTheme="minorHAnsi" w:cstheme="minorHAnsi"/>
          <w:b/>
          <w:bCs/>
          <w:color w:val="2F5496" w:themeColor="accent1" w:themeShade="BF"/>
          <w:sz w:val="28"/>
          <w:szCs w:val="28"/>
        </w:rPr>
        <w:t>апикална микропропустливост</w:t>
      </w:r>
      <w:r>
        <w:rPr>
          <w:rFonts w:asciiTheme="minorHAnsi" w:hAnsiTheme="minorHAnsi" w:cstheme="minorHAnsi"/>
          <w:b/>
          <w:bCs/>
          <w:color w:val="2F5496" w:themeColor="accent1" w:themeShade="BF"/>
          <w:sz w:val="28"/>
          <w:szCs w:val="28"/>
          <w:lang w:val="ru-RU"/>
        </w:rPr>
        <w:t xml:space="preserve"> </w:t>
      </w:r>
    </w:p>
    <w:p w14:paraId="12AC182A" w14:textId="77777777" w:rsidR="00900702" w:rsidRDefault="00900702">
      <w:pPr>
        <w:spacing w:line="276" w:lineRule="auto"/>
        <w:jc w:val="both"/>
        <w:rPr>
          <w:rFonts w:asciiTheme="minorHAnsi" w:hAnsiTheme="minorHAnsi" w:cstheme="minorHAnsi"/>
          <w:sz w:val="24"/>
          <w:szCs w:val="24"/>
          <w:highlight w:val="yellow"/>
        </w:rPr>
      </w:pPr>
    </w:p>
    <w:p w14:paraId="6F27D1C8" w14:textId="42DFF284" w:rsidR="00900702" w:rsidRDefault="00994C91">
      <w:pPr>
        <w:spacing w:line="276" w:lineRule="auto"/>
        <w:ind w:firstLine="720"/>
        <w:jc w:val="both"/>
        <w:rPr>
          <w:rFonts w:asciiTheme="minorHAnsi" w:hAnsiTheme="minorHAnsi" w:cstheme="minorHAnsi"/>
          <w:color w:val="00000A"/>
          <w:sz w:val="24"/>
          <w:szCs w:val="24"/>
        </w:rPr>
      </w:pPr>
      <w:r>
        <w:rPr>
          <w:rFonts w:asciiTheme="minorHAnsi" w:hAnsiTheme="minorHAnsi" w:cstheme="minorHAnsi"/>
          <w:color w:val="00000A"/>
          <w:sz w:val="24"/>
          <w:szCs w:val="24"/>
        </w:rPr>
        <w:t>Во рамките на и</w:t>
      </w:r>
      <w:r w:rsidR="00650B86">
        <w:rPr>
          <w:rFonts w:asciiTheme="minorHAnsi" w:hAnsiTheme="minorHAnsi" w:cstheme="minorHAnsi"/>
          <w:color w:val="00000A"/>
          <w:sz w:val="24"/>
          <w:szCs w:val="24"/>
        </w:rPr>
        <w:t>с</w:t>
      </w:r>
      <w:r>
        <w:rPr>
          <w:rFonts w:asciiTheme="minorHAnsi" w:hAnsiTheme="minorHAnsi" w:cstheme="minorHAnsi"/>
          <w:color w:val="00000A"/>
          <w:sz w:val="24"/>
          <w:szCs w:val="24"/>
        </w:rPr>
        <w:t xml:space="preserve">тражувањето </w:t>
      </w:r>
      <w:r w:rsidR="00EC2A7D">
        <w:rPr>
          <w:rFonts w:asciiTheme="minorHAnsi" w:hAnsiTheme="minorHAnsi" w:cstheme="minorHAnsi"/>
          <w:color w:val="00000A"/>
          <w:sz w:val="24"/>
          <w:szCs w:val="24"/>
        </w:rPr>
        <w:t xml:space="preserve">беше </w:t>
      </w:r>
      <w:r>
        <w:rPr>
          <w:rFonts w:asciiTheme="minorHAnsi" w:hAnsiTheme="minorHAnsi" w:cstheme="minorHAnsi"/>
          <w:color w:val="00000A"/>
          <w:sz w:val="24"/>
          <w:szCs w:val="24"/>
        </w:rPr>
        <w:t>направена споредба меѓу коронарната и апикалната микропропустливост во секоја од четирите групи поединечно (</w:t>
      </w:r>
      <w:r w:rsidR="00650B86">
        <w:rPr>
          <w:rFonts w:asciiTheme="minorHAnsi" w:hAnsiTheme="minorHAnsi" w:cstheme="minorHAnsi"/>
          <w:sz w:val="24"/>
          <w:szCs w:val="24"/>
        </w:rPr>
        <w:t>г</w:t>
      </w:r>
      <w:r>
        <w:rPr>
          <w:rFonts w:asciiTheme="minorHAnsi" w:hAnsiTheme="minorHAnsi" w:cstheme="minorHAnsi"/>
          <w:sz w:val="24"/>
          <w:szCs w:val="24"/>
        </w:rPr>
        <w:t xml:space="preserve">рупа 1 </w:t>
      </w:r>
      <w:r w:rsidR="00650B86">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fill</w:t>
      </w:r>
      <w:r>
        <w:rPr>
          <w:rFonts w:asciiTheme="minorHAnsi" w:hAnsiTheme="minorHAnsi" w:cstheme="minorHAnsi"/>
          <w:sz w:val="24"/>
          <w:szCs w:val="24"/>
          <w:lang w:val="ru-RU"/>
        </w:rPr>
        <w:t>-</w:t>
      </w:r>
      <w:r>
        <w:rPr>
          <w:rFonts w:asciiTheme="minorHAnsi" w:hAnsiTheme="minorHAnsi" w:cstheme="minorHAnsi"/>
          <w:sz w:val="24"/>
          <w:szCs w:val="24"/>
          <w:lang w:val="en-US"/>
        </w:rPr>
        <w:t>Fast</w:t>
      </w:r>
      <w:r>
        <w:rPr>
          <w:rFonts w:asciiTheme="minorHAnsi" w:hAnsiTheme="minorHAnsi" w:cstheme="minorHAnsi"/>
          <w:sz w:val="24"/>
          <w:szCs w:val="24"/>
          <w:lang w:val="ru-RU"/>
        </w:rPr>
        <w:t xml:space="preserve"> </w:t>
      </w:r>
      <w:r>
        <w:rPr>
          <w:rFonts w:asciiTheme="minorHAnsi" w:hAnsiTheme="minorHAnsi" w:cstheme="minorHAnsi"/>
          <w:sz w:val="24"/>
          <w:szCs w:val="24"/>
          <w:lang w:val="en-US"/>
        </w:rPr>
        <w:t>pack</w:t>
      </w:r>
      <w:r>
        <w:rPr>
          <w:rFonts w:asciiTheme="minorHAnsi" w:hAnsiTheme="minorHAnsi" w:cstheme="minorHAnsi"/>
          <w:sz w:val="24"/>
          <w:szCs w:val="24"/>
          <w:lang w:val="ru-RU"/>
        </w:rPr>
        <w:t xml:space="preserve"> + </w:t>
      </w:r>
      <w:r>
        <w:rPr>
          <w:rFonts w:asciiTheme="minorHAnsi" w:hAnsiTheme="minorHAnsi" w:cstheme="minorHAnsi"/>
          <w:sz w:val="24"/>
          <w:szCs w:val="24"/>
          <w:lang w:val="en-US"/>
        </w:rPr>
        <w:t>endofill</w:t>
      </w:r>
      <w:r>
        <w:rPr>
          <w:rFonts w:asciiTheme="minorHAnsi" w:hAnsiTheme="minorHAnsi" w:cstheme="minorHAnsi"/>
          <w:sz w:val="24"/>
          <w:szCs w:val="24"/>
        </w:rPr>
        <w:t xml:space="preserve"> </w:t>
      </w:r>
      <w:r>
        <w:rPr>
          <w:rFonts w:asciiTheme="minorHAnsi" w:hAnsiTheme="minorHAnsi" w:cstheme="minorHAnsi"/>
          <w:sz w:val="24"/>
          <w:szCs w:val="24"/>
          <w:lang w:val="ru-RU"/>
        </w:rPr>
        <w:t xml:space="preserve">+ </w:t>
      </w:r>
      <w:r>
        <w:rPr>
          <w:rFonts w:asciiTheme="minorHAnsi" w:hAnsiTheme="minorHAnsi" w:cstheme="minorHAnsi"/>
          <w:sz w:val="24"/>
          <w:szCs w:val="24"/>
        </w:rPr>
        <w:t>единечна гутаперка</w:t>
      </w:r>
      <w:r w:rsidR="00650B86">
        <w:rPr>
          <w:rFonts w:asciiTheme="minorHAnsi" w:hAnsiTheme="minorHAnsi" w:cstheme="minorHAnsi"/>
          <w:sz w:val="24"/>
          <w:szCs w:val="24"/>
        </w:rPr>
        <w:t>,</w:t>
      </w:r>
      <w:r>
        <w:rPr>
          <w:rFonts w:asciiTheme="minorHAnsi" w:hAnsiTheme="minorHAnsi" w:cstheme="minorHAnsi"/>
          <w:sz w:val="24"/>
          <w:szCs w:val="24"/>
        </w:rPr>
        <w:t xml:space="preserve"> </w:t>
      </w:r>
      <w:r w:rsidR="00650B86">
        <w:rPr>
          <w:rFonts w:asciiTheme="minorHAnsi" w:hAnsiTheme="minorHAnsi" w:cstheme="minorHAnsi"/>
          <w:sz w:val="24"/>
          <w:szCs w:val="24"/>
        </w:rPr>
        <w:t>г</w:t>
      </w:r>
      <w:r>
        <w:rPr>
          <w:rFonts w:asciiTheme="minorHAnsi" w:hAnsiTheme="minorHAnsi" w:cstheme="minorHAnsi"/>
          <w:sz w:val="24"/>
          <w:szCs w:val="24"/>
        </w:rPr>
        <w:t xml:space="preserve">рупа 2 </w:t>
      </w:r>
      <w:r w:rsidR="00650B86">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Endofill</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sidR="00650B86">
        <w:rPr>
          <w:rFonts w:asciiTheme="minorHAnsi" w:hAnsiTheme="minorHAnsi" w:cstheme="minorHAnsi"/>
          <w:sz w:val="24"/>
          <w:szCs w:val="24"/>
        </w:rPr>
        <w:t>,</w:t>
      </w:r>
      <w:r>
        <w:rPr>
          <w:rFonts w:asciiTheme="minorHAnsi" w:hAnsiTheme="minorHAnsi" w:cstheme="minorHAnsi"/>
          <w:sz w:val="24"/>
          <w:szCs w:val="24"/>
        </w:rPr>
        <w:t xml:space="preserve"> </w:t>
      </w:r>
      <w:r w:rsidR="00650B86">
        <w:rPr>
          <w:rFonts w:asciiTheme="minorHAnsi" w:hAnsiTheme="minorHAnsi" w:cstheme="minorHAnsi"/>
          <w:sz w:val="24"/>
          <w:szCs w:val="24"/>
        </w:rPr>
        <w:t>г</w:t>
      </w:r>
      <w:r>
        <w:rPr>
          <w:rFonts w:asciiTheme="minorHAnsi" w:hAnsiTheme="minorHAnsi" w:cstheme="minorHAnsi"/>
          <w:sz w:val="24"/>
          <w:szCs w:val="24"/>
        </w:rPr>
        <w:t xml:space="preserve">рупа 3 </w:t>
      </w:r>
      <w:r w:rsidR="00650B86">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lang w:val="en-US"/>
        </w:rPr>
        <w:t>Guttaflow</w:t>
      </w:r>
      <w:r>
        <w:rPr>
          <w:rFonts w:asciiTheme="minorHAnsi" w:hAnsiTheme="minorHAnsi" w:cstheme="minorHAnsi"/>
          <w:sz w:val="24"/>
          <w:szCs w:val="24"/>
          <w:lang w:val="ru-RU"/>
        </w:rPr>
        <w:t xml:space="preserve"> + </w:t>
      </w:r>
      <w:r>
        <w:rPr>
          <w:rFonts w:asciiTheme="minorHAnsi" w:hAnsiTheme="minorHAnsi" w:cstheme="minorHAnsi"/>
          <w:sz w:val="24"/>
          <w:szCs w:val="24"/>
        </w:rPr>
        <w:t>единечна гутаперка</w:t>
      </w:r>
      <w:r w:rsidR="00650B86">
        <w:rPr>
          <w:rFonts w:asciiTheme="minorHAnsi" w:hAnsiTheme="minorHAnsi" w:cstheme="minorHAnsi"/>
          <w:sz w:val="24"/>
          <w:szCs w:val="24"/>
        </w:rPr>
        <w:t>, и</w:t>
      </w:r>
      <w:r>
        <w:rPr>
          <w:rFonts w:asciiTheme="minorHAnsi" w:hAnsiTheme="minorHAnsi" w:cstheme="minorHAnsi"/>
          <w:sz w:val="24"/>
          <w:szCs w:val="24"/>
        </w:rPr>
        <w:t xml:space="preserve"> </w:t>
      </w:r>
      <w:r w:rsidR="00650B86">
        <w:rPr>
          <w:rFonts w:asciiTheme="minorHAnsi" w:hAnsiTheme="minorHAnsi" w:cstheme="minorHAnsi"/>
          <w:sz w:val="24"/>
          <w:szCs w:val="24"/>
        </w:rPr>
        <w:t>г</w:t>
      </w:r>
      <w:r>
        <w:rPr>
          <w:rFonts w:asciiTheme="minorHAnsi" w:hAnsiTheme="minorHAnsi" w:cstheme="minorHAnsi"/>
          <w:sz w:val="24"/>
          <w:szCs w:val="24"/>
        </w:rPr>
        <w:t xml:space="preserve">рупа 4 </w:t>
      </w:r>
      <w:r w:rsidR="00650B86">
        <w:rPr>
          <w:rFonts w:asciiTheme="minorHAnsi" w:hAnsiTheme="minorHAnsi" w:cstheme="minorHAnsi"/>
          <w:sz w:val="24"/>
          <w:szCs w:val="24"/>
        </w:rPr>
        <w:t>‒</w:t>
      </w:r>
      <w:r>
        <w:rPr>
          <w:rFonts w:asciiTheme="minorHAnsi" w:hAnsiTheme="minorHAnsi" w:cstheme="minorHAnsi"/>
          <w:sz w:val="24"/>
          <w:szCs w:val="24"/>
        </w:rPr>
        <w:t xml:space="preserve"> МТА + единечна гутаперка </w:t>
      </w:r>
      <w:r>
        <w:rPr>
          <w:rFonts w:asciiTheme="minorHAnsi" w:hAnsiTheme="minorHAnsi" w:cstheme="minorHAnsi"/>
          <w:color w:val="00000A"/>
          <w:sz w:val="24"/>
          <w:szCs w:val="24"/>
        </w:rPr>
        <w:t>во однос на коронарната микропропустливост (мм) (Табела 12 и График 12).</w:t>
      </w:r>
    </w:p>
    <w:p w14:paraId="65A7CD48" w14:textId="77777777" w:rsidR="00900702" w:rsidRDefault="00900702">
      <w:pPr>
        <w:spacing w:line="276" w:lineRule="auto"/>
        <w:rPr>
          <w:rFonts w:asciiTheme="minorHAnsi" w:hAnsiTheme="minorHAnsi" w:cstheme="minorHAnsi"/>
          <w:sz w:val="24"/>
          <w:szCs w:val="24"/>
          <w:highlight w:val="yellow"/>
        </w:rPr>
      </w:pPr>
    </w:p>
    <w:p w14:paraId="717B2516" w14:textId="332E5F23" w:rsidR="00900702" w:rsidRDefault="00994C91">
      <w:pPr>
        <w:spacing w:line="360" w:lineRule="auto"/>
        <w:rPr>
          <w:rFonts w:asciiTheme="minorHAnsi" w:hAnsiTheme="minorHAnsi" w:cstheme="minorHAnsi"/>
          <w:b/>
          <w:bCs/>
          <w:color w:val="000000" w:themeColor="text1"/>
        </w:rPr>
      </w:pPr>
      <w:r>
        <w:rPr>
          <w:rFonts w:asciiTheme="minorHAnsi" w:hAnsiTheme="minorHAnsi" w:cstheme="minorHAnsi"/>
          <w:b/>
          <w:bCs/>
          <w:color w:val="000000" w:themeColor="text1"/>
        </w:rPr>
        <w:t>Табела 12. Споредба на коронарна</w:t>
      </w:r>
      <w:r w:rsidR="00650B86">
        <w:rPr>
          <w:rFonts w:asciiTheme="minorHAnsi" w:hAnsiTheme="minorHAnsi" w:cstheme="minorHAnsi"/>
          <w:b/>
          <w:bCs/>
          <w:color w:val="000000" w:themeColor="text1"/>
        </w:rPr>
        <w:t xml:space="preserve"> и </w:t>
      </w:r>
      <w:r>
        <w:rPr>
          <w:rFonts w:asciiTheme="minorHAnsi" w:hAnsiTheme="minorHAnsi" w:cstheme="minorHAnsi"/>
          <w:b/>
          <w:bCs/>
          <w:color w:val="000000" w:themeColor="text1"/>
        </w:rPr>
        <w:t>апикална микропропус</w:t>
      </w:r>
      <w:r w:rsidR="00856E3E">
        <w:rPr>
          <w:rFonts w:asciiTheme="minorHAnsi" w:hAnsiTheme="minorHAnsi" w:cstheme="minorHAnsi"/>
          <w:b/>
          <w:bCs/>
          <w:color w:val="000000" w:themeColor="text1"/>
        </w:rPr>
        <w:t>т</w:t>
      </w:r>
      <w:r>
        <w:rPr>
          <w:rFonts w:asciiTheme="minorHAnsi" w:hAnsiTheme="minorHAnsi" w:cstheme="minorHAnsi"/>
          <w:b/>
          <w:bCs/>
          <w:color w:val="000000" w:themeColor="text1"/>
        </w:rPr>
        <w:t>ливост според групи</w:t>
      </w:r>
    </w:p>
    <w:tbl>
      <w:tblPr>
        <w:tblpPr w:leftFromText="180" w:rightFromText="180" w:vertAnchor="text" w:horzAnchor="margin" w:tblpX="-79" w:tblpY="51"/>
        <w:tblW w:w="951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689"/>
        <w:gridCol w:w="567"/>
        <w:gridCol w:w="1134"/>
        <w:gridCol w:w="1133"/>
        <w:gridCol w:w="568"/>
        <w:gridCol w:w="993"/>
        <w:gridCol w:w="566"/>
        <w:gridCol w:w="1851"/>
        <w:gridCol w:w="10"/>
      </w:tblGrid>
      <w:tr w:rsidR="00900702" w14:paraId="7AA09A38" w14:textId="77777777">
        <w:trPr>
          <w:cantSplit/>
          <w:trHeight w:val="560"/>
        </w:trPr>
        <w:tc>
          <w:tcPr>
            <w:tcW w:w="2689"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1C4AA658"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rPr>
            </w:pPr>
            <w:r>
              <w:rPr>
                <w:rFonts w:asciiTheme="minorHAnsi" w:hAnsiTheme="minorHAnsi" w:cstheme="minorHAnsi"/>
                <w:b/>
                <w:color w:val="FFFFFF"/>
                <w:sz w:val="20"/>
                <w:szCs w:val="20"/>
              </w:rPr>
              <w:t>Параметри</w:t>
            </w:r>
          </w:p>
        </w:tc>
        <w:tc>
          <w:tcPr>
            <w:tcW w:w="6822" w:type="dxa"/>
            <w:gridSpan w:val="8"/>
            <w:tcBorders>
              <w:top w:val="single" w:sz="2" w:space="0" w:color="FFFFFF"/>
              <w:left w:val="single" w:sz="2" w:space="0" w:color="FFFFFF"/>
              <w:bottom w:val="single" w:sz="2" w:space="0" w:color="FFFFFF"/>
              <w:right w:val="single" w:sz="4" w:space="0" w:color="FFFFFF" w:themeColor="background1"/>
            </w:tcBorders>
            <w:shd w:val="clear" w:color="auto" w:fill="0070C0"/>
            <w:vAlign w:val="center"/>
          </w:tcPr>
          <w:p w14:paraId="76DC406D" w14:textId="15047E8F" w:rsidR="00900702" w:rsidRDefault="00994C91">
            <w:pPr>
              <w:spacing w:line="276" w:lineRule="auto"/>
              <w:jc w:val="center"/>
              <w:rPr>
                <w:rFonts w:asciiTheme="minorHAnsi" w:hAnsiTheme="minorHAnsi" w:cstheme="minorHAnsi"/>
                <w:b/>
                <w:color w:val="FFFFFF"/>
                <w:sz w:val="20"/>
                <w:szCs w:val="20"/>
                <w:vertAlign w:val="superscript"/>
                <w:lang w:eastAsia="mk-MK"/>
              </w:rPr>
            </w:pPr>
            <w:r>
              <w:rPr>
                <w:rFonts w:asciiTheme="minorHAnsi" w:hAnsiTheme="minorHAnsi" w:cstheme="minorHAnsi"/>
                <w:b/>
                <w:color w:val="FFFFFF"/>
                <w:sz w:val="20"/>
                <w:szCs w:val="20"/>
                <w:lang w:eastAsia="mk-MK"/>
              </w:rPr>
              <w:t>Коронарна</w:t>
            </w:r>
            <w:r w:rsidR="00650B86">
              <w:rPr>
                <w:rFonts w:asciiTheme="minorHAnsi" w:hAnsiTheme="minorHAnsi" w:cstheme="minorHAnsi"/>
                <w:b/>
                <w:color w:val="FFFFFF"/>
                <w:sz w:val="20"/>
                <w:szCs w:val="20"/>
                <w:lang w:eastAsia="mk-MK"/>
              </w:rPr>
              <w:t xml:space="preserve"> и</w:t>
            </w:r>
            <w:r>
              <w:rPr>
                <w:rFonts w:asciiTheme="minorHAnsi" w:hAnsiTheme="minorHAnsi" w:cstheme="minorHAnsi"/>
                <w:b/>
                <w:color w:val="FFFFFF"/>
                <w:sz w:val="20"/>
                <w:szCs w:val="20"/>
                <w:lang w:eastAsia="mk-MK"/>
              </w:rPr>
              <w:t xml:space="preserve"> апикална микропропус</w:t>
            </w:r>
            <w:r w:rsidR="00856E3E">
              <w:rPr>
                <w:rFonts w:asciiTheme="minorHAnsi" w:hAnsiTheme="minorHAnsi" w:cstheme="minorHAnsi"/>
                <w:b/>
                <w:color w:val="FFFFFF"/>
                <w:sz w:val="20"/>
                <w:szCs w:val="20"/>
                <w:lang w:eastAsia="mk-MK"/>
              </w:rPr>
              <w:t>т</w:t>
            </w:r>
            <w:r>
              <w:rPr>
                <w:rFonts w:asciiTheme="minorHAnsi" w:hAnsiTheme="minorHAnsi" w:cstheme="minorHAnsi"/>
                <w:b/>
                <w:color w:val="FFFFFF"/>
                <w:sz w:val="20"/>
                <w:szCs w:val="20"/>
                <w:lang w:eastAsia="mk-MK"/>
              </w:rPr>
              <w:t>ливост (мм)</w:t>
            </w:r>
          </w:p>
        </w:tc>
      </w:tr>
      <w:tr w:rsidR="00900702" w14:paraId="44A42F45" w14:textId="77777777">
        <w:trPr>
          <w:gridAfter w:val="1"/>
          <w:wAfter w:w="10" w:type="dxa"/>
          <w:cantSplit/>
          <w:trHeight w:val="422"/>
        </w:trPr>
        <w:tc>
          <w:tcPr>
            <w:tcW w:w="26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E4943A9" w14:textId="77777777" w:rsidR="00900702" w:rsidRDefault="00900702">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p>
        </w:tc>
        <w:tc>
          <w:tcPr>
            <w:tcW w:w="56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BB5AB32" w14:textId="77777777" w:rsidR="00900702" w:rsidRDefault="00994C91">
            <w:pPr>
              <w:autoSpaceDE w:val="0"/>
              <w:autoSpaceDN w:val="0"/>
              <w:adjustRightInd w:val="0"/>
              <w:spacing w:line="276" w:lineRule="auto"/>
              <w:ind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N</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2" w:space="0" w:color="FFFFFF"/>
            </w:tcBorders>
            <w:shd w:val="clear" w:color="auto" w:fill="0070C0"/>
            <w:vAlign w:val="center"/>
          </w:tcPr>
          <w:p w14:paraId="6375804B" w14:textId="2F84162E"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bCs/>
                <w:color w:val="FFFFFF"/>
                <w:position w:val="-4"/>
                <w:sz w:val="20"/>
                <w:szCs w:val="20"/>
                <w:lang w:val="en-US"/>
              </w:rPr>
              <w:t>Mean</w:t>
            </w:r>
            <w:r w:rsidR="00650B86">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w:t>
            </w:r>
            <w:r w:rsidR="00650B86">
              <w:rPr>
                <w:rFonts w:asciiTheme="minorHAnsi" w:hAnsiTheme="minorHAnsi" w:cstheme="minorHAnsi"/>
                <w:b/>
                <w:bCs/>
                <w:color w:val="FFFFFF"/>
                <w:position w:val="-4"/>
                <w:sz w:val="20"/>
                <w:szCs w:val="20"/>
              </w:rPr>
              <w:t xml:space="preserve"> </w:t>
            </w:r>
            <w:r>
              <w:rPr>
                <w:rFonts w:asciiTheme="minorHAnsi" w:hAnsiTheme="minorHAnsi" w:cstheme="minorHAnsi"/>
                <w:b/>
                <w:bCs/>
                <w:color w:val="FFFFFF"/>
                <w:position w:val="-4"/>
                <w:sz w:val="20"/>
                <w:szCs w:val="20"/>
                <w:lang w:val="en-US"/>
              </w:rPr>
              <w:t>SD</w:t>
            </w:r>
          </w:p>
        </w:tc>
        <w:tc>
          <w:tcPr>
            <w:tcW w:w="1133" w:type="dxa"/>
            <w:vMerge w:val="restart"/>
            <w:tcBorders>
              <w:top w:val="single" w:sz="2" w:space="0" w:color="FFFFFF"/>
              <w:left w:val="single" w:sz="2" w:space="0" w:color="FFFFFF"/>
              <w:bottom w:val="single" w:sz="2" w:space="0" w:color="FFFFFF"/>
              <w:right w:val="single" w:sz="2" w:space="0" w:color="FFFFFF"/>
            </w:tcBorders>
            <w:shd w:val="clear" w:color="auto" w:fill="0070C0"/>
            <w:vAlign w:val="center"/>
          </w:tcPr>
          <w:p w14:paraId="2DC7A300" w14:textId="6877FA4E"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Min/Max</w:t>
            </w:r>
          </w:p>
        </w:tc>
        <w:tc>
          <w:tcPr>
            <w:tcW w:w="2127" w:type="dxa"/>
            <w:gridSpan w:val="3"/>
            <w:tcBorders>
              <w:top w:val="single" w:sz="2" w:space="0" w:color="FFFFFF"/>
              <w:left w:val="single" w:sz="2" w:space="0" w:color="FFFFFF"/>
              <w:bottom w:val="single" w:sz="2" w:space="0" w:color="FFFFFF"/>
              <w:right w:val="single" w:sz="2" w:space="0" w:color="FFFFFF"/>
            </w:tcBorders>
            <w:shd w:val="clear" w:color="auto" w:fill="0070C0"/>
            <w:vAlign w:val="center"/>
          </w:tcPr>
          <w:p w14:paraId="5EC5041A" w14:textId="77777777" w:rsidR="00900702" w:rsidRDefault="00994C91">
            <w:pPr>
              <w:spacing w:line="276" w:lineRule="auto"/>
              <w:jc w:val="center"/>
              <w:rPr>
                <w:rFonts w:asciiTheme="minorHAnsi" w:hAnsiTheme="minorHAnsi" w:cstheme="minorHAnsi"/>
                <w:b/>
                <w:bCs/>
                <w:color w:val="FFFFFF"/>
                <w:sz w:val="20"/>
                <w:szCs w:val="20"/>
              </w:rPr>
            </w:pPr>
            <w:r>
              <w:rPr>
                <w:rFonts w:asciiTheme="minorHAnsi" w:hAnsiTheme="minorHAnsi" w:cstheme="minorHAnsi"/>
                <w:b/>
                <w:color w:val="FFFFFF"/>
                <w:sz w:val="20"/>
                <w:szCs w:val="20"/>
                <w:lang w:eastAsia="mk-MK"/>
              </w:rPr>
              <w:t>Percentiles</w:t>
            </w:r>
          </w:p>
        </w:tc>
        <w:tc>
          <w:tcPr>
            <w:tcW w:w="1851" w:type="dxa"/>
            <w:vMerge w:val="restart"/>
            <w:tcBorders>
              <w:top w:val="single" w:sz="4" w:space="0" w:color="FFFFFF" w:themeColor="background1"/>
              <w:left w:val="single" w:sz="2" w:space="0" w:color="FFFFFF"/>
              <w:right w:val="single" w:sz="4" w:space="0" w:color="FFFFFF" w:themeColor="background1"/>
            </w:tcBorders>
            <w:shd w:val="clear" w:color="auto" w:fill="0070C0"/>
            <w:vAlign w:val="center"/>
          </w:tcPr>
          <w:p w14:paraId="473B2FC3" w14:textId="77777777" w:rsidR="00900702" w:rsidRDefault="00994C91">
            <w:pPr>
              <w:spacing w:line="276" w:lineRule="auto"/>
              <w:jc w:val="center"/>
              <w:rPr>
                <w:rFonts w:asciiTheme="minorHAnsi" w:hAnsiTheme="minorHAnsi" w:cstheme="minorHAnsi"/>
                <w:b/>
                <w:color w:val="FFFFFF"/>
                <w:sz w:val="20"/>
                <w:szCs w:val="20"/>
                <w:lang w:val="en-US" w:eastAsia="mk-MK"/>
              </w:rPr>
            </w:pPr>
            <w:r>
              <w:rPr>
                <w:rFonts w:asciiTheme="minorHAnsi" w:hAnsiTheme="minorHAnsi" w:cstheme="minorHAnsi"/>
                <w:b/>
                <w:color w:val="FFFFFF"/>
                <w:sz w:val="20"/>
                <w:szCs w:val="20"/>
                <w:lang w:val="en-US" w:eastAsia="mk-MK"/>
              </w:rPr>
              <w:t>p</w:t>
            </w:r>
          </w:p>
        </w:tc>
      </w:tr>
      <w:tr w:rsidR="00900702" w14:paraId="3203BA45" w14:textId="77777777">
        <w:trPr>
          <w:gridAfter w:val="1"/>
          <w:wAfter w:w="10" w:type="dxa"/>
          <w:cantSplit/>
          <w:trHeight w:val="687"/>
        </w:trPr>
        <w:tc>
          <w:tcPr>
            <w:tcW w:w="2689"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69B64554" w14:textId="77777777" w:rsidR="00900702" w:rsidRDefault="00900702">
            <w:pPr>
              <w:autoSpaceDE w:val="0"/>
              <w:autoSpaceDN w:val="0"/>
              <w:adjustRightInd w:val="0"/>
              <w:spacing w:line="276" w:lineRule="auto"/>
              <w:jc w:val="center"/>
              <w:rPr>
                <w:rFonts w:asciiTheme="minorHAnsi" w:hAnsiTheme="minorHAnsi" w:cstheme="minorHAnsi"/>
                <w:color w:val="000000"/>
                <w:sz w:val="20"/>
                <w:szCs w:val="20"/>
                <w:lang w:eastAsia="mk-MK"/>
              </w:rPr>
            </w:pPr>
          </w:p>
        </w:tc>
        <w:tc>
          <w:tcPr>
            <w:tcW w:w="567" w:type="dxa"/>
            <w:vMerge/>
            <w:tcBorders>
              <w:top w:val="single" w:sz="4" w:space="0" w:color="FFFFFF" w:themeColor="background1"/>
              <w:left w:val="single" w:sz="4" w:space="0" w:color="FFFFFF" w:themeColor="background1"/>
              <w:bottom w:val="single" w:sz="2" w:space="0" w:color="FFFFFF"/>
              <w:right w:val="single" w:sz="4" w:space="0" w:color="FFFFFF" w:themeColor="background1"/>
            </w:tcBorders>
            <w:shd w:val="clear" w:color="auto" w:fill="0070C0"/>
          </w:tcPr>
          <w:p w14:paraId="108E8A80"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134" w:type="dxa"/>
            <w:vMerge/>
            <w:tcBorders>
              <w:top w:val="single" w:sz="4" w:space="0" w:color="FFFFFF" w:themeColor="background1"/>
              <w:left w:val="single" w:sz="4" w:space="0" w:color="FFFFFF" w:themeColor="background1"/>
              <w:bottom w:val="single" w:sz="2" w:space="0" w:color="FFFFFF"/>
              <w:right w:val="single" w:sz="2" w:space="0" w:color="FFFFFF"/>
            </w:tcBorders>
            <w:shd w:val="clear" w:color="auto" w:fill="0070C0"/>
          </w:tcPr>
          <w:p w14:paraId="476401F4"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1133" w:type="dxa"/>
            <w:vMerge/>
            <w:tcBorders>
              <w:top w:val="single" w:sz="2" w:space="0" w:color="FFFFFF"/>
              <w:left w:val="single" w:sz="2" w:space="0" w:color="FFFFFF"/>
              <w:bottom w:val="single" w:sz="2" w:space="0" w:color="FFFFFF"/>
              <w:right w:val="single" w:sz="2" w:space="0" w:color="FFFFFF"/>
            </w:tcBorders>
            <w:shd w:val="clear" w:color="auto" w:fill="0070C0"/>
          </w:tcPr>
          <w:p w14:paraId="62ABC2FB" w14:textId="77777777" w:rsidR="00900702" w:rsidRDefault="00900702">
            <w:pPr>
              <w:autoSpaceDE w:val="0"/>
              <w:autoSpaceDN w:val="0"/>
              <w:adjustRightInd w:val="0"/>
              <w:spacing w:line="276" w:lineRule="auto"/>
              <w:jc w:val="center"/>
              <w:rPr>
                <w:rFonts w:asciiTheme="minorHAnsi" w:hAnsiTheme="minorHAnsi" w:cstheme="minorHAnsi"/>
                <w:b/>
                <w:color w:val="000000"/>
                <w:sz w:val="20"/>
                <w:szCs w:val="20"/>
                <w:lang w:eastAsia="mk-MK"/>
              </w:rPr>
            </w:pPr>
          </w:p>
        </w:tc>
        <w:tc>
          <w:tcPr>
            <w:tcW w:w="568"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7264131D"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25th</w:t>
            </w:r>
          </w:p>
        </w:tc>
        <w:tc>
          <w:tcPr>
            <w:tcW w:w="993"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043E2A03"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 xml:space="preserve">50th </w:t>
            </w:r>
          </w:p>
          <w:p w14:paraId="5FDE6CE9"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(Median)</w:t>
            </w:r>
          </w:p>
        </w:tc>
        <w:tc>
          <w:tcPr>
            <w:tcW w:w="566" w:type="dxa"/>
            <w:tcBorders>
              <w:top w:val="single" w:sz="2" w:space="0" w:color="FFFFFF"/>
              <w:left w:val="single" w:sz="2" w:space="0" w:color="FFFFFF"/>
              <w:bottom w:val="single" w:sz="2" w:space="0" w:color="FFFFFF"/>
              <w:right w:val="single" w:sz="2" w:space="0" w:color="FFFFFF"/>
            </w:tcBorders>
            <w:shd w:val="clear" w:color="auto" w:fill="0070C0"/>
            <w:vAlign w:val="center"/>
          </w:tcPr>
          <w:p w14:paraId="73050CD8" w14:textId="77777777" w:rsidR="00900702" w:rsidRDefault="00994C91">
            <w:pPr>
              <w:autoSpaceDE w:val="0"/>
              <w:autoSpaceDN w:val="0"/>
              <w:adjustRightInd w:val="0"/>
              <w:spacing w:line="276" w:lineRule="auto"/>
              <w:ind w:left="60" w:right="60"/>
              <w:jc w:val="center"/>
              <w:rPr>
                <w:rFonts w:asciiTheme="minorHAnsi" w:hAnsiTheme="minorHAnsi" w:cstheme="minorHAnsi"/>
                <w:b/>
                <w:color w:val="FFFFFF"/>
                <w:sz w:val="20"/>
                <w:szCs w:val="20"/>
                <w:lang w:eastAsia="mk-MK"/>
              </w:rPr>
            </w:pPr>
            <w:r>
              <w:rPr>
                <w:rFonts w:asciiTheme="minorHAnsi" w:hAnsiTheme="minorHAnsi" w:cstheme="minorHAnsi"/>
                <w:b/>
                <w:color w:val="FFFFFF"/>
                <w:sz w:val="20"/>
                <w:szCs w:val="20"/>
                <w:lang w:eastAsia="mk-MK"/>
              </w:rPr>
              <w:t>75th</w:t>
            </w:r>
          </w:p>
        </w:tc>
        <w:tc>
          <w:tcPr>
            <w:tcW w:w="1851" w:type="dxa"/>
            <w:vMerge/>
            <w:tcBorders>
              <w:left w:val="single" w:sz="2" w:space="0" w:color="FFFFFF"/>
              <w:bottom w:val="single" w:sz="2" w:space="0" w:color="FFFFFF"/>
              <w:right w:val="single" w:sz="4" w:space="0" w:color="FFFFFF" w:themeColor="background1"/>
            </w:tcBorders>
            <w:shd w:val="clear" w:color="auto" w:fill="0070C0"/>
          </w:tcPr>
          <w:p w14:paraId="23CAB162" w14:textId="77777777" w:rsidR="00900702" w:rsidRDefault="00900702">
            <w:pPr>
              <w:autoSpaceDE w:val="0"/>
              <w:autoSpaceDN w:val="0"/>
              <w:adjustRightInd w:val="0"/>
              <w:spacing w:line="276" w:lineRule="auto"/>
              <w:ind w:right="60"/>
              <w:rPr>
                <w:rFonts w:asciiTheme="minorHAnsi" w:hAnsiTheme="minorHAnsi" w:cstheme="minorHAnsi"/>
                <w:b/>
                <w:color w:val="000000"/>
                <w:sz w:val="20"/>
                <w:szCs w:val="20"/>
                <w:lang w:val="en-US" w:eastAsia="mk-MK"/>
              </w:rPr>
            </w:pPr>
          </w:p>
        </w:tc>
      </w:tr>
      <w:tr w:rsidR="00900702" w14:paraId="2C0CD1B5" w14:textId="77777777">
        <w:trPr>
          <w:cantSplit/>
          <w:trHeight w:val="391"/>
        </w:trPr>
        <w:tc>
          <w:tcPr>
            <w:tcW w:w="9511" w:type="dxa"/>
            <w:gridSpan w:val="9"/>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540DAF59" w14:textId="5DCA71AE" w:rsidR="00900702" w:rsidRDefault="00994C91">
            <w:pPr>
              <w:rPr>
                <w:rFonts w:asciiTheme="minorHAnsi" w:hAnsiTheme="minorHAnsi" w:cstheme="minorHAnsi"/>
                <w:b/>
                <w:bCs/>
                <w:color w:val="FFFFFF" w:themeColor="background1"/>
                <w:sz w:val="20"/>
                <w:szCs w:val="20"/>
              </w:rPr>
            </w:pPr>
            <w:r>
              <w:rPr>
                <w:rFonts w:asciiTheme="minorHAnsi" w:hAnsiTheme="minorHAnsi" w:cstheme="minorHAnsi"/>
                <w:b/>
                <w:bCs/>
                <w:color w:val="000000" w:themeColor="text1"/>
                <w:sz w:val="20"/>
                <w:szCs w:val="20"/>
              </w:rPr>
              <w:t xml:space="preserve">Група 1 </w:t>
            </w:r>
            <w:r w:rsidR="00650B86">
              <w:rPr>
                <w:rFonts w:asciiTheme="minorHAnsi" w:hAnsiTheme="minorHAnsi" w:cstheme="minorHAnsi"/>
                <w:sz w:val="24"/>
                <w:szCs w:val="24"/>
              </w:rPr>
              <w:t>‒</w:t>
            </w:r>
            <w:r>
              <w:rPr>
                <w:rFonts w:asciiTheme="minorHAnsi" w:hAnsiTheme="minorHAnsi" w:cstheme="minorHAnsi"/>
                <w:b/>
                <w:bCs/>
                <w:color w:val="000000" w:themeColor="text1"/>
                <w:sz w:val="20"/>
                <w:szCs w:val="20"/>
              </w:rPr>
              <w:t xml:space="preserve"> Fast pack + endofill + единечна гутаперка</w:t>
            </w:r>
          </w:p>
        </w:tc>
      </w:tr>
      <w:tr w:rsidR="00900702" w14:paraId="5352F1AB" w14:textId="77777777">
        <w:trPr>
          <w:gridAfter w:val="1"/>
          <w:wAfter w:w="10" w:type="dxa"/>
          <w:cantSplit/>
          <w:trHeight w:val="726"/>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02D5E792" w14:textId="77777777" w:rsidR="00900702" w:rsidRDefault="00994C91">
            <w:pPr>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Коронарна</w:t>
            </w:r>
          </w:p>
        </w:tc>
        <w:tc>
          <w:tcPr>
            <w:tcW w:w="567" w:type="dxa"/>
            <w:tcBorders>
              <w:top w:val="single" w:sz="2" w:space="0" w:color="0070C0"/>
              <w:left w:val="single" w:sz="4" w:space="0" w:color="FFFFFF"/>
            </w:tcBorders>
            <w:vAlign w:val="center"/>
          </w:tcPr>
          <w:p w14:paraId="63218535"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180032CD" w14:textId="4A8BC573"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1,53</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0,74</w:t>
            </w:r>
          </w:p>
        </w:tc>
        <w:tc>
          <w:tcPr>
            <w:tcW w:w="1133" w:type="dxa"/>
            <w:tcBorders>
              <w:top w:val="single" w:sz="2" w:space="0" w:color="0070C0"/>
            </w:tcBorders>
            <w:vAlign w:val="center"/>
          </w:tcPr>
          <w:p w14:paraId="5AA9A635" w14:textId="3A77F6E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1/3</w:t>
            </w:r>
          </w:p>
        </w:tc>
        <w:tc>
          <w:tcPr>
            <w:tcW w:w="568" w:type="dxa"/>
            <w:tcBorders>
              <w:top w:val="single" w:sz="2" w:space="0" w:color="0070C0"/>
            </w:tcBorders>
            <w:vAlign w:val="center"/>
          </w:tcPr>
          <w:p w14:paraId="395A20E3"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993" w:type="dxa"/>
            <w:tcBorders>
              <w:top w:val="single" w:sz="2" w:space="0" w:color="0070C0"/>
            </w:tcBorders>
            <w:vAlign w:val="center"/>
          </w:tcPr>
          <w:p w14:paraId="51AC71F1"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566" w:type="dxa"/>
            <w:tcBorders>
              <w:top w:val="single" w:sz="2" w:space="0" w:color="0070C0"/>
            </w:tcBorders>
            <w:vAlign w:val="center"/>
          </w:tcPr>
          <w:p w14:paraId="5F9BFD58"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2</w:t>
            </w:r>
          </w:p>
        </w:tc>
        <w:tc>
          <w:tcPr>
            <w:tcW w:w="1851" w:type="dxa"/>
            <w:vMerge w:val="restart"/>
            <w:tcBorders>
              <w:top w:val="single" w:sz="2" w:space="0" w:color="0070C0"/>
              <w:right w:val="single" w:sz="2" w:space="0" w:color="0070C0"/>
            </w:tcBorders>
            <w:vAlign w:val="center"/>
          </w:tcPr>
          <w:p w14:paraId="7E530E27" w14:textId="785EF6AE" w:rsidR="00900702" w:rsidRDefault="00994C91">
            <w:pPr>
              <w:jc w:val="center"/>
              <w:rPr>
                <w:rFonts w:asciiTheme="minorHAnsi" w:hAnsiTheme="minorHAnsi" w:cstheme="minorHAnsi"/>
                <w:color w:val="000000"/>
                <w:sz w:val="20"/>
                <w:szCs w:val="20"/>
                <w:lang w:val="en-US"/>
              </w:rPr>
            </w:pPr>
            <w:r>
              <w:rPr>
                <w:rFonts w:asciiTheme="minorHAnsi" w:hAnsiTheme="minorHAnsi" w:cstheme="minorHAnsi"/>
                <w:color w:val="000000" w:themeColor="text1"/>
                <w:sz w:val="18"/>
                <w:szCs w:val="18"/>
                <w:lang w:val="en-US"/>
              </w:rPr>
              <w:t>Z</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 xml:space="preserve">2,675; </w:t>
            </w:r>
            <w:r>
              <w:rPr>
                <w:rFonts w:asciiTheme="minorHAnsi" w:hAnsiTheme="minorHAnsi" w:cstheme="minorHAnsi"/>
                <w:color w:val="EE0000"/>
                <w:sz w:val="18"/>
                <w:szCs w:val="18"/>
                <w:lang w:val="en-US"/>
              </w:rPr>
              <w:t>p</w:t>
            </w:r>
            <w:r w:rsidR="00650B86">
              <w:rPr>
                <w:rFonts w:asciiTheme="minorHAnsi" w:hAnsiTheme="minorHAnsi" w:cstheme="minorHAnsi"/>
                <w:color w:val="EE0000"/>
                <w:sz w:val="18"/>
                <w:szCs w:val="18"/>
              </w:rPr>
              <w:t xml:space="preserve"> </w:t>
            </w:r>
            <w:r>
              <w:rPr>
                <w:rFonts w:asciiTheme="minorHAnsi" w:hAnsiTheme="minorHAnsi" w:cstheme="minorHAnsi"/>
                <w:color w:val="EE0000"/>
                <w:sz w:val="18"/>
                <w:szCs w:val="18"/>
                <w:lang w:val="en-US"/>
              </w:rPr>
              <w:t>=</w:t>
            </w:r>
            <w:r w:rsidR="00650B86">
              <w:rPr>
                <w:rFonts w:asciiTheme="minorHAnsi" w:hAnsiTheme="minorHAnsi" w:cstheme="minorHAnsi"/>
                <w:color w:val="EE0000"/>
                <w:sz w:val="18"/>
                <w:szCs w:val="18"/>
              </w:rPr>
              <w:t xml:space="preserve"> </w:t>
            </w:r>
            <w:r>
              <w:rPr>
                <w:rFonts w:asciiTheme="minorHAnsi" w:hAnsiTheme="minorHAnsi" w:cstheme="minorHAnsi"/>
                <w:color w:val="EE0000"/>
                <w:sz w:val="18"/>
                <w:szCs w:val="18"/>
                <w:lang w:val="en-US"/>
              </w:rPr>
              <w:t>0,0075*</w:t>
            </w:r>
          </w:p>
        </w:tc>
      </w:tr>
      <w:tr w:rsidR="00900702" w14:paraId="099E2BC8" w14:textId="77777777">
        <w:trPr>
          <w:gridAfter w:val="1"/>
          <w:wAfter w:w="10" w:type="dxa"/>
          <w:cantSplit/>
          <w:trHeight w:val="726"/>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300DFE92"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Апикална</w:t>
            </w:r>
          </w:p>
        </w:tc>
        <w:tc>
          <w:tcPr>
            <w:tcW w:w="567" w:type="dxa"/>
            <w:tcBorders>
              <w:top w:val="single" w:sz="2" w:space="0" w:color="0070C0"/>
              <w:left w:val="single" w:sz="4" w:space="0" w:color="FFFFFF"/>
            </w:tcBorders>
            <w:vAlign w:val="center"/>
          </w:tcPr>
          <w:p w14:paraId="23EBEB87"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2CB74E45" w14:textId="2C66B62B"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0,67</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0,89</w:t>
            </w:r>
          </w:p>
        </w:tc>
        <w:tc>
          <w:tcPr>
            <w:tcW w:w="1133" w:type="dxa"/>
            <w:tcBorders>
              <w:top w:val="single" w:sz="2" w:space="0" w:color="0070C0"/>
            </w:tcBorders>
            <w:vAlign w:val="center"/>
          </w:tcPr>
          <w:p w14:paraId="0F4277B3" w14:textId="2747DBD4"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0/3</w:t>
            </w:r>
          </w:p>
        </w:tc>
        <w:tc>
          <w:tcPr>
            <w:tcW w:w="568" w:type="dxa"/>
            <w:tcBorders>
              <w:top w:val="single" w:sz="2" w:space="0" w:color="0070C0"/>
            </w:tcBorders>
            <w:vAlign w:val="center"/>
          </w:tcPr>
          <w:p w14:paraId="03F6BE36"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993" w:type="dxa"/>
            <w:tcBorders>
              <w:top w:val="single" w:sz="2" w:space="0" w:color="0070C0"/>
            </w:tcBorders>
            <w:vAlign w:val="center"/>
          </w:tcPr>
          <w:p w14:paraId="2BEBC93A"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566" w:type="dxa"/>
            <w:tcBorders>
              <w:top w:val="single" w:sz="2" w:space="0" w:color="0070C0"/>
            </w:tcBorders>
            <w:vAlign w:val="center"/>
          </w:tcPr>
          <w:p w14:paraId="0F9384F9"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1851" w:type="dxa"/>
            <w:vMerge/>
            <w:tcBorders>
              <w:right w:val="single" w:sz="2" w:space="0" w:color="0070C0"/>
            </w:tcBorders>
            <w:vAlign w:val="center"/>
          </w:tcPr>
          <w:p w14:paraId="29610233"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3898B70C" w14:textId="77777777">
        <w:trPr>
          <w:cantSplit/>
          <w:trHeight w:val="391"/>
        </w:trPr>
        <w:tc>
          <w:tcPr>
            <w:tcW w:w="9511" w:type="dxa"/>
            <w:gridSpan w:val="9"/>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1402558D" w14:textId="0B9F58D1" w:rsidR="00900702" w:rsidRDefault="00994C91">
            <w:pPr>
              <w:rPr>
                <w:rFonts w:asciiTheme="minorHAnsi" w:hAnsiTheme="minorHAnsi" w:cstheme="minorHAnsi"/>
                <w:b/>
                <w:bCs/>
                <w:color w:val="FFFFFF" w:themeColor="background1"/>
                <w:sz w:val="20"/>
                <w:szCs w:val="20"/>
                <w:lang w:val="en-US"/>
              </w:rPr>
            </w:pPr>
            <w:r>
              <w:rPr>
                <w:rFonts w:asciiTheme="minorHAnsi" w:hAnsiTheme="minorHAnsi" w:cstheme="minorHAnsi"/>
                <w:b/>
                <w:bCs/>
                <w:color w:val="000000" w:themeColor="text1"/>
                <w:sz w:val="20"/>
                <w:szCs w:val="20"/>
              </w:rPr>
              <w:t xml:space="preserve">Група 2 </w:t>
            </w:r>
            <w:r w:rsidR="00650B86">
              <w:rPr>
                <w:rFonts w:asciiTheme="minorHAnsi" w:hAnsiTheme="minorHAnsi" w:cstheme="minorHAnsi"/>
                <w:sz w:val="24"/>
                <w:szCs w:val="24"/>
              </w:rPr>
              <w:t>‒</w:t>
            </w:r>
            <w:r w:rsidR="00547245">
              <w:rPr>
                <w:rFonts w:asciiTheme="minorHAnsi" w:hAnsiTheme="minorHAnsi" w:cstheme="minorHAnsi"/>
                <w:b/>
                <w:bCs/>
                <w:color w:val="000000" w:themeColor="text1"/>
                <w:sz w:val="20"/>
                <w:szCs w:val="20"/>
              </w:rPr>
              <w:t xml:space="preserve"> </w:t>
            </w:r>
            <w:r>
              <w:rPr>
                <w:rFonts w:asciiTheme="minorHAnsi" w:hAnsiTheme="minorHAnsi" w:cstheme="minorHAnsi"/>
                <w:b/>
                <w:bCs/>
                <w:color w:val="000000" w:themeColor="text1"/>
                <w:sz w:val="20"/>
                <w:szCs w:val="20"/>
                <w:lang w:val="en-US"/>
              </w:rPr>
              <w:t xml:space="preserve">Endofill + </w:t>
            </w:r>
            <w:r>
              <w:rPr>
                <w:rFonts w:asciiTheme="minorHAnsi" w:hAnsiTheme="minorHAnsi" w:cstheme="minorHAnsi"/>
                <w:b/>
                <w:bCs/>
                <w:color w:val="000000" w:themeColor="text1"/>
                <w:sz w:val="20"/>
                <w:szCs w:val="20"/>
              </w:rPr>
              <w:t>единечна гутаперка</w:t>
            </w:r>
          </w:p>
        </w:tc>
      </w:tr>
      <w:tr w:rsidR="00900702" w14:paraId="603FFF65" w14:textId="77777777">
        <w:trPr>
          <w:gridAfter w:val="1"/>
          <w:wAfter w:w="10" w:type="dxa"/>
          <w:cantSplit/>
          <w:trHeight w:val="726"/>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55B3235F" w14:textId="77777777" w:rsidR="00900702" w:rsidRDefault="00994C91">
            <w:pPr>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Коронарна</w:t>
            </w:r>
          </w:p>
        </w:tc>
        <w:tc>
          <w:tcPr>
            <w:tcW w:w="567" w:type="dxa"/>
            <w:tcBorders>
              <w:top w:val="single" w:sz="2" w:space="0" w:color="0070C0"/>
              <w:left w:val="single" w:sz="4" w:space="0" w:color="FFFFFF"/>
            </w:tcBorders>
            <w:vAlign w:val="center"/>
          </w:tcPr>
          <w:p w14:paraId="5460CF73"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210343C0" w14:textId="4F453208"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1,73</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0,88</w:t>
            </w:r>
          </w:p>
        </w:tc>
        <w:tc>
          <w:tcPr>
            <w:tcW w:w="1133" w:type="dxa"/>
            <w:tcBorders>
              <w:top w:val="single" w:sz="2" w:space="0" w:color="0070C0"/>
            </w:tcBorders>
            <w:vAlign w:val="center"/>
          </w:tcPr>
          <w:p w14:paraId="154ACF7B" w14:textId="7B1F04F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1/4</w:t>
            </w:r>
          </w:p>
        </w:tc>
        <w:tc>
          <w:tcPr>
            <w:tcW w:w="568" w:type="dxa"/>
            <w:tcBorders>
              <w:top w:val="single" w:sz="2" w:space="0" w:color="0070C0"/>
            </w:tcBorders>
            <w:vAlign w:val="center"/>
          </w:tcPr>
          <w:p w14:paraId="72065408"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993" w:type="dxa"/>
            <w:tcBorders>
              <w:top w:val="single" w:sz="2" w:space="0" w:color="0070C0"/>
            </w:tcBorders>
            <w:vAlign w:val="center"/>
          </w:tcPr>
          <w:p w14:paraId="77D2B981"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2</w:t>
            </w:r>
          </w:p>
        </w:tc>
        <w:tc>
          <w:tcPr>
            <w:tcW w:w="566" w:type="dxa"/>
            <w:tcBorders>
              <w:top w:val="single" w:sz="2" w:space="0" w:color="0070C0"/>
            </w:tcBorders>
            <w:vAlign w:val="center"/>
          </w:tcPr>
          <w:p w14:paraId="6A237AC7"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2</w:t>
            </w:r>
          </w:p>
        </w:tc>
        <w:tc>
          <w:tcPr>
            <w:tcW w:w="1851" w:type="dxa"/>
            <w:vMerge w:val="restart"/>
            <w:tcBorders>
              <w:top w:val="single" w:sz="2" w:space="0" w:color="0070C0"/>
              <w:right w:val="single" w:sz="2" w:space="0" w:color="0070C0"/>
            </w:tcBorders>
            <w:vAlign w:val="center"/>
          </w:tcPr>
          <w:p w14:paraId="6E2A1A4D" w14:textId="4A05CA75" w:rsidR="00900702" w:rsidRDefault="00994C91">
            <w:pPr>
              <w:jc w:val="center"/>
              <w:rPr>
                <w:rFonts w:asciiTheme="minorHAnsi" w:hAnsiTheme="minorHAnsi" w:cstheme="minorHAnsi"/>
                <w:color w:val="000000"/>
                <w:sz w:val="20"/>
                <w:szCs w:val="20"/>
                <w:lang w:val="en-US"/>
              </w:rPr>
            </w:pPr>
            <w:r>
              <w:rPr>
                <w:rFonts w:asciiTheme="minorHAnsi" w:hAnsiTheme="minorHAnsi" w:cstheme="minorHAnsi"/>
                <w:color w:val="000000" w:themeColor="text1"/>
                <w:sz w:val="18"/>
                <w:szCs w:val="18"/>
                <w:lang w:val="en-US"/>
              </w:rPr>
              <w:t>Z</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1,410; p</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0,1585</w:t>
            </w:r>
          </w:p>
        </w:tc>
      </w:tr>
      <w:tr w:rsidR="00900702" w14:paraId="3AF82678" w14:textId="77777777">
        <w:trPr>
          <w:gridAfter w:val="1"/>
          <w:wAfter w:w="10" w:type="dxa"/>
          <w:cantSplit/>
          <w:trHeight w:val="726"/>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1235B69D"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Апикална</w:t>
            </w:r>
          </w:p>
        </w:tc>
        <w:tc>
          <w:tcPr>
            <w:tcW w:w="567" w:type="dxa"/>
            <w:tcBorders>
              <w:top w:val="single" w:sz="2" w:space="0" w:color="0070C0"/>
              <w:left w:val="single" w:sz="4" w:space="0" w:color="FFFFFF"/>
            </w:tcBorders>
            <w:vAlign w:val="center"/>
          </w:tcPr>
          <w:p w14:paraId="31AB4E3F"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13E59CFB" w14:textId="47A3E96F"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1,20</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1,15</w:t>
            </w:r>
          </w:p>
        </w:tc>
        <w:tc>
          <w:tcPr>
            <w:tcW w:w="1133" w:type="dxa"/>
            <w:tcBorders>
              <w:top w:val="single" w:sz="2" w:space="0" w:color="0070C0"/>
            </w:tcBorders>
            <w:vAlign w:val="center"/>
          </w:tcPr>
          <w:p w14:paraId="6AC417B5" w14:textId="700E7D06"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0/3</w:t>
            </w:r>
          </w:p>
        </w:tc>
        <w:tc>
          <w:tcPr>
            <w:tcW w:w="568" w:type="dxa"/>
            <w:tcBorders>
              <w:top w:val="single" w:sz="2" w:space="0" w:color="0070C0"/>
            </w:tcBorders>
            <w:vAlign w:val="center"/>
          </w:tcPr>
          <w:p w14:paraId="7FCE6260"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993" w:type="dxa"/>
            <w:tcBorders>
              <w:top w:val="single" w:sz="2" w:space="0" w:color="0070C0"/>
            </w:tcBorders>
            <w:vAlign w:val="center"/>
          </w:tcPr>
          <w:p w14:paraId="2BA10519"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566" w:type="dxa"/>
            <w:tcBorders>
              <w:top w:val="single" w:sz="2" w:space="0" w:color="0070C0"/>
            </w:tcBorders>
            <w:vAlign w:val="center"/>
          </w:tcPr>
          <w:p w14:paraId="5B4D4C40"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2</w:t>
            </w:r>
          </w:p>
        </w:tc>
        <w:tc>
          <w:tcPr>
            <w:tcW w:w="1851" w:type="dxa"/>
            <w:vMerge/>
            <w:tcBorders>
              <w:right w:val="single" w:sz="2" w:space="0" w:color="0070C0"/>
            </w:tcBorders>
            <w:vAlign w:val="center"/>
          </w:tcPr>
          <w:p w14:paraId="3F73079F"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62D8963F" w14:textId="77777777">
        <w:trPr>
          <w:cantSplit/>
          <w:trHeight w:val="391"/>
        </w:trPr>
        <w:tc>
          <w:tcPr>
            <w:tcW w:w="9511" w:type="dxa"/>
            <w:gridSpan w:val="9"/>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5CE89CEA" w14:textId="30B3E2E5" w:rsidR="00900702" w:rsidRDefault="00994C91">
            <w:pPr>
              <w:rPr>
                <w:rFonts w:asciiTheme="minorHAnsi" w:hAnsiTheme="minorHAnsi" w:cstheme="minorHAnsi"/>
                <w:b/>
                <w:bCs/>
                <w:color w:val="FFFFFF" w:themeColor="background1"/>
                <w:sz w:val="20"/>
                <w:szCs w:val="20"/>
                <w:lang w:val="en-US"/>
              </w:rPr>
            </w:pPr>
            <w:r>
              <w:rPr>
                <w:rFonts w:asciiTheme="minorHAnsi" w:hAnsiTheme="minorHAnsi" w:cstheme="minorHAnsi"/>
                <w:b/>
                <w:bCs/>
                <w:color w:val="000000" w:themeColor="text1"/>
                <w:sz w:val="20"/>
                <w:szCs w:val="20"/>
              </w:rPr>
              <w:t xml:space="preserve">Група 3 </w:t>
            </w:r>
            <w:r w:rsidR="00650B86">
              <w:rPr>
                <w:rFonts w:asciiTheme="minorHAnsi" w:hAnsiTheme="minorHAnsi" w:cstheme="minorHAnsi"/>
                <w:sz w:val="24"/>
                <w:szCs w:val="24"/>
              </w:rPr>
              <w:t>‒</w:t>
            </w:r>
            <w:r>
              <w:rPr>
                <w:rFonts w:asciiTheme="minorHAnsi" w:hAnsiTheme="minorHAnsi" w:cstheme="minorHAnsi"/>
                <w:b/>
                <w:bCs/>
                <w:color w:val="000000" w:themeColor="text1"/>
                <w:sz w:val="20"/>
                <w:szCs w:val="20"/>
              </w:rPr>
              <w:t xml:space="preserve"> </w:t>
            </w:r>
            <w:r>
              <w:rPr>
                <w:rFonts w:asciiTheme="minorHAnsi" w:hAnsiTheme="minorHAnsi" w:cstheme="minorHAnsi"/>
                <w:b/>
                <w:bCs/>
                <w:color w:val="000000" w:themeColor="text1"/>
                <w:sz w:val="20"/>
                <w:szCs w:val="20"/>
                <w:lang w:val="en-US"/>
              </w:rPr>
              <w:t xml:space="preserve">Guttaflow + </w:t>
            </w:r>
            <w:r>
              <w:rPr>
                <w:rFonts w:asciiTheme="minorHAnsi" w:hAnsiTheme="minorHAnsi" w:cstheme="minorHAnsi"/>
                <w:b/>
                <w:bCs/>
                <w:color w:val="000000" w:themeColor="text1"/>
                <w:sz w:val="20"/>
                <w:szCs w:val="20"/>
              </w:rPr>
              <w:t>единечна гутаперка</w:t>
            </w:r>
          </w:p>
        </w:tc>
      </w:tr>
      <w:tr w:rsidR="00900702" w14:paraId="5BA570D4" w14:textId="77777777">
        <w:trPr>
          <w:gridAfter w:val="1"/>
          <w:wAfter w:w="10" w:type="dxa"/>
          <w:cantSplit/>
          <w:trHeight w:val="726"/>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2A08D58A" w14:textId="77777777" w:rsidR="00900702" w:rsidRDefault="00994C91">
            <w:pPr>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Коронарна</w:t>
            </w:r>
          </w:p>
        </w:tc>
        <w:tc>
          <w:tcPr>
            <w:tcW w:w="567" w:type="dxa"/>
            <w:tcBorders>
              <w:top w:val="single" w:sz="2" w:space="0" w:color="0070C0"/>
              <w:left w:val="single" w:sz="4" w:space="0" w:color="FFFFFF"/>
            </w:tcBorders>
            <w:vAlign w:val="center"/>
          </w:tcPr>
          <w:p w14:paraId="2FF4E321"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60BA3437" w14:textId="1616D88F"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1,13</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1,24</w:t>
            </w:r>
          </w:p>
        </w:tc>
        <w:tc>
          <w:tcPr>
            <w:tcW w:w="1133" w:type="dxa"/>
            <w:tcBorders>
              <w:top w:val="single" w:sz="2" w:space="0" w:color="0070C0"/>
            </w:tcBorders>
            <w:vAlign w:val="center"/>
          </w:tcPr>
          <w:p w14:paraId="627209E7" w14:textId="001430F4"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0/4</w:t>
            </w:r>
          </w:p>
        </w:tc>
        <w:tc>
          <w:tcPr>
            <w:tcW w:w="568" w:type="dxa"/>
            <w:tcBorders>
              <w:top w:val="single" w:sz="2" w:space="0" w:color="0070C0"/>
            </w:tcBorders>
            <w:vAlign w:val="center"/>
          </w:tcPr>
          <w:p w14:paraId="4BF2E0A6"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0</w:t>
            </w:r>
          </w:p>
        </w:tc>
        <w:tc>
          <w:tcPr>
            <w:tcW w:w="993" w:type="dxa"/>
            <w:tcBorders>
              <w:top w:val="single" w:sz="2" w:space="0" w:color="0070C0"/>
            </w:tcBorders>
            <w:vAlign w:val="center"/>
          </w:tcPr>
          <w:p w14:paraId="3FA11234"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w:t>
            </w:r>
          </w:p>
        </w:tc>
        <w:tc>
          <w:tcPr>
            <w:tcW w:w="566" w:type="dxa"/>
            <w:tcBorders>
              <w:top w:val="single" w:sz="2" w:space="0" w:color="0070C0"/>
            </w:tcBorders>
            <w:vAlign w:val="center"/>
          </w:tcPr>
          <w:p w14:paraId="21441CD3"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2</w:t>
            </w:r>
          </w:p>
        </w:tc>
        <w:tc>
          <w:tcPr>
            <w:tcW w:w="1851" w:type="dxa"/>
            <w:vMerge w:val="restart"/>
            <w:tcBorders>
              <w:top w:val="single" w:sz="2" w:space="0" w:color="0070C0"/>
              <w:right w:val="single" w:sz="2" w:space="0" w:color="0070C0"/>
            </w:tcBorders>
            <w:vAlign w:val="center"/>
          </w:tcPr>
          <w:p w14:paraId="4D128C84" w14:textId="2AB2DED2" w:rsidR="00900702" w:rsidRDefault="00994C91">
            <w:pPr>
              <w:jc w:val="center"/>
              <w:rPr>
                <w:rFonts w:asciiTheme="minorHAnsi" w:hAnsiTheme="minorHAnsi" w:cstheme="minorHAnsi"/>
                <w:color w:val="000000"/>
                <w:sz w:val="20"/>
                <w:szCs w:val="20"/>
                <w:lang w:val="en-US"/>
              </w:rPr>
            </w:pPr>
            <w:r>
              <w:rPr>
                <w:rFonts w:asciiTheme="minorHAnsi" w:hAnsiTheme="minorHAnsi" w:cstheme="minorHAnsi"/>
                <w:color w:val="000000" w:themeColor="text1"/>
                <w:sz w:val="18"/>
                <w:szCs w:val="18"/>
                <w:lang w:val="en-US"/>
              </w:rPr>
              <w:t>Z</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 xml:space="preserve">2,572; </w:t>
            </w:r>
            <w:r>
              <w:rPr>
                <w:rFonts w:asciiTheme="minorHAnsi" w:hAnsiTheme="minorHAnsi" w:cstheme="minorHAnsi"/>
                <w:color w:val="EE0000"/>
                <w:sz w:val="18"/>
                <w:szCs w:val="18"/>
                <w:lang w:val="en-US"/>
              </w:rPr>
              <w:t>p</w:t>
            </w:r>
            <w:r w:rsidR="00650B86">
              <w:rPr>
                <w:rFonts w:asciiTheme="minorHAnsi" w:hAnsiTheme="minorHAnsi" w:cstheme="minorHAnsi"/>
                <w:color w:val="EE0000"/>
                <w:sz w:val="18"/>
                <w:szCs w:val="18"/>
              </w:rPr>
              <w:t xml:space="preserve"> </w:t>
            </w:r>
            <w:r>
              <w:rPr>
                <w:rFonts w:asciiTheme="minorHAnsi" w:hAnsiTheme="minorHAnsi" w:cstheme="minorHAnsi"/>
                <w:color w:val="EE0000"/>
                <w:sz w:val="18"/>
                <w:szCs w:val="18"/>
                <w:lang w:val="en-US"/>
              </w:rPr>
              <w:t>=</w:t>
            </w:r>
            <w:r w:rsidR="00650B86">
              <w:rPr>
                <w:rFonts w:asciiTheme="minorHAnsi" w:hAnsiTheme="minorHAnsi" w:cstheme="minorHAnsi"/>
                <w:color w:val="EE0000"/>
                <w:sz w:val="18"/>
                <w:szCs w:val="18"/>
              </w:rPr>
              <w:t xml:space="preserve"> </w:t>
            </w:r>
            <w:r>
              <w:rPr>
                <w:rFonts w:asciiTheme="minorHAnsi" w:hAnsiTheme="minorHAnsi" w:cstheme="minorHAnsi"/>
                <w:color w:val="EE0000"/>
                <w:sz w:val="18"/>
                <w:szCs w:val="18"/>
                <w:lang w:val="en-US"/>
              </w:rPr>
              <w:t>0,0101*</w:t>
            </w:r>
          </w:p>
        </w:tc>
      </w:tr>
      <w:tr w:rsidR="00900702" w14:paraId="680D1A8C" w14:textId="77777777">
        <w:trPr>
          <w:gridAfter w:val="1"/>
          <w:wAfter w:w="10" w:type="dxa"/>
          <w:cantSplit/>
          <w:trHeight w:val="726"/>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74E65CCA"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Апикална</w:t>
            </w:r>
          </w:p>
        </w:tc>
        <w:tc>
          <w:tcPr>
            <w:tcW w:w="567" w:type="dxa"/>
            <w:tcBorders>
              <w:top w:val="single" w:sz="2" w:space="0" w:color="0070C0"/>
              <w:left w:val="single" w:sz="4" w:space="0" w:color="FFFFFF"/>
            </w:tcBorders>
            <w:vAlign w:val="center"/>
          </w:tcPr>
          <w:p w14:paraId="4482A12D"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626E157C" w14:textId="271C063B"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0,07</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0,26</w:t>
            </w:r>
          </w:p>
        </w:tc>
        <w:tc>
          <w:tcPr>
            <w:tcW w:w="1133" w:type="dxa"/>
            <w:tcBorders>
              <w:top w:val="single" w:sz="2" w:space="0" w:color="0070C0"/>
            </w:tcBorders>
            <w:vAlign w:val="center"/>
          </w:tcPr>
          <w:p w14:paraId="343B2398" w14:textId="21A6B83D"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w:t>
            </w:r>
          </w:p>
        </w:tc>
        <w:tc>
          <w:tcPr>
            <w:tcW w:w="568" w:type="dxa"/>
            <w:tcBorders>
              <w:top w:val="single" w:sz="2" w:space="0" w:color="0070C0"/>
            </w:tcBorders>
            <w:vAlign w:val="center"/>
          </w:tcPr>
          <w:p w14:paraId="5BD1471F"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0</w:t>
            </w:r>
          </w:p>
        </w:tc>
        <w:tc>
          <w:tcPr>
            <w:tcW w:w="993" w:type="dxa"/>
            <w:tcBorders>
              <w:top w:val="single" w:sz="2" w:space="0" w:color="0070C0"/>
            </w:tcBorders>
            <w:vAlign w:val="center"/>
          </w:tcPr>
          <w:p w14:paraId="06A2665A"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566" w:type="dxa"/>
            <w:tcBorders>
              <w:top w:val="single" w:sz="2" w:space="0" w:color="0070C0"/>
            </w:tcBorders>
            <w:vAlign w:val="center"/>
          </w:tcPr>
          <w:p w14:paraId="1F3D485D"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1851" w:type="dxa"/>
            <w:vMerge/>
            <w:tcBorders>
              <w:right w:val="single" w:sz="2" w:space="0" w:color="0070C0"/>
            </w:tcBorders>
            <w:vAlign w:val="center"/>
          </w:tcPr>
          <w:p w14:paraId="0D0DDE12"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464A2ECE" w14:textId="77777777">
        <w:trPr>
          <w:cantSplit/>
          <w:trHeight w:val="391"/>
        </w:trPr>
        <w:tc>
          <w:tcPr>
            <w:tcW w:w="9511" w:type="dxa"/>
            <w:gridSpan w:val="9"/>
            <w:tcBorders>
              <w:top w:val="single" w:sz="2" w:space="0" w:color="FFFFFF"/>
              <w:left w:val="single" w:sz="4" w:space="0" w:color="FFFFFF" w:themeColor="background1"/>
              <w:bottom w:val="single" w:sz="2" w:space="0" w:color="0070C0"/>
              <w:right w:val="single" w:sz="4" w:space="0" w:color="FFFFFF" w:themeColor="background1"/>
            </w:tcBorders>
            <w:vAlign w:val="center"/>
          </w:tcPr>
          <w:p w14:paraId="59C06E09" w14:textId="4F5093CD" w:rsidR="00900702" w:rsidRDefault="00994C91">
            <w:pPr>
              <w:rPr>
                <w:rFonts w:asciiTheme="minorHAnsi" w:hAnsiTheme="minorHAnsi" w:cstheme="minorHAnsi"/>
                <w:b/>
                <w:bCs/>
                <w:color w:val="FFFFFF" w:themeColor="background1"/>
                <w:sz w:val="20"/>
                <w:szCs w:val="20"/>
                <w:lang w:val="en-US"/>
              </w:rPr>
            </w:pPr>
            <w:r>
              <w:rPr>
                <w:rFonts w:asciiTheme="minorHAnsi" w:hAnsiTheme="minorHAnsi" w:cstheme="minorHAnsi"/>
                <w:b/>
                <w:bCs/>
                <w:color w:val="000000" w:themeColor="text1"/>
                <w:sz w:val="20"/>
                <w:szCs w:val="20"/>
              </w:rPr>
              <w:t xml:space="preserve">Група </w:t>
            </w:r>
            <w:r>
              <w:rPr>
                <w:rFonts w:asciiTheme="minorHAnsi" w:hAnsiTheme="minorHAnsi" w:cstheme="minorHAnsi"/>
                <w:b/>
                <w:bCs/>
                <w:color w:val="000000" w:themeColor="text1"/>
                <w:sz w:val="20"/>
                <w:szCs w:val="20"/>
                <w:lang w:val="en-US"/>
              </w:rPr>
              <w:t>4</w:t>
            </w:r>
            <w:r>
              <w:rPr>
                <w:rFonts w:asciiTheme="minorHAnsi" w:hAnsiTheme="minorHAnsi" w:cstheme="minorHAnsi"/>
                <w:b/>
                <w:bCs/>
                <w:color w:val="000000" w:themeColor="text1"/>
                <w:sz w:val="20"/>
                <w:szCs w:val="20"/>
              </w:rPr>
              <w:t xml:space="preserve"> </w:t>
            </w:r>
            <w:r w:rsidR="00650B86">
              <w:rPr>
                <w:rFonts w:asciiTheme="minorHAnsi" w:hAnsiTheme="minorHAnsi" w:cstheme="minorHAnsi"/>
                <w:sz w:val="24"/>
                <w:szCs w:val="24"/>
              </w:rPr>
              <w:t>‒</w:t>
            </w:r>
            <w:r>
              <w:rPr>
                <w:rFonts w:asciiTheme="minorHAnsi" w:hAnsiTheme="minorHAnsi" w:cstheme="minorHAnsi"/>
                <w:b/>
                <w:bCs/>
                <w:color w:val="000000" w:themeColor="text1"/>
                <w:sz w:val="20"/>
                <w:szCs w:val="20"/>
              </w:rPr>
              <w:t xml:space="preserve"> </w:t>
            </w:r>
            <w:r>
              <w:rPr>
                <w:rFonts w:asciiTheme="minorHAnsi" w:hAnsiTheme="minorHAnsi" w:cstheme="minorHAnsi"/>
                <w:b/>
                <w:bCs/>
                <w:color w:val="000000" w:themeColor="text1"/>
                <w:sz w:val="20"/>
                <w:szCs w:val="20"/>
                <w:lang w:val="en-US"/>
              </w:rPr>
              <w:t xml:space="preserve">MTA + </w:t>
            </w:r>
            <w:r>
              <w:rPr>
                <w:rFonts w:asciiTheme="minorHAnsi" w:hAnsiTheme="minorHAnsi" w:cstheme="minorHAnsi"/>
                <w:b/>
                <w:bCs/>
                <w:color w:val="000000" w:themeColor="text1"/>
                <w:sz w:val="20"/>
                <w:szCs w:val="20"/>
              </w:rPr>
              <w:t>единечна гутаперка</w:t>
            </w:r>
          </w:p>
        </w:tc>
      </w:tr>
      <w:tr w:rsidR="00900702" w14:paraId="717833C1" w14:textId="77777777">
        <w:trPr>
          <w:gridAfter w:val="1"/>
          <w:wAfter w:w="10" w:type="dxa"/>
          <w:cantSplit/>
          <w:trHeight w:val="726"/>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26F25F04" w14:textId="77777777" w:rsidR="00900702" w:rsidRDefault="00994C91">
            <w:pPr>
              <w:ind w:left="142"/>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Коронарна</w:t>
            </w:r>
          </w:p>
        </w:tc>
        <w:tc>
          <w:tcPr>
            <w:tcW w:w="567" w:type="dxa"/>
            <w:tcBorders>
              <w:top w:val="single" w:sz="2" w:space="0" w:color="0070C0"/>
              <w:left w:val="single" w:sz="4" w:space="0" w:color="FFFFFF"/>
            </w:tcBorders>
            <w:vAlign w:val="center"/>
          </w:tcPr>
          <w:p w14:paraId="3B33EF8D"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5279B88E" w14:textId="6DEBAF1A"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2,00</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en-US"/>
              </w:rPr>
              <w:t>0,92</w:t>
            </w:r>
          </w:p>
        </w:tc>
        <w:tc>
          <w:tcPr>
            <w:tcW w:w="1133" w:type="dxa"/>
            <w:tcBorders>
              <w:top w:val="single" w:sz="2" w:space="0" w:color="0070C0"/>
            </w:tcBorders>
            <w:vAlign w:val="center"/>
          </w:tcPr>
          <w:p w14:paraId="22AA129A" w14:textId="6142FAA9"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lang w:val="en-US"/>
              </w:rPr>
              <w:t>1</w:t>
            </w:r>
            <w:r>
              <w:rPr>
                <w:rFonts w:asciiTheme="minorHAnsi" w:hAnsiTheme="minorHAnsi" w:cstheme="minorHAnsi"/>
                <w:color w:val="000000"/>
                <w:sz w:val="20"/>
                <w:szCs w:val="20"/>
              </w:rPr>
              <w:t>/4</w:t>
            </w:r>
          </w:p>
        </w:tc>
        <w:tc>
          <w:tcPr>
            <w:tcW w:w="568" w:type="dxa"/>
            <w:tcBorders>
              <w:top w:val="single" w:sz="2" w:space="0" w:color="0070C0"/>
            </w:tcBorders>
            <w:vAlign w:val="center"/>
          </w:tcPr>
          <w:p w14:paraId="719870D0"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w:t>
            </w:r>
          </w:p>
        </w:tc>
        <w:tc>
          <w:tcPr>
            <w:tcW w:w="993" w:type="dxa"/>
            <w:tcBorders>
              <w:top w:val="single" w:sz="2" w:space="0" w:color="0070C0"/>
            </w:tcBorders>
            <w:vAlign w:val="center"/>
          </w:tcPr>
          <w:p w14:paraId="002CD7B9"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2</w:t>
            </w:r>
          </w:p>
        </w:tc>
        <w:tc>
          <w:tcPr>
            <w:tcW w:w="566" w:type="dxa"/>
            <w:tcBorders>
              <w:top w:val="single" w:sz="2" w:space="0" w:color="0070C0"/>
            </w:tcBorders>
            <w:vAlign w:val="center"/>
          </w:tcPr>
          <w:p w14:paraId="535C86EF"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3</w:t>
            </w:r>
          </w:p>
        </w:tc>
        <w:tc>
          <w:tcPr>
            <w:tcW w:w="1851" w:type="dxa"/>
            <w:vMerge w:val="restart"/>
            <w:tcBorders>
              <w:top w:val="single" w:sz="2" w:space="0" w:color="0070C0"/>
              <w:right w:val="single" w:sz="2" w:space="0" w:color="0070C0"/>
            </w:tcBorders>
            <w:vAlign w:val="center"/>
          </w:tcPr>
          <w:p w14:paraId="1FB1578B" w14:textId="75D3F5D8" w:rsidR="00900702" w:rsidRDefault="00994C91">
            <w:pPr>
              <w:jc w:val="center"/>
              <w:rPr>
                <w:rFonts w:asciiTheme="minorHAnsi" w:hAnsiTheme="minorHAnsi" w:cstheme="minorHAnsi"/>
                <w:color w:val="000000"/>
                <w:sz w:val="20"/>
                <w:szCs w:val="20"/>
                <w:lang w:val="en-US"/>
              </w:rPr>
            </w:pPr>
            <w:r>
              <w:rPr>
                <w:rFonts w:asciiTheme="minorHAnsi" w:hAnsiTheme="minorHAnsi" w:cstheme="minorHAnsi"/>
                <w:color w:val="000000" w:themeColor="text1"/>
                <w:sz w:val="18"/>
                <w:szCs w:val="18"/>
                <w:lang w:val="en-US"/>
              </w:rPr>
              <w:t>Z</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w:t>
            </w:r>
            <w:r w:rsidR="00650B86">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lang w:val="en-US"/>
              </w:rPr>
              <w:t xml:space="preserve">2,862; </w:t>
            </w:r>
            <w:r>
              <w:rPr>
                <w:rFonts w:asciiTheme="minorHAnsi" w:hAnsiTheme="minorHAnsi" w:cstheme="minorHAnsi"/>
                <w:color w:val="EE0000"/>
                <w:sz w:val="18"/>
                <w:szCs w:val="18"/>
                <w:lang w:val="en-US"/>
              </w:rPr>
              <w:t>p</w:t>
            </w:r>
            <w:r w:rsidR="00650B86">
              <w:rPr>
                <w:rFonts w:asciiTheme="minorHAnsi" w:hAnsiTheme="minorHAnsi" w:cstheme="minorHAnsi"/>
                <w:color w:val="EE0000"/>
                <w:sz w:val="18"/>
                <w:szCs w:val="18"/>
              </w:rPr>
              <w:t xml:space="preserve"> </w:t>
            </w:r>
            <w:r>
              <w:rPr>
                <w:rFonts w:asciiTheme="minorHAnsi" w:hAnsiTheme="minorHAnsi" w:cstheme="minorHAnsi"/>
                <w:color w:val="EE0000"/>
                <w:sz w:val="18"/>
                <w:szCs w:val="18"/>
                <w:lang w:val="en-US"/>
              </w:rPr>
              <w:t>=</w:t>
            </w:r>
            <w:r w:rsidR="00650B86">
              <w:rPr>
                <w:rFonts w:asciiTheme="minorHAnsi" w:hAnsiTheme="minorHAnsi" w:cstheme="minorHAnsi"/>
                <w:color w:val="EE0000"/>
                <w:sz w:val="18"/>
                <w:szCs w:val="18"/>
              </w:rPr>
              <w:t xml:space="preserve"> </w:t>
            </w:r>
            <w:r>
              <w:rPr>
                <w:rFonts w:asciiTheme="minorHAnsi" w:hAnsiTheme="minorHAnsi" w:cstheme="minorHAnsi"/>
                <w:color w:val="EE0000"/>
                <w:sz w:val="18"/>
                <w:szCs w:val="18"/>
                <w:lang w:val="en-US"/>
              </w:rPr>
              <w:t>0,004</w:t>
            </w:r>
            <w:r>
              <w:rPr>
                <w:rFonts w:asciiTheme="minorHAnsi" w:hAnsiTheme="minorHAnsi" w:cstheme="minorHAnsi"/>
                <w:color w:val="EE0000"/>
                <w:sz w:val="18"/>
                <w:szCs w:val="18"/>
              </w:rPr>
              <w:t>3</w:t>
            </w:r>
            <w:r>
              <w:rPr>
                <w:rFonts w:asciiTheme="minorHAnsi" w:hAnsiTheme="minorHAnsi" w:cstheme="minorHAnsi"/>
                <w:color w:val="EE0000"/>
                <w:sz w:val="18"/>
                <w:szCs w:val="18"/>
                <w:lang w:val="en-US"/>
              </w:rPr>
              <w:t>*</w:t>
            </w:r>
          </w:p>
        </w:tc>
      </w:tr>
      <w:tr w:rsidR="00900702" w14:paraId="0F29C0C9" w14:textId="77777777">
        <w:trPr>
          <w:gridAfter w:val="1"/>
          <w:wAfter w:w="10" w:type="dxa"/>
          <w:cantSplit/>
          <w:trHeight w:val="726"/>
        </w:trPr>
        <w:tc>
          <w:tcPr>
            <w:tcW w:w="2689" w:type="dxa"/>
            <w:tcBorders>
              <w:top w:val="single" w:sz="2" w:space="0" w:color="0070C0"/>
              <w:left w:val="single" w:sz="4" w:space="0" w:color="FFFFFF"/>
              <w:bottom w:val="single" w:sz="4" w:space="0" w:color="FFFFFF"/>
              <w:right w:val="single" w:sz="4" w:space="0" w:color="FFFFFF"/>
            </w:tcBorders>
            <w:shd w:val="clear" w:color="auto" w:fill="0070C0"/>
            <w:vAlign w:val="center"/>
          </w:tcPr>
          <w:p w14:paraId="2B665F29" w14:textId="77777777" w:rsidR="00900702" w:rsidRDefault="00994C91">
            <w:pPr>
              <w:ind w:left="142"/>
              <w:rPr>
                <w:rFonts w:asciiTheme="minorHAnsi" w:hAnsiTheme="minorHAnsi" w:cstheme="minorHAnsi"/>
                <w:b/>
                <w:bCs/>
                <w:color w:val="FFFFFF" w:themeColor="background1"/>
                <w:sz w:val="20"/>
                <w:szCs w:val="20"/>
                <w:lang w:val="en-US"/>
              </w:rPr>
            </w:pPr>
            <w:r>
              <w:rPr>
                <w:rFonts w:asciiTheme="minorHAnsi" w:hAnsiTheme="minorHAnsi" w:cstheme="minorHAnsi"/>
                <w:b/>
                <w:bCs/>
                <w:color w:val="FFFFFF" w:themeColor="background1"/>
                <w:sz w:val="20"/>
                <w:szCs w:val="20"/>
              </w:rPr>
              <w:t>Апикална</w:t>
            </w:r>
          </w:p>
        </w:tc>
        <w:tc>
          <w:tcPr>
            <w:tcW w:w="567" w:type="dxa"/>
            <w:tcBorders>
              <w:top w:val="single" w:sz="2" w:space="0" w:color="0070C0"/>
              <w:left w:val="single" w:sz="4" w:space="0" w:color="FFFFFF"/>
            </w:tcBorders>
            <w:vAlign w:val="center"/>
          </w:tcPr>
          <w:p w14:paraId="115D7F0A" w14:textId="77777777" w:rsidR="00900702" w:rsidRDefault="00994C9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w:t>
            </w:r>
          </w:p>
        </w:tc>
        <w:tc>
          <w:tcPr>
            <w:tcW w:w="1134" w:type="dxa"/>
            <w:tcBorders>
              <w:top w:val="single" w:sz="2" w:space="0" w:color="0070C0"/>
            </w:tcBorders>
            <w:vAlign w:val="center"/>
          </w:tcPr>
          <w:p w14:paraId="4ADF5FA0" w14:textId="01B7E5EB"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0,93</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rPr>
              <w:t>±</w:t>
            </w:r>
            <w:r w:rsidR="00650B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en-US"/>
              </w:rPr>
              <w:t>0,</w:t>
            </w:r>
            <w:r>
              <w:rPr>
                <w:rFonts w:asciiTheme="minorHAnsi" w:hAnsiTheme="minorHAnsi" w:cstheme="minorHAnsi"/>
                <w:color w:val="000000"/>
                <w:sz w:val="20"/>
                <w:szCs w:val="20"/>
              </w:rPr>
              <w:t>78</w:t>
            </w:r>
          </w:p>
        </w:tc>
        <w:tc>
          <w:tcPr>
            <w:tcW w:w="1133" w:type="dxa"/>
            <w:tcBorders>
              <w:top w:val="single" w:sz="2" w:space="0" w:color="0070C0"/>
            </w:tcBorders>
            <w:vAlign w:val="center"/>
          </w:tcPr>
          <w:p w14:paraId="7664516B" w14:textId="61970168"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w:t>
            </w:r>
            <w:r>
              <w:rPr>
                <w:rFonts w:asciiTheme="minorHAnsi" w:hAnsiTheme="minorHAnsi" w:cstheme="minorHAnsi"/>
                <w:color w:val="000000"/>
                <w:sz w:val="20"/>
                <w:szCs w:val="20"/>
              </w:rPr>
              <w:t>/3</w:t>
            </w:r>
          </w:p>
        </w:tc>
        <w:tc>
          <w:tcPr>
            <w:tcW w:w="568" w:type="dxa"/>
            <w:tcBorders>
              <w:top w:val="single" w:sz="2" w:space="0" w:color="0070C0"/>
            </w:tcBorders>
            <w:vAlign w:val="center"/>
          </w:tcPr>
          <w:p w14:paraId="01945CFA"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w:t>
            </w:r>
          </w:p>
        </w:tc>
        <w:tc>
          <w:tcPr>
            <w:tcW w:w="993" w:type="dxa"/>
            <w:tcBorders>
              <w:top w:val="single" w:sz="2" w:space="0" w:color="0070C0"/>
            </w:tcBorders>
            <w:vAlign w:val="center"/>
          </w:tcPr>
          <w:p w14:paraId="33BF93E6"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566" w:type="dxa"/>
            <w:tcBorders>
              <w:top w:val="single" w:sz="2" w:space="0" w:color="0070C0"/>
            </w:tcBorders>
            <w:vAlign w:val="center"/>
          </w:tcPr>
          <w:p w14:paraId="5799B76B" w14:textId="77777777" w:rsidR="00900702" w:rsidRDefault="00994C91">
            <w:pPr>
              <w:spacing w:line="276" w:lineRule="auto"/>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1</w:t>
            </w:r>
          </w:p>
        </w:tc>
        <w:tc>
          <w:tcPr>
            <w:tcW w:w="1851" w:type="dxa"/>
            <w:vMerge/>
            <w:tcBorders>
              <w:right w:val="single" w:sz="2" w:space="0" w:color="0070C0"/>
            </w:tcBorders>
            <w:vAlign w:val="center"/>
          </w:tcPr>
          <w:p w14:paraId="3F1E798C" w14:textId="77777777" w:rsidR="00900702" w:rsidRDefault="00900702">
            <w:pPr>
              <w:spacing w:line="276" w:lineRule="auto"/>
              <w:jc w:val="center"/>
              <w:rPr>
                <w:rFonts w:asciiTheme="minorHAnsi" w:hAnsiTheme="minorHAnsi" w:cstheme="minorHAnsi"/>
                <w:color w:val="000000" w:themeColor="text1"/>
                <w:sz w:val="20"/>
                <w:szCs w:val="20"/>
              </w:rPr>
            </w:pPr>
          </w:p>
        </w:tc>
      </w:tr>
      <w:tr w:rsidR="00900702" w14:paraId="14B4E1ED" w14:textId="77777777">
        <w:trPr>
          <w:cantSplit/>
          <w:trHeight w:val="1070"/>
        </w:trPr>
        <w:tc>
          <w:tcPr>
            <w:tcW w:w="9511" w:type="dxa"/>
            <w:gridSpan w:val="9"/>
            <w:tcBorders>
              <w:top w:val="single" w:sz="4" w:space="0" w:color="FFFFFF"/>
              <w:right w:val="single" w:sz="2" w:space="0" w:color="0070C0"/>
            </w:tcBorders>
            <w:shd w:val="clear" w:color="auto" w:fill="0070C0"/>
            <w:vAlign w:val="center"/>
          </w:tcPr>
          <w:p w14:paraId="4FD59917" w14:textId="07903DD1" w:rsidR="00900702" w:rsidRDefault="00994C91">
            <w:pPr>
              <w:spacing w:line="276" w:lineRule="auto"/>
              <w:jc w:val="center"/>
              <w:rPr>
                <w:rFonts w:asciiTheme="minorHAnsi" w:hAnsiTheme="minorHAnsi" w:cstheme="minorHAnsi"/>
                <w:color w:val="FFFFFF"/>
                <w:sz w:val="20"/>
                <w:szCs w:val="20"/>
                <w:lang w:eastAsia="mk-MK"/>
              </w:rPr>
            </w:pPr>
            <w:r>
              <w:rPr>
                <w:rFonts w:asciiTheme="minorHAnsi" w:hAnsiTheme="minorHAnsi" w:cstheme="minorHAnsi"/>
                <w:color w:val="FFFFFF"/>
                <w:sz w:val="20"/>
                <w:szCs w:val="20"/>
                <w:lang w:eastAsia="mk-MK"/>
              </w:rPr>
              <w:t>Mean = Просек; SD = Стандардна девијација; Median = Медијана; Min/Max</w:t>
            </w:r>
            <w:r w:rsidR="00650B86">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650B86">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Мин/Мак;</w:t>
            </w:r>
          </w:p>
          <w:p w14:paraId="505ED86D" w14:textId="0EE58D7F" w:rsidR="00900702" w:rsidRDefault="00994C91">
            <w:pPr>
              <w:jc w:val="center"/>
              <w:rPr>
                <w:rFonts w:asciiTheme="minorHAnsi" w:hAnsiTheme="minorHAnsi" w:cstheme="minorHAnsi"/>
                <w:color w:val="000000"/>
                <w:sz w:val="20"/>
                <w:szCs w:val="20"/>
              </w:rPr>
            </w:pPr>
            <w:r>
              <w:rPr>
                <w:rFonts w:asciiTheme="minorHAnsi" w:hAnsiTheme="minorHAnsi" w:cstheme="minorHAnsi"/>
                <w:color w:val="FFFFFF"/>
                <w:sz w:val="20"/>
                <w:szCs w:val="20"/>
                <w:lang w:eastAsia="mk-MK"/>
              </w:rPr>
              <w:t>Percentiles</w:t>
            </w:r>
            <w:r w:rsidR="00650B86">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w:t>
            </w:r>
            <w:r w:rsidR="00650B86">
              <w:rPr>
                <w:rFonts w:asciiTheme="minorHAnsi" w:hAnsiTheme="minorHAnsi" w:cstheme="minorHAnsi"/>
                <w:color w:val="FFFFFF"/>
                <w:sz w:val="20"/>
                <w:szCs w:val="20"/>
                <w:lang w:eastAsia="mk-MK"/>
              </w:rPr>
              <w:t xml:space="preserve"> </w:t>
            </w:r>
            <w:r>
              <w:rPr>
                <w:rFonts w:asciiTheme="minorHAnsi" w:hAnsiTheme="minorHAnsi" w:cstheme="minorHAnsi"/>
                <w:color w:val="FFFFFF"/>
                <w:sz w:val="20"/>
                <w:szCs w:val="20"/>
                <w:lang w:eastAsia="mk-MK"/>
              </w:rPr>
              <w:t>Перцентили; Std. Err of mean = Стандардна грешка на просек;</w:t>
            </w:r>
            <w:r>
              <w:rPr>
                <w:rFonts w:asciiTheme="minorHAnsi" w:hAnsiTheme="minorHAnsi" w:cstheme="minorHAnsi"/>
                <w:color w:val="000000"/>
                <w:sz w:val="20"/>
                <w:szCs w:val="20"/>
              </w:rPr>
              <w:t xml:space="preserve"> </w:t>
            </w:r>
          </w:p>
          <w:p w14:paraId="61A1BBF7" w14:textId="43A02DCD" w:rsidR="00900702" w:rsidRDefault="00994C91">
            <w:pPr>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 xml:space="preserve">Mann-Whitney U Test; </w:t>
            </w:r>
            <w:r>
              <w:rPr>
                <w:rFonts w:asciiTheme="minorHAnsi" w:hAnsiTheme="minorHAnsi" w:cstheme="minorHAnsi"/>
                <w:color w:val="FFFFFF"/>
                <w:sz w:val="20"/>
                <w:szCs w:val="20"/>
              </w:rPr>
              <w:t xml:space="preserve">*сигнификантно за </w:t>
            </w:r>
            <w:r>
              <w:rPr>
                <w:rFonts w:asciiTheme="minorHAnsi" w:hAnsiTheme="minorHAnsi" w:cstheme="minorHAnsi"/>
                <w:color w:val="FFFFFF"/>
                <w:sz w:val="20"/>
                <w:szCs w:val="20"/>
                <w:lang w:val="it-IT"/>
              </w:rPr>
              <w:t>p</w:t>
            </w:r>
            <w:r w:rsidR="00650B86">
              <w:rPr>
                <w:rFonts w:asciiTheme="minorHAnsi" w:hAnsiTheme="minorHAnsi" w:cstheme="minorHAnsi"/>
                <w:color w:val="FFFFFF"/>
                <w:sz w:val="20"/>
                <w:szCs w:val="20"/>
              </w:rPr>
              <w:t xml:space="preserve"> </w:t>
            </w:r>
            <w:r>
              <w:rPr>
                <w:rFonts w:asciiTheme="minorHAnsi" w:hAnsiTheme="minorHAnsi" w:cstheme="minorHAnsi"/>
                <w:color w:val="FFFFFF"/>
                <w:sz w:val="20"/>
                <w:szCs w:val="20"/>
                <w:lang w:val="it-IT"/>
              </w:rPr>
              <w:t>&lt;</w:t>
            </w:r>
            <w:r w:rsidR="00650B86">
              <w:rPr>
                <w:rFonts w:asciiTheme="minorHAnsi" w:hAnsiTheme="minorHAnsi" w:cstheme="minorHAnsi"/>
                <w:color w:val="FFFFFF"/>
                <w:sz w:val="20"/>
                <w:szCs w:val="20"/>
              </w:rPr>
              <w:t xml:space="preserve"> </w:t>
            </w:r>
            <w:r>
              <w:rPr>
                <w:rFonts w:asciiTheme="minorHAnsi" w:hAnsiTheme="minorHAnsi" w:cstheme="minorHAnsi"/>
                <w:color w:val="FFFFFF"/>
                <w:sz w:val="20"/>
                <w:szCs w:val="20"/>
                <w:lang w:val="it-IT"/>
              </w:rPr>
              <w:t>0,05</w:t>
            </w:r>
          </w:p>
        </w:tc>
      </w:tr>
    </w:tbl>
    <w:p w14:paraId="7A4C09DA" w14:textId="7309F81F" w:rsidR="00900702" w:rsidRDefault="00994C91">
      <w:pPr>
        <w:spacing w:line="276" w:lineRule="auto"/>
        <w:ind w:firstLine="72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Интрагрупната споредба на коронарна</w:t>
      </w:r>
      <w:r w:rsidR="00650B86">
        <w:rPr>
          <w:rFonts w:asciiTheme="minorHAnsi" w:hAnsiTheme="minorHAnsi" w:cstheme="minorHAnsi"/>
          <w:color w:val="000000" w:themeColor="text1"/>
          <w:sz w:val="24"/>
          <w:szCs w:val="24"/>
        </w:rPr>
        <w:t xml:space="preserve"> и</w:t>
      </w:r>
      <w:r>
        <w:rPr>
          <w:rFonts w:asciiTheme="minorHAnsi" w:hAnsiTheme="minorHAnsi" w:cstheme="minorHAnsi"/>
          <w:color w:val="000000" w:themeColor="text1"/>
          <w:sz w:val="24"/>
          <w:szCs w:val="24"/>
        </w:rPr>
        <w:t xml:space="preserve"> апикална микропропустливост во секоја од четирите групи поединечно укажа на (Табела 12 и График 12):</w:t>
      </w:r>
    </w:p>
    <w:p w14:paraId="5222D858" w14:textId="77777777" w:rsidR="00900702" w:rsidRDefault="00900702">
      <w:pPr>
        <w:spacing w:line="276" w:lineRule="auto"/>
        <w:jc w:val="both"/>
        <w:rPr>
          <w:rFonts w:asciiTheme="minorHAnsi" w:hAnsiTheme="minorHAnsi" w:cstheme="minorHAnsi"/>
          <w:color w:val="000000" w:themeColor="text1"/>
          <w:sz w:val="24"/>
          <w:szCs w:val="24"/>
        </w:rPr>
      </w:pPr>
    </w:p>
    <w:p w14:paraId="1DD29464" w14:textId="45111A11" w:rsidR="00900702" w:rsidRDefault="00650B86">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С</w:t>
      </w:r>
      <w:r w:rsidR="00994C91">
        <w:rPr>
          <w:rFonts w:asciiTheme="minorHAnsi" w:hAnsiTheme="minorHAnsi" w:cstheme="minorHAnsi"/>
          <w:color w:val="000000" w:themeColor="text1"/>
          <w:sz w:val="24"/>
          <w:szCs w:val="24"/>
        </w:rPr>
        <w:t xml:space="preserve">игнификантно поголема коронарна микропропустливост споредено со апикална микропропустливост во </w:t>
      </w:r>
      <w:r>
        <w:rPr>
          <w:rFonts w:asciiTheme="minorHAnsi" w:hAnsiTheme="minorHAnsi" w:cstheme="minorHAnsi"/>
          <w:color w:val="000000" w:themeColor="text1"/>
          <w:sz w:val="24"/>
          <w:szCs w:val="24"/>
        </w:rPr>
        <w:t>г</w:t>
      </w:r>
      <w:r w:rsidR="00994C91">
        <w:rPr>
          <w:rFonts w:asciiTheme="minorHAnsi" w:hAnsiTheme="minorHAnsi" w:cstheme="minorHAnsi"/>
          <w:color w:val="000000" w:themeColor="text1"/>
          <w:sz w:val="24"/>
          <w:szCs w:val="24"/>
        </w:rPr>
        <w:t xml:space="preserve">рупа 1 </w:t>
      </w:r>
      <w:r>
        <w:rPr>
          <w:rFonts w:asciiTheme="minorHAnsi" w:hAnsiTheme="minorHAnsi" w:cstheme="minorHAnsi"/>
          <w:sz w:val="24"/>
          <w:szCs w:val="24"/>
        </w:rPr>
        <w:t>‒</w:t>
      </w:r>
      <w:r w:rsidR="00994C91">
        <w:rPr>
          <w:rFonts w:asciiTheme="minorHAnsi" w:hAnsiTheme="minorHAnsi" w:cstheme="minorHAnsi"/>
          <w:color w:val="000000" w:themeColor="text1"/>
          <w:sz w:val="24"/>
          <w:szCs w:val="24"/>
        </w:rPr>
        <w:t xml:space="preserve"> Fast fill-Fast pack + endofill + единечна гутаперка за Mann-Whitney U test: Z</w:t>
      </w:r>
      <w:r>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rPr>
        <w:t>2,675; p</w:t>
      </w:r>
      <w:r>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rPr>
        <w:t>0,0075</w:t>
      </w:r>
      <w:r>
        <w:rPr>
          <w:rFonts w:asciiTheme="minorHAnsi" w:hAnsiTheme="minorHAnsi" w:cstheme="minorHAnsi"/>
          <w:color w:val="000000" w:themeColor="text1"/>
          <w:sz w:val="24"/>
          <w:szCs w:val="24"/>
        </w:rPr>
        <w:t>;</w:t>
      </w:r>
    </w:p>
    <w:p w14:paraId="329393CD" w14:textId="76D0E0FF" w:rsidR="00900702" w:rsidRDefault="00650B86">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lang w:val="ru-RU"/>
        </w:rPr>
      </w:pPr>
      <w:r>
        <w:rPr>
          <w:rFonts w:asciiTheme="minorHAnsi" w:hAnsiTheme="minorHAnsi" w:cstheme="minorHAnsi"/>
          <w:color w:val="000000" w:themeColor="text1"/>
          <w:sz w:val="24"/>
          <w:szCs w:val="24"/>
        </w:rPr>
        <w:t>Н</w:t>
      </w:r>
      <w:r w:rsidR="00994C91">
        <w:rPr>
          <w:rFonts w:asciiTheme="minorHAnsi" w:hAnsiTheme="minorHAnsi" w:cstheme="minorHAnsi"/>
          <w:color w:val="000000" w:themeColor="text1"/>
          <w:sz w:val="24"/>
          <w:szCs w:val="24"/>
        </w:rPr>
        <w:t>есигнификантн</w:t>
      </w:r>
      <w:r w:rsidR="00856E3E">
        <w:rPr>
          <w:rFonts w:asciiTheme="minorHAnsi" w:hAnsiTheme="minorHAnsi" w:cstheme="minorHAnsi"/>
          <w:color w:val="000000" w:themeColor="text1"/>
          <w:sz w:val="24"/>
          <w:szCs w:val="24"/>
        </w:rPr>
        <w:t>о</w:t>
      </w:r>
      <w:r w:rsidR="00994C91">
        <w:rPr>
          <w:rFonts w:asciiTheme="minorHAnsi" w:hAnsiTheme="minorHAnsi" w:cstheme="minorHAnsi"/>
          <w:color w:val="000000" w:themeColor="text1"/>
          <w:sz w:val="24"/>
          <w:szCs w:val="24"/>
        </w:rPr>
        <w:t xml:space="preserve"> поголема коронарна микропропустливост споредено со апикална микропропустливост во </w:t>
      </w:r>
      <w:r>
        <w:rPr>
          <w:rFonts w:asciiTheme="minorHAnsi" w:hAnsiTheme="minorHAnsi" w:cstheme="minorHAnsi"/>
          <w:color w:val="000000" w:themeColor="text1"/>
          <w:sz w:val="24"/>
          <w:szCs w:val="24"/>
        </w:rPr>
        <w:t>г</w:t>
      </w:r>
      <w:r w:rsidR="00994C91">
        <w:rPr>
          <w:rFonts w:asciiTheme="minorHAnsi" w:hAnsiTheme="minorHAnsi" w:cstheme="minorHAnsi"/>
          <w:color w:val="000000" w:themeColor="text1"/>
          <w:sz w:val="24"/>
          <w:szCs w:val="24"/>
        </w:rPr>
        <w:t xml:space="preserve">рупа 2 </w:t>
      </w:r>
      <w:r>
        <w:rPr>
          <w:rFonts w:asciiTheme="minorHAnsi" w:hAnsiTheme="minorHAnsi" w:cstheme="minorHAnsi"/>
          <w:sz w:val="24"/>
          <w:szCs w:val="24"/>
        </w:rPr>
        <w:t>‒</w:t>
      </w:r>
      <w:r w:rsidR="00994C91">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lang w:val="en-US"/>
        </w:rPr>
        <w:t>Endofill</w:t>
      </w:r>
      <w:r w:rsidR="00994C91">
        <w:rPr>
          <w:rFonts w:asciiTheme="minorHAnsi" w:hAnsiTheme="minorHAnsi" w:cstheme="minorHAnsi"/>
          <w:color w:val="000000" w:themeColor="text1"/>
          <w:sz w:val="24"/>
          <w:szCs w:val="24"/>
          <w:lang w:val="ru-RU"/>
        </w:rPr>
        <w:t xml:space="preserve"> + </w:t>
      </w:r>
      <w:r w:rsidR="00994C91">
        <w:rPr>
          <w:rFonts w:asciiTheme="minorHAnsi" w:hAnsiTheme="minorHAnsi" w:cstheme="minorHAnsi"/>
          <w:color w:val="000000" w:themeColor="text1"/>
          <w:sz w:val="24"/>
          <w:szCs w:val="24"/>
        </w:rPr>
        <w:t xml:space="preserve">единечна гутаперка за </w:t>
      </w:r>
      <w:r w:rsidR="00994C91">
        <w:rPr>
          <w:rFonts w:asciiTheme="minorHAnsi" w:hAnsiTheme="minorHAnsi" w:cstheme="minorHAnsi"/>
          <w:color w:val="000000" w:themeColor="text1"/>
          <w:sz w:val="24"/>
          <w:szCs w:val="24"/>
          <w:lang w:val="en-US"/>
        </w:rPr>
        <w:t>Mann</w:t>
      </w:r>
      <w:r w:rsidR="00994C91">
        <w:rPr>
          <w:rFonts w:asciiTheme="minorHAnsi" w:hAnsiTheme="minorHAnsi" w:cstheme="minorHAnsi"/>
          <w:color w:val="000000" w:themeColor="text1"/>
          <w:sz w:val="24"/>
          <w:szCs w:val="24"/>
          <w:lang w:val="ru-RU"/>
        </w:rPr>
        <w:t>-</w:t>
      </w:r>
      <w:r w:rsidR="00994C91">
        <w:rPr>
          <w:rFonts w:asciiTheme="minorHAnsi" w:hAnsiTheme="minorHAnsi" w:cstheme="minorHAnsi"/>
          <w:color w:val="000000" w:themeColor="text1"/>
          <w:sz w:val="24"/>
          <w:szCs w:val="24"/>
          <w:lang w:val="en-US"/>
        </w:rPr>
        <w:t>Whitney</w:t>
      </w:r>
      <w:r w:rsidR="00994C91">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en-US"/>
        </w:rPr>
        <w:t>U</w:t>
      </w:r>
      <w:r w:rsidR="00994C91">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en-US"/>
        </w:rPr>
        <w:t>test</w:t>
      </w:r>
      <w:r w:rsidR="00994C91">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en-US"/>
        </w:rPr>
        <w:t>Z</w:t>
      </w:r>
      <w:r>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lang w:val="ru-RU"/>
        </w:rPr>
        <w:t>=</w:t>
      </w:r>
      <w:r>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ru-RU"/>
        </w:rPr>
        <w:t xml:space="preserve">1,410; </w:t>
      </w:r>
      <w:r w:rsidR="00994C91">
        <w:rPr>
          <w:rFonts w:asciiTheme="minorHAnsi" w:hAnsiTheme="minorHAnsi" w:cstheme="minorHAnsi"/>
          <w:color w:val="000000" w:themeColor="text1"/>
          <w:sz w:val="24"/>
          <w:szCs w:val="24"/>
          <w:lang w:val="en-US"/>
        </w:rPr>
        <w:t>p</w:t>
      </w:r>
      <w:r>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lang w:val="ru-RU"/>
        </w:rPr>
        <w:t>=</w:t>
      </w:r>
      <w:r>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ru-RU"/>
        </w:rPr>
        <w:t>0,1585</w:t>
      </w:r>
      <w:r w:rsidR="00994C91">
        <w:rPr>
          <w:rFonts w:asciiTheme="minorHAnsi" w:hAnsiTheme="minorHAnsi" w:cstheme="minorHAnsi"/>
          <w:color w:val="000000" w:themeColor="text1"/>
          <w:sz w:val="24"/>
          <w:szCs w:val="24"/>
        </w:rPr>
        <w:t>;</w:t>
      </w:r>
    </w:p>
    <w:p w14:paraId="6299E049" w14:textId="350934FD" w:rsidR="00900702" w:rsidRDefault="00650B86">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lang w:val="ru-RU"/>
        </w:rPr>
      </w:pPr>
      <w:r>
        <w:rPr>
          <w:rFonts w:asciiTheme="minorHAnsi" w:hAnsiTheme="minorHAnsi" w:cstheme="minorHAnsi"/>
          <w:color w:val="000000" w:themeColor="text1"/>
          <w:sz w:val="24"/>
          <w:szCs w:val="24"/>
        </w:rPr>
        <w:t>С</w:t>
      </w:r>
      <w:r w:rsidR="00994C91">
        <w:rPr>
          <w:rFonts w:asciiTheme="minorHAnsi" w:hAnsiTheme="minorHAnsi" w:cstheme="minorHAnsi"/>
          <w:color w:val="000000" w:themeColor="text1"/>
          <w:sz w:val="24"/>
          <w:szCs w:val="24"/>
        </w:rPr>
        <w:t xml:space="preserve">игнификантно поголема коронарна микропропустливост споредено со апикална микропропустливост во </w:t>
      </w:r>
      <w:r>
        <w:rPr>
          <w:rFonts w:asciiTheme="minorHAnsi" w:hAnsiTheme="minorHAnsi" w:cstheme="minorHAnsi"/>
          <w:color w:val="000000" w:themeColor="text1"/>
          <w:sz w:val="24"/>
          <w:szCs w:val="24"/>
        </w:rPr>
        <w:t>г</w:t>
      </w:r>
      <w:r w:rsidR="00994C91">
        <w:rPr>
          <w:rFonts w:asciiTheme="minorHAnsi" w:hAnsiTheme="minorHAnsi" w:cstheme="minorHAnsi"/>
          <w:color w:val="000000" w:themeColor="text1"/>
          <w:sz w:val="24"/>
          <w:szCs w:val="24"/>
        </w:rPr>
        <w:t xml:space="preserve">рупа 3 </w:t>
      </w:r>
      <w:r>
        <w:rPr>
          <w:rFonts w:asciiTheme="minorHAnsi" w:hAnsiTheme="minorHAnsi" w:cstheme="minorHAnsi"/>
          <w:sz w:val="24"/>
          <w:szCs w:val="24"/>
        </w:rPr>
        <w:t>‒</w:t>
      </w:r>
      <w:r w:rsidR="00994C91">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lang w:val="en-US"/>
        </w:rPr>
        <w:t>Guttaflow</w:t>
      </w:r>
      <w:r w:rsidR="00994C91">
        <w:rPr>
          <w:rFonts w:asciiTheme="minorHAnsi" w:hAnsiTheme="minorHAnsi" w:cstheme="minorHAnsi"/>
          <w:color w:val="000000" w:themeColor="text1"/>
          <w:sz w:val="24"/>
          <w:szCs w:val="24"/>
          <w:lang w:val="ru-RU"/>
        </w:rPr>
        <w:t xml:space="preserve"> + </w:t>
      </w:r>
      <w:r w:rsidR="00994C91">
        <w:rPr>
          <w:rFonts w:asciiTheme="minorHAnsi" w:hAnsiTheme="minorHAnsi" w:cstheme="minorHAnsi"/>
          <w:color w:val="000000" w:themeColor="text1"/>
          <w:sz w:val="24"/>
          <w:szCs w:val="24"/>
        </w:rPr>
        <w:t xml:space="preserve">единечна гутаперка за </w:t>
      </w:r>
      <w:r w:rsidR="00994C91">
        <w:rPr>
          <w:rFonts w:asciiTheme="minorHAnsi" w:hAnsiTheme="minorHAnsi" w:cstheme="minorHAnsi"/>
          <w:color w:val="000000" w:themeColor="text1"/>
          <w:sz w:val="24"/>
          <w:szCs w:val="24"/>
          <w:lang w:val="en-US"/>
        </w:rPr>
        <w:t>Mann</w:t>
      </w:r>
      <w:r w:rsidR="00994C91">
        <w:rPr>
          <w:rFonts w:asciiTheme="minorHAnsi" w:hAnsiTheme="minorHAnsi" w:cstheme="minorHAnsi"/>
          <w:color w:val="000000" w:themeColor="text1"/>
          <w:sz w:val="24"/>
          <w:szCs w:val="24"/>
          <w:lang w:val="ru-RU"/>
        </w:rPr>
        <w:t>-</w:t>
      </w:r>
      <w:r w:rsidR="00994C91">
        <w:rPr>
          <w:rFonts w:asciiTheme="minorHAnsi" w:hAnsiTheme="minorHAnsi" w:cstheme="minorHAnsi"/>
          <w:color w:val="000000" w:themeColor="text1"/>
          <w:sz w:val="24"/>
          <w:szCs w:val="24"/>
          <w:lang w:val="en-US"/>
        </w:rPr>
        <w:t>Whitney</w:t>
      </w:r>
      <w:r w:rsidR="00994C91">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en-US"/>
        </w:rPr>
        <w:t>U</w:t>
      </w:r>
      <w:r w:rsidR="00994C91">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en-US"/>
        </w:rPr>
        <w:t>test</w:t>
      </w:r>
      <w:r w:rsidR="00994C91">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en-US"/>
        </w:rPr>
        <w:t>Z</w:t>
      </w:r>
      <w:r>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lang w:val="ru-RU"/>
        </w:rPr>
        <w:t>=</w:t>
      </w:r>
      <w:r>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ru-RU"/>
        </w:rPr>
        <w:t xml:space="preserve">2,572; </w:t>
      </w:r>
      <w:r w:rsidR="00994C91">
        <w:rPr>
          <w:rFonts w:asciiTheme="minorHAnsi" w:hAnsiTheme="minorHAnsi" w:cstheme="minorHAnsi"/>
          <w:color w:val="000000" w:themeColor="text1"/>
          <w:sz w:val="24"/>
          <w:szCs w:val="24"/>
          <w:lang w:val="en-US"/>
        </w:rPr>
        <w:t>p</w:t>
      </w:r>
      <w:r>
        <w:rPr>
          <w:rFonts w:asciiTheme="minorHAnsi" w:hAnsiTheme="minorHAnsi" w:cstheme="minorHAnsi"/>
          <w:color w:val="000000" w:themeColor="text1"/>
          <w:sz w:val="24"/>
          <w:szCs w:val="24"/>
        </w:rPr>
        <w:t xml:space="preserve"> </w:t>
      </w:r>
      <w:r w:rsidR="00994C91">
        <w:rPr>
          <w:rFonts w:asciiTheme="minorHAnsi" w:hAnsiTheme="minorHAnsi" w:cstheme="minorHAnsi"/>
          <w:color w:val="000000" w:themeColor="text1"/>
          <w:sz w:val="24"/>
          <w:szCs w:val="24"/>
          <w:lang w:val="ru-RU"/>
        </w:rPr>
        <w:t>=</w:t>
      </w:r>
      <w:r>
        <w:rPr>
          <w:rFonts w:asciiTheme="minorHAnsi" w:hAnsiTheme="minorHAnsi" w:cstheme="minorHAnsi"/>
          <w:color w:val="000000" w:themeColor="text1"/>
          <w:sz w:val="24"/>
          <w:szCs w:val="24"/>
          <w:lang w:val="ru-RU"/>
        </w:rPr>
        <w:t xml:space="preserve"> </w:t>
      </w:r>
      <w:r w:rsidR="00994C91">
        <w:rPr>
          <w:rFonts w:asciiTheme="minorHAnsi" w:hAnsiTheme="minorHAnsi" w:cstheme="minorHAnsi"/>
          <w:color w:val="000000" w:themeColor="text1"/>
          <w:sz w:val="24"/>
          <w:szCs w:val="24"/>
          <w:lang w:val="ru-RU"/>
        </w:rPr>
        <w:t>0,0101</w:t>
      </w:r>
      <w:r w:rsidR="00994C91">
        <w:rPr>
          <w:rFonts w:asciiTheme="minorHAnsi" w:hAnsiTheme="minorHAnsi" w:cstheme="minorHAnsi"/>
          <w:color w:val="000000" w:themeColor="text1"/>
          <w:sz w:val="24"/>
          <w:szCs w:val="24"/>
        </w:rPr>
        <w:t>;</w:t>
      </w:r>
    </w:p>
    <w:p w14:paraId="443E2EEE" w14:textId="4252551A" w:rsidR="00900702" w:rsidRDefault="00994C91">
      <w:pPr>
        <w:pStyle w:val="ListParagraph"/>
        <w:numPr>
          <w:ilvl w:val="0"/>
          <w:numId w:val="6"/>
        </w:numPr>
        <w:spacing w:after="240" w:line="276" w:lineRule="auto"/>
        <w:ind w:left="284" w:hanging="284"/>
        <w:jc w:val="both"/>
        <w:rPr>
          <w:rFonts w:asciiTheme="minorHAnsi" w:hAnsiTheme="minorHAnsi" w:cstheme="minorHAnsi"/>
          <w:color w:val="000000" w:themeColor="text1"/>
          <w:sz w:val="24"/>
          <w:szCs w:val="24"/>
          <w:lang w:val="ru-RU"/>
        </w:rPr>
      </w:pPr>
      <w:r>
        <w:rPr>
          <w:noProof/>
          <w:lang w:val="en-US"/>
        </w:rPr>
        <w:drawing>
          <wp:anchor distT="0" distB="0" distL="114300" distR="114300" simplePos="0" relativeHeight="251647488" behindDoc="0" locked="0" layoutInCell="1" allowOverlap="1" wp14:anchorId="7951F3A4" wp14:editId="57FCCB7E">
            <wp:simplePos x="0" y="0"/>
            <wp:positionH relativeFrom="column">
              <wp:posOffset>285750</wp:posOffset>
            </wp:positionH>
            <wp:positionV relativeFrom="paragraph">
              <wp:posOffset>875665</wp:posOffset>
            </wp:positionV>
            <wp:extent cx="5657850" cy="4162425"/>
            <wp:effectExtent l="0" t="0" r="0" b="0"/>
            <wp:wrapSquare wrapText="bothSides"/>
            <wp:docPr id="1587373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73685"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7850" cy="4162425"/>
                    </a:xfrm>
                    <a:prstGeom prst="rect">
                      <a:avLst/>
                    </a:prstGeom>
                    <a:noFill/>
                    <a:ln>
                      <a:noFill/>
                    </a:ln>
                  </pic:spPr>
                </pic:pic>
              </a:graphicData>
            </a:graphic>
            <wp14:sizeRelV relativeFrom="margin">
              <wp14:pctHeight>0</wp14:pctHeight>
            </wp14:sizeRelV>
          </wp:anchor>
        </w:drawing>
      </w:r>
      <w:r w:rsidR="00856E3E">
        <w:rPr>
          <w:rFonts w:asciiTheme="minorHAnsi" w:hAnsiTheme="minorHAnsi" w:cstheme="minorHAnsi"/>
          <w:color w:val="000000" w:themeColor="text1"/>
          <w:sz w:val="24"/>
          <w:szCs w:val="24"/>
        </w:rPr>
        <w:t>С</w:t>
      </w:r>
      <w:r>
        <w:rPr>
          <w:rFonts w:asciiTheme="minorHAnsi" w:hAnsiTheme="minorHAnsi" w:cstheme="minorHAnsi"/>
          <w:color w:val="000000" w:themeColor="text1"/>
          <w:sz w:val="24"/>
          <w:szCs w:val="24"/>
        </w:rPr>
        <w:t xml:space="preserve">игнификантно поголема коронарна микропропустливост споредено со апикална микропропустливост во </w:t>
      </w:r>
      <w:r w:rsidR="00650B86">
        <w:rPr>
          <w:rFonts w:asciiTheme="minorHAnsi" w:hAnsiTheme="minorHAnsi" w:cstheme="minorHAnsi"/>
          <w:color w:val="000000" w:themeColor="text1"/>
          <w:sz w:val="24"/>
          <w:szCs w:val="24"/>
        </w:rPr>
        <w:t>г</w:t>
      </w:r>
      <w:r>
        <w:rPr>
          <w:rFonts w:asciiTheme="minorHAnsi" w:hAnsiTheme="minorHAnsi" w:cstheme="minorHAnsi"/>
          <w:color w:val="000000" w:themeColor="text1"/>
          <w:sz w:val="24"/>
          <w:szCs w:val="24"/>
        </w:rPr>
        <w:t xml:space="preserve">рупа 4 </w:t>
      </w:r>
      <w:r w:rsidR="00650B86">
        <w:rPr>
          <w:rFonts w:asciiTheme="minorHAnsi" w:hAnsiTheme="minorHAnsi" w:cstheme="minorHAnsi"/>
          <w:sz w:val="24"/>
          <w:szCs w:val="24"/>
        </w:rPr>
        <w:t>‒</w:t>
      </w:r>
      <w:r>
        <w:rPr>
          <w:rFonts w:asciiTheme="minorHAnsi" w:hAnsiTheme="minorHAnsi" w:cstheme="minorHAnsi"/>
          <w:color w:val="000000" w:themeColor="text1"/>
          <w:sz w:val="24"/>
          <w:szCs w:val="24"/>
        </w:rPr>
        <w:t xml:space="preserve"> МТА + единечна гутаперка за </w:t>
      </w:r>
      <w:r>
        <w:rPr>
          <w:rFonts w:asciiTheme="minorHAnsi" w:hAnsiTheme="minorHAnsi" w:cstheme="minorHAnsi"/>
          <w:color w:val="000000" w:themeColor="text1"/>
          <w:sz w:val="24"/>
          <w:szCs w:val="24"/>
          <w:lang w:val="en-US"/>
        </w:rPr>
        <w:t>Mann</w:t>
      </w:r>
      <w:r>
        <w:rPr>
          <w:rFonts w:asciiTheme="minorHAnsi" w:hAnsiTheme="minorHAnsi" w:cstheme="minorHAnsi"/>
          <w:color w:val="000000" w:themeColor="text1"/>
          <w:sz w:val="24"/>
          <w:szCs w:val="24"/>
          <w:lang w:val="ru-RU"/>
        </w:rPr>
        <w:t>-</w:t>
      </w:r>
      <w:r>
        <w:rPr>
          <w:rFonts w:asciiTheme="minorHAnsi" w:hAnsiTheme="minorHAnsi" w:cstheme="minorHAnsi"/>
          <w:color w:val="000000" w:themeColor="text1"/>
          <w:sz w:val="24"/>
          <w:szCs w:val="24"/>
          <w:lang w:val="en-US"/>
        </w:rPr>
        <w:t>Whitney</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U</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test</w:t>
      </w:r>
      <w:r>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en-US"/>
        </w:rPr>
        <w:t>Z</w:t>
      </w:r>
      <w:r w:rsidR="00650B8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650B86">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 xml:space="preserve">2,862; </w:t>
      </w:r>
      <w:r>
        <w:rPr>
          <w:rFonts w:asciiTheme="minorHAnsi" w:hAnsiTheme="minorHAnsi" w:cstheme="minorHAnsi"/>
          <w:color w:val="000000" w:themeColor="text1"/>
          <w:sz w:val="24"/>
          <w:szCs w:val="24"/>
          <w:lang w:val="en-US"/>
        </w:rPr>
        <w:t>p</w:t>
      </w:r>
      <w:r w:rsidR="00650B8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lang w:val="ru-RU"/>
        </w:rPr>
        <w:t>=</w:t>
      </w:r>
      <w:r w:rsidR="00650B86">
        <w:rPr>
          <w:rFonts w:asciiTheme="minorHAnsi" w:hAnsiTheme="minorHAnsi" w:cstheme="minorHAnsi"/>
          <w:color w:val="000000" w:themeColor="text1"/>
          <w:sz w:val="24"/>
          <w:szCs w:val="24"/>
          <w:lang w:val="ru-RU"/>
        </w:rPr>
        <w:t xml:space="preserve"> </w:t>
      </w:r>
      <w:r>
        <w:rPr>
          <w:rFonts w:asciiTheme="minorHAnsi" w:hAnsiTheme="minorHAnsi" w:cstheme="minorHAnsi"/>
          <w:color w:val="000000" w:themeColor="text1"/>
          <w:sz w:val="24"/>
          <w:szCs w:val="24"/>
          <w:lang w:val="ru-RU"/>
        </w:rPr>
        <w:t>0,004</w:t>
      </w:r>
      <w:r>
        <w:rPr>
          <w:rFonts w:asciiTheme="minorHAnsi" w:hAnsiTheme="minorHAnsi" w:cstheme="minorHAnsi"/>
          <w:color w:val="000000" w:themeColor="text1"/>
          <w:sz w:val="24"/>
          <w:szCs w:val="24"/>
        </w:rPr>
        <w:t>3;</w:t>
      </w:r>
    </w:p>
    <w:p w14:paraId="209B3535" w14:textId="77777777" w:rsidR="00900702" w:rsidRDefault="00900702">
      <w:pPr>
        <w:pStyle w:val="ListParagraph"/>
        <w:spacing w:line="360" w:lineRule="auto"/>
        <w:rPr>
          <w:rFonts w:asciiTheme="minorHAnsi" w:hAnsiTheme="minorHAnsi" w:cstheme="minorHAnsi"/>
          <w:b/>
          <w:bCs/>
          <w:color w:val="000000" w:themeColor="text1"/>
        </w:rPr>
      </w:pPr>
    </w:p>
    <w:p w14:paraId="7D54F66F" w14:textId="6B979D5C" w:rsidR="00900702" w:rsidRDefault="00994C91">
      <w:pPr>
        <w:pStyle w:val="ListParagraph"/>
        <w:spacing w:line="360" w:lineRule="auto"/>
        <w:rPr>
          <w:rFonts w:asciiTheme="minorHAnsi" w:hAnsiTheme="minorHAnsi" w:cstheme="minorHAnsi"/>
          <w:b/>
          <w:bCs/>
          <w:color w:val="000000" w:themeColor="text1"/>
        </w:rPr>
      </w:pPr>
      <w:r>
        <w:rPr>
          <w:rFonts w:asciiTheme="minorHAnsi" w:hAnsiTheme="minorHAnsi" w:cstheme="minorHAnsi"/>
          <w:b/>
          <w:bCs/>
          <w:color w:val="000000" w:themeColor="text1"/>
        </w:rPr>
        <w:t>График 12. Споредба на коронарна</w:t>
      </w:r>
      <w:r w:rsidR="00650B86">
        <w:rPr>
          <w:rFonts w:asciiTheme="minorHAnsi" w:hAnsiTheme="minorHAnsi" w:cstheme="minorHAnsi"/>
          <w:b/>
          <w:bCs/>
          <w:color w:val="000000" w:themeColor="text1"/>
        </w:rPr>
        <w:t xml:space="preserve"> и</w:t>
      </w:r>
      <w:r>
        <w:rPr>
          <w:rFonts w:asciiTheme="minorHAnsi" w:hAnsiTheme="minorHAnsi" w:cstheme="minorHAnsi"/>
          <w:b/>
          <w:bCs/>
          <w:color w:val="000000" w:themeColor="text1"/>
        </w:rPr>
        <w:t xml:space="preserve"> апикална микропропус</w:t>
      </w:r>
      <w:r w:rsidR="00856E3E">
        <w:rPr>
          <w:rFonts w:asciiTheme="minorHAnsi" w:hAnsiTheme="minorHAnsi" w:cstheme="minorHAnsi"/>
          <w:b/>
          <w:bCs/>
          <w:color w:val="000000" w:themeColor="text1"/>
        </w:rPr>
        <w:t>т</w:t>
      </w:r>
      <w:r>
        <w:rPr>
          <w:rFonts w:asciiTheme="minorHAnsi" w:hAnsiTheme="minorHAnsi" w:cstheme="minorHAnsi"/>
          <w:b/>
          <w:bCs/>
          <w:color w:val="000000" w:themeColor="text1"/>
        </w:rPr>
        <w:t>ливост според групи</w:t>
      </w:r>
    </w:p>
    <w:p w14:paraId="3F7F0BC4" w14:textId="77777777" w:rsidR="00900702" w:rsidRDefault="00900702">
      <w:pPr>
        <w:spacing w:after="480" w:line="360" w:lineRule="auto"/>
        <w:jc w:val="both"/>
        <w:rPr>
          <w:rFonts w:asciiTheme="minorHAnsi" w:hAnsiTheme="minorHAnsi" w:cstheme="minorHAnsi"/>
          <w:b/>
          <w:bCs/>
          <w:color w:val="2F5496" w:themeColor="accent1" w:themeShade="BF"/>
          <w:sz w:val="28"/>
          <w:szCs w:val="28"/>
        </w:rPr>
      </w:pPr>
    </w:p>
    <w:p w14:paraId="07F33965" w14:textId="77777777" w:rsidR="00900702" w:rsidRDefault="00900702">
      <w:pPr>
        <w:spacing w:after="480" w:line="360" w:lineRule="auto"/>
        <w:jc w:val="both"/>
        <w:rPr>
          <w:rFonts w:asciiTheme="minorHAnsi" w:hAnsiTheme="minorHAnsi" w:cstheme="minorHAnsi"/>
          <w:b/>
          <w:bCs/>
          <w:color w:val="2F5496" w:themeColor="accent1" w:themeShade="BF"/>
          <w:sz w:val="28"/>
          <w:szCs w:val="28"/>
        </w:rPr>
      </w:pPr>
    </w:p>
    <w:p w14:paraId="18ED8D58" w14:textId="77777777" w:rsidR="00900702" w:rsidRDefault="00900702">
      <w:pPr>
        <w:spacing w:after="480" w:line="360" w:lineRule="auto"/>
        <w:jc w:val="both"/>
        <w:rPr>
          <w:rFonts w:asciiTheme="minorHAnsi" w:hAnsiTheme="minorHAnsi" w:cstheme="minorHAnsi"/>
          <w:b/>
          <w:bCs/>
          <w:color w:val="2F5496" w:themeColor="accent1" w:themeShade="BF"/>
          <w:sz w:val="28"/>
          <w:szCs w:val="28"/>
        </w:rPr>
      </w:pPr>
    </w:p>
    <w:p w14:paraId="6BDCDC55" w14:textId="4287E526" w:rsidR="000A18C7" w:rsidRDefault="000A18C7">
      <w:pPr>
        <w:spacing w:after="480" w:line="360" w:lineRule="auto"/>
        <w:jc w:val="center"/>
        <w:rPr>
          <w:rFonts w:asciiTheme="minorHAnsi" w:hAnsiTheme="minorHAnsi" w:cstheme="minorHAnsi"/>
          <w:b/>
          <w:bCs/>
          <w:color w:val="2F5496" w:themeColor="accent1" w:themeShade="BF"/>
          <w:sz w:val="72"/>
          <w:szCs w:val="72"/>
        </w:rPr>
      </w:pPr>
    </w:p>
    <w:p w14:paraId="72248F76" w14:textId="77777777" w:rsidR="00900702" w:rsidRDefault="00900702">
      <w:pPr>
        <w:spacing w:after="480" w:line="360" w:lineRule="auto"/>
        <w:jc w:val="both"/>
        <w:rPr>
          <w:rFonts w:asciiTheme="minorHAnsi" w:hAnsiTheme="minorHAnsi" w:cstheme="minorHAnsi"/>
          <w:b/>
          <w:bCs/>
          <w:color w:val="2F5496" w:themeColor="accent1" w:themeShade="BF"/>
          <w:sz w:val="72"/>
          <w:szCs w:val="72"/>
        </w:rPr>
      </w:pPr>
    </w:p>
    <w:p w14:paraId="7FA0A177" w14:textId="77777777" w:rsidR="00900702" w:rsidRDefault="00994C91">
      <w:pPr>
        <w:spacing w:after="480" w:line="360" w:lineRule="auto"/>
        <w:jc w:val="center"/>
        <w:rPr>
          <w:rFonts w:asciiTheme="minorHAnsi" w:hAnsiTheme="minorHAnsi" w:cstheme="minorHAnsi"/>
          <w:b/>
          <w:bCs/>
          <w:color w:val="2F5496" w:themeColor="accent1" w:themeShade="BF"/>
          <w:sz w:val="72"/>
          <w:szCs w:val="72"/>
        </w:rPr>
      </w:pPr>
      <w:r>
        <w:rPr>
          <w:rFonts w:asciiTheme="minorHAnsi" w:hAnsiTheme="minorHAnsi" w:cstheme="minorHAnsi"/>
          <w:b/>
          <w:bCs/>
          <w:color w:val="2F5496" w:themeColor="accent1" w:themeShade="BF"/>
          <w:sz w:val="72"/>
          <w:szCs w:val="72"/>
        </w:rPr>
        <w:t>ДИСКУСИЈА</w:t>
      </w:r>
    </w:p>
    <w:p w14:paraId="505F5F52" w14:textId="77777777" w:rsidR="00900702" w:rsidRDefault="00900702">
      <w:pPr>
        <w:spacing w:after="480" w:line="360" w:lineRule="auto"/>
        <w:jc w:val="both"/>
        <w:rPr>
          <w:rFonts w:asciiTheme="minorHAnsi" w:hAnsiTheme="minorHAnsi" w:cstheme="minorHAnsi"/>
          <w:b/>
          <w:bCs/>
          <w:color w:val="2F5496" w:themeColor="accent1" w:themeShade="BF"/>
          <w:sz w:val="28"/>
          <w:szCs w:val="28"/>
        </w:rPr>
      </w:pPr>
    </w:p>
    <w:p w14:paraId="75D8A7D3" w14:textId="77777777" w:rsidR="00900702" w:rsidRDefault="00900702">
      <w:pPr>
        <w:spacing w:after="480" w:line="360" w:lineRule="auto"/>
        <w:jc w:val="both"/>
        <w:rPr>
          <w:rFonts w:asciiTheme="minorHAnsi" w:hAnsiTheme="minorHAnsi" w:cstheme="minorHAnsi"/>
          <w:b/>
          <w:bCs/>
          <w:color w:val="2F5496" w:themeColor="accent1" w:themeShade="BF"/>
          <w:sz w:val="28"/>
          <w:szCs w:val="28"/>
        </w:rPr>
      </w:pPr>
    </w:p>
    <w:p w14:paraId="13AB3E18" w14:textId="43B0A715" w:rsidR="00900702" w:rsidRDefault="00900702">
      <w:pPr>
        <w:spacing w:after="480" w:line="360" w:lineRule="auto"/>
        <w:jc w:val="both"/>
        <w:rPr>
          <w:rFonts w:asciiTheme="minorHAnsi" w:hAnsiTheme="minorHAnsi" w:cstheme="minorHAnsi"/>
          <w:b/>
          <w:bCs/>
          <w:color w:val="2F5496" w:themeColor="accent1" w:themeShade="BF"/>
          <w:sz w:val="28"/>
          <w:szCs w:val="28"/>
        </w:rPr>
      </w:pPr>
    </w:p>
    <w:p w14:paraId="6B06B5B4" w14:textId="7B75BBDD" w:rsidR="00D74080" w:rsidRDefault="00D74080">
      <w:pPr>
        <w:spacing w:after="480" w:line="360" w:lineRule="auto"/>
        <w:jc w:val="both"/>
        <w:rPr>
          <w:rFonts w:asciiTheme="minorHAnsi" w:hAnsiTheme="minorHAnsi" w:cstheme="minorHAnsi"/>
          <w:b/>
          <w:bCs/>
          <w:color w:val="2F5496" w:themeColor="accent1" w:themeShade="BF"/>
          <w:sz w:val="28"/>
          <w:szCs w:val="28"/>
        </w:rPr>
      </w:pPr>
    </w:p>
    <w:p w14:paraId="6EB508B1" w14:textId="77777777" w:rsidR="00D74080" w:rsidRDefault="00D74080">
      <w:pPr>
        <w:spacing w:after="480" w:line="360" w:lineRule="auto"/>
        <w:jc w:val="both"/>
        <w:rPr>
          <w:rFonts w:asciiTheme="minorHAnsi" w:hAnsiTheme="minorHAnsi" w:cstheme="minorHAnsi"/>
          <w:b/>
          <w:bCs/>
          <w:color w:val="2F5496" w:themeColor="accent1" w:themeShade="BF"/>
          <w:sz w:val="28"/>
          <w:szCs w:val="28"/>
        </w:rPr>
      </w:pPr>
      <w:bookmarkStart w:id="2" w:name="_GoBack"/>
      <w:bookmarkEnd w:id="2"/>
    </w:p>
    <w:p w14:paraId="2B79DCB0" w14:textId="77777777" w:rsidR="00900702" w:rsidRDefault="00900702">
      <w:pPr>
        <w:spacing w:after="480" w:line="360" w:lineRule="auto"/>
        <w:jc w:val="both"/>
        <w:rPr>
          <w:rFonts w:asciiTheme="minorHAnsi" w:hAnsiTheme="minorHAnsi" w:cstheme="minorHAnsi"/>
          <w:b/>
          <w:bCs/>
          <w:color w:val="2F5496" w:themeColor="accent1" w:themeShade="BF"/>
          <w:sz w:val="28"/>
          <w:szCs w:val="28"/>
        </w:rPr>
      </w:pPr>
    </w:p>
    <w:p w14:paraId="7D1407BA" w14:textId="77777777" w:rsidR="00900702" w:rsidRDefault="00900702">
      <w:pPr>
        <w:spacing w:after="480" w:line="360" w:lineRule="auto"/>
        <w:jc w:val="both"/>
        <w:rPr>
          <w:rFonts w:asciiTheme="minorHAnsi" w:hAnsiTheme="minorHAnsi" w:cstheme="minorHAnsi"/>
          <w:b/>
          <w:bCs/>
          <w:color w:val="2F5496" w:themeColor="accent1" w:themeShade="BF"/>
          <w:sz w:val="28"/>
          <w:szCs w:val="28"/>
        </w:rPr>
      </w:pPr>
    </w:p>
    <w:p w14:paraId="40B7430A" w14:textId="11B33C9B" w:rsidR="00900702" w:rsidRDefault="00994C91">
      <w:pPr>
        <w:spacing w:after="480" w:line="360" w:lineRule="auto"/>
        <w:jc w:val="both"/>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ДИСКУСИЈА</w:t>
      </w:r>
    </w:p>
    <w:p w14:paraId="2428CEFE" w14:textId="77777777" w:rsidR="00574E64" w:rsidRDefault="00574E64">
      <w:pPr>
        <w:spacing w:after="480" w:line="360" w:lineRule="auto"/>
        <w:jc w:val="both"/>
        <w:rPr>
          <w:rFonts w:asciiTheme="minorHAnsi" w:hAnsiTheme="minorHAnsi" w:cstheme="minorHAnsi"/>
          <w:b/>
          <w:bCs/>
          <w:color w:val="2F5496" w:themeColor="accent1" w:themeShade="BF"/>
          <w:sz w:val="28"/>
          <w:szCs w:val="28"/>
        </w:rPr>
      </w:pPr>
    </w:p>
    <w:p w14:paraId="29AF4616" w14:textId="419CB8D4" w:rsidR="00900702" w:rsidRDefault="00994C91">
      <w:pPr>
        <w:spacing w:after="240" w:line="360" w:lineRule="auto"/>
        <w:ind w:firstLineChars="200" w:firstLine="480"/>
        <w:jc w:val="both"/>
        <w:rPr>
          <w:color w:val="00B0F0"/>
          <w:sz w:val="24"/>
          <w:szCs w:val="24"/>
        </w:rPr>
      </w:pPr>
      <w:r>
        <w:rPr>
          <w:sz w:val="24"/>
          <w:szCs w:val="24"/>
        </w:rPr>
        <w:t>Ендодонтскиот третман има за цел да обезбеди елиминација на микроорганизмите од коренскиот канал и негово долгорочно херметичк</w:t>
      </w:r>
      <w:r>
        <w:rPr>
          <w:sz w:val="24"/>
          <w:szCs w:val="24"/>
          <w:lang w:val="en-US"/>
        </w:rPr>
        <w:t>o</w:t>
      </w:r>
      <w:r>
        <w:rPr>
          <w:sz w:val="24"/>
          <w:szCs w:val="24"/>
        </w:rPr>
        <w:t xml:space="preserve"> затв</w:t>
      </w:r>
      <w:r w:rsidR="00856E3E">
        <w:rPr>
          <w:sz w:val="24"/>
          <w:szCs w:val="24"/>
        </w:rPr>
        <w:t>о</w:t>
      </w:r>
      <w:r>
        <w:rPr>
          <w:sz w:val="24"/>
          <w:szCs w:val="24"/>
        </w:rPr>
        <w:t xml:space="preserve">рање. </w:t>
      </w:r>
      <w:r>
        <w:rPr>
          <w:sz w:val="24"/>
          <w:szCs w:val="24"/>
        </w:rPr>
        <w:br/>
      </w:r>
      <w:r w:rsidR="00C94A05">
        <w:rPr>
          <w:sz w:val="24"/>
          <w:szCs w:val="24"/>
        </w:rPr>
        <w:t xml:space="preserve">Ако </w:t>
      </w:r>
      <w:r>
        <w:rPr>
          <w:sz w:val="24"/>
          <w:szCs w:val="24"/>
        </w:rPr>
        <w:t xml:space="preserve">тоа не се постигне, постои ризик од неуспех на терапијата. </w:t>
      </w:r>
      <w:r>
        <w:rPr>
          <w:sz w:val="24"/>
          <w:szCs w:val="24"/>
        </w:rPr>
        <w:br/>
        <w:t xml:space="preserve">Како што истакнуваат </w:t>
      </w:r>
      <w:r w:rsidR="00856E3E">
        <w:rPr>
          <w:sz w:val="24"/>
          <w:szCs w:val="24"/>
        </w:rPr>
        <w:t>Во</w:t>
      </w:r>
      <w:r>
        <w:rPr>
          <w:sz w:val="24"/>
          <w:szCs w:val="24"/>
        </w:rPr>
        <w:t xml:space="preserve"> и сор. </w:t>
      </w:r>
      <w:r w:rsidR="00C94A05">
        <w:rPr>
          <w:sz w:val="24"/>
          <w:szCs w:val="24"/>
        </w:rPr>
        <w:t>м</w:t>
      </w:r>
      <w:r>
        <w:rPr>
          <w:sz w:val="24"/>
          <w:szCs w:val="24"/>
        </w:rPr>
        <w:t xml:space="preserve">икропропустливоста е примарна причина за неуспех кај ендодонтски третман, која настанува како последица на продорот на микроорганизми меѓу ендодонтскиот материјал и ѕидот на каналот, апикално или </w:t>
      </w:r>
      <w:r w:rsidR="003B28AD">
        <w:rPr>
          <w:sz w:val="24"/>
          <w:szCs w:val="24"/>
        </w:rPr>
        <w:t>коронар</w:t>
      </w:r>
      <w:r>
        <w:rPr>
          <w:sz w:val="24"/>
          <w:szCs w:val="24"/>
        </w:rPr>
        <w:t>но</w:t>
      </w:r>
      <w:r w:rsidR="00EF3DA2">
        <w:rPr>
          <w:sz w:val="24"/>
          <w:szCs w:val="24"/>
        </w:rPr>
        <w:t>.</w:t>
      </w:r>
      <w:r w:rsidR="00EE44CA">
        <w:rPr>
          <w:sz w:val="24"/>
          <w:szCs w:val="24"/>
        </w:rPr>
        <w:t xml:space="preserve"> </w:t>
      </w:r>
      <w:r>
        <w:rPr>
          <w:sz w:val="24"/>
          <w:szCs w:val="24"/>
        </w:rPr>
        <w:t>(5</w:t>
      </w:r>
      <w:r w:rsidR="000C290B">
        <w:rPr>
          <w:sz w:val="24"/>
          <w:szCs w:val="24"/>
          <w:lang w:val="en-US"/>
        </w:rPr>
        <w:t>5</w:t>
      </w:r>
      <w:r>
        <w:rPr>
          <w:sz w:val="24"/>
          <w:szCs w:val="24"/>
        </w:rPr>
        <w:t>) Заклучиле дека п</w:t>
      </w:r>
      <w:r>
        <w:rPr>
          <w:rFonts w:eastAsia="SimSun"/>
          <w:sz w:val="24"/>
          <w:szCs w:val="24"/>
        </w:rPr>
        <w:t xml:space="preserve">остојат значајни разлики во </w:t>
      </w:r>
      <w:r w:rsidR="003B28AD">
        <w:rPr>
          <w:rFonts w:eastAsia="SimSun"/>
          <w:sz w:val="24"/>
          <w:szCs w:val="24"/>
        </w:rPr>
        <w:t>коронар</w:t>
      </w:r>
      <w:r>
        <w:rPr>
          <w:rFonts w:eastAsia="SimSun"/>
          <w:sz w:val="24"/>
          <w:szCs w:val="24"/>
        </w:rPr>
        <w:t>ната и апикалната микропропус</w:t>
      </w:r>
      <w:r w:rsidR="00856E3E">
        <w:rPr>
          <w:rFonts w:eastAsia="SimSun"/>
          <w:sz w:val="24"/>
          <w:szCs w:val="24"/>
        </w:rPr>
        <w:t>тлив</w:t>
      </w:r>
      <w:r>
        <w:rPr>
          <w:rFonts w:eastAsia="SimSun"/>
          <w:sz w:val="24"/>
          <w:szCs w:val="24"/>
        </w:rPr>
        <w:t>ост кај пет ендодонтски силери (AH Plus, Pulp Canal Sealer, NeoSEALER Flo, EndoSequence BC и Super-Bond RC Sealer), кога се користи</w:t>
      </w:r>
      <w:r w:rsidR="00856E3E">
        <w:rPr>
          <w:rFonts w:eastAsia="SimSun"/>
          <w:sz w:val="24"/>
          <w:szCs w:val="24"/>
        </w:rPr>
        <w:t xml:space="preserve"> техника</w:t>
      </w:r>
      <w:r>
        <w:rPr>
          <w:rFonts w:eastAsia="SimSun"/>
          <w:sz w:val="24"/>
          <w:szCs w:val="24"/>
        </w:rPr>
        <w:t xml:space="preserve"> single-cone</w:t>
      </w:r>
      <w:r w:rsidR="00C94A05">
        <w:rPr>
          <w:rFonts w:eastAsia="SimSun"/>
          <w:sz w:val="24"/>
          <w:szCs w:val="24"/>
        </w:rPr>
        <w:t>.</w:t>
      </w:r>
    </w:p>
    <w:p w14:paraId="442094F5" w14:textId="5045023A" w:rsidR="00900702" w:rsidRPr="000071A3" w:rsidRDefault="00994C91">
      <w:pPr>
        <w:spacing w:after="480" w:line="360" w:lineRule="auto"/>
        <w:jc w:val="both"/>
        <w:rPr>
          <w:sz w:val="24"/>
          <w:szCs w:val="24"/>
          <w:lang w:val="en-US"/>
        </w:rPr>
      </w:pPr>
      <w:r>
        <w:rPr>
          <w:sz w:val="24"/>
          <w:szCs w:val="24"/>
        </w:rPr>
        <w:t>Целта на нашето истражување беше да се споредат техниките и материјалите за оптурација во однос на нивната способност да обезбедат о</w:t>
      </w:r>
      <w:r w:rsidR="00856E3E">
        <w:rPr>
          <w:sz w:val="24"/>
          <w:szCs w:val="24"/>
        </w:rPr>
        <w:t>п</w:t>
      </w:r>
      <w:r>
        <w:rPr>
          <w:sz w:val="24"/>
          <w:szCs w:val="24"/>
        </w:rPr>
        <w:t>тимално затв</w:t>
      </w:r>
      <w:r w:rsidR="00C94A05">
        <w:rPr>
          <w:sz w:val="24"/>
          <w:szCs w:val="24"/>
        </w:rPr>
        <w:t>о</w:t>
      </w:r>
      <w:r>
        <w:rPr>
          <w:sz w:val="24"/>
          <w:szCs w:val="24"/>
        </w:rPr>
        <w:t>рање и да го минимизираат микропротокот (апикален/</w:t>
      </w:r>
      <w:r w:rsidR="003B28AD">
        <w:rPr>
          <w:sz w:val="24"/>
          <w:szCs w:val="24"/>
        </w:rPr>
        <w:t>коронар</w:t>
      </w:r>
      <w:r>
        <w:rPr>
          <w:sz w:val="24"/>
          <w:szCs w:val="24"/>
        </w:rPr>
        <w:t xml:space="preserve">ен). </w:t>
      </w:r>
      <w:r>
        <w:rPr>
          <w:sz w:val="24"/>
          <w:szCs w:val="24"/>
        </w:rPr>
        <w:br/>
        <w:t>Современата литература укажува дека и техниката на полнење и својствата на цементите значајно влијаат врз крајниот степен на микропропус</w:t>
      </w:r>
      <w:r w:rsidR="00856E3E">
        <w:rPr>
          <w:sz w:val="24"/>
          <w:szCs w:val="24"/>
        </w:rPr>
        <w:t>т</w:t>
      </w:r>
      <w:r>
        <w:rPr>
          <w:sz w:val="24"/>
          <w:szCs w:val="24"/>
        </w:rPr>
        <w:t>ливост, но резултатите варираат во зависност од методологијата и времето на тестирање</w:t>
      </w:r>
      <w:r w:rsidR="00EF3DA2">
        <w:rPr>
          <w:sz w:val="24"/>
          <w:szCs w:val="24"/>
        </w:rPr>
        <w:t>.</w:t>
      </w:r>
      <w:r>
        <w:rPr>
          <w:sz w:val="24"/>
          <w:szCs w:val="24"/>
        </w:rPr>
        <w:t xml:space="preserve"> (5</w:t>
      </w:r>
      <w:r w:rsidR="000C290B">
        <w:rPr>
          <w:sz w:val="24"/>
          <w:szCs w:val="24"/>
          <w:lang w:val="en-US"/>
        </w:rPr>
        <w:t>6</w:t>
      </w:r>
      <w:r>
        <w:rPr>
          <w:sz w:val="24"/>
          <w:szCs w:val="24"/>
        </w:rPr>
        <w:t>)</w:t>
      </w:r>
    </w:p>
    <w:p w14:paraId="30FF421D" w14:textId="50CF017C" w:rsidR="00900702" w:rsidRPr="000071A3" w:rsidRDefault="00994C91">
      <w:pPr>
        <w:spacing w:after="480" w:line="360" w:lineRule="auto"/>
        <w:ind w:firstLineChars="250" w:firstLine="600"/>
        <w:jc w:val="both"/>
        <w:rPr>
          <w:rFonts w:eastAsia="Segoe UI Historic"/>
          <w:sz w:val="24"/>
          <w:szCs w:val="24"/>
          <w:shd w:val="clear" w:color="auto" w:fill="FFFFFF"/>
          <w:lang w:val="en-US"/>
        </w:rPr>
      </w:pPr>
      <w:r>
        <w:rPr>
          <w:rFonts w:eastAsia="Segoe UI Historic"/>
          <w:sz w:val="24"/>
          <w:szCs w:val="24"/>
          <w:shd w:val="clear" w:color="auto" w:fill="FFFFFF"/>
        </w:rPr>
        <w:t xml:space="preserve">Резултатите од оваа студија покажаа дека изборот на материјалот и техниката на оптурација имаат значајно влијание врз степенот на апикалната и </w:t>
      </w:r>
      <w:r w:rsidR="003B28AD">
        <w:rPr>
          <w:rFonts w:eastAsia="Segoe UI Historic"/>
          <w:sz w:val="24"/>
          <w:szCs w:val="24"/>
          <w:shd w:val="clear" w:color="auto" w:fill="FFFFFF"/>
        </w:rPr>
        <w:t>коронар</w:t>
      </w:r>
      <w:r>
        <w:rPr>
          <w:rFonts w:eastAsia="Segoe UI Historic"/>
          <w:sz w:val="24"/>
          <w:szCs w:val="24"/>
          <w:shd w:val="clear" w:color="auto" w:fill="FFFFFF"/>
        </w:rPr>
        <w:t>ната микропропус</w:t>
      </w:r>
      <w:r w:rsidR="003C2F66">
        <w:rPr>
          <w:rFonts w:eastAsia="Segoe UI Historic"/>
          <w:sz w:val="24"/>
          <w:szCs w:val="24"/>
          <w:shd w:val="clear" w:color="auto" w:fill="FFFFFF"/>
        </w:rPr>
        <w:t>т</w:t>
      </w:r>
      <w:r>
        <w:rPr>
          <w:rFonts w:eastAsia="Segoe UI Historic"/>
          <w:sz w:val="24"/>
          <w:szCs w:val="24"/>
          <w:shd w:val="clear" w:color="auto" w:fill="FFFFFF"/>
        </w:rPr>
        <w:t>ливост. Највисоки вредности на микропротекување беа забележани кај групите оптурирани со Endofill, особено кога беше применета техниката на единечна гутаперка, додека најниски вредности беа регистрирани кај GuttaFlow 2. Овие наоди се во согласност со резултатите на Балулаја (</w:t>
      </w:r>
      <w:r w:rsidR="0018759A">
        <w:rPr>
          <w:rFonts w:eastAsia="Segoe UI Historic"/>
          <w:sz w:val="24"/>
          <w:szCs w:val="24"/>
          <w:shd w:val="clear" w:color="auto" w:fill="FFFFFF"/>
        </w:rPr>
        <w:t>37</w:t>
      </w:r>
      <w:r>
        <w:rPr>
          <w:rFonts w:eastAsia="Segoe UI Historic"/>
          <w:sz w:val="24"/>
          <w:szCs w:val="24"/>
          <w:shd w:val="clear" w:color="auto" w:fill="FFFFFF"/>
        </w:rPr>
        <w:t xml:space="preserve">), кој утврдил дека цементите на база на цинк-оксид еугенол покажуваат значително повисока пропустливост во споредба со посовремените материјали. Нашите резултати укажуваат на тоа дека примената на Endofill со техниката на единечна гутаперка навистина резултираше со повисок микропроток, што е во согласност со ваквите наоди. Од друга страна, техниката на </w:t>
      </w:r>
      <w:r>
        <w:rPr>
          <w:rFonts w:eastAsia="Segoe UI Historic"/>
          <w:sz w:val="24"/>
          <w:szCs w:val="24"/>
          <w:shd w:val="clear" w:color="auto" w:fill="FFFFFF"/>
        </w:rPr>
        <w:lastRenderedPageBreak/>
        <w:t xml:space="preserve">вертикална кондензација, применета во комбинација со Endofill, овозможи подобро тридимензионално запечатување, што се совпаѓа со резултатите на </w:t>
      </w:r>
      <w:r w:rsidR="003C2F66">
        <w:rPr>
          <w:rFonts w:eastAsia="Segoe UI Historic"/>
          <w:sz w:val="24"/>
          <w:szCs w:val="24"/>
          <w:shd w:val="clear" w:color="auto" w:fill="FFFFFF"/>
        </w:rPr>
        <w:t xml:space="preserve">Томсон </w:t>
      </w:r>
      <w:r>
        <w:rPr>
          <w:rFonts w:eastAsia="Segoe UI Historic"/>
          <w:sz w:val="24"/>
          <w:szCs w:val="24"/>
          <w:shd w:val="clear" w:color="auto" w:fill="FFFFFF"/>
        </w:rPr>
        <w:t>и сор.</w:t>
      </w:r>
      <w:r w:rsidR="00E52358">
        <w:rPr>
          <w:rFonts w:eastAsia="Segoe UI Historic"/>
          <w:sz w:val="24"/>
          <w:szCs w:val="24"/>
          <w:shd w:val="clear" w:color="auto" w:fill="FFFFFF"/>
          <w:lang w:val="en-US"/>
        </w:rPr>
        <w:t>30</w:t>
      </w:r>
      <w:r>
        <w:rPr>
          <w:rFonts w:eastAsia="Segoe UI Historic"/>
          <w:sz w:val="24"/>
          <w:szCs w:val="24"/>
          <w:shd w:val="clear" w:color="auto" w:fill="FFFFFF"/>
        </w:rPr>
        <w:t xml:space="preserve">, кои пријавиле супериорно запечатување со латерална и вертикална кондензација во однос на термопластичните техники. </w:t>
      </w:r>
      <w:r w:rsidR="00E52358">
        <w:rPr>
          <w:rFonts w:eastAsia="Segoe UI Historic"/>
          <w:sz w:val="24"/>
          <w:szCs w:val="24"/>
          <w:shd w:val="clear" w:color="auto" w:fill="FFFFFF"/>
          <w:lang w:val="en-US"/>
        </w:rPr>
        <w:t>(30)</w:t>
      </w:r>
    </w:p>
    <w:p w14:paraId="4B981479" w14:textId="2FB3EB41" w:rsidR="00900702" w:rsidRPr="000071A3" w:rsidRDefault="00994C91">
      <w:pPr>
        <w:spacing w:after="480" w:line="360" w:lineRule="auto"/>
        <w:ind w:firstLineChars="250" w:firstLine="600"/>
        <w:jc w:val="both"/>
        <w:rPr>
          <w:sz w:val="24"/>
          <w:szCs w:val="24"/>
          <w:lang w:val="en-US"/>
        </w:rPr>
      </w:pPr>
      <w:r>
        <w:rPr>
          <w:rFonts w:eastAsia="Segoe UI Historic"/>
          <w:sz w:val="24"/>
          <w:szCs w:val="24"/>
          <w:shd w:val="clear" w:color="auto" w:fill="FFFFFF"/>
        </w:rPr>
        <w:t>Спротивно на резултатите од нашето истражување</w:t>
      </w:r>
      <w:r w:rsidR="003C2F66">
        <w:rPr>
          <w:rFonts w:eastAsia="Segoe UI Historic"/>
          <w:sz w:val="24"/>
          <w:szCs w:val="24"/>
          <w:shd w:val="clear" w:color="auto" w:fill="FFFFFF"/>
          <w:lang w:val="en-US"/>
        </w:rPr>
        <w:t>,</w:t>
      </w:r>
      <w:r>
        <w:rPr>
          <w:rFonts w:eastAsia="Segoe UI Historic"/>
          <w:sz w:val="24"/>
          <w:szCs w:val="24"/>
          <w:shd w:val="clear" w:color="auto" w:fill="FFFFFF"/>
        </w:rPr>
        <w:t xml:space="preserve"> с</w:t>
      </w:r>
      <w:r>
        <w:rPr>
          <w:sz w:val="24"/>
          <w:szCs w:val="24"/>
        </w:rPr>
        <w:t xml:space="preserve">тудијата на </w:t>
      </w:r>
      <w:r w:rsidR="003C2F66">
        <w:rPr>
          <w:sz w:val="24"/>
          <w:szCs w:val="24"/>
        </w:rPr>
        <w:t>Силва</w:t>
      </w:r>
      <w:r w:rsidR="003C2F66">
        <w:rPr>
          <w:sz w:val="24"/>
          <w:szCs w:val="24"/>
          <w:lang w:val="ru-RU"/>
        </w:rPr>
        <w:t xml:space="preserve"> </w:t>
      </w:r>
      <w:r>
        <w:rPr>
          <w:sz w:val="24"/>
          <w:szCs w:val="24"/>
        </w:rPr>
        <w:t>и сор. покажа дека Resilon/Epiphany, Endofill и А</w:t>
      </w:r>
      <w:r>
        <w:rPr>
          <w:sz w:val="24"/>
          <w:szCs w:val="24"/>
          <w:lang w:val="en-US"/>
        </w:rPr>
        <w:t>H</w:t>
      </w:r>
      <w:r>
        <w:rPr>
          <w:sz w:val="24"/>
          <w:szCs w:val="24"/>
        </w:rPr>
        <w:t>26 цементите немаат значајни разлики во запечатувачките способности</w:t>
      </w:r>
      <w:r w:rsidR="00EF3DA2">
        <w:rPr>
          <w:sz w:val="24"/>
          <w:szCs w:val="24"/>
        </w:rPr>
        <w:t>.</w:t>
      </w:r>
      <w:r>
        <w:rPr>
          <w:sz w:val="24"/>
          <w:szCs w:val="24"/>
        </w:rPr>
        <w:t xml:space="preserve"> (52)</w:t>
      </w:r>
      <w:r>
        <w:rPr>
          <w:sz w:val="24"/>
          <w:szCs w:val="24"/>
        </w:rPr>
        <w:br/>
        <w:t xml:space="preserve">Во студијата на </w:t>
      </w:r>
      <w:r w:rsidR="003C2F66">
        <w:rPr>
          <w:sz w:val="24"/>
          <w:szCs w:val="24"/>
        </w:rPr>
        <w:t xml:space="preserve">Ајер </w:t>
      </w:r>
      <w:r>
        <w:rPr>
          <w:sz w:val="24"/>
          <w:szCs w:val="24"/>
        </w:rPr>
        <w:t>и сор. најмала микропропус</w:t>
      </w:r>
      <w:r w:rsidR="003C2F66">
        <w:rPr>
          <w:sz w:val="24"/>
          <w:szCs w:val="24"/>
        </w:rPr>
        <w:t>т</w:t>
      </w:r>
      <w:r>
        <w:rPr>
          <w:sz w:val="24"/>
          <w:szCs w:val="24"/>
        </w:rPr>
        <w:t>ливост е забележана со AH Plus, додека најголема кај Endomethasone</w:t>
      </w:r>
      <w:r w:rsidR="00EF3DA2">
        <w:rPr>
          <w:sz w:val="24"/>
          <w:szCs w:val="24"/>
        </w:rPr>
        <w:t>.</w:t>
      </w:r>
      <w:r>
        <w:rPr>
          <w:sz w:val="24"/>
          <w:szCs w:val="24"/>
        </w:rPr>
        <w:t xml:space="preserve"> (</w:t>
      </w:r>
      <w:r w:rsidR="0018759A">
        <w:rPr>
          <w:sz w:val="24"/>
          <w:szCs w:val="24"/>
        </w:rPr>
        <w:t>57</w:t>
      </w:r>
      <w:r w:rsidR="00E21DCE">
        <w:rPr>
          <w:sz w:val="24"/>
          <w:szCs w:val="24"/>
          <w:lang w:val="en-US"/>
        </w:rPr>
        <w:t>)</w:t>
      </w:r>
      <w:r>
        <w:rPr>
          <w:sz w:val="24"/>
          <w:szCs w:val="24"/>
        </w:rPr>
        <w:br/>
        <w:t>Односно,</w:t>
      </w:r>
      <w:r>
        <w:rPr>
          <w:rFonts w:eastAsia="SimSun"/>
          <w:sz w:val="24"/>
          <w:szCs w:val="24"/>
        </w:rPr>
        <w:t xml:space="preserve"> Acroseal, AH Plus, Endoflas FS, Endomethasone N покажуваат различен степен на апикална микропропус</w:t>
      </w:r>
      <w:r w:rsidR="003C2F66">
        <w:rPr>
          <w:rFonts w:eastAsia="SimSun"/>
          <w:sz w:val="24"/>
          <w:szCs w:val="24"/>
        </w:rPr>
        <w:t>тлив</w:t>
      </w:r>
      <w:r>
        <w:rPr>
          <w:rFonts w:eastAsia="SimSun"/>
          <w:sz w:val="24"/>
          <w:szCs w:val="24"/>
        </w:rPr>
        <w:t>ост.</w:t>
      </w:r>
      <w:r>
        <w:rPr>
          <w:color w:val="4472C4" w:themeColor="accent1"/>
          <w:sz w:val="24"/>
          <w:szCs w:val="24"/>
        </w:rPr>
        <w:br/>
      </w:r>
      <w:r>
        <w:rPr>
          <w:sz w:val="24"/>
          <w:szCs w:val="24"/>
        </w:rPr>
        <w:t xml:space="preserve">Слично, истражувањето на </w:t>
      </w:r>
      <w:r w:rsidR="003C2F66">
        <w:rPr>
          <w:sz w:val="24"/>
          <w:szCs w:val="24"/>
        </w:rPr>
        <w:t>Во</w:t>
      </w:r>
      <w:r>
        <w:rPr>
          <w:sz w:val="24"/>
          <w:szCs w:val="24"/>
        </w:rPr>
        <w:t xml:space="preserve"> и сор. прикажува дека AH Plus има најмала апикална пенетрација на боја, додека другите материјали покажале значително повисоки вредности NeoSEALER Flo; EndoSequence; Super-Bond RC Sealer</w:t>
      </w:r>
      <w:r w:rsidR="00EF3DA2">
        <w:rPr>
          <w:sz w:val="24"/>
          <w:szCs w:val="24"/>
        </w:rPr>
        <w:t>.</w:t>
      </w:r>
      <w:r w:rsidR="00344011">
        <w:rPr>
          <w:sz w:val="24"/>
          <w:szCs w:val="24"/>
        </w:rPr>
        <w:t xml:space="preserve"> </w:t>
      </w:r>
      <w:r>
        <w:rPr>
          <w:sz w:val="24"/>
          <w:szCs w:val="24"/>
        </w:rPr>
        <w:t>(</w:t>
      </w:r>
      <w:r w:rsidR="0018759A">
        <w:rPr>
          <w:sz w:val="24"/>
          <w:szCs w:val="24"/>
        </w:rPr>
        <w:t>55</w:t>
      </w:r>
      <w:r w:rsidR="00E21DCE">
        <w:rPr>
          <w:sz w:val="24"/>
          <w:szCs w:val="24"/>
          <w:lang w:val="en-US"/>
        </w:rPr>
        <w:t>)</w:t>
      </w:r>
    </w:p>
    <w:p w14:paraId="245639CE" w14:textId="5FB24BFF" w:rsidR="00900702" w:rsidRPr="000071A3" w:rsidRDefault="00994C91">
      <w:pPr>
        <w:spacing w:after="480" w:line="360" w:lineRule="auto"/>
        <w:ind w:firstLineChars="250" w:firstLine="600"/>
        <w:jc w:val="both"/>
        <w:rPr>
          <w:rFonts w:eastAsia="Segoe UI Historic"/>
          <w:sz w:val="24"/>
          <w:szCs w:val="24"/>
          <w:shd w:val="clear" w:color="auto" w:fill="FFFFFF"/>
          <w:lang w:val="en-US"/>
        </w:rPr>
      </w:pPr>
      <w:r>
        <w:rPr>
          <w:rFonts w:eastAsia="Segoe UI Historic"/>
          <w:sz w:val="24"/>
          <w:szCs w:val="24"/>
          <w:shd w:val="clear" w:color="auto" w:fill="FFFFFF"/>
        </w:rPr>
        <w:t>Особено значајни се резултатите со GuttaFlow 2, каде беше утврдена најниска апикална и коронарна микропропус</w:t>
      </w:r>
      <w:r w:rsidR="003C2F66">
        <w:rPr>
          <w:rFonts w:eastAsia="Segoe UI Historic"/>
          <w:sz w:val="24"/>
          <w:szCs w:val="24"/>
          <w:shd w:val="clear" w:color="auto" w:fill="FFFFFF"/>
        </w:rPr>
        <w:t>т</w:t>
      </w:r>
      <w:r>
        <w:rPr>
          <w:rFonts w:eastAsia="Segoe UI Historic"/>
          <w:sz w:val="24"/>
          <w:szCs w:val="24"/>
          <w:shd w:val="clear" w:color="auto" w:fill="FFFFFF"/>
        </w:rPr>
        <w:t xml:space="preserve">ливост. </w:t>
      </w:r>
      <w:r>
        <w:rPr>
          <w:rFonts w:eastAsia="Segoe UI Historic"/>
          <w:sz w:val="24"/>
          <w:szCs w:val="24"/>
          <w:shd w:val="clear" w:color="auto" w:fill="FFFFFF"/>
        </w:rPr>
        <w:br/>
      </w:r>
      <w:r>
        <w:rPr>
          <w:rFonts w:eastAsia="sans-serif"/>
          <w:sz w:val="24"/>
          <w:szCs w:val="24"/>
        </w:rPr>
        <w:t>Gutta-flow во својот состав има честички во прав од гутаперка, со големина помалку од 30 μm, и како полнител (полидиметилсилоксан). Овој материјал покажува подобри запечатувачки својства и добра адаптација поради зголемената флуидност и фактот дека овој материјал минимално експандира (0,2</w:t>
      </w:r>
      <w:r w:rsidR="00C94A05">
        <w:rPr>
          <w:rFonts w:eastAsia="sans-serif"/>
          <w:sz w:val="24"/>
          <w:szCs w:val="24"/>
        </w:rPr>
        <w:t xml:space="preserve"> </w:t>
      </w:r>
      <w:r>
        <w:rPr>
          <w:rFonts w:eastAsia="sans-serif"/>
          <w:sz w:val="24"/>
          <w:szCs w:val="24"/>
        </w:rPr>
        <w:t>%) по апликацијата, што ја подобрува неговата адаптација на коренските зидови</w:t>
      </w:r>
      <w:r w:rsidR="00EF3DA2">
        <w:rPr>
          <w:rFonts w:eastAsia="sans-serif"/>
          <w:sz w:val="24"/>
          <w:szCs w:val="24"/>
        </w:rPr>
        <w:t>.</w:t>
      </w:r>
      <w:r w:rsidR="00344011">
        <w:rPr>
          <w:rFonts w:eastAsia="sans-serif"/>
          <w:sz w:val="24"/>
          <w:szCs w:val="24"/>
        </w:rPr>
        <w:t xml:space="preserve"> </w:t>
      </w:r>
      <w:r>
        <w:rPr>
          <w:rFonts w:eastAsia="sans-serif"/>
          <w:sz w:val="24"/>
          <w:szCs w:val="24"/>
        </w:rPr>
        <w:t>(</w:t>
      </w:r>
      <w:r w:rsidR="0018759A">
        <w:rPr>
          <w:rFonts w:eastAsia="sans-serif"/>
          <w:sz w:val="24"/>
          <w:szCs w:val="24"/>
        </w:rPr>
        <w:t>52</w:t>
      </w:r>
      <w:r w:rsidR="00E21DCE">
        <w:rPr>
          <w:rFonts w:eastAsia="sans-serif"/>
          <w:sz w:val="24"/>
          <w:szCs w:val="24"/>
          <w:lang w:val="en-US"/>
        </w:rPr>
        <w:t>)</w:t>
      </w:r>
      <w:r>
        <w:rPr>
          <w:rFonts w:eastAsia="sans-serif"/>
          <w:sz w:val="24"/>
          <w:szCs w:val="24"/>
        </w:rPr>
        <w:br/>
      </w:r>
      <w:r>
        <w:rPr>
          <w:rFonts w:eastAsia="Segoe UI Historic"/>
          <w:sz w:val="24"/>
          <w:szCs w:val="24"/>
          <w:shd w:val="clear" w:color="auto" w:fill="FFFFFF"/>
        </w:rPr>
        <w:t>Неговата проточност и можноста за минимално волуметриско проширување придонесуваат за оптимално затв</w:t>
      </w:r>
      <w:r w:rsidR="00C94A05">
        <w:rPr>
          <w:rFonts w:eastAsia="Segoe UI Historic"/>
          <w:sz w:val="24"/>
          <w:szCs w:val="24"/>
          <w:shd w:val="clear" w:color="auto" w:fill="FFFFFF"/>
        </w:rPr>
        <w:t>о</w:t>
      </w:r>
      <w:r>
        <w:rPr>
          <w:rFonts w:eastAsia="Segoe UI Historic"/>
          <w:sz w:val="24"/>
          <w:szCs w:val="24"/>
          <w:shd w:val="clear" w:color="auto" w:fill="FFFFFF"/>
        </w:rPr>
        <w:t>рање</w:t>
      </w:r>
      <w:r w:rsidR="00EF3DA2">
        <w:rPr>
          <w:rFonts w:eastAsia="Segoe UI Historic"/>
          <w:sz w:val="24"/>
          <w:szCs w:val="24"/>
          <w:shd w:val="clear" w:color="auto" w:fill="FFFFFF"/>
        </w:rPr>
        <w:t>.</w:t>
      </w:r>
      <w:r>
        <w:rPr>
          <w:rFonts w:eastAsia="Segoe UI Historic"/>
          <w:sz w:val="24"/>
          <w:szCs w:val="24"/>
          <w:shd w:val="clear" w:color="auto" w:fill="FFFFFF"/>
        </w:rPr>
        <w:t xml:space="preserve"> (37,</w:t>
      </w:r>
      <w:r w:rsidR="00344011">
        <w:rPr>
          <w:rFonts w:eastAsia="Segoe UI Historic"/>
          <w:sz w:val="24"/>
          <w:szCs w:val="24"/>
          <w:shd w:val="clear" w:color="auto" w:fill="FFFFFF"/>
        </w:rPr>
        <w:t xml:space="preserve"> </w:t>
      </w:r>
      <w:r>
        <w:rPr>
          <w:rFonts w:eastAsia="Segoe UI Historic"/>
          <w:sz w:val="24"/>
          <w:szCs w:val="24"/>
          <w:shd w:val="clear" w:color="auto" w:fill="FFFFFF"/>
        </w:rPr>
        <w:t xml:space="preserve">38) </w:t>
      </w:r>
      <w:r>
        <w:rPr>
          <w:rFonts w:eastAsia="Segoe UI Historic"/>
          <w:sz w:val="24"/>
          <w:szCs w:val="24"/>
          <w:shd w:val="clear" w:color="auto" w:fill="FFFFFF"/>
        </w:rPr>
        <w:br/>
        <w:t xml:space="preserve"> Елајути и сор. исто така покажаа дека GuttaFlow се адаптира добро кон ѕидовите на каналот и ја минимизира појавата на празнини, иако понекогаш се забележува мала дисконекција меѓу цементот и гутаперката. </w:t>
      </w:r>
      <w:r w:rsidR="00E21DCE">
        <w:rPr>
          <w:rFonts w:eastAsia="Segoe UI Historic"/>
          <w:sz w:val="24"/>
          <w:szCs w:val="24"/>
          <w:shd w:val="clear" w:color="auto" w:fill="FFFFFF"/>
          <w:lang w:val="en-US"/>
        </w:rPr>
        <w:t>(39)</w:t>
      </w:r>
    </w:p>
    <w:p w14:paraId="1AF45121" w14:textId="0CD208A5" w:rsidR="00900702" w:rsidRDefault="00994C91">
      <w:pPr>
        <w:spacing w:after="480" w:line="360" w:lineRule="auto"/>
        <w:ind w:firstLineChars="250" w:firstLine="600"/>
        <w:jc w:val="both"/>
        <w:rPr>
          <w:rFonts w:eastAsia="Segoe UI Historic"/>
          <w:sz w:val="24"/>
          <w:szCs w:val="24"/>
          <w:shd w:val="clear" w:color="auto" w:fill="FFFFFF"/>
        </w:rPr>
      </w:pPr>
      <w:r>
        <w:rPr>
          <w:rFonts w:eastAsia="Segoe UI Historic"/>
          <w:sz w:val="24"/>
          <w:szCs w:val="24"/>
          <w:shd w:val="clear" w:color="auto" w:fill="FFFFFF"/>
        </w:rPr>
        <w:t>Други истражувања</w:t>
      </w:r>
      <w:r w:rsidR="00344011">
        <w:rPr>
          <w:rFonts w:eastAsia="Segoe UI Historic"/>
          <w:sz w:val="24"/>
          <w:szCs w:val="24"/>
          <w:shd w:val="clear" w:color="auto" w:fill="FFFFFF"/>
        </w:rPr>
        <w:t>,</w:t>
      </w:r>
      <w:r>
        <w:rPr>
          <w:rFonts w:eastAsia="Segoe UI Historic"/>
          <w:sz w:val="24"/>
          <w:szCs w:val="24"/>
          <w:shd w:val="clear" w:color="auto" w:fill="FFFFFF"/>
        </w:rPr>
        <w:t xml:space="preserve"> пак</w:t>
      </w:r>
      <w:r w:rsidR="00C94A05">
        <w:rPr>
          <w:rFonts w:eastAsia="Segoe UI Historic"/>
          <w:sz w:val="24"/>
          <w:szCs w:val="24"/>
          <w:shd w:val="clear" w:color="auto" w:fill="FFFFFF"/>
        </w:rPr>
        <w:t>,</w:t>
      </w:r>
      <w:r>
        <w:rPr>
          <w:rFonts w:eastAsia="Segoe UI Historic"/>
          <w:sz w:val="24"/>
          <w:szCs w:val="24"/>
          <w:shd w:val="clear" w:color="auto" w:fill="FFFFFF"/>
        </w:rPr>
        <w:t xml:space="preserve"> дошле до заклучок дека </w:t>
      </w:r>
      <w:r>
        <w:rPr>
          <w:sz w:val="24"/>
          <w:szCs w:val="24"/>
        </w:rPr>
        <w:t>системи</w:t>
      </w:r>
      <w:r w:rsidR="00C94A05">
        <w:rPr>
          <w:sz w:val="24"/>
          <w:szCs w:val="24"/>
        </w:rPr>
        <w:t>те базирани на силикон</w:t>
      </w:r>
      <w:r>
        <w:rPr>
          <w:sz w:val="24"/>
          <w:szCs w:val="24"/>
        </w:rPr>
        <w:t xml:space="preserve"> (GuttaFlow/GuttaFlow Bioseal) покажуваат микропроток сличен на AH Plus</w:t>
      </w:r>
      <w:r w:rsidR="00EF3DA2">
        <w:rPr>
          <w:sz w:val="24"/>
          <w:szCs w:val="24"/>
        </w:rPr>
        <w:t>.</w:t>
      </w:r>
      <w:r>
        <w:rPr>
          <w:sz w:val="24"/>
          <w:szCs w:val="24"/>
        </w:rPr>
        <w:t xml:space="preserve"> (</w:t>
      </w:r>
      <w:r w:rsidR="00462CF3">
        <w:rPr>
          <w:sz w:val="24"/>
          <w:szCs w:val="24"/>
        </w:rPr>
        <w:t>64,65</w:t>
      </w:r>
      <w:r w:rsidR="00A476A1">
        <w:rPr>
          <w:sz w:val="24"/>
          <w:szCs w:val="24"/>
          <w:lang w:val="en-US"/>
        </w:rPr>
        <w:t>)</w:t>
      </w:r>
      <w:r>
        <w:rPr>
          <w:rFonts w:eastAsia="Segoe UI Historic"/>
          <w:sz w:val="24"/>
          <w:szCs w:val="24"/>
          <w:shd w:val="clear" w:color="auto" w:fill="FFFFFF"/>
        </w:rPr>
        <w:br/>
      </w:r>
      <w:r>
        <w:rPr>
          <w:rFonts w:eastAsia="Segoe UI Historic"/>
          <w:sz w:val="24"/>
          <w:szCs w:val="24"/>
          <w:shd w:val="clear" w:color="auto" w:fill="FFFFFF"/>
        </w:rPr>
        <w:lastRenderedPageBreak/>
        <w:t xml:space="preserve">     Нашите наоди ја потврдуваат оваа теза, бидејќи GuttaFlow демонстрираше најдобра адаптација и најниско ниво на микропропустливост.                             </w:t>
      </w:r>
    </w:p>
    <w:p w14:paraId="29D928CB" w14:textId="42C4BD52" w:rsidR="00900702" w:rsidRPr="000071A3" w:rsidRDefault="00994C91">
      <w:pPr>
        <w:spacing w:after="480" w:line="360" w:lineRule="auto"/>
        <w:ind w:firstLineChars="250" w:firstLine="600"/>
        <w:jc w:val="both"/>
        <w:rPr>
          <w:sz w:val="24"/>
          <w:szCs w:val="24"/>
          <w:lang w:val="en-US"/>
        </w:rPr>
      </w:pPr>
      <w:r>
        <w:rPr>
          <w:sz w:val="24"/>
          <w:szCs w:val="24"/>
        </w:rPr>
        <w:t>Современите истражувања с</w:t>
      </w:r>
      <w:r w:rsidR="00C94A05">
        <w:rPr>
          <w:sz w:val="24"/>
          <w:szCs w:val="24"/>
        </w:rPr>
        <w:t>è</w:t>
      </w:r>
      <w:r>
        <w:rPr>
          <w:sz w:val="24"/>
          <w:szCs w:val="24"/>
        </w:rPr>
        <w:t xml:space="preserve"> повеќе се насочени кон биокерамичните и биосиликатните материјали поради нивната биокомпатибилност, антибактериско дејство и способност за индукција на хидроксиапатитна минерализација. </w:t>
      </w:r>
      <w:r>
        <w:rPr>
          <w:sz w:val="24"/>
          <w:szCs w:val="24"/>
        </w:rPr>
        <w:br/>
      </w:r>
      <w:r w:rsidR="003C2F66">
        <w:rPr>
          <w:sz w:val="24"/>
          <w:szCs w:val="24"/>
        </w:rPr>
        <w:t xml:space="preserve">Шукри </w:t>
      </w:r>
      <w:r>
        <w:rPr>
          <w:sz w:val="24"/>
          <w:szCs w:val="24"/>
        </w:rPr>
        <w:t>и сор. пријавиле дека најмала просечна пенетрација на боја била забележана кај GuttaFlow</w:t>
      </w:r>
      <w:r>
        <w:rPr>
          <w:b/>
          <w:bCs/>
          <w:sz w:val="24"/>
          <w:szCs w:val="24"/>
        </w:rPr>
        <w:t xml:space="preserve"> </w:t>
      </w:r>
      <w:r w:rsidRPr="000071A3">
        <w:rPr>
          <w:bCs/>
          <w:sz w:val="24"/>
          <w:szCs w:val="24"/>
        </w:rPr>
        <w:t>Bioseal</w:t>
      </w:r>
      <w:r>
        <w:rPr>
          <w:sz w:val="24"/>
          <w:szCs w:val="24"/>
        </w:rPr>
        <w:t xml:space="preserve">, потоа кај TotalFill Bioceramic, додека AH Plus покажал најголема пропустливост на боја. </w:t>
      </w:r>
      <w:r>
        <w:rPr>
          <w:rFonts w:eastAsia="SimSun"/>
          <w:sz w:val="24"/>
          <w:szCs w:val="24"/>
        </w:rPr>
        <w:t>Трите тестирани ендодонтски силери (GuttaFlow Bioseal, TotalFill Bioceramic и AH Plus) имале различна ефикасност во намалување на апикалната микропропус</w:t>
      </w:r>
      <w:r w:rsidR="003C2F66">
        <w:rPr>
          <w:rFonts w:eastAsia="SimSun"/>
          <w:sz w:val="24"/>
          <w:szCs w:val="24"/>
        </w:rPr>
        <w:t>тлив</w:t>
      </w:r>
      <w:r>
        <w:rPr>
          <w:rFonts w:eastAsia="SimSun"/>
          <w:sz w:val="24"/>
          <w:szCs w:val="24"/>
        </w:rPr>
        <w:t>ост</w:t>
      </w:r>
      <w:r w:rsidR="00EF3DA2">
        <w:rPr>
          <w:rFonts w:eastAsia="SimSun"/>
          <w:sz w:val="24"/>
          <w:szCs w:val="24"/>
        </w:rPr>
        <w:t>.</w:t>
      </w:r>
      <w:r>
        <w:rPr>
          <w:rFonts w:eastAsia="SimSun"/>
          <w:sz w:val="24"/>
          <w:szCs w:val="24"/>
        </w:rPr>
        <w:t xml:space="preserve"> </w:t>
      </w:r>
      <w:r>
        <w:rPr>
          <w:sz w:val="24"/>
          <w:szCs w:val="24"/>
        </w:rPr>
        <w:t>(</w:t>
      </w:r>
      <w:r w:rsidR="00462CF3">
        <w:rPr>
          <w:sz w:val="24"/>
          <w:szCs w:val="24"/>
        </w:rPr>
        <w:t>58</w:t>
      </w:r>
      <w:r w:rsidR="00A476A1">
        <w:rPr>
          <w:sz w:val="24"/>
          <w:szCs w:val="24"/>
          <w:lang w:val="en-US"/>
        </w:rPr>
        <w:t>)</w:t>
      </w:r>
      <w:r>
        <w:rPr>
          <w:color w:val="4472C4" w:themeColor="accent1"/>
          <w:sz w:val="24"/>
          <w:szCs w:val="24"/>
        </w:rPr>
        <w:br/>
      </w:r>
      <w:r>
        <w:rPr>
          <w:sz w:val="24"/>
          <w:szCs w:val="24"/>
        </w:rPr>
        <w:t xml:space="preserve">Спротивно на нив, во трудот на </w:t>
      </w:r>
      <w:r w:rsidR="003C2F66">
        <w:rPr>
          <w:sz w:val="24"/>
          <w:szCs w:val="24"/>
        </w:rPr>
        <w:t xml:space="preserve">Во </w:t>
      </w:r>
      <w:r>
        <w:rPr>
          <w:sz w:val="24"/>
          <w:szCs w:val="24"/>
        </w:rPr>
        <w:t xml:space="preserve">и сор. </w:t>
      </w:r>
      <w:r w:rsidR="003B28AD">
        <w:rPr>
          <w:sz w:val="24"/>
          <w:szCs w:val="24"/>
        </w:rPr>
        <w:t>коронар</w:t>
      </w:r>
      <w:r>
        <w:rPr>
          <w:sz w:val="24"/>
          <w:szCs w:val="24"/>
        </w:rPr>
        <w:t>ната пропустливост кај биокерамичните материјали EndoSequence BC и NeoSEALER Flo била повисока отколку кај AH Plus</w:t>
      </w:r>
      <w:r w:rsidR="00EF3DA2">
        <w:rPr>
          <w:sz w:val="24"/>
          <w:szCs w:val="24"/>
        </w:rPr>
        <w:t>.</w:t>
      </w:r>
      <w:r w:rsidR="00344011">
        <w:rPr>
          <w:sz w:val="24"/>
          <w:szCs w:val="24"/>
        </w:rPr>
        <w:t xml:space="preserve"> </w:t>
      </w:r>
      <w:r>
        <w:rPr>
          <w:sz w:val="24"/>
          <w:szCs w:val="24"/>
        </w:rPr>
        <w:t>(</w:t>
      </w:r>
      <w:r w:rsidR="00462CF3">
        <w:rPr>
          <w:sz w:val="24"/>
          <w:szCs w:val="24"/>
        </w:rPr>
        <w:t>55</w:t>
      </w:r>
      <w:r w:rsidR="00A476A1">
        <w:rPr>
          <w:sz w:val="24"/>
          <w:szCs w:val="24"/>
          <w:lang w:val="en-US"/>
        </w:rPr>
        <w:t>)</w:t>
      </w:r>
      <w:r>
        <w:rPr>
          <w:sz w:val="24"/>
          <w:szCs w:val="24"/>
        </w:rPr>
        <w:br/>
        <w:t>Во друга публикација MTA-Fillapex е претставен со поголем степен на микропроток во споредба со AH Plus</w:t>
      </w:r>
      <w:r w:rsidR="00EF3DA2">
        <w:rPr>
          <w:sz w:val="24"/>
          <w:szCs w:val="24"/>
        </w:rPr>
        <w:t>.</w:t>
      </w:r>
      <w:r>
        <w:rPr>
          <w:sz w:val="24"/>
          <w:szCs w:val="24"/>
        </w:rPr>
        <w:t xml:space="preserve"> (</w:t>
      </w:r>
      <w:r w:rsidR="00462CF3">
        <w:rPr>
          <w:sz w:val="24"/>
          <w:szCs w:val="24"/>
        </w:rPr>
        <w:t>59</w:t>
      </w:r>
      <w:r w:rsidR="00A476A1">
        <w:rPr>
          <w:sz w:val="24"/>
          <w:szCs w:val="24"/>
          <w:lang w:val="en-US"/>
        </w:rPr>
        <w:t>)</w:t>
      </w:r>
      <w:r>
        <w:rPr>
          <w:sz w:val="24"/>
          <w:szCs w:val="24"/>
        </w:rPr>
        <w:br/>
      </w:r>
      <w:r w:rsidR="003C2F66">
        <w:rPr>
          <w:sz w:val="24"/>
          <w:szCs w:val="24"/>
        </w:rPr>
        <w:t xml:space="preserve">Ал-Ашу </w:t>
      </w:r>
      <w:r>
        <w:rPr>
          <w:sz w:val="24"/>
          <w:szCs w:val="24"/>
        </w:rPr>
        <w:t>и сор. докажаа дека Sure-Seal Root</w:t>
      </w:r>
      <w:r w:rsidR="00C94A05">
        <w:rPr>
          <w:sz w:val="24"/>
          <w:szCs w:val="24"/>
        </w:rPr>
        <w:t xml:space="preserve"> </w:t>
      </w:r>
      <w:r>
        <w:rPr>
          <w:sz w:val="24"/>
          <w:szCs w:val="24"/>
        </w:rPr>
        <w:t>(биокерамички цемент) овозможува најдобро апикално затв</w:t>
      </w:r>
      <w:r w:rsidR="00C94A05">
        <w:rPr>
          <w:sz w:val="24"/>
          <w:szCs w:val="24"/>
        </w:rPr>
        <w:t>о</w:t>
      </w:r>
      <w:r>
        <w:rPr>
          <w:sz w:val="24"/>
          <w:szCs w:val="24"/>
        </w:rPr>
        <w:t>рање во споредба со AH Plus и GuttaFlow2</w:t>
      </w:r>
      <w:r w:rsidR="00EF3DA2">
        <w:rPr>
          <w:sz w:val="24"/>
          <w:szCs w:val="24"/>
        </w:rPr>
        <w:t>.</w:t>
      </w:r>
      <w:r w:rsidR="00344011">
        <w:rPr>
          <w:sz w:val="24"/>
          <w:szCs w:val="24"/>
        </w:rPr>
        <w:t xml:space="preserve"> </w:t>
      </w:r>
      <w:r>
        <w:rPr>
          <w:sz w:val="24"/>
          <w:szCs w:val="24"/>
        </w:rPr>
        <w:t>(</w:t>
      </w:r>
      <w:r w:rsidR="00462CF3">
        <w:rPr>
          <w:sz w:val="24"/>
          <w:szCs w:val="24"/>
        </w:rPr>
        <w:t>53</w:t>
      </w:r>
      <w:r w:rsidR="00A476A1">
        <w:rPr>
          <w:sz w:val="24"/>
          <w:szCs w:val="24"/>
          <w:lang w:val="en-US"/>
        </w:rPr>
        <w:t>)</w:t>
      </w:r>
    </w:p>
    <w:p w14:paraId="0AFECA5E" w14:textId="01CABB87" w:rsidR="00900702" w:rsidRPr="000071A3" w:rsidRDefault="00994C91">
      <w:pPr>
        <w:spacing w:line="360" w:lineRule="auto"/>
        <w:jc w:val="both"/>
        <w:rPr>
          <w:rFonts w:eastAsia="Segoe UI Historic"/>
          <w:sz w:val="24"/>
          <w:szCs w:val="24"/>
          <w:shd w:val="clear" w:color="auto" w:fill="FFFFFF"/>
          <w:lang w:val="en-US"/>
        </w:rPr>
      </w:pPr>
      <w:r>
        <w:rPr>
          <w:rFonts w:eastAsia="Segoe UI Historic"/>
          <w:sz w:val="24"/>
          <w:szCs w:val="24"/>
          <w:shd w:val="clear" w:color="auto" w:fill="FFFFFF"/>
        </w:rPr>
        <w:t>Нашите резултати потврдуваат дека MTA Bioseal обезбедува задоволително затв</w:t>
      </w:r>
      <w:r w:rsidR="00C94A05">
        <w:rPr>
          <w:rFonts w:eastAsia="Segoe UI Historic"/>
          <w:sz w:val="24"/>
          <w:szCs w:val="24"/>
          <w:shd w:val="clear" w:color="auto" w:fill="FFFFFF"/>
        </w:rPr>
        <w:t>о</w:t>
      </w:r>
      <w:r>
        <w:rPr>
          <w:rFonts w:eastAsia="Segoe UI Historic"/>
          <w:sz w:val="24"/>
          <w:szCs w:val="24"/>
          <w:shd w:val="clear" w:color="auto" w:fill="FFFFFF"/>
        </w:rPr>
        <w:t xml:space="preserve">рање, иако нашата студија покажа </w:t>
      </w:r>
      <w:r w:rsidR="00C94A05">
        <w:rPr>
          <w:rFonts w:eastAsia="Segoe UI Historic"/>
          <w:sz w:val="24"/>
          <w:szCs w:val="24"/>
          <w:shd w:val="clear" w:color="auto" w:fill="FFFFFF"/>
        </w:rPr>
        <w:t xml:space="preserve">малку </w:t>
      </w:r>
      <w:r>
        <w:rPr>
          <w:rFonts w:eastAsia="Segoe UI Historic"/>
          <w:sz w:val="24"/>
          <w:szCs w:val="24"/>
          <w:shd w:val="clear" w:color="auto" w:fill="FFFFFF"/>
        </w:rPr>
        <w:t xml:space="preserve">повисоки вредности на коронарна пропустливост во споредба со GuttaFlow. Ова е во согласност со резултатите на </w:t>
      </w:r>
      <w:r w:rsidR="00551094">
        <w:rPr>
          <w:rFonts w:eastAsia="Segoe UI Historic"/>
          <w:sz w:val="24"/>
          <w:szCs w:val="24"/>
          <w:shd w:val="clear" w:color="auto" w:fill="FFFFFF"/>
        </w:rPr>
        <w:t xml:space="preserve">Торабинеџад и сор. </w:t>
      </w:r>
      <w:r>
        <w:rPr>
          <w:rFonts w:eastAsia="Segoe UI Historic"/>
          <w:sz w:val="24"/>
          <w:szCs w:val="24"/>
          <w:shd w:val="clear" w:color="auto" w:fill="FFFFFF"/>
        </w:rPr>
        <w:t xml:space="preserve"> кои укажуваат дека MTA ослободува калциум и поттикнува таложење на апатитни кристали, што го подобрува запечатувањето.</w:t>
      </w:r>
      <w:r w:rsidR="00A476A1">
        <w:rPr>
          <w:rFonts w:eastAsia="Segoe UI Historic"/>
          <w:sz w:val="24"/>
          <w:szCs w:val="24"/>
          <w:shd w:val="clear" w:color="auto" w:fill="FFFFFF"/>
          <w:lang w:val="en-US"/>
        </w:rPr>
        <w:t>(11)</w:t>
      </w:r>
      <w:r w:rsidR="00A476A1">
        <w:rPr>
          <w:rFonts w:eastAsia="Segoe UI Historic"/>
          <w:sz w:val="24"/>
          <w:szCs w:val="24"/>
          <w:shd w:val="clear" w:color="auto" w:fill="FFFFFF"/>
          <w:lang w:val="en-US"/>
        </w:rPr>
        <w:br/>
      </w:r>
      <w:r>
        <w:rPr>
          <w:rFonts w:eastAsia="Segoe UI Historic"/>
          <w:sz w:val="24"/>
          <w:szCs w:val="24"/>
          <w:shd w:val="clear" w:color="auto" w:fill="FFFFFF"/>
        </w:rPr>
        <w:t xml:space="preserve"> Сепак, како што нагласуваат </w:t>
      </w:r>
      <w:r w:rsidR="00551094">
        <w:rPr>
          <w:rFonts w:eastAsia="Segoe UI Historic"/>
          <w:sz w:val="24"/>
          <w:szCs w:val="24"/>
          <w:shd w:val="clear" w:color="auto" w:fill="FFFFFF"/>
        </w:rPr>
        <w:t xml:space="preserve">Орставик </w:t>
      </w:r>
      <w:r>
        <w:rPr>
          <w:rFonts w:eastAsia="Segoe UI Historic"/>
          <w:sz w:val="24"/>
          <w:szCs w:val="24"/>
          <w:shd w:val="clear" w:color="auto" w:fill="FFFFFF"/>
        </w:rPr>
        <w:t>и сор</w:t>
      </w:r>
      <w:r w:rsidR="00551094">
        <w:rPr>
          <w:rFonts w:eastAsia="Segoe UI Historic"/>
          <w:sz w:val="24"/>
          <w:szCs w:val="24"/>
          <w:shd w:val="clear" w:color="auto" w:fill="FFFFFF"/>
        </w:rPr>
        <w:t>.</w:t>
      </w:r>
      <w:r>
        <w:rPr>
          <w:rFonts w:eastAsia="Segoe UI Historic"/>
          <w:sz w:val="24"/>
          <w:szCs w:val="24"/>
          <w:shd w:val="clear" w:color="auto" w:fill="FFFFFF"/>
        </w:rPr>
        <w:t xml:space="preserve"> овие материјали не се врзуваат директно со дентинот или гутаперката, што може да биде причина за појава на одредено микропротекување. </w:t>
      </w:r>
      <w:r w:rsidR="00A476A1">
        <w:rPr>
          <w:rFonts w:eastAsia="Segoe UI Historic"/>
          <w:sz w:val="24"/>
          <w:szCs w:val="24"/>
          <w:shd w:val="clear" w:color="auto" w:fill="FFFFFF"/>
          <w:lang w:val="en-US"/>
        </w:rPr>
        <w:t>(35)</w:t>
      </w:r>
    </w:p>
    <w:p w14:paraId="6BA62AB9" w14:textId="77777777" w:rsidR="00900702" w:rsidRDefault="00900702">
      <w:pPr>
        <w:spacing w:line="360" w:lineRule="auto"/>
        <w:jc w:val="both"/>
        <w:rPr>
          <w:rFonts w:eastAsia="Segoe UI Historic"/>
          <w:sz w:val="24"/>
          <w:szCs w:val="24"/>
          <w:shd w:val="clear" w:color="auto" w:fill="FFFFFF"/>
        </w:rPr>
      </w:pPr>
    </w:p>
    <w:p w14:paraId="60C1EC59" w14:textId="5988E250" w:rsidR="00900702" w:rsidRDefault="00994C91">
      <w:pPr>
        <w:pStyle w:val="BodyText"/>
        <w:spacing w:line="360" w:lineRule="auto"/>
        <w:rPr>
          <w:rFonts w:ascii="Calibri" w:hAnsi="Calibri" w:cs="Calibri"/>
          <w:szCs w:val="24"/>
          <w:lang w:val="ru-RU"/>
        </w:rPr>
      </w:pPr>
      <w:r>
        <w:rPr>
          <w:rFonts w:ascii="Calibri" w:hAnsi="Calibri" w:cs="Calibri"/>
          <w:szCs w:val="24"/>
        </w:rPr>
        <w:t>MTA</w:t>
      </w:r>
      <w:r>
        <w:rPr>
          <w:rFonts w:ascii="Calibri" w:hAnsi="Calibri" w:cs="Calibri"/>
          <w:szCs w:val="24"/>
          <w:lang w:val="ru-RU"/>
        </w:rPr>
        <w:t xml:space="preserve"> е биокомпатибилен материјал со одлична </w:t>
      </w:r>
      <w:r>
        <w:rPr>
          <w:rFonts w:ascii="Calibri" w:hAnsi="Calibri" w:cs="Calibri"/>
          <w:szCs w:val="24"/>
          <w:lang w:val="mk-MK"/>
        </w:rPr>
        <w:t>запечат</w:t>
      </w:r>
      <w:r w:rsidR="00551094">
        <w:rPr>
          <w:rFonts w:ascii="Calibri" w:hAnsi="Calibri" w:cs="Calibri"/>
          <w:szCs w:val="24"/>
          <w:lang w:val="mk-MK"/>
        </w:rPr>
        <w:t>у</w:t>
      </w:r>
      <w:r>
        <w:rPr>
          <w:rFonts w:ascii="Calibri" w:hAnsi="Calibri" w:cs="Calibri"/>
          <w:szCs w:val="24"/>
          <w:lang w:val="mk-MK"/>
        </w:rPr>
        <w:t>вачка</w:t>
      </w:r>
      <w:r>
        <w:rPr>
          <w:rFonts w:ascii="Calibri" w:hAnsi="Calibri" w:cs="Calibri"/>
          <w:szCs w:val="24"/>
          <w:lang w:val="ru-RU"/>
        </w:rPr>
        <w:t xml:space="preserve"> способност, особено во ретроградни третмани и поправка на перфорации</w:t>
      </w:r>
      <w:r w:rsidR="00EF3DA2">
        <w:rPr>
          <w:rFonts w:ascii="Calibri" w:hAnsi="Calibri" w:cs="Calibri"/>
          <w:szCs w:val="24"/>
          <w:lang w:val="ru-RU"/>
        </w:rPr>
        <w:t>.</w:t>
      </w:r>
      <w:r>
        <w:rPr>
          <w:rFonts w:ascii="Calibri" w:hAnsi="Calibri" w:cs="Calibri"/>
          <w:szCs w:val="24"/>
          <w:lang w:val="ru-RU"/>
        </w:rPr>
        <w:t xml:space="preserve"> (</w:t>
      </w:r>
      <w:r>
        <w:rPr>
          <w:rFonts w:ascii="Calibri" w:hAnsi="Calibri" w:cs="Calibri"/>
          <w:szCs w:val="24"/>
          <w:lang w:val="mk-MK"/>
        </w:rPr>
        <w:t>6</w:t>
      </w:r>
      <w:r>
        <w:rPr>
          <w:rFonts w:ascii="Calibri" w:hAnsi="Calibri" w:cs="Calibri"/>
          <w:szCs w:val="24"/>
          <w:lang w:val="ru-RU"/>
        </w:rPr>
        <w:t>)</w:t>
      </w:r>
    </w:p>
    <w:p w14:paraId="0A94F6F7" w14:textId="27399D66" w:rsidR="00900702" w:rsidRPr="000071A3" w:rsidRDefault="00551094">
      <w:pPr>
        <w:pStyle w:val="BodyText"/>
        <w:spacing w:line="360" w:lineRule="auto"/>
        <w:rPr>
          <w:rFonts w:ascii="Calibri" w:hAnsi="Calibri" w:cs="Calibri"/>
          <w:szCs w:val="24"/>
        </w:rPr>
      </w:pPr>
      <w:r>
        <w:rPr>
          <w:rFonts w:ascii="Calibri" w:hAnsi="Calibri" w:cs="Calibri"/>
          <w:szCs w:val="24"/>
          <w:lang w:val="mk-MK"/>
        </w:rPr>
        <w:t xml:space="preserve">Тилеманс и сор. </w:t>
      </w:r>
      <w:r w:rsidR="00994C91">
        <w:rPr>
          <w:rFonts w:ascii="Calibri" w:hAnsi="Calibri" w:cs="Calibri"/>
          <w:szCs w:val="24"/>
          <w:lang w:val="ru-RU"/>
        </w:rPr>
        <w:t xml:space="preserve">покажаа дека </w:t>
      </w:r>
      <w:r w:rsidR="00994C91">
        <w:rPr>
          <w:rFonts w:ascii="Calibri" w:hAnsi="Calibri" w:cs="Calibri"/>
          <w:szCs w:val="24"/>
        </w:rPr>
        <w:t>MTA</w:t>
      </w:r>
      <w:r w:rsidR="00994C91">
        <w:rPr>
          <w:rFonts w:ascii="Calibri" w:hAnsi="Calibri" w:cs="Calibri"/>
          <w:szCs w:val="24"/>
          <w:lang w:val="ru-RU"/>
        </w:rPr>
        <w:t xml:space="preserve"> има конзистентни резултати, без разлика дали се користи самостојно или со претходна </w:t>
      </w:r>
      <w:r w:rsidR="00994C91">
        <w:rPr>
          <w:rFonts w:ascii="Calibri" w:hAnsi="Calibri" w:cs="Calibri"/>
          <w:szCs w:val="24"/>
        </w:rPr>
        <w:t>Er</w:t>
      </w:r>
      <w:r w:rsidR="00994C91">
        <w:rPr>
          <w:rFonts w:ascii="Calibri" w:hAnsi="Calibri" w:cs="Calibri"/>
          <w:szCs w:val="24"/>
          <w:lang w:val="ru-RU"/>
        </w:rPr>
        <w:t>:</w:t>
      </w:r>
      <w:r w:rsidR="00994C91">
        <w:rPr>
          <w:rFonts w:ascii="Calibri" w:hAnsi="Calibri" w:cs="Calibri"/>
          <w:szCs w:val="24"/>
        </w:rPr>
        <w:t>YAG</w:t>
      </w:r>
      <w:r w:rsidR="00994C91">
        <w:rPr>
          <w:rFonts w:ascii="Calibri" w:hAnsi="Calibri" w:cs="Calibri"/>
          <w:szCs w:val="24"/>
          <w:lang w:val="ru-RU"/>
        </w:rPr>
        <w:t xml:space="preserve"> ласерска обработка</w:t>
      </w:r>
      <w:r w:rsidR="00EF3DA2">
        <w:rPr>
          <w:rFonts w:ascii="Calibri" w:hAnsi="Calibri" w:cs="Calibri"/>
          <w:szCs w:val="24"/>
          <w:lang w:val="ru-RU"/>
        </w:rPr>
        <w:t>.</w:t>
      </w:r>
      <w:r w:rsidR="00994C91">
        <w:rPr>
          <w:rFonts w:ascii="Calibri" w:hAnsi="Calibri" w:cs="Calibri"/>
          <w:szCs w:val="24"/>
          <w:lang w:val="ru-RU"/>
        </w:rPr>
        <w:t xml:space="preserve"> (</w:t>
      </w:r>
      <w:r w:rsidR="000A2C96">
        <w:rPr>
          <w:rFonts w:ascii="Calibri" w:hAnsi="Calibri" w:cs="Calibri"/>
          <w:szCs w:val="24"/>
        </w:rPr>
        <w:t>54</w:t>
      </w:r>
      <w:r w:rsidR="00A476A1">
        <w:rPr>
          <w:rFonts w:ascii="Calibri" w:hAnsi="Calibri" w:cs="Calibri"/>
          <w:szCs w:val="24"/>
        </w:rPr>
        <w:t>)</w:t>
      </w:r>
    </w:p>
    <w:p w14:paraId="0FD31309" w14:textId="6E9B889B" w:rsidR="00900702" w:rsidRPr="000071A3" w:rsidRDefault="00994C91">
      <w:pPr>
        <w:pStyle w:val="BodyText"/>
        <w:spacing w:line="360" w:lineRule="auto"/>
        <w:rPr>
          <w:rFonts w:ascii="Calibri" w:hAnsi="Calibri" w:cs="Calibri"/>
          <w:szCs w:val="24"/>
        </w:rPr>
      </w:pPr>
      <w:r>
        <w:rPr>
          <w:rFonts w:ascii="Calibri" w:hAnsi="Calibri" w:cs="Calibri"/>
          <w:szCs w:val="24"/>
          <w:lang w:val="mk-MK"/>
        </w:rPr>
        <w:lastRenderedPageBreak/>
        <w:t>Одредени студии</w:t>
      </w:r>
      <w:r>
        <w:rPr>
          <w:rFonts w:ascii="Calibri" w:hAnsi="Calibri" w:cs="Calibri"/>
          <w:szCs w:val="24"/>
          <w:lang w:val="ru-RU"/>
        </w:rPr>
        <w:t xml:space="preserve"> кои</w:t>
      </w:r>
      <w:r w:rsidR="00C94A05">
        <w:rPr>
          <w:rFonts w:ascii="Calibri" w:hAnsi="Calibri" w:cs="Calibri"/>
          <w:szCs w:val="24"/>
          <w:lang w:val="ru-RU"/>
        </w:rPr>
        <w:t>што</w:t>
      </w:r>
      <w:r>
        <w:rPr>
          <w:rFonts w:ascii="Calibri" w:hAnsi="Calibri" w:cs="Calibri"/>
          <w:szCs w:val="24"/>
          <w:lang w:val="ru-RU"/>
        </w:rPr>
        <w:t xml:space="preserve"> директно споредуваат МТА/биокерамични цементи со епокси</w:t>
      </w:r>
      <w:r w:rsidR="00551094">
        <w:rPr>
          <w:rFonts w:ascii="Calibri" w:hAnsi="Calibri" w:cs="Calibri"/>
          <w:szCs w:val="24"/>
          <w:lang w:val="mk-MK"/>
        </w:rPr>
        <w:t>дни</w:t>
      </w:r>
      <w:r w:rsidR="00551094">
        <w:rPr>
          <w:rFonts w:ascii="Calibri" w:hAnsi="Calibri" w:cs="Calibri"/>
          <w:szCs w:val="24"/>
          <w:lang w:val="ru-RU"/>
        </w:rPr>
        <w:t xml:space="preserve"> </w:t>
      </w:r>
      <w:r>
        <w:rPr>
          <w:rFonts w:ascii="Calibri" w:hAnsi="Calibri" w:cs="Calibri"/>
          <w:szCs w:val="24"/>
          <w:lang w:val="ru-RU"/>
        </w:rPr>
        <w:t>смоли сугерираат дека МТА-базираните</w:t>
      </w:r>
      <w:r>
        <w:rPr>
          <w:rFonts w:ascii="Calibri" w:hAnsi="Calibri" w:cs="Calibri"/>
          <w:szCs w:val="24"/>
          <w:lang w:val="mk-MK"/>
        </w:rPr>
        <w:t xml:space="preserve"> цементи </w:t>
      </w:r>
      <w:r>
        <w:rPr>
          <w:rFonts w:ascii="Calibri" w:hAnsi="Calibri" w:cs="Calibri"/>
          <w:szCs w:val="24"/>
          <w:lang w:val="ru-RU"/>
        </w:rPr>
        <w:t xml:space="preserve"> не се супериорни, а </w:t>
      </w:r>
      <w:r>
        <w:rPr>
          <w:rFonts w:ascii="Calibri" w:hAnsi="Calibri" w:cs="Calibri"/>
          <w:szCs w:val="24"/>
        </w:rPr>
        <w:t>AH</w:t>
      </w:r>
      <w:r>
        <w:rPr>
          <w:rFonts w:ascii="Calibri" w:hAnsi="Calibri" w:cs="Calibri"/>
          <w:szCs w:val="24"/>
          <w:lang w:val="ru-RU"/>
        </w:rPr>
        <w:t xml:space="preserve"> </w:t>
      </w:r>
      <w:r>
        <w:rPr>
          <w:rFonts w:ascii="Calibri" w:hAnsi="Calibri" w:cs="Calibri"/>
          <w:szCs w:val="24"/>
        </w:rPr>
        <w:t>Plus</w:t>
      </w:r>
      <w:r>
        <w:rPr>
          <w:rFonts w:ascii="Calibri" w:hAnsi="Calibri" w:cs="Calibri"/>
          <w:szCs w:val="24"/>
          <w:lang w:val="ru-RU"/>
        </w:rPr>
        <w:t xml:space="preserve"> има помала бактери</w:t>
      </w:r>
      <w:r>
        <w:rPr>
          <w:rFonts w:ascii="Calibri" w:hAnsi="Calibri" w:cs="Calibri"/>
          <w:szCs w:val="24"/>
          <w:lang w:val="mk-MK"/>
        </w:rPr>
        <w:t>ска</w:t>
      </w:r>
      <w:r>
        <w:rPr>
          <w:rFonts w:ascii="Calibri" w:hAnsi="Calibri" w:cs="Calibri"/>
          <w:szCs w:val="24"/>
          <w:lang w:val="ru-RU"/>
        </w:rPr>
        <w:t xml:space="preserve"> инфилтрација</w:t>
      </w:r>
      <w:r w:rsidR="00EF3DA2">
        <w:rPr>
          <w:rFonts w:ascii="Calibri" w:hAnsi="Calibri" w:cs="Calibri"/>
          <w:szCs w:val="24"/>
          <w:lang w:val="ru-RU"/>
        </w:rPr>
        <w:t>.</w:t>
      </w:r>
      <w:r w:rsidR="00344011">
        <w:rPr>
          <w:rFonts w:ascii="Calibri" w:hAnsi="Calibri" w:cs="Calibri"/>
          <w:szCs w:val="24"/>
          <w:lang w:val="mk-MK"/>
        </w:rPr>
        <w:t xml:space="preserve"> </w:t>
      </w:r>
      <w:r>
        <w:rPr>
          <w:rFonts w:ascii="Calibri" w:hAnsi="Calibri" w:cs="Calibri"/>
          <w:szCs w:val="24"/>
          <w:lang w:val="mk-MK"/>
        </w:rPr>
        <w:t>(</w:t>
      </w:r>
      <w:r w:rsidR="000A2C96">
        <w:rPr>
          <w:rFonts w:ascii="Calibri" w:hAnsi="Calibri" w:cs="Calibri"/>
          <w:szCs w:val="24"/>
        </w:rPr>
        <w:t>60</w:t>
      </w:r>
      <w:r w:rsidR="00A476A1">
        <w:rPr>
          <w:rFonts w:ascii="Calibri" w:hAnsi="Calibri" w:cs="Calibri"/>
          <w:szCs w:val="24"/>
        </w:rPr>
        <w:t>)</w:t>
      </w:r>
      <w:r>
        <w:rPr>
          <w:rFonts w:ascii="Calibri" w:hAnsi="Calibri" w:cs="Calibri"/>
          <w:szCs w:val="24"/>
          <w:lang w:val="ru-RU"/>
        </w:rPr>
        <w:br/>
        <w:t xml:space="preserve">Биокерамичните </w:t>
      </w:r>
      <w:r>
        <w:rPr>
          <w:rFonts w:ascii="Calibri" w:hAnsi="Calibri" w:cs="Calibri"/>
          <w:szCs w:val="24"/>
          <w:lang w:val="mk-MK"/>
        </w:rPr>
        <w:t xml:space="preserve">цементи </w:t>
      </w:r>
      <w:r>
        <w:rPr>
          <w:rFonts w:ascii="Calibri" w:hAnsi="Calibri" w:cs="Calibri"/>
          <w:szCs w:val="24"/>
          <w:lang w:val="ru-RU"/>
        </w:rPr>
        <w:t>(на пр.</w:t>
      </w:r>
      <w:r w:rsidR="00C94A05">
        <w:rPr>
          <w:rFonts w:ascii="Calibri" w:hAnsi="Calibri" w:cs="Calibri"/>
          <w:szCs w:val="24"/>
          <w:lang w:val="ru-RU"/>
        </w:rPr>
        <w:t xml:space="preserve"> </w:t>
      </w:r>
      <w:r>
        <w:rPr>
          <w:rFonts w:ascii="Calibri" w:hAnsi="Calibri" w:cs="Calibri"/>
          <w:szCs w:val="24"/>
        </w:rPr>
        <w:t>TotalFill</w:t>
      </w:r>
      <w:r>
        <w:rPr>
          <w:rFonts w:ascii="Calibri" w:hAnsi="Calibri" w:cs="Calibri"/>
          <w:szCs w:val="24"/>
          <w:lang w:val="ru-RU"/>
        </w:rPr>
        <w:t>/</w:t>
      </w:r>
      <w:r>
        <w:rPr>
          <w:rFonts w:ascii="Calibri" w:hAnsi="Calibri" w:cs="Calibri"/>
          <w:szCs w:val="24"/>
        </w:rPr>
        <w:t>EndoSequence</w:t>
      </w:r>
      <w:r>
        <w:rPr>
          <w:rFonts w:ascii="Calibri" w:hAnsi="Calibri" w:cs="Calibri"/>
          <w:szCs w:val="24"/>
          <w:lang w:val="ru-RU"/>
        </w:rPr>
        <w:t xml:space="preserve"> </w:t>
      </w:r>
      <w:r>
        <w:rPr>
          <w:rFonts w:ascii="Calibri" w:hAnsi="Calibri" w:cs="Calibri"/>
          <w:szCs w:val="24"/>
        </w:rPr>
        <w:t>BC</w:t>
      </w:r>
      <w:r>
        <w:rPr>
          <w:rFonts w:ascii="Calibri" w:hAnsi="Calibri" w:cs="Calibri"/>
          <w:szCs w:val="24"/>
          <w:lang w:val="ru-RU"/>
        </w:rPr>
        <w:t xml:space="preserve">) често покажуваат микропроток споредлив со </w:t>
      </w:r>
      <w:r>
        <w:rPr>
          <w:rFonts w:ascii="Calibri" w:hAnsi="Calibri" w:cs="Calibri"/>
          <w:szCs w:val="24"/>
        </w:rPr>
        <w:t>AH</w:t>
      </w:r>
      <w:r>
        <w:rPr>
          <w:rFonts w:ascii="Calibri" w:hAnsi="Calibri" w:cs="Calibri"/>
          <w:szCs w:val="24"/>
          <w:lang w:val="ru-RU"/>
        </w:rPr>
        <w:t xml:space="preserve"> </w:t>
      </w:r>
      <w:r>
        <w:rPr>
          <w:rFonts w:ascii="Calibri" w:hAnsi="Calibri" w:cs="Calibri"/>
          <w:szCs w:val="24"/>
        </w:rPr>
        <w:t>Plus</w:t>
      </w:r>
      <w:r>
        <w:rPr>
          <w:rFonts w:ascii="Calibri" w:hAnsi="Calibri" w:cs="Calibri"/>
          <w:szCs w:val="24"/>
          <w:lang w:val="ru-RU"/>
        </w:rPr>
        <w:t xml:space="preserve"> во </w:t>
      </w:r>
      <w:r>
        <w:rPr>
          <w:rFonts w:ascii="Calibri" w:hAnsi="Calibri" w:cs="Calibri"/>
          <w:szCs w:val="24"/>
        </w:rPr>
        <w:t>in</w:t>
      </w:r>
      <w:r>
        <w:rPr>
          <w:rFonts w:ascii="Calibri" w:hAnsi="Calibri" w:cs="Calibri"/>
          <w:szCs w:val="24"/>
          <w:lang w:val="ru-RU"/>
        </w:rPr>
        <w:t>-</w:t>
      </w:r>
      <w:r>
        <w:rPr>
          <w:rFonts w:ascii="Calibri" w:hAnsi="Calibri" w:cs="Calibri"/>
          <w:szCs w:val="24"/>
        </w:rPr>
        <w:t>vitro</w:t>
      </w:r>
      <w:r>
        <w:rPr>
          <w:rFonts w:ascii="Calibri" w:hAnsi="Calibri" w:cs="Calibri"/>
          <w:szCs w:val="24"/>
          <w:lang w:val="ru-RU"/>
        </w:rPr>
        <w:t xml:space="preserve"> услови</w:t>
      </w:r>
      <w:r>
        <w:rPr>
          <w:rFonts w:ascii="Calibri" w:hAnsi="Calibri" w:cs="Calibri"/>
          <w:szCs w:val="24"/>
          <w:lang w:val="mk-MK"/>
        </w:rPr>
        <w:t xml:space="preserve">, </w:t>
      </w:r>
      <w:r>
        <w:rPr>
          <w:rFonts w:ascii="Calibri" w:hAnsi="Calibri" w:cs="Calibri"/>
          <w:szCs w:val="24"/>
          <w:lang w:val="ru-RU"/>
        </w:rPr>
        <w:t>трендот е во полза на биокерамичните, но без статистичка значајност</w:t>
      </w:r>
      <w:r w:rsidR="00EF3DA2">
        <w:rPr>
          <w:rFonts w:ascii="Calibri" w:hAnsi="Calibri" w:cs="Calibri"/>
          <w:szCs w:val="24"/>
          <w:lang w:val="ru-RU"/>
        </w:rPr>
        <w:t>.</w:t>
      </w:r>
      <w:r>
        <w:rPr>
          <w:rFonts w:ascii="Calibri" w:hAnsi="Calibri" w:cs="Calibri"/>
          <w:szCs w:val="24"/>
          <w:lang w:val="ru-RU"/>
        </w:rPr>
        <w:t xml:space="preserve"> </w:t>
      </w:r>
      <w:r>
        <w:rPr>
          <w:rFonts w:ascii="Calibri" w:hAnsi="Calibri" w:cs="Calibri"/>
          <w:szCs w:val="24"/>
          <w:lang w:val="mk-MK"/>
        </w:rPr>
        <w:t>(</w:t>
      </w:r>
      <w:r w:rsidR="000A2C96">
        <w:rPr>
          <w:rFonts w:ascii="Calibri" w:hAnsi="Calibri" w:cs="Calibri"/>
          <w:szCs w:val="24"/>
        </w:rPr>
        <w:t>61</w:t>
      </w:r>
      <w:r w:rsidR="00A476A1">
        <w:rPr>
          <w:rFonts w:ascii="Calibri" w:hAnsi="Calibri" w:cs="Calibri"/>
          <w:szCs w:val="24"/>
        </w:rPr>
        <w:t>)</w:t>
      </w:r>
      <w:r>
        <w:rPr>
          <w:rFonts w:ascii="Calibri" w:hAnsi="Calibri" w:cs="Calibri"/>
          <w:szCs w:val="24"/>
          <w:lang w:val="ru-RU"/>
        </w:rPr>
        <w:br/>
        <w:t xml:space="preserve">Неколку </w:t>
      </w:r>
      <w:r>
        <w:rPr>
          <w:rFonts w:ascii="Calibri" w:hAnsi="Calibri" w:cs="Calibri"/>
          <w:szCs w:val="24"/>
          <w:lang w:val="mk-MK"/>
        </w:rPr>
        <w:t>студии</w:t>
      </w:r>
      <w:r>
        <w:rPr>
          <w:rFonts w:ascii="Calibri" w:hAnsi="Calibri" w:cs="Calibri"/>
          <w:szCs w:val="24"/>
          <w:lang w:val="ru-RU"/>
        </w:rPr>
        <w:t xml:space="preserve"> покажуваат дека микропротокот кај биокерамичните</w:t>
      </w:r>
      <w:r>
        <w:rPr>
          <w:rFonts w:ascii="Calibri" w:hAnsi="Calibri" w:cs="Calibri"/>
          <w:szCs w:val="24"/>
          <w:lang w:val="mk-MK"/>
        </w:rPr>
        <w:t xml:space="preserve"> цементи</w:t>
      </w:r>
      <w:r>
        <w:rPr>
          <w:rFonts w:ascii="Calibri" w:hAnsi="Calibri" w:cs="Calibri"/>
          <w:szCs w:val="24"/>
          <w:lang w:val="ru-RU"/>
        </w:rPr>
        <w:t xml:space="preserve"> се намалува </w:t>
      </w:r>
      <w:r>
        <w:rPr>
          <w:rFonts w:ascii="Calibri" w:hAnsi="Calibri" w:cs="Calibri"/>
          <w:szCs w:val="24"/>
          <w:lang w:val="mk-MK"/>
        </w:rPr>
        <w:t>по подолг временски период</w:t>
      </w:r>
      <w:r w:rsidR="00EF3DA2">
        <w:rPr>
          <w:rFonts w:ascii="Calibri" w:hAnsi="Calibri" w:cs="Calibri"/>
          <w:szCs w:val="24"/>
          <w:lang w:val="mk-MK"/>
        </w:rPr>
        <w:t>.</w:t>
      </w:r>
      <w:r>
        <w:rPr>
          <w:rFonts w:ascii="Calibri" w:hAnsi="Calibri" w:cs="Calibri"/>
          <w:szCs w:val="24"/>
          <w:lang w:val="ru-RU"/>
        </w:rPr>
        <w:t xml:space="preserve"> </w:t>
      </w:r>
      <w:r>
        <w:rPr>
          <w:rFonts w:ascii="Calibri" w:hAnsi="Calibri" w:cs="Calibri"/>
          <w:szCs w:val="24"/>
          <w:lang w:val="mk-MK"/>
        </w:rPr>
        <w:t>(</w:t>
      </w:r>
      <w:r w:rsidR="000A2C96">
        <w:rPr>
          <w:rFonts w:ascii="Calibri" w:hAnsi="Calibri" w:cs="Calibri"/>
          <w:szCs w:val="24"/>
        </w:rPr>
        <w:t>62,63</w:t>
      </w:r>
      <w:r w:rsidR="00A476A1">
        <w:rPr>
          <w:rFonts w:ascii="Calibri" w:hAnsi="Calibri" w:cs="Calibri"/>
          <w:szCs w:val="24"/>
        </w:rPr>
        <w:t>)</w:t>
      </w:r>
    </w:p>
    <w:p w14:paraId="2F8E07AD" w14:textId="77777777" w:rsidR="00900702" w:rsidRDefault="00900702">
      <w:pPr>
        <w:pStyle w:val="BodyText"/>
        <w:spacing w:line="360" w:lineRule="auto"/>
        <w:rPr>
          <w:rFonts w:ascii="Calibri" w:hAnsi="Calibri" w:cs="Calibri"/>
          <w:color w:val="4472C4" w:themeColor="accent1"/>
          <w:szCs w:val="24"/>
          <w:lang w:val="ru-RU"/>
        </w:rPr>
      </w:pPr>
    </w:p>
    <w:p w14:paraId="76C955A8" w14:textId="0D8C1CBB" w:rsidR="00900702" w:rsidRDefault="00994C91">
      <w:pPr>
        <w:pStyle w:val="BodyText"/>
        <w:spacing w:line="360" w:lineRule="auto"/>
        <w:ind w:firstLineChars="250" w:firstLine="600"/>
        <w:rPr>
          <w:rFonts w:ascii="Calibri" w:eastAsia="Segoe UI Historic" w:hAnsi="Calibri" w:cs="Calibri"/>
          <w:szCs w:val="24"/>
          <w:shd w:val="clear" w:color="auto" w:fill="FFFFFF"/>
          <w:lang w:val="ru-RU"/>
        </w:rPr>
      </w:pPr>
      <w:r>
        <w:rPr>
          <w:rFonts w:ascii="Calibri" w:eastAsia="Segoe UI Historic" w:hAnsi="Calibri" w:cs="Calibri"/>
          <w:szCs w:val="24"/>
          <w:shd w:val="clear" w:color="auto" w:fill="FFFFFF"/>
          <w:lang w:val="ru-RU"/>
        </w:rPr>
        <w:t xml:space="preserve">Разликите меѓу апикалниот и коронарниот микропроток во сите групи беа јасно изразени, при што коронарната пропустливост беше поголема. Ова е во согласност со ставовите </w:t>
      </w:r>
      <w:r w:rsidR="006F3339">
        <w:rPr>
          <w:rFonts w:ascii="Calibri" w:eastAsia="Segoe UI Historic" w:hAnsi="Calibri" w:cs="Calibri"/>
          <w:szCs w:val="24"/>
          <w:shd w:val="clear" w:color="auto" w:fill="FFFFFF"/>
          <w:lang w:val="mk-MK"/>
        </w:rPr>
        <w:t>Дау и Ингл</w:t>
      </w:r>
      <w:r>
        <w:rPr>
          <w:rFonts w:ascii="Calibri" w:eastAsia="Segoe UI Historic" w:hAnsi="Calibri" w:cs="Calibri"/>
          <w:szCs w:val="24"/>
          <w:shd w:val="clear" w:color="auto" w:fill="FFFFFF"/>
          <w:lang w:val="ru-RU"/>
        </w:rPr>
        <w:t xml:space="preserve"> (1</w:t>
      </w:r>
      <w:r w:rsidR="000A2C96">
        <w:rPr>
          <w:rFonts w:ascii="Calibri" w:eastAsia="Segoe UI Historic" w:hAnsi="Calibri" w:cs="Calibri"/>
          <w:szCs w:val="24"/>
          <w:shd w:val="clear" w:color="auto" w:fill="FFFFFF"/>
        </w:rPr>
        <w:t>7,18</w:t>
      </w:r>
      <w:r w:rsidR="00A476A1">
        <w:rPr>
          <w:rFonts w:ascii="Calibri" w:eastAsia="Segoe UI Historic" w:hAnsi="Calibri" w:cs="Calibri"/>
          <w:szCs w:val="24"/>
          <w:shd w:val="clear" w:color="auto" w:fill="FFFFFF"/>
        </w:rPr>
        <w:t>)</w:t>
      </w:r>
      <w:r>
        <w:rPr>
          <w:rFonts w:ascii="Calibri" w:eastAsia="Segoe UI Historic" w:hAnsi="Calibri" w:cs="Calibri"/>
          <w:szCs w:val="24"/>
          <w:shd w:val="clear" w:color="auto" w:fill="FFFFFF"/>
          <w:lang w:val="ru-RU"/>
        </w:rPr>
        <w:t xml:space="preserve"> кои потенцираат дека најчеста причина за реинфекција е токму недоволната коронарна запечатеност.</w:t>
      </w:r>
    </w:p>
    <w:p w14:paraId="24E7F7C2" w14:textId="6021BCFF" w:rsidR="00900702" w:rsidRDefault="00994C91">
      <w:pPr>
        <w:spacing w:line="360" w:lineRule="auto"/>
        <w:ind w:firstLineChars="250" w:firstLine="600"/>
        <w:jc w:val="both"/>
        <w:rPr>
          <w:sz w:val="24"/>
          <w:szCs w:val="24"/>
        </w:rPr>
      </w:pPr>
      <w:r>
        <w:rPr>
          <w:rFonts w:eastAsia="Segoe UI Historic"/>
          <w:sz w:val="24"/>
          <w:szCs w:val="24"/>
          <w:shd w:val="clear" w:color="auto" w:fill="FFFFFF"/>
        </w:rPr>
        <w:t xml:space="preserve"> Ваквите резултати ја потврдуваат клиничката важност на изборот на материјал и техника за постигнување долгорочен успех на ендодонтскиот третман. </w:t>
      </w:r>
      <w:r>
        <w:rPr>
          <w:sz w:val="24"/>
          <w:szCs w:val="24"/>
        </w:rPr>
        <w:t xml:space="preserve">Термопластичните методи (GuttaCore, Thermafil) даваат подобро апикално исполнување, но имаат ризик за создавање празнини во </w:t>
      </w:r>
      <w:r w:rsidR="003B28AD">
        <w:rPr>
          <w:sz w:val="24"/>
          <w:szCs w:val="24"/>
        </w:rPr>
        <w:t>коронар</w:t>
      </w:r>
      <w:r>
        <w:rPr>
          <w:sz w:val="24"/>
          <w:szCs w:val="24"/>
        </w:rPr>
        <w:t>ниот дел</w:t>
      </w:r>
      <w:r w:rsidR="00EF3DA2">
        <w:rPr>
          <w:sz w:val="24"/>
          <w:szCs w:val="24"/>
        </w:rPr>
        <w:t>.</w:t>
      </w:r>
      <w:r>
        <w:rPr>
          <w:sz w:val="24"/>
          <w:szCs w:val="24"/>
        </w:rPr>
        <w:t xml:space="preserve"> (4)</w:t>
      </w:r>
    </w:p>
    <w:p w14:paraId="72188C57" w14:textId="50AEEF5D" w:rsidR="00900702" w:rsidRDefault="00994C91">
      <w:pPr>
        <w:spacing w:line="360" w:lineRule="auto"/>
        <w:jc w:val="both"/>
        <w:rPr>
          <w:sz w:val="24"/>
          <w:szCs w:val="24"/>
        </w:rPr>
      </w:pPr>
      <w:r>
        <w:rPr>
          <w:sz w:val="24"/>
          <w:szCs w:val="24"/>
        </w:rPr>
        <w:t xml:space="preserve">Таков е случајот и во нашето истражување каде кај дел од примероците оптурирани со </w:t>
      </w:r>
      <w:r w:rsidR="00C94A05">
        <w:rPr>
          <w:sz w:val="24"/>
          <w:szCs w:val="24"/>
        </w:rPr>
        <w:t xml:space="preserve">методот </w:t>
      </w:r>
      <w:r>
        <w:rPr>
          <w:sz w:val="24"/>
          <w:szCs w:val="24"/>
          <w:lang w:val="en-US"/>
        </w:rPr>
        <w:t>Fast</w:t>
      </w:r>
      <w:r>
        <w:rPr>
          <w:sz w:val="24"/>
          <w:szCs w:val="24"/>
          <w:lang w:val="ru-RU"/>
        </w:rPr>
        <w:t xml:space="preserve"> </w:t>
      </w:r>
      <w:r>
        <w:rPr>
          <w:sz w:val="24"/>
          <w:szCs w:val="24"/>
          <w:lang w:val="en-US"/>
        </w:rPr>
        <w:t>Fill</w:t>
      </w:r>
      <w:r>
        <w:rPr>
          <w:sz w:val="24"/>
          <w:szCs w:val="24"/>
        </w:rPr>
        <w:t>/</w:t>
      </w:r>
      <w:r>
        <w:rPr>
          <w:sz w:val="24"/>
          <w:szCs w:val="24"/>
          <w:lang w:val="en-US"/>
        </w:rPr>
        <w:t>Fast</w:t>
      </w:r>
      <w:r>
        <w:rPr>
          <w:sz w:val="24"/>
          <w:szCs w:val="24"/>
          <w:lang w:val="ru-RU"/>
        </w:rPr>
        <w:t xml:space="preserve"> </w:t>
      </w:r>
      <w:r>
        <w:rPr>
          <w:sz w:val="24"/>
          <w:szCs w:val="24"/>
          <w:lang w:val="en-US"/>
        </w:rPr>
        <w:t>Pack</w:t>
      </w:r>
      <w:r>
        <w:rPr>
          <w:sz w:val="24"/>
          <w:szCs w:val="24"/>
        </w:rPr>
        <w:t xml:space="preserve"> констатиравме постоење празнини во средна третина, која не ни беше цел на интерес, но долгорочно може да</w:t>
      </w:r>
      <w:r w:rsidR="00C94A05">
        <w:rPr>
          <w:sz w:val="24"/>
          <w:szCs w:val="24"/>
        </w:rPr>
        <w:t xml:space="preserve"> </w:t>
      </w:r>
      <w:r>
        <w:rPr>
          <w:sz w:val="24"/>
          <w:szCs w:val="24"/>
        </w:rPr>
        <w:t xml:space="preserve">има влијание </w:t>
      </w:r>
      <w:r w:rsidR="00C94A05">
        <w:rPr>
          <w:sz w:val="24"/>
          <w:szCs w:val="24"/>
        </w:rPr>
        <w:t>врз</w:t>
      </w:r>
      <w:r>
        <w:rPr>
          <w:sz w:val="24"/>
          <w:szCs w:val="24"/>
        </w:rPr>
        <w:t xml:space="preserve"> успехот на ендодонтскиот третман. Сепак</w:t>
      </w:r>
      <w:r w:rsidR="00551094">
        <w:rPr>
          <w:sz w:val="24"/>
          <w:szCs w:val="24"/>
          <w:lang w:val="en-US"/>
        </w:rPr>
        <w:t>,</w:t>
      </w:r>
      <w:r>
        <w:rPr>
          <w:sz w:val="24"/>
          <w:szCs w:val="24"/>
        </w:rPr>
        <w:t xml:space="preserve"> ваквите резултати како недостаток ги припишуваме на посложениот начин за манипулација, односно постоењето ризик за создавање празнини во средна третина како резултат на недоволна кондензација.</w:t>
      </w:r>
    </w:p>
    <w:p w14:paraId="32CCCEA8" w14:textId="7C5F37DE" w:rsidR="00900702" w:rsidRDefault="00994C91">
      <w:pPr>
        <w:spacing w:line="360" w:lineRule="auto"/>
        <w:jc w:val="both"/>
        <w:rPr>
          <w:rFonts w:eastAsia="Segoe UI Historic"/>
          <w:sz w:val="24"/>
          <w:szCs w:val="24"/>
          <w:shd w:val="clear" w:color="auto" w:fill="FFFFFF"/>
        </w:rPr>
      </w:pPr>
      <w:r>
        <w:rPr>
          <w:sz w:val="24"/>
          <w:szCs w:val="24"/>
        </w:rPr>
        <w:t>Техниката на единечна гутаперка во комбинација со МТА може да обезбеди резултати компарабилни со латерална кондензација</w:t>
      </w:r>
      <w:r w:rsidR="00EF3DA2">
        <w:rPr>
          <w:sz w:val="24"/>
          <w:szCs w:val="24"/>
        </w:rPr>
        <w:t>.</w:t>
      </w:r>
      <w:r w:rsidR="00344011">
        <w:rPr>
          <w:sz w:val="24"/>
          <w:szCs w:val="24"/>
        </w:rPr>
        <w:t xml:space="preserve"> </w:t>
      </w:r>
      <w:r>
        <w:rPr>
          <w:sz w:val="24"/>
          <w:szCs w:val="24"/>
        </w:rPr>
        <w:t xml:space="preserve">(54) </w:t>
      </w:r>
      <w:r w:rsidR="00A476A1">
        <w:rPr>
          <w:sz w:val="24"/>
          <w:szCs w:val="24"/>
        </w:rPr>
        <w:br/>
      </w:r>
      <w:r>
        <w:rPr>
          <w:rFonts w:eastAsia="Segoe UI Historic"/>
          <w:sz w:val="24"/>
          <w:szCs w:val="24"/>
          <w:shd w:val="clear" w:color="auto" w:fill="FFFFFF"/>
        </w:rPr>
        <w:t xml:space="preserve">Слично, </w:t>
      </w:r>
      <w:r w:rsidR="00551094">
        <w:rPr>
          <w:rFonts w:eastAsia="Segoe UI Historic"/>
          <w:sz w:val="24"/>
          <w:szCs w:val="24"/>
          <w:shd w:val="clear" w:color="auto" w:fill="FFFFFF"/>
        </w:rPr>
        <w:t xml:space="preserve">Холанд и сор. </w:t>
      </w:r>
      <w:r>
        <w:rPr>
          <w:rFonts w:eastAsia="Segoe UI Historic"/>
          <w:sz w:val="24"/>
          <w:szCs w:val="24"/>
          <w:shd w:val="clear" w:color="auto" w:fill="FFFFFF"/>
        </w:rPr>
        <w:t>(</w:t>
      </w:r>
      <w:r w:rsidR="000A2C96">
        <w:rPr>
          <w:rFonts w:eastAsia="Segoe UI Historic"/>
          <w:sz w:val="24"/>
          <w:szCs w:val="24"/>
          <w:shd w:val="clear" w:color="auto" w:fill="FFFFFF"/>
          <w:lang w:val="en-US"/>
        </w:rPr>
        <w:t>29</w:t>
      </w:r>
      <w:r w:rsidR="00A476A1">
        <w:rPr>
          <w:rFonts w:eastAsia="Segoe UI Historic"/>
          <w:sz w:val="24"/>
          <w:szCs w:val="24"/>
          <w:shd w:val="clear" w:color="auto" w:fill="FFFFFF"/>
          <w:lang w:val="en-US"/>
        </w:rPr>
        <w:t>)</w:t>
      </w:r>
      <w:r>
        <w:rPr>
          <w:rFonts w:eastAsia="Segoe UI Historic"/>
          <w:sz w:val="24"/>
          <w:szCs w:val="24"/>
          <w:shd w:val="clear" w:color="auto" w:fill="FFFFFF"/>
        </w:rPr>
        <w:t xml:space="preserve"> заклучија дека техниката на единечна гутаперка може да обезбеди прифатливо запечатување, но често е проследена со апикално преполнување. </w:t>
      </w:r>
    </w:p>
    <w:p w14:paraId="7620CFFB" w14:textId="77777777" w:rsidR="00900702" w:rsidRDefault="00900702">
      <w:pPr>
        <w:spacing w:line="360" w:lineRule="auto"/>
        <w:jc w:val="both"/>
        <w:rPr>
          <w:rFonts w:eastAsia="Segoe UI Historic"/>
          <w:sz w:val="24"/>
          <w:szCs w:val="24"/>
          <w:shd w:val="clear" w:color="auto" w:fill="FFFFFF"/>
        </w:rPr>
      </w:pPr>
    </w:p>
    <w:p w14:paraId="63D7BEED" w14:textId="09CE3D0B" w:rsidR="00900702" w:rsidRDefault="00551094">
      <w:pPr>
        <w:spacing w:line="360" w:lineRule="auto"/>
        <w:jc w:val="both"/>
        <w:rPr>
          <w:sz w:val="24"/>
          <w:szCs w:val="24"/>
        </w:rPr>
      </w:pPr>
      <w:r>
        <w:rPr>
          <w:sz w:val="24"/>
          <w:szCs w:val="24"/>
        </w:rPr>
        <w:t xml:space="preserve">Девчиќ </w:t>
      </w:r>
      <w:r w:rsidR="00994C91">
        <w:rPr>
          <w:sz w:val="24"/>
          <w:szCs w:val="24"/>
        </w:rPr>
        <w:t>и сор. пријавиле дека најниски вредности на микропроток биле добиени кај каналите о</w:t>
      </w:r>
      <w:r w:rsidR="00C94A05">
        <w:rPr>
          <w:sz w:val="24"/>
          <w:szCs w:val="24"/>
        </w:rPr>
        <w:t>п</w:t>
      </w:r>
      <w:r w:rsidR="00994C91">
        <w:rPr>
          <w:sz w:val="24"/>
          <w:szCs w:val="24"/>
        </w:rPr>
        <w:t>турирани со техниката на ладна латерална кондензација, додека најголемите биле забележани кај</w:t>
      </w:r>
      <w:r w:rsidR="00C94A05">
        <w:rPr>
          <w:sz w:val="24"/>
          <w:szCs w:val="24"/>
        </w:rPr>
        <w:t xml:space="preserve"> техниката</w:t>
      </w:r>
      <w:r w:rsidR="00994C91">
        <w:rPr>
          <w:sz w:val="24"/>
          <w:szCs w:val="24"/>
        </w:rPr>
        <w:t xml:space="preserve"> Thermafil.</w:t>
      </w:r>
      <w:r w:rsidR="00EF3DA2">
        <w:rPr>
          <w:sz w:val="24"/>
          <w:szCs w:val="24"/>
        </w:rPr>
        <w:t xml:space="preserve"> </w:t>
      </w:r>
      <w:r w:rsidR="00994C91">
        <w:rPr>
          <w:sz w:val="24"/>
          <w:szCs w:val="24"/>
        </w:rPr>
        <w:t>(</w:t>
      </w:r>
      <w:r w:rsidR="000A2C96">
        <w:rPr>
          <w:sz w:val="24"/>
          <w:szCs w:val="24"/>
          <w:lang w:val="en-US"/>
        </w:rPr>
        <w:t>66</w:t>
      </w:r>
      <w:r w:rsidR="00A476A1">
        <w:rPr>
          <w:sz w:val="24"/>
          <w:szCs w:val="24"/>
          <w:lang w:val="en-US"/>
        </w:rPr>
        <w:t>)</w:t>
      </w:r>
      <w:r w:rsidR="00994C91">
        <w:rPr>
          <w:sz w:val="24"/>
          <w:szCs w:val="24"/>
        </w:rPr>
        <w:br/>
        <w:t xml:space="preserve">Дополнително, авторите забележуваат дека не постои разлика во квалитетот на </w:t>
      </w:r>
      <w:r w:rsidR="00994C91">
        <w:rPr>
          <w:sz w:val="24"/>
          <w:szCs w:val="24"/>
        </w:rPr>
        <w:lastRenderedPageBreak/>
        <w:t>запечатување меѓу RoekoSeal и AH Plus, без оглед на техниката на о</w:t>
      </w:r>
      <w:r w:rsidR="00C94A05">
        <w:rPr>
          <w:sz w:val="24"/>
          <w:szCs w:val="24"/>
        </w:rPr>
        <w:t>п</w:t>
      </w:r>
      <w:r w:rsidR="00994C91">
        <w:rPr>
          <w:sz w:val="24"/>
          <w:szCs w:val="24"/>
        </w:rPr>
        <w:t>турација.</w:t>
      </w:r>
      <w:r w:rsidR="00994C91">
        <w:rPr>
          <w:sz w:val="24"/>
          <w:szCs w:val="24"/>
        </w:rPr>
        <w:br/>
        <w:t>Ова укажува дека изборот на техника има еднакво влијание врз конечниот резултат</w:t>
      </w:r>
      <w:r w:rsidR="00C94A05">
        <w:rPr>
          <w:sz w:val="24"/>
          <w:szCs w:val="24"/>
        </w:rPr>
        <w:t>,</w:t>
      </w:r>
      <w:r w:rsidR="00994C91">
        <w:rPr>
          <w:sz w:val="24"/>
          <w:szCs w:val="24"/>
        </w:rPr>
        <w:t xml:space="preserve"> како и изборот на материјал.</w:t>
      </w:r>
    </w:p>
    <w:p w14:paraId="66C475EB" w14:textId="77777777" w:rsidR="00900702" w:rsidRDefault="00900702">
      <w:pPr>
        <w:spacing w:line="360" w:lineRule="auto"/>
        <w:jc w:val="both"/>
        <w:rPr>
          <w:sz w:val="24"/>
          <w:szCs w:val="24"/>
        </w:rPr>
      </w:pPr>
    </w:p>
    <w:p w14:paraId="19ECA0D3" w14:textId="3304EB38" w:rsidR="00900702" w:rsidRPr="000071A3" w:rsidRDefault="00994C91">
      <w:pPr>
        <w:pStyle w:val="BodyText"/>
        <w:spacing w:line="360" w:lineRule="auto"/>
        <w:rPr>
          <w:rFonts w:ascii="Calibri" w:hAnsi="Calibri" w:cs="Calibri"/>
          <w:szCs w:val="24"/>
        </w:rPr>
      </w:pPr>
      <w:r>
        <w:rPr>
          <w:rFonts w:ascii="Calibri" w:hAnsi="Calibri" w:cs="Calibri"/>
          <w:szCs w:val="24"/>
          <w:lang w:val="mk-MK"/>
        </w:rPr>
        <w:t>Кај пов</w:t>
      </w:r>
      <w:r>
        <w:rPr>
          <w:rFonts w:ascii="Calibri" w:hAnsi="Calibri" w:cs="Calibri"/>
          <w:szCs w:val="24"/>
          <w:lang w:val="ru-RU"/>
        </w:rPr>
        <w:t>еќе</w:t>
      </w:r>
      <w:r>
        <w:rPr>
          <w:rFonts w:ascii="Calibri" w:hAnsi="Calibri" w:cs="Calibri"/>
          <w:szCs w:val="24"/>
          <w:lang w:val="mk-MK"/>
        </w:rPr>
        <w:t>то</w:t>
      </w:r>
      <w:r>
        <w:rPr>
          <w:rFonts w:ascii="Calibri" w:hAnsi="Calibri" w:cs="Calibri"/>
          <w:szCs w:val="24"/>
          <w:lang w:val="ru-RU"/>
        </w:rPr>
        <w:t xml:space="preserve"> актуелни </w:t>
      </w:r>
      <w:r>
        <w:rPr>
          <w:rFonts w:ascii="Calibri" w:hAnsi="Calibri" w:cs="Calibri"/>
          <w:szCs w:val="24"/>
          <w:lang w:val="mk-MK"/>
        </w:rPr>
        <w:t xml:space="preserve">студии </w:t>
      </w:r>
      <w:r>
        <w:rPr>
          <w:rFonts w:ascii="Calibri" w:hAnsi="Calibri" w:cs="Calibri"/>
          <w:szCs w:val="24"/>
          <w:lang w:val="ru-RU"/>
        </w:rPr>
        <w:t xml:space="preserve"> доказ</w:t>
      </w:r>
      <w:r>
        <w:rPr>
          <w:rFonts w:ascii="Calibri" w:hAnsi="Calibri" w:cs="Calibri"/>
          <w:szCs w:val="24"/>
          <w:lang w:val="mk-MK"/>
        </w:rPr>
        <w:t>ите</w:t>
      </w:r>
      <w:r>
        <w:rPr>
          <w:rFonts w:ascii="Calibri" w:hAnsi="Calibri" w:cs="Calibri"/>
          <w:szCs w:val="24"/>
          <w:lang w:val="ru-RU"/>
        </w:rPr>
        <w:t xml:space="preserve"> покажуваат предност на топлите техники (особено топла вертикална кондензација) во однос на традиционалната ладна латерална кондензација</w:t>
      </w:r>
      <w:r w:rsidR="00A476A1">
        <w:rPr>
          <w:rFonts w:ascii="Calibri" w:hAnsi="Calibri" w:cs="Calibri"/>
          <w:szCs w:val="24"/>
        </w:rPr>
        <w:t>.</w:t>
      </w:r>
      <w:r w:rsidR="00EF3DA2">
        <w:rPr>
          <w:rFonts w:ascii="Calibri" w:hAnsi="Calibri" w:cs="Calibri"/>
          <w:szCs w:val="24"/>
          <w:lang w:val="mk-MK"/>
        </w:rPr>
        <w:t xml:space="preserve"> </w:t>
      </w:r>
      <w:r>
        <w:rPr>
          <w:rFonts w:ascii="Calibri" w:hAnsi="Calibri" w:cs="Calibri"/>
          <w:szCs w:val="24"/>
          <w:lang w:val="mk-MK"/>
        </w:rPr>
        <w:t>(</w:t>
      </w:r>
      <w:r w:rsidR="000A2C96">
        <w:rPr>
          <w:rFonts w:ascii="Calibri" w:hAnsi="Calibri" w:cs="Calibri"/>
          <w:szCs w:val="24"/>
        </w:rPr>
        <w:t>67,</w:t>
      </w:r>
      <w:r w:rsidR="000071A3">
        <w:rPr>
          <w:rFonts w:ascii="Calibri" w:hAnsi="Calibri" w:cs="Calibri"/>
          <w:szCs w:val="24"/>
        </w:rPr>
        <w:t xml:space="preserve"> </w:t>
      </w:r>
      <w:r w:rsidR="000A2C96">
        <w:rPr>
          <w:rFonts w:ascii="Calibri" w:hAnsi="Calibri" w:cs="Calibri"/>
          <w:szCs w:val="24"/>
        </w:rPr>
        <w:t>68</w:t>
      </w:r>
      <w:r w:rsidR="00A476A1">
        <w:rPr>
          <w:rFonts w:ascii="Calibri" w:hAnsi="Calibri" w:cs="Calibri"/>
          <w:szCs w:val="24"/>
        </w:rPr>
        <w:t>)</w:t>
      </w:r>
      <w:r>
        <w:rPr>
          <w:rFonts w:ascii="Calibri" w:hAnsi="Calibri" w:cs="Calibri"/>
          <w:szCs w:val="24"/>
          <w:lang w:val="ru-RU"/>
        </w:rPr>
        <w:br/>
        <w:t xml:space="preserve">Мета-анализи и </w:t>
      </w:r>
      <w:r>
        <w:rPr>
          <w:rFonts w:ascii="Calibri" w:hAnsi="Calibri" w:cs="Calibri"/>
          <w:szCs w:val="24"/>
          <w:lang w:val="mk-MK"/>
        </w:rPr>
        <w:t>понови</w:t>
      </w:r>
      <w:r>
        <w:rPr>
          <w:rFonts w:ascii="Calibri" w:hAnsi="Calibri" w:cs="Calibri"/>
          <w:szCs w:val="24"/>
          <w:lang w:val="ru-RU"/>
        </w:rPr>
        <w:t xml:space="preserve"> </w:t>
      </w:r>
      <w:r w:rsidR="000E426C">
        <w:rPr>
          <w:rFonts w:ascii="Calibri" w:hAnsi="Calibri" w:cs="Calibri"/>
          <w:szCs w:val="24"/>
          <w:lang w:val="mk-MK"/>
        </w:rPr>
        <w:t>инвитро</w:t>
      </w:r>
      <w:r>
        <w:rPr>
          <w:rFonts w:ascii="Calibri" w:hAnsi="Calibri" w:cs="Calibri"/>
          <w:szCs w:val="24"/>
          <w:lang w:val="ru-RU"/>
        </w:rPr>
        <w:t xml:space="preserve"> компара</w:t>
      </w:r>
      <w:r>
        <w:rPr>
          <w:rFonts w:ascii="Calibri" w:hAnsi="Calibri" w:cs="Calibri"/>
          <w:szCs w:val="24"/>
          <w:lang w:val="mk-MK"/>
        </w:rPr>
        <w:t>тивни студии</w:t>
      </w:r>
      <w:r>
        <w:rPr>
          <w:rFonts w:ascii="Calibri" w:hAnsi="Calibri" w:cs="Calibri"/>
          <w:szCs w:val="24"/>
          <w:lang w:val="ru-RU"/>
        </w:rPr>
        <w:t xml:space="preserve"> од 2024</w:t>
      </w:r>
      <w:r w:rsidR="00C94A05">
        <w:rPr>
          <w:rFonts w:ascii="Calibri" w:hAnsi="Calibri" w:cs="Calibri"/>
          <w:szCs w:val="24"/>
          <w:lang w:val="ru-RU"/>
        </w:rPr>
        <w:t xml:space="preserve"> и </w:t>
      </w:r>
      <w:r>
        <w:rPr>
          <w:rFonts w:ascii="Calibri" w:hAnsi="Calibri" w:cs="Calibri"/>
          <w:szCs w:val="24"/>
          <w:lang w:val="ru-RU"/>
        </w:rPr>
        <w:t xml:space="preserve">2025 </w:t>
      </w:r>
      <w:r w:rsidR="00C94A05">
        <w:rPr>
          <w:rFonts w:ascii="Calibri" w:hAnsi="Calibri" w:cs="Calibri"/>
          <w:szCs w:val="24"/>
          <w:lang w:val="ru-RU"/>
        </w:rPr>
        <w:t xml:space="preserve">година </w:t>
      </w:r>
      <w:r>
        <w:rPr>
          <w:rFonts w:ascii="Calibri" w:hAnsi="Calibri" w:cs="Calibri"/>
          <w:szCs w:val="24"/>
          <w:lang w:val="ru-RU"/>
        </w:rPr>
        <w:t xml:space="preserve">известуваат дека </w:t>
      </w:r>
      <w:r>
        <w:rPr>
          <w:rFonts w:ascii="Calibri" w:hAnsi="Calibri" w:cs="Calibri"/>
          <w:szCs w:val="24"/>
          <w:lang w:val="mk-MK"/>
        </w:rPr>
        <w:t>техниката на вертикална кондензација</w:t>
      </w:r>
      <w:r w:rsidR="00547245">
        <w:rPr>
          <w:rFonts w:ascii="Calibri" w:hAnsi="Calibri" w:cs="Calibri"/>
          <w:szCs w:val="24"/>
          <w:lang w:val="mk-MK"/>
        </w:rPr>
        <w:t xml:space="preserve"> </w:t>
      </w:r>
      <w:r>
        <w:rPr>
          <w:rFonts w:ascii="Calibri" w:hAnsi="Calibri" w:cs="Calibri"/>
          <w:szCs w:val="24"/>
          <w:lang w:val="ru-RU"/>
        </w:rPr>
        <w:t xml:space="preserve">демонстрира помал микропроток од </w:t>
      </w:r>
      <w:r>
        <w:rPr>
          <w:rFonts w:ascii="Calibri" w:hAnsi="Calibri" w:cs="Calibri"/>
          <w:szCs w:val="24"/>
          <w:lang w:val="mk-MK"/>
        </w:rPr>
        <w:t>латерална кондензација</w:t>
      </w:r>
      <w:r>
        <w:rPr>
          <w:rFonts w:ascii="Calibri" w:hAnsi="Calibri" w:cs="Calibri"/>
          <w:szCs w:val="24"/>
          <w:lang w:val="ru-RU"/>
        </w:rPr>
        <w:t xml:space="preserve"> и од</w:t>
      </w:r>
      <w:r w:rsidR="00C94A05">
        <w:rPr>
          <w:rFonts w:ascii="Calibri" w:hAnsi="Calibri" w:cs="Calibri"/>
          <w:szCs w:val="24"/>
          <w:lang w:val="ru-RU"/>
        </w:rPr>
        <w:t xml:space="preserve"> техниката</w:t>
      </w:r>
      <w:r>
        <w:rPr>
          <w:rFonts w:ascii="Calibri" w:hAnsi="Calibri" w:cs="Calibri"/>
          <w:szCs w:val="24"/>
          <w:lang w:val="ru-RU"/>
        </w:rPr>
        <w:t xml:space="preserve"> </w:t>
      </w:r>
      <w:r>
        <w:rPr>
          <w:rFonts w:ascii="Calibri" w:hAnsi="Calibri" w:cs="Calibri"/>
          <w:szCs w:val="24"/>
        </w:rPr>
        <w:t>single</w:t>
      </w:r>
      <w:r>
        <w:rPr>
          <w:rFonts w:ascii="Calibri" w:hAnsi="Calibri" w:cs="Calibri"/>
          <w:szCs w:val="24"/>
          <w:lang w:val="ru-RU"/>
        </w:rPr>
        <w:t>-</w:t>
      </w:r>
      <w:r>
        <w:rPr>
          <w:rFonts w:ascii="Calibri" w:hAnsi="Calibri" w:cs="Calibri"/>
          <w:szCs w:val="24"/>
        </w:rPr>
        <w:t>cone</w:t>
      </w:r>
      <w:r w:rsidR="00EF3DA2">
        <w:rPr>
          <w:rFonts w:ascii="Calibri" w:hAnsi="Calibri" w:cs="Calibri"/>
          <w:szCs w:val="24"/>
          <w:lang w:val="mk-MK"/>
        </w:rPr>
        <w:t>.</w:t>
      </w:r>
      <w:r>
        <w:rPr>
          <w:rFonts w:ascii="Calibri" w:hAnsi="Calibri" w:cs="Calibri"/>
          <w:szCs w:val="24"/>
          <w:lang w:val="ru-RU"/>
        </w:rPr>
        <w:t xml:space="preserve"> </w:t>
      </w:r>
      <w:r w:rsidR="00344011">
        <w:rPr>
          <w:rFonts w:ascii="Calibri" w:hAnsi="Calibri" w:cs="Calibri"/>
          <w:szCs w:val="24"/>
          <w:lang w:val="ru-RU"/>
        </w:rPr>
        <w:t>(</w:t>
      </w:r>
      <w:r w:rsidR="00BE3611">
        <w:rPr>
          <w:rFonts w:ascii="Calibri" w:hAnsi="Calibri" w:cs="Calibri"/>
          <w:szCs w:val="24"/>
        </w:rPr>
        <w:t>68,</w:t>
      </w:r>
      <w:r w:rsidR="000071A3">
        <w:rPr>
          <w:rFonts w:ascii="Calibri" w:hAnsi="Calibri" w:cs="Calibri"/>
          <w:szCs w:val="24"/>
        </w:rPr>
        <w:t xml:space="preserve"> </w:t>
      </w:r>
      <w:r w:rsidR="00BE3611">
        <w:rPr>
          <w:rFonts w:ascii="Calibri" w:hAnsi="Calibri" w:cs="Calibri"/>
          <w:szCs w:val="24"/>
        </w:rPr>
        <w:t>69</w:t>
      </w:r>
      <w:r w:rsidR="00350AA6">
        <w:rPr>
          <w:rFonts w:ascii="Calibri" w:hAnsi="Calibri" w:cs="Calibri"/>
          <w:szCs w:val="24"/>
        </w:rPr>
        <w:t>)</w:t>
      </w:r>
      <w:r>
        <w:rPr>
          <w:rFonts w:ascii="Calibri" w:hAnsi="Calibri" w:cs="Calibri"/>
          <w:szCs w:val="24"/>
          <w:lang w:val="ru-RU"/>
        </w:rPr>
        <w:br/>
      </w:r>
      <w:r>
        <w:rPr>
          <w:rFonts w:ascii="Calibri" w:hAnsi="Calibri" w:cs="Calibri"/>
          <w:color w:val="4472C4" w:themeColor="accent1"/>
          <w:szCs w:val="24"/>
          <w:lang w:val="ru-RU"/>
        </w:rPr>
        <w:br/>
      </w:r>
      <w:r>
        <w:rPr>
          <w:rFonts w:ascii="Calibri" w:hAnsi="Calibri" w:cs="Calibri"/>
          <w:szCs w:val="24"/>
          <w:lang w:val="ru-RU"/>
        </w:rPr>
        <w:t xml:space="preserve">Истовремено, опсервациите за </w:t>
      </w:r>
      <w:r>
        <w:rPr>
          <w:rFonts w:ascii="Calibri" w:hAnsi="Calibri" w:cs="Calibri"/>
          <w:szCs w:val="24"/>
          <w:lang w:val="mk-MK"/>
        </w:rPr>
        <w:t>хомогеност</w:t>
      </w:r>
      <w:r>
        <w:rPr>
          <w:rFonts w:ascii="Calibri" w:hAnsi="Calibri" w:cs="Calibri"/>
          <w:szCs w:val="24"/>
          <w:lang w:val="ru-RU"/>
        </w:rPr>
        <w:t xml:space="preserve"> на о</w:t>
      </w:r>
      <w:r w:rsidR="00AF481F">
        <w:rPr>
          <w:rFonts w:ascii="Calibri" w:hAnsi="Calibri" w:cs="Calibri"/>
          <w:szCs w:val="24"/>
          <w:lang w:val="ru-RU"/>
        </w:rPr>
        <w:t>п</w:t>
      </w:r>
      <w:r>
        <w:rPr>
          <w:rFonts w:ascii="Calibri" w:hAnsi="Calibri" w:cs="Calibri"/>
          <w:szCs w:val="24"/>
          <w:lang w:val="ru-RU"/>
        </w:rPr>
        <w:t xml:space="preserve">турацијата од постари и понови </w:t>
      </w:r>
      <w:r>
        <w:rPr>
          <w:rFonts w:ascii="Calibri" w:hAnsi="Calibri" w:cs="Calibri"/>
          <w:szCs w:val="24"/>
          <w:lang w:val="mk-MK"/>
        </w:rPr>
        <w:t>истражувања</w:t>
      </w:r>
      <w:r>
        <w:rPr>
          <w:rFonts w:ascii="Calibri" w:hAnsi="Calibri" w:cs="Calibri"/>
          <w:szCs w:val="24"/>
          <w:lang w:val="ru-RU"/>
        </w:rPr>
        <w:t xml:space="preserve"> го поддржуваат ставот дека топл</w:t>
      </w:r>
      <w:r>
        <w:rPr>
          <w:rFonts w:ascii="Calibri" w:hAnsi="Calibri" w:cs="Calibri"/>
          <w:szCs w:val="24"/>
          <w:lang w:val="mk-MK"/>
        </w:rPr>
        <w:t>ата</w:t>
      </w:r>
      <w:r>
        <w:rPr>
          <w:rFonts w:ascii="Calibri" w:hAnsi="Calibri" w:cs="Calibri"/>
          <w:szCs w:val="24"/>
          <w:lang w:val="ru-RU"/>
        </w:rPr>
        <w:t xml:space="preserve"> омекната гутаперка подобро се </w:t>
      </w:r>
      <w:r w:rsidR="00AF481F">
        <w:rPr>
          <w:rFonts w:ascii="Calibri" w:hAnsi="Calibri" w:cs="Calibri"/>
          <w:szCs w:val="24"/>
          <w:lang w:val="ru-RU"/>
        </w:rPr>
        <w:t xml:space="preserve">прилагодува </w:t>
      </w:r>
      <w:r>
        <w:rPr>
          <w:rFonts w:ascii="Calibri" w:hAnsi="Calibri" w:cs="Calibri"/>
          <w:szCs w:val="24"/>
          <w:lang w:val="ru-RU"/>
        </w:rPr>
        <w:t>кон</w:t>
      </w:r>
      <w:r>
        <w:rPr>
          <w:rFonts w:ascii="Calibri" w:hAnsi="Calibri" w:cs="Calibri"/>
          <w:szCs w:val="24"/>
          <w:lang w:val="mk-MK"/>
        </w:rPr>
        <w:t xml:space="preserve"> </w:t>
      </w:r>
      <w:r>
        <w:rPr>
          <w:rFonts w:ascii="Calibri" w:hAnsi="Calibri" w:cs="Calibri"/>
          <w:szCs w:val="24"/>
          <w:lang w:val="ru-RU"/>
        </w:rPr>
        <w:t>латералните</w:t>
      </w:r>
      <w:r>
        <w:rPr>
          <w:rFonts w:ascii="Calibri" w:hAnsi="Calibri" w:cs="Calibri"/>
          <w:szCs w:val="24"/>
          <w:lang w:val="mk-MK"/>
        </w:rPr>
        <w:t xml:space="preserve"> ѕидови</w:t>
      </w:r>
      <w:r>
        <w:rPr>
          <w:rFonts w:ascii="Calibri" w:hAnsi="Calibri" w:cs="Calibri"/>
          <w:szCs w:val="24"/>
          <w:lang w:val="ru-RU"/>
        </w:rPr>
        <w:t>, нешто што директно корелира со помал просечен микропроток</w:t>
      </w:r>
      <w:r w:rsidR="00EF3DA2">
        <w:rPr>
          <w:rFonts w:ascii="Calibri" w:hAnsi="Calibri" w:cs="Calibri"/>
          <w:szCs w:val="24"/>
          <w:lang w:val="ru-RU"/>
        </w:rPr>
        <w:t>.</w:t>
      </w:r>
      <w:r>
        <w:rPr>
          <w:rFonts w:ascii="Calibri" w:hAnsi="Calibri" w:cs="Calibri"/>
          <w:szCs w:val="24"/>
          <w:lang w:val="mk-MK"/>
        </w:rPr>
        <w:t xml:space="preserve"> (</w:t>
      </w:r>
      <w:r w:rsidR="00BE3611">
        <w:rPr>
          <w:rFonts w:ascii="Calibri" w:hAnsi="Calibri" w:cs="Calibri"/>
          <w:szCs w:val="24"/>
        </w:rPr>
        <w:t>70</w:t>
      </w:r>
      <w:r w:rsidR="003D162D">
        <w:rPr>
          <w:rFonts w:ascii="Calibri" w:hAnsi="Calibri" w:cs="Calibri"/>
          <w:szCs w:val="24"/>
        </w:rPr>
        <w:t>)</w:t>
      </w:r>
      <w:r>
        <w:rPr>
          <w:rFonts w:ascii="Calibri" w:hAnsi="Calibri" w:cs="Calibri"/>
          <w:szCs w:val="24"/>
          <w:lang w:val="mk-MK"/>
        </w:rPr>
        <w:br/>
        <w:t>Историски</w:t>
      </w:r>
      <w:r w:rsidR="000E426C">
        <w:rPr>
          <w:rFonts w:ascii="Calibri" w:hAnsi="Calibri" w:cs="Calibri"/>
          <w:szCs w:val="24"/>
        </w:rPr>
        <w:t>,</w:t>
      </w:r>
      <w:r>
        <w:rPr>
          <w:rFonts w:ascii="Calibri" w:hAnsi="Calibri" w:cs="Calibri"/>
          <w:szCs w:val="24"/>
          <w:lang w:val="mk-MK"/>
        </w:rPr>
        <w:t xml:space="preserve"> к</w:t>
      </w:r>
      <w:r>
        <w:rPr>
          <w:rFonts w:ascii="Calibri" w:hAnsi="Calibri" w:cs="Calibri"/>
          <w:szCs w:val="24"/>
          <w:lang w:val="ru-RU"/>
        </w:rPr>
        <w:t xml:space="preserve">линичките исходи не покажуваат </w:t>
      </w:r>
      <w:r w:rsidR="00AF481F">
        <w:rPr>
          <w:rFonts w:ascii="Calibri" w:hAnsi="Calibri" w:cs="Calibri"/>
          <w:szCs w:val="24"/>
          <w:lang w:val="ru-RU"/>
        </w:rPr>
        <w:t xml:space="preserve">секогаш </w:t>
      </w:r>
      <w:r>
        <w:rPr>
          <w:rFonts w:ascii="Calibri" w:hAnsi="Calibri" w:cs="Calibri"/>
          <w:szCs w:val="24"/>
          <w:lang w:val="ru-RU"/>
        </w:rPr>
        <w:t xml:space="preserve">супериорност на топлите техники </w:t>
      </w:r>
      <w:r>
        <w:rPr>
          <w:rFonts w:ascii="Calibri" w:hAnsi="Calibri" w:cs="Calibri"/>
          <w:szCs w:val="24"/>
        </w:rPr>
        <w:t>in</w:t>
      </w:r>
      <w:r>
        <w:rPr>
          <w:rFonts w:ascii="Calibri" w:hAnsi="Calibri" w:cs="Calibri"/>
          <w:szCs w:val="24"/>
          <w:lang w:val="ru-RU"/>
        </w:rPr>
        <w:t xml:space="preserve"> </w:t>
      </w:r>
      <w:r>
        <w:rPr>
          <w:rFonts w:ascii="Calibri" w:hAnsi="Calibri" w:cs="Calibri"/>
          <w:szCs w:val="24"/>
        </w:rPr>
        <w:t>vivo</w:t>
      </w:r>
      <w:r>
        <w:rPr>
          <w:rFonts w:ascii="Calibri" w:hAnsi="Calibri" w:cs="Calibri"/>
          <w:szCs w:val="24"/>
          <w:lang w:val="ru-RU"/>
        </w:rPr>
        <w:t xml:space="preserve"> </w:t>
      </w:r>
      <w:r>
        <w:rPr>
          <w:rFonts w:ascii="Calibri" w:hAnsi="Calibri" w:cs="Calibri"/>
          <w:szCs w:val="24"/>
          <w:lang w:val="mk-MK"/>
        </w:rPr>
        <w:t>кај</w:t>
      </w:r>
      <w:r>
        <w:rPr>
          <w:rFonts w:ascii="Calibri" w:hAnsi="Calibri" w:cs="Calibri"/>
          <w:szCs w:val="24"/>
          <w:lang w:val="ru-RU"/>
        </w:rPr>
        <w:t xml:space="preserve"> пациенти, но</w:t>
      </w:r>
      <w:r>
        <w:rPr>
          <w:rFonts w:ascii="Calibri" w:hAnsi="Calibri" w:cs="Calibri"/>
          <w:szCs w:val="24"/>
          <w:lang w:val="mk-MK"/>
        </w:rPr>
        <w:t xml:space="preserve"> сепак</w:t>
      </w:r>
      <w:r>
        <w:rPr>
          <w:rFonts w:ascii="Calibri" w:hAnsi="Calibri" w:cs="Calibri"/>
          <w:szCs w:val="24"/>
          <w:lang w:val="ru-RU"/>
        </w:rPr>
        <w:t xml:space="preserve"> понови</w:t>
      </w:r>
      <w:r>
        <w:rPr>
          <w:rFonts w:ascii="Calibri" w:hAnsi="Calibri" w:cs="Calibri"/>
          <w:szCs w:val="24"/>
          <w:lang w:val="mk-MK"/>
        </w:rPr>
        <w:t>те</w:t>
      </w:r>
      <w:r>
        <w:rPr>
          <w:rFonts w:ascii="Calibri" w:hAnsi="Calibri" w:cs="Calibri"/>
          <w:szCs w:val="24"/>
          <w:lang w:val="ru-RU"/>
        </w:rPr>
        <w:t xml:space="preserve"> клинички </w:t>
      </w:r>
      <w:r>
        <w:rPr>
          <w:rFonts w:ascii="Calibri" w:hAnsi="Calibri" w:cs="Calibri"/>
          <w:szCs w:val="24"/>
          <w:lang w:val="mk-MK"/>
        </w:rPr>
        <w:t>иследувања</w:t>
      </w:r>
      <w:r>
        <w:rPr>
          <w:rFonts w:ascii="Calibri" w:hAnsi="Calibri" w:cs="Calibri"/>
          <w:szCs w:val="24"/>
          <w:lang w:val="ru-RU"/>
        </w:rPr>
        <w:t xml:space="preserve"> сугерираат предности на</w:t>
      </w:r>
      <w:r>
        <w:rPr>
          <w:rFonts w:ascii="Calibri" w:hAnsi="Calibri" w:cs="Calibri"/>
          <w:szCs w:val="24"/>
          <w:lang w:val="mk-MK"/>
        </w:rPr>
        <w:t xml:space="preserve"> топлата вертикална кондензација дури и кај</w:t>
      </w:r>
      <w:r>
        <w:rPr>
          <w:rFonts w:ascii="Calibri" w:hAnsi="Calibri" w:cs="Calibri"/>
          <w:szCs w:val="24"/>
          <w:lang w:val="ru-RU"/>
        </w:rPr>
        <w:t xml:space="preserve"> специфични</w:t>
      </w:r>
      <w:r>
        <w:rPr>
          <w:rFonts w:ascii="Calibri" w:hAnsi="Calibri" w:cs="Calibri"/>
          <w:szCs w:val="24"/>
          <w:lang w:val="mk-MK"/>
        </w:rPr>
        <w:t xml:space="preserve"> канални</w:t>
      </w:r>
      <w:r>
        <w:rPr>
          <w:rFonts w:ascii="Calibri" w:hAnsi="Calibri" w:cs="Calibri"/>
          <w:szCs w:val="24"/>
          <w:lang w:val="ru-RU"/>
        </w:rPr>
        <w:t xml:space="preserve"> морфологии</w:t>
      </w:r>
      <w:r w:rsidR="00EF3DA2">
        <w:rPr>
          <w:rFonts w:ascii="Calibri" w:hAnsi="Calibri" w:cs="Calibri"/>
          <w:szCs w:val="24"/>
          <w:lang w:val="ru-RU"/>
        </w:rPr>
        <w:t>.</w:t>
      </w:r>
      <w:r>
        <w:rPr>
          <w:rFonts w:ascii="Calibri" w:hAnsi="Calibri" w:cs="Calibri"/>
          <w:szCs w:val="24"/>
          <w:lang w:val="ru-RU"/>
        </w:rPr>
        <w:t xml:space="preserve"> </w:t>
      </w:r>
      <w:r w:rsidR="00344011">
        <w:rPr>
          <w:rFonts w:ascii="Calibri" w:hAnsi="Calibri" w:cs="Calibri"/>
          <w:szCs w:val="24"/>
          <w:lang w:val="ru-RU"/>
        </w:rPr>
        <w:t>(</w:t>
      </w:r>
      <w:r w:rsidR="00BE3611">
        <w:rPr>
          <w:rFonts w:ascii="Calibri" w:hAnsi="Calibri" w:cs="Calibri"/>
          <w:szCs w:val="24"/>
        </w:rPr>
        <w:t>71,</w:t>
      </w:r>
      <w:r w:rsidR="000071A3">
        <w:rPr>
          <w:rFonts w:ascii="Calibri" w:hAnsi="Calibri" w:cs="Calibri"/>
          <w:szCs w:val="24"/>
        </w:rPr>
        <w:t xml:space="preserve"> </w:t>
      </w:r>
      <w:r w:rsidR="00BE3611">
        <w:rPr>
          <w:rFonts w:ascii="Calibri" w:hAnsi="Calibri" w:cs="Calibri"/>
          <w:szCs w:val="24"/>
        </w:rPr>
        <w:t>72</w:t>
      </w:r>
      <w:r w:rsidR="003D162D">
        <w:rPr>
          <w:rFonts w:ascii="Calibri" w:hAnsi="Calibri" w:cs="Calibri"/>
          <w:szCs w:val="24"/>
        </w:rPr>
        <w:t>)</w:t>
      </w:r>
      <w:r>
        <w:rPr>
          <w:rFonts w:ascii="Calibri" w:hAnsi="Calibri" w:cs="Calibri"/>
          <w:szCs w:val="24"/>
          <w:lang w:val="ru-RU"/>
        </w:rPr>
        <w:br/>
      </w:r>
      <w:r>
        <w:rPr>
          <w:rFonts w:ascii="Calibri" w:hAnsi="Calibri" w:cs="Calibri"/>
          <w:szCs w:val="24"/>
          <w:lang w:val="ru-RU"/>
        </w:rPr>
        <w:br/>
      </w:r>
      <w:r>
        <w:rPr>
          <w:rFonts w:ascii="Calibri" w:hAnsi="Calibri" w:cs="Calibri"/>
          <w:szCs w:val="24"/>
        </w:rPr>
        <w:t>Thermafil</w:t>
      </w:r>
      <w:r>
        <w:rPr>
          <w:rFonts w:ascii="Calibri" w:hAnsi="Calibri" w:cs="Calibri"/>
          <w:szCs w:val="24"/>
          <w:lang w:val="ru-RU"/>
        </w:rPr>
        <w:t xml:space="preserve"> генерално дава висока </w:t>
      </w:r>
      <w:r>
        <w:rPr>
          <w:rFonts w:ascii="Calibri" w:hAnsi="Calibri" w:cs="Calibri"/>
          <w:szCs w:val="24"/>
          <w:lang w:val="mk-MK"/>
        </w:rPr>
        <w:t>компактност</w:t>
      </w:r>
      <w:r>
        <w:rPr>
          <w:rFonts w:ascii="Calibri" w:hAnsi="Calibri" w:cs="Calibri"/>
          <w:szCs w:val="24"/>
          <w:lang w:val="ru-RU"/>
        </w:rPr>
        <w:t xml:space="preserve"> на полнење</w:t>
      </w:r>
      <w:r>
        <w:rPr>
          <w:rFonts w:ascii="Calibri" w:hAnsi="Calibri" w:cs="Calibri"/>
          <w:szCs w:val="24"/>
          <w:lang w:val="mk-MK"/>
        </w:rPr>
        <w:t>то</w:t>
      </w:r>
      <w:r>
        <w:rPr>
          <w:rFonts w:ascii="Calibri" w:hAnsi="Calibri" w:cs="Calibri"/>
          <w:szCs w:val="24"/>
          <w:lang w:val="ru-RU"/>
        </w:rPr>
        <w:t xml:space="preserve"> и добра клиничка стапка на успех, но лабораториските резултати за микропроток варираат зависно од протокол</w:t>
      </w:r>
      <w:r>
        <w:rPr>
          <w:rFonts w:ascii="Calibri" w:hAnsi="Calibri" w:cs="Calibri"/>
          <w:szCs w:val="24"/>
          <w:lang w:val="mk-MK"/>
        </w:rPr>
        <w:t xml:space="preserve">ите на работа </w:t>
      </w:r>
      <w:r>
        <w:rPr>
          <w:rFonts w:ascii="Calibri" w:hAnsi="Calibri" w:cs="Calibri"/>
          <w:szCs w:val="24"/>
          <w:lang w:val="ru-RU"/>
        </w:rPr>
        <w:t xml:space="preserve">и </w:t>
      </w:r>
      <w:r>
        <w:rPr>
          <w:rFonts w:ascii="Calibri" w:hAnsi="Calibri" w:cs="Calibri"/>
          <w:szCs w:val="24"/>
          <w:lang w:val="mk-MK"/>
        </w:rPr>
        <w:t>обработката на каналот</w:t>
      </w:r>
      <w:r w:rsidR="00EF3DA2">
        <w:rPr>
          <w:rFonts w:ascii="Calibri" w:hAnsi="Calibri" w:cs="Calibri"/>
          <w:szCs w:val="24"/>
          <w:lang w:val="mk-MK"/>
        </w:rPr>
        <w:t>.</w:t>
      </w:r>
      <w:r>
        <w:rPr>
          <w:rFonts w:ascii="Calibri" w:hAnsi="Calibri" w:cs="Calibri"/>
          <w:szCs w:val="24"/>
          <w:lang w:val="ru-RU"/>
        </w:rPr>
        <w:t xml:space="preserve"> </w:t>
      </w:r>
      <w:r w:rsidR="00344011">
        <w:rPr>
          <w:rFonts w:ascii="Calibri" w:hAnsi="Calibri" w:cs="Calibri"/>
          <w:szCs w:val="24"/>
          <w:lang w:val="ru-RU"/>
        </w:rPr>
        <w:t>(</w:t>
      </w:r>
      <w:r w:rsidR="00BE3611">
        <w:rPr>
          <w:rFonts w:ascii="Calibri" w:hAnsi="Calibri" w:cs="Calibri"/>
          <w:szCs w:val="24"/>
        </w:rPr>
        <w:t>73</w:t>
      </w:r>
      <w:r w:rsidR="003D162D">
        <w:rPr>
          <w:rFonts w:ascii="Calibri" w:hAnsi="Calibri" w:cs="Calibri"/>
          <w:szCs w:val="24"/>
        </w:rPr>
        <w:t>)</w:t>
      </w:r>
      <w:r>
        <w:rPr>
          <w:rFonts w:ascii="Calibri" w:hAnsi="Calibri" w:cs="Calibri"/>
          <w:szCs w:val="24"/>
          <w:lang w:val="ru-RU"/>
        </w:rPr>
        <w:br/>
      </w:r>
      <w:r>
        <w:rPr>
          <w:rFonts w:ascii="Calibri" w:hAnsi="Calibri" w:cs="Calibri"/>
          <w:color w:val="4472C4" w:themeColor="accent1"/>
          <w:szCs w:val="24"/>
          <w:lang w:val="ru-RU"/>
        </w:rPr>
        <w:br/>
      </w:r>
      <w:r>
        <w:rPr>
          <w:rFonts w:ascii="Calibri" w:hAnsi="Calibri" w:cs="Calibri"/>
          <w:szCs w:val="24"/>
          <w:lang w:val="ru-RU"/>
        </w:rPr>
        <w:t xml:space="preserve">Со појавата на калциум-силикатни (биокерамични) </w:t>
      </w:r>
      <w:r>
        <w:rPr>
          <w:rFonts w:ascii="Calibri" w:hAnsi="Calibri" w:cs="Calibri"/>
          <w:szCs w:val="24"/>
          <w:lang w:val="mk-MK"/>
        </w:rPr>
        <w:t xml:space="preserve">цементи, </w:t>
      </w:r>
      <w:r>
        <w:rPr>
          <w:rFonts w:ascii="Calibri" w:hAnsi="Calibri" w:cs="Calibri"/>
          <w:szCs w:val="24"/>
          <w:lang w:val="ru-RU"/>
        </w:rPr>
        <w:t>протоколите</w:t>
      </w:r>
      <w:r>
        <w:rPr>
          <w:rFonts w:ascii="Calibri" w:hAnsi="Calibri" w:cs="Calibri"/>
          <w:szCs w:val="24"/>
          <w:lang w:val="mk-MK"/>
        </w:rPr>
        <w:t xml:space="preserve"> на работа</w:t>
      </w:r>
      <w:r>
        <w:rPr>
          <w:rFonts w:ascii="Calibri" w:hAnsi="Calibri" w:cs="Calibri"/>
          <w:szCs w:val="24"/>
          <w:lang w:val="ru-RU"/>
        </w:rPr>
        <w:t xml:space="preserve"> добија</w:t>
      </w:r>
      <w:r>
        <w:rPr>
          <w:rFonts w:ascii="Calibri" w:hAnsi="Calibri" w:cs="Calibri"/>
          <w:szCs w:val="24"/>
          <w:lang w:val="mk-MK"/>
        </w:rPr>
        <w:t xml:space="preserve"> на</w:t>
      </w:r>
      <w:r>
        <w:rPr>
          <w:rFonts w:ascii="Calibri" w:hAnsi="Calibri" w:cs="Calibri"/>
          <w:szCs w:val="24"/>
          <w:lang w:val="ru-RU"/>
        </w:rPr>
        <w:t xml:space="preserve"> популарност поради едноставност</w:t>
      </w:r>
      <w:r>
        <w:rPr>
          <w:rFonts w:ascii="Calibri" w:hAnsi="Calibri" w:cs="Calibri"/>
          <w:szCs w:val="24"/>
          <w:lang w:val="mk-MK"/>
        </w:rPr>
        <w:t>а на работа</w:t>
      </w:r>
      <w:r w:rsidR="000E426C">
        <w:rPr>
          <w:rFonts w:ascii="Calibri" w:hAnsi="Calibri" w:cs="Calibri"/>
          <w:szCs w:val="24"/>
          <w:lang w:val="mk-MK"/>
        </w:rPr>
        <w:t>та</w:t>
      </w:r>
      <w:r>
        <w:rPr>
          <w:rFonts w:ascii="Calibri" w:hAnsi="Calibri" w:cs="Calibri"/>
          <w:szCs w:val="24"/>
          <w:lang w:val="ru-RU"/>
        </w:rPr>
        <w:t xml:space="preserve"> и помал ризик од механички стрес при кондензација.</w:t>
      </w:r>
      <w:r>
        <w:rPr>
          <w:rFonts w:ascii="Calibri" w:hAnsi="Calibri" w:cs="Calibri"/>
          <w:szCs w:val="24"/>
          <w:lang w:val="mk-MK"/>
        </w:rPr>
        <w:t xml:space="preserve"> Во некои понови студии</w:t>
      </w:r>
      <w:r>
        <w:rPr>
          <w:rFonts w:ascii="Calibri" w:hAnsi="Calibri" w:cs="Calibri"/>
          <w:szCs w:val="24"/>
          <w:lang w:val="ru-RU"/>
        </w:rPr>
        <w:t xml:space="preserve"> ко</w:t>
      </w:r>
      <w:r>
        <w:rPr>
          <w:rFonts w:ascii="Calibri" w:hAnsi="Calibri" w:cs="Calibri"/>
          <w:szCs w:val="24"/>
          <w:lang w:val="mk-MK"/>
        </w:rPr>
        <w:t>и</w:t>
      </w:r>
      <w:r w:rsidR="00AF481F">
        <w:rPr>
          <w:rFonts w:ascii="Calibri" w:hAnsi="Calibri" w:cs="Calibri"/>
          <w:szCs w:val="24"/>
          <w:lang w:val="mk-MK"/>
        </w:rPr>
        <w:t>што</w:t>
      </w:r>
      <w:r>
        <w:rPr>
          <w:rFonts w:ascii="Calibri" w:hAnsi="Calibri" w:cs="Calibri"/>
          <w:szCs w:val="24"/>
          <w:lang w:val="ru-RU"/>
        </w:rPr>
        <w:t xml:space="preserve"> ги споредува</w:t>
      </w:r>
      <w:r>
        <w:rPr>
          <w:rFonts w:ascii="Calibri" w:hAnsi="Calibri" w:cs="Calibri"/>
          <w:szCs w:val="24"/>
          <w:lang w:val="mk-MK"/>
        </w:rPr>
        <w:t>ат</w:t>
      </w:r>
      <w:r>
        <w:rPr>
          <w:rFonts w:ascii="Calibri" w:hAnsi="Calibri" w:cs="Calibri"/>
          <w:szCs w:val="24"/>
          <w:lang w:val="ru-RU"/>
        </w:rPr>
        <w:t xml:space="preserve"> </w:t>
      </w:r>
      <w:r>
        <w:rPr>
          <w:rFonts w:ascii="Calibri" w:hAnsi="Calibri" w:cs="Calibri"/>
          <w:szCs w:val="24"/>
          <w:lang w:val="mk-MK"/>
        </w:rPr>
        <w:t>биокерамичките цементи</w:t>
      </w:r>
      <w:r>
        <w:rPr>
          <w:rFonts w:ascii="Calibri" w:hAnsi="Calibri" w:cs="Calibri"/>
          <w:szCs w:val="24"/>
          <w:lang w:val="ru-RU"/>
        </w:rPr>
        <w:t xml:space="preserve"> со термогени (топли) техники</w:t>
      </w:r>
      <w:r>
        <w:rPr>
          <w:rFonts w:ascii="Calibri" w:hAnsi="Calibri" w:cs="Calibri"/>
          <w:szCs w:val="24"/>
          <w:lang w:val="mk-MK"/>
        </w:rPr>
        <w:t xml:space="preserve"> се</w:t>
      </w:r>
      <w:r>
        <w:rPr>
          <w:rFonts w:ascii="Calibri" w:hAnsi="Calibri" w:cs="Calibri"/>
          <w:szCs w:val="24"/>
          <w:lang w:val="ru-RU"/>
        </w:rPr>
        <w:t xml:space="preserve"> заклучува дека </w:t>
      </w:r>
      <w:r>
        <w:rPr>
          <w:rFonts w:ascii="Calibri" w:hAnsi="Calibri" w:cs="Calibri"/>
          <w:szCs w:val="24"/>
          <w:lang w:val="mk-MK"/>
        </w:rPr>
        <w:t>топлите вертикална техники</w:t>
      </w:r>
      <w:r>
        <w:rPr>
          <w:rFonts w:ascii="Calibri" w:hAnsi="Calibri" w:cs="Calibri"/>
          <w:szCs w:val="24"/>
          <w:lang w:val="ru-RU"/>
        </w:rPr>
        <w:t xml:space="preserve"> често постигнува</w:t>
      </w:r>
      <w:r>
        <w:rPr>
          <w:rFonts w:ascii="Calibri" w:hAnsi="Calibri" w:cs="Calibri"/>
          <w:szCs w:val="24"/>
          <w:lang w:val="mk-MK"/>
        </w:rPr>
        <w:t>ат</w:t>
      </w:r>
      <w:r>
        <w:rPr>
          <w:rFonts w:ascii="Calibri" w:hAnsi="Calibri" w:cs="Calibri"/>
          <w:szCs w:val="24"/>
          <w:lang w:val="ru-RU"/>
        </w:rPr>
        <w:t xml:space="preserve"> пониска лабораториска микропропус</w:t>
      </w:r>
      <w:r w:rsidR="000E426C">
        <w:rPr>
          <w:rFonts w:ascii="Calibri" w:hAnsi="Calibri" w:cs="Calibri"/>
          <w:szCs w:val="24"/>
          <w:lang w:val="ru-RU"/>
        </w:rPr>
        <w:t>тлив</w:t>
      </w:r>
      <w:r>
        <w:rPr>
          <w:rFonts w:ascii="Calibri" w:hAnsi="Calibri" w:cs="Calibri"/>
          <w:szCs w:val="24"/>
          <w:lang w:val="ru-RU"/>
        </w:rPr>
        <w:t>ост</w:t>
      </w:r>
      <w:r w:rsidR="00EF3DA2">
        <w:rPr>
          <w:rFonts w:ascii="Calibri" w:hAnsi="Calibri" w:cs="Calibri"/>
          <w:szCs w:val="24"/>
          <w:lang w:val="ru-RU"/>
        </w:rPr>
        <w:t>.</w:t>
      </w:r>
      <w:r w:rsidR="00344011">
        <w:rPr>
          <w:rFonts w:ascii="Calibri" w:hAnsi="Calibri" w:cs="Calibri"/>
          <w:szCs w:val="24"/>
          <w:lang w:val="mk-MK"/>
        </w:rPr>
        <w:t xml:space="preserve"> </w:t>
      </w:r>
      <w:r>
        <w:rPr>
          <w:rFonts w:ascii="Calibri" w:hAnsi="Calibri" w:cs="Calibri"/>
          <w:szCs w:val="24"/>
          <w:lang w:val="mk-MK"/>
        </w:rPr>
        <w:t>(</w:t>
      </w:r>
      <w:r w:rsidR="00BE3611">
        <w:rPr>
          <w:rFonts w:ascii="Calibri" w:hAnsi="Calibri" w:cs="Calibri"/>
          <w:szCs w:val="24"/>
        </w:rPr>
        <w:t>68,</w:t>
      </w:r>
      <w:r w:rsidR="000071A3">
        <w:rPr>
          <w:rFonts w:ascii="Calibri" w:hAnsi="Calibri" w:cs="Calibri"/>
          <w:szCs w:val="24"/>
        </w:rPr>
        <w:t xml:space="preserve"> </w:t>
      </w:r>
      <w:r w:rsidR="00BE3611">
        <w:rPr>
          <w:rFonts w:ascii="Calibri" w:hAnsi="Calibri" w:cs="Calibri"/>
          <w:szCs w:val="24"/>
        </w:rPr>
        <w:t>69</w:t>
      </w:r>
      <w:r w:rsidR="003D162D">
        <w:rPr>
          <w:rFonts w:ascii="Calibri" w:hAnsi="Calibri" w:cs="Calibri"/>
          <w:szCs w:val="24"/>
        </w:rPr>
        <w:t>)</w:t>
      </w:r>
      <w:r>
        <w:rPr>
          <w:rFonts w:ascii="Calibri" w:hAnsi="Calibri" w:cs="Calibri"/>
          <w:szCs w:val="24"/>
          <w:lang w:val="ru-RU"/>
        </w:rPr>
        <w:br/>
      </w:r>
      <w:r>
        <w:rPr>
          <w:rFonts w:ascii="Calibri" w:hAnsi="Calibri" w:cs="Calibri"/>
          <w:szCs w:val="24"/>
          <w:lang w:val="mk-MK"/>
        </w:rPr>
        <w:t>Исто така</w:t>
      </w:r>
      <w:r w:rsidR="00AF481F">
        <w:rPr>
          <w:rFonts w:ascii="Calibri" w:hAnsi="Calibri" w:cs="Calibri"/>
          <w:szCs w:val="24"/>
          <w:lang w:val="mk-MK"/>
        </w:rPr>
        <w:t>,</w:t>
      </w:r>
      <w:r>
        <w:rPr>
          <w:rFonts w:ascii="Calibri" w:hAnsi="Calibri" w:cs="Calibri"/>
          <w:szCs w:val="24"/>
          <w:lang w:val="mk-MK"/>
        </w:rPr>
        <w:t xml:space="preserve"> новите </w:t>
      </w:r>
      <w:r>
        <w:rPr>
          <w:rFonts w:ascii="Calibri" w:hAnsi="Calibri" w:cs="Calibri"/>
          <w:szCs w:val="24"/>
          <w:lang w:val="ru-RU"/>
        </w:rPr>
        <w:t>клинички с</w:t>
      </w:r>
      <w:r>
        <w:rPr>
          <w:rFonts w:ascii="Calibri" w:hAnsi="Calibri" w:cs="Calibri"/>
          <w:szCs w:val="24"/>
          <w:lang w:val="mk-MK"/>
        </w:rPr>
        <w:t>тудии</w:t>
      </w:r>
      <w:r w:rsidR="000E426C">
        <w:rPr>
          <w:rFonts w:ascii="Calibri" w:hAnsi="Calibri" w:cs="Calibri"/>
          <w:szCs w:val="24"/>
        </w:rPr>
        <w:t xml:space="preserve"> </w:t>
      </w:r>
      <w:r>
        <w:rPr>
          <w:rFonts w:ascii="Calibri" w:hAnsi="Calibri" w:cs="Calibri"/>
          <w:szCs w:val="24"/>
          <w:lang w:val="ru-RU"/>
        </w:rPr>
        <w:t xml:space="preserve"> упатуваат дека </w:t>
      </w:r>
      <w:r>
        <w:rPr>
          <w:rFonts w:ascii="Calibri" w:hAnsi="Calibri" w:cs="Calibri"/>
          <w:szCs w:val="24"/>
          <w:lang w:val="mk-MK"/>
        </w:rPr>
        <w:t>техниката на еденечна гутаперка</w:t>
      </w:r>
      <w:r>
        <w:rPr>
          <w:rFonts w:ascii="Calibri" w:hAnsi="Calibri" w:cs="Calibri"/>
          <w:szCs w:val="24"/>
          <w:lang w:val="ru-RU"/>
        </w:rPr>
        <w:t xml:space="preserve"> со биокерамични </w:t>
      </w:r>
      <w:r>
        <w:rPr>
          <w:rFonts w:ascii="Calibri" w:hAnsi="Calibri" w:cs="Calibri"/>
          <w:szCs w:val="24"/>
          <w:lang w:val="mk-MK"/>
        </w:rPr>
        <w:t>цементи</w:t>
      </w:r>
      <w:r>
        <w:rPr>
          <w:rFonts w:ascii="Calibri" w:hAnsi="Calibri" w:cs="Calibri"/>
          <w:szCs w:val="24"/>
          <w:lang w:val="ru-RU"/>
        </w:rPr>
        <w:t xml:space="preserve"> може да даде </w:t>
      </w:r>
      <w:r>
        <w:rPr>
          <w:rFonts w:ascii="Calibri" w:hAnsi="Calibri" w:cs="Calibri"/>
          <w:szCs w:val="24"/>
          <w:lang w:val="mk-MK"/>
        </w:rPr>
        <w:t>значителни</w:t>
      </w:r>
      <w:r>
        <w:rPr>
          <w:rFonts w:ascii="Calibri" w:hAnsi="Calibri" w:cs="Calibri"/>
          <w:szCs w:val="24"/>
          <w:lang w:val="ru-RU"/>
        </w:rPr>
        <w:t xml:space="preserve"> клинички успеси</w:t>
      </w:r>
      <w:r w:rsidR="00EF3DA2">
        <w:rPr>
          <w:rFonts w:ascii="Calibri" w:hAnsi="Calibri" w:cs="Calibri"/>
          <w:szCs w:val="24"/>
          <w:lang w:val="ru-RU"/>
        </w:rPr>
        <w:t>.</w:t>
      </w:r>
      <w:r>
        <w:rPr>
          <w:rFonts w:ascii="Calibri" w:hAnsi="Calibri" w:cs="Calibri"/>
          <w:szCs w:val="24"/>
          <w:lang w:val="ru-RU"/>
        </w:rPr>
        <w:t xml:space="preserve"> (</w:t>
      </w:r>
      <w:r w:rsidR="00BE3611">
        <w:rPr>
          <w:rFonts w:ascii="Calibri" w:hAnsi="Calibri" w:cs="Calibri"/>
          <w:szCs w:val="24"/>
        </w:rPr>
        <w:t>74,</w:t>
      </w:r>
      <w:r w:rsidR="000071A3">
        <w:rPr>
          <w:rFonts w:ascii="Calibri" w:hAnsi="Calibri" w:cs="Calibri"/>
          <w:szCs w:val="24"/>
        </w:rPr>
        <w:t xml:space="preserve"> </w:t>
      </w:r>
      <w:r w:rsidR="00BE3611">
        <w:rPr>
          <w:rFonts w:ascii="Calibri" w:hAnsi="Calibri" w:cs="Calibri"/>
          <w:szCs w:val="24"/>
        </w:rPr>
        <w:t>75</w:t>
      </w:r>
      <w:r w:rsidR="003D162D">
        <w:rPr>
          <w:rFonts w:ascii="Calibri" w:hAnsi="Calibri" w:cs="Calibri"/>
          <w:szCs w:val="24"/>
        </w:rPr>
        <w:t>)</w:t>
      </w:r>
    </w:p>
    <w:p w14:paraId="25E27A13" w14:textId="77777777" w:rsidR="00900702" w:rsidRDefault="00900702">
      <w:pPr>
        <w:pStyle w:val="BodyText"/>
        <w:spacing w:line="360" w:lineRule="auto"/>
        <w:rPr>
          <w:rFonts w:ascii="Calibri" w:hAnsi="Calibri" w:cs="Calibri"/>
          <w:color w:val="4472C4" w:themeColor="accent1"/>
          <w:szCs w:val="24"/>
          <w:lang w:val="ru-RU"/>
        </w:rPr>
      </w:pPr>
    </w:p>
    <w:p w14:paraId="7C71DFF3" w14:textId="25DC24B8" w:rsidR="00900702" w:rsidRDefault="00994C91">
      <w:pPr>
        <w:pStyle w:val="BodyText"/>
        <w:spacing w:line="360" w:lineRule="auto"/>
        <w:rPr>
          <w:rFonts w:ascii="Calibri" w:hAnsi="Calibri" w:cs="Calibri"/>
          <w:szCs w:val="24"/>
          <w:lang w:val="ru-RU"/>
        </w:rPr>
      </w:pPr>
      <w:r>
        <w:rPr>
          <w:rFonts w:ascii="Calibri" w:eastAsia="Segoe UI Historic" w:hAnsi="Calibri" w:cs="Calibri"/>
          <w:szCs w:val="24"/>
          <w:shd w:val="clear" w:color="auto" w:fill="FFFFFF"/>
          <w:lang w:val="ru-RU"/>
        </w:rPr>
        <w:lastRenderedPageBreak/>
        <w:t>Иако повеќе автори (</w:t>
      </w:r>
      <w:r w:rsidR="000C61C7">
        <w:rPr>
          <w:rFonts w:ascii="Calibri" w:eastAsia="Segoe UI Historic" w:hAnsi="Calibri" w:cs="Calibri"/>
          <w:szCs w:val="24"/>
          <w:shd w:val="clear" w:color="auto" w:fill="FFFFFF"/>
        </w:rPr>
        <w:t>19,23</w:t>
      </w:r>
      <w:r w:rsidR="003D162D">
        <w:rPr>
          <w:rFonts w:ascii="Calibri" w:eastAsia="Segoe UI Historic" w:hAnsi="Calibri" w:cs="Calibri"/>
          <w:szCs w:val="24"/>
          <w:shd w:val="clear" w:color="auto" w:fill="FFFFFF"/>
        </w:rPr>
        <w:t xml:space="preserve">) </w:t>
      </w:r>
      <w:r>
        <w:rPr>
          <w:rFonts w:ascii="Calibri" w:eastAsia="Segoe UI Historic" w:hAnsi="Calibri" w:cs="Calibri"/>
          <w:szCs w:val="24"/>
          <w:shd w:val="clear" w:color="auto" w:fill="FFFFFF"/>
          <w:lang w:val="ru-RU"/>
        </w:rPr>
        <w:t>истакнуваат дека не постои статистички значајна разлика меѓу различните техники на полнење, нашите резултати сепак покажаа тенденција кон подобро запечатување со техниката на вертикална кондензација. Ова укажува дека методолошките варијации, како и операторската вештина (</w:t>
      </w:r>
      <w:r w:rsidR="000C61C7">
        <w:rPr>
          <w:rFonts w:ascii="Calibri" w:eastAsia="Segoe UI Historic" w:hAnsi="Calibri" w:cs="Calibri"/>
          <w:szCs w:val="24"/>
          <w:shd w:val="clear" w:color="auto" w:fill="FFFFFF"/>
        </w:rPr>
        <w:t>31,32</w:t>
      </w:r>
      <w:r w:rsidR="003D162D">
        <w:rPr>
          <w:rFonts w:ascii="Calibri" w:eastAsia="Segoe UI Historic" w:hAnsi="Calibri" w:cs="Calibri"/>
          <w:szCs w:val="24"/>
          <w:shd w:val="clear" w:color="auto" w:fill="FFFFFF"/>
        </w:rPr>
        <w:t>)</w:t>
      </w:r>
      <w:r>
        <w:rPr>
          <w:rFonts w:ascii="Calibri" w:eastAsia="Segoe UI Historic" w:hAnsi="Calibri" w:cs="Calibri"/>
          <w:szCs w:val="24"/>
          <w:shd w:val="clear" w:color="auto" w:fill="FFFFFF"/>
          <w:lang w:val="ru-RU"/>
        </w:rPr>
        <w:t xml:space="preserve"> играат значајна улога во исходот на третманот. Нашето истражување има и одредени ограничувања, како што е ин витро карактерот и употребата на методот на боена пенетрација, кој, иако е често користен и едноставен (48,</w:t>
      </w:r>
      <w:r w:rsidR="00344011">
        <w:rPr>
          <w:rFonts w:ascii="Calibri" w:eastAsia="Segoe UI Historic" w:hAnsi="Calibri" w:cs="Calibri"/>
          <w:szCs w:val="24"/>
          <w:shd w:val="clear" w:color="auto" w:fill="FFFFFF"/>
          <w:lang w:val="ru-RU"/>
        </w:rPr>
        <w:t xml:space="preserve"> </w:t>
      </w:r>
      <w:r>
        <w:rPr>
          <w:rFonts w:ascii="Calibri" w:eastAsia="Segoe UI Historic" w:hAnsi="Calibri" w:cs="Calibri"/>
          <w:szCs w:val="24"/>
          <w:shd w:val="clear" w:color="auto" w:fill="FFFFFF"/>
          <w:lang w:val="ru-RU"/>
        </w:rPr>
        <w:t>51), може да не ја репродуцира во целост клиничката реалност. Сепак, овие наоди придонесуваат кон разбирањето на тридимензионалното хе</w:t>
      </w:r>
      <w:r w:rsidR="00AF481F">
        <w:rPr>
          <w:rFonts w:ascii="Calibri" w:eastAsia="Segoe UI Historic" w:hAnsi="Calibri" w:cs="Calibri"/>
          <w:szCs w:val="24"/>
          <w:shd w:val="clear" w:color="auto" w:fill="FFFFFF"/>
          <w:lang w:val="ru-RU"/>
        </w:rPr>
        <w:t>р</w:t>
      </w:r>
      <w:r>
        <w:rPr>
          <w:rFonts w:ascii="Calibri" w:eastAsia="Segoe UI Historic" w:hAnsi="Calibri" w:cs="Calibri"/>
          <w:szCs w:val="24"/>
          <w:shd w:val="clear" w:color="auto" w:fill="FFFFFF"/>
          <w:lang w:val="ru-RU"/>
        </w:rPr>
        <w:t>метично затв</w:t>
      </w:r>
      <w:r w:rsidR="00AF481F">
        <w:rPr>
          <w:rFonts w:ascii="Calibri" w:eastAsia="Segoe UI Historic" w:hAnsi="Calibri" w:cs="Calibri"/>
          <w:szCs w:val="24"/>
          <w:shd w:val="clear" w:color="auto" w:fill="FFFFFF"/>
          <w:lang w:val="ru-RU"/>
        </w:rPr>
        <w:t>о</w:t>
      </w:r>
      <w:r>
        <w:rPr>
          <w:rFonts w:ascii="Calibri" w:eastAsia="Segoe UI Historic" w:hAnsi="Calibri" w:cs="Calibri"/>
          <w:szCs w:val="24"/>
          <w:shd w:val="clear" w:color="auto" w:fill="FFFFFF"/>
          <w:lang w:val="ru-RU"/>
        </w:rPr>
        <w:t>рање на современите ендодонтски материјали и укажуваат на потреба од понатамошни студии во клинички услови.</w:t>
      </w:r>
    </w:p>
    <w:p w14:paraId="37A95E32" w14:textId="77777777" w:rsidR="00900702" w:rsidRDefault="00900702">
      <w:pPr>
        <w:pStyle w:val="BodyText"/>
        <w:spacing w:line="360" w:lineRule="auto"/>
        <w:rPr>
          <w:rFonts w:ascii="Calibri" w:hAnsi="Calibri" w:cs="Calibri"/>
          <w:szCs w:val="24"/>
          <w:lang w:val="mk-MK"/>
        </w:rPr>
      </w:pPr>
    </w:p>
    <w:p w14:paraId="778F73CF" w14:textId="09797FCA" w:rsidR="00900702" w:rsidRDefault="00994C91">
      <w:pPr>
        <w:pStyle w:val="BodyText"/>
        <w:spacing w:line="360" w:lineRule="auto"/>
        <w:ind w:firstLineChars="200" w:firstLine="480"/>
        <w:rPr>
          <w:rFonts w:ascii="Calibri" w:hAnsi="Calibri" w:cs="Calibri"/>
          <w:szCs w:val="24"/>
          <w:lang w:val="ru-RU"/>
        </w:rPr>
      </w:pPr>
      <w:r>
        <w:rPr>
          <w:rFonts w:ascii="Calibri" w:hAnsi="Calibri" w:cs="Calibri"/>
          <w:szCs w:val="24"/>
          <w:lang w:val="mk-MK"/>
        </w:rPr>
        <w:t>Според добиените резултати, в</w:t>
      </w:r>
      <w:r>
        <w:rPr>
          <w:rFonts w:ascii="Calibri" w:hAnsi="Calibri" w:cs="Calibri"/>
          <w:szCs w:val="24"/>
          <w:lang w:val="ru-RU"/>
        </w:rPr>
        <w:t xml:space="preserve">о рамките на сите групи, коронарниот микропроток беше поизразен во споредба со апикалниот. Ова може да се објасни со анатомските карактеристики на </w:t>
      </w:r>
      <w:r w:rsidR="003B28AD">
        <w:rPr>
          <w:rFonts w:ascii="Calibri" w:hAnsi="Calibri" w:cs="Calibri"/>
          <w:szCs w:val="24"/>
          <w:lang w:val="ru-RU"/>
        </w:rPr>
        <w:t>коронар</w:t>
      </w:r>
      <w:r>
        <w:rPr>
          <w:rFonts w:ascii="Calibri" w:hAnsi="Calibri" w:cs="Calibri"/>
          <w:szCs w:val="24"/>
          <w:lang w:val="ru-RU"/>
        </w:rPr>
        <w:t xml:space="preserve">ниот дел од каналниот систем, кој претставува поголем простор. </w:t>
      </w:r>
    </w:p>
    <w:p w14:paraId="17DBF7AE" w14:textId="26E7A595" w:rsidR="00900702" w:rsidRDefault="00994C91">
      <w:pPr>
        <w:spacing w:line="360" w:lineRule="auto"/>
        <w:jc w:val="both"/>
        <w:rPr>
          <w:sz w:val="24"/>
          <w:szCs w:val="24"/>
        </w:rPr>
      </w:pPr>
      <w:r>
        <w:rPr>
          <w:sz w:val="24"/>
          <w:szCs w:val="24"/>
        </w:rPr>
        <w:t>Во однос на коронарната микропропустливост, најниски вредности беа забележани кај групата третирана со Guttaflow + единечна гутаперка,</w:t>
      </w:r>
      <w:r w:rsidR="00AF481F">
        <w:rPr>
          <w:sz w:val="24"/>
          <w:szCs w:val="24"/>
        </w:rPr>
        <w:t xml:space="preserve"> </w:t>
      </w:r>
      <w:r>
        <w:rPr>
          <w:sz w:val="24"/>
          <w:szCs w:val="24"/>
        </w:rPr>
        <w:t>додека највисоки кај МТА + единечна гутаперка. Иако разликите не достигнаа статистичка сигнификантност (p</w:t>
      </w:r>
      <w:r w:rsidR="00AF481F">
        <w:rPr>
          <w:sz w:val="24"/>
          <w:szCs w:val="24"/>
        </w:rPr>
        <w:t xml:space="preserve"> </w:t>
      </w:r>
      <w:r>
        <w:rPr>
          <w:sz w:val="24"/>
          <w:szCs w:val="24"/>
        </w:rPr>
        <w:t>=</w:t>
      </w:r>
      <w:r w:rsidR="00AF481F">
        <w:rPr>
          <w:sz w:val="24"/>
          <w:szCs w:val="24"/>
        </w:rPr>
        <w:t xml:space="preserve"> </w:t>
      </w:r>
      <w:r>
        <w:rPr>
          <w:sz w:val="24"/>
          <w:szCs w:val="24"/>
        </w:rPr>
        <w:t>0,0783), сепак трендот укажува на подобра адаптација и помал протек кај Guttaflow, што е во согласност со студиите кои</w:t>
      </w:r>
      <w:r w:rsidR="00AF481F">
        <w:rPr>
          <w:sz w:val="24"/>
          <w:szCs w:val="24"/>
        </w:rPr>
        <w:t>што</w:t>
      </w:r>
      <w:r>
        <w:rPr>
          <w:sz w:val="24"/>
          <w:szCs w:val="24"/>
        </w:rPr>
        <w:t xml:space="preserve"> потенцираат дека неговата висока проточност и способност за пенетрација во дентинските тубули обезбедуваат поефикасно запечатување</w:t>
      </w:r>
      <w:r w:rsidR="004B1603">
        <w:rPr>
          <w:sz w:val="24"/>
          <w:szCs w:val="24"/>
          <w:lang w:val="en-US"/>
        </w:rPr>
        <w:t>.</w:t>
      </w:r>
      <w:r w:rsidRPr="000071A3">
        <w:rPr>
          <w:color w:val="000000" w:themeColor="text1"/>
          <w:sz w:val="24"/>
          <w:szCs w:val="24"/>
        </w:rPr>
        <w:t xml:space="preserve"> </w:t>
      </w:r>
      <w:r w:rsidR="004B1603" w:rsidRPr="000071A3">
        <w:rPr>
          <w:color w:val="000000" w:themeColor="text1"/>
          <w:sz w:val="24"/>
          <w:szCs w:val="24"/>
          <w:lang w:val="en-US"/>
        </w:rPr>
        <w:t>(</w:t>
      </w:r>
      <w:r w:rsidR="000C61C7" w:rsidRPr="000071A3">
        <w:rPr>
          <w:color w:val="000000" w:themeColor="text1"/>
          <w:sz w:val="24"/>
          <w:szCs w:val="24"/>
          <w:lang w:val="en-US"/>
        </w:rPr>
        <w:t>39</w:t>
      </w:r>
      <w:r w:rsidR="004B1603" w:rsidRPr="000071A3">
        <w:rPr>
          <w:color w:val="000000" w:themeColor="text1"/>
          <w:sz w:val="24"/>
          <w:szCs w:val="24"/>
          <w:lang w:val="en-US"/>
        </w:rPr>
        <w:t>)</w:t>
      </w:r>
      <w:r w:rsidRPr="000071A3">
        <w:rPr>
          <w:color w:val="000000" w:themeColor="text1"/>
          <w:sz w:val="24"/>
          <w:szCs w:val="24"/>
        </w:rPr>
        <w:t xml:space="preserve">  </w:t>
      </w:r>
      <w:r>
        <w:rPr>
          <w:sz w:val="24"/>
          <w:szCs w:val="24"/>
        </w:rPr>
        <w:br/>
      </w:r>
      <w:r>
        <w:rPr>
          <w:sz w:val="24"/>
          <w:szCs w:val="24"/>
        </w:rPr>
        <w:br/>
        <w:t>Кај апикалната микропропустливост се забележаа статистички значајни разлики меѓу групите. Најдобри резултати повторно имаше Guttaflow + единечна гутаперка, а најслаби Endofill + единечна гутаперка. Овие наоди ја поддржуваат тезата дека цементите базирани на епоксидна смола и силикон обезбедуваат подобра маргинална адаптација во споредба со традиционалните ZOE цементи, кои покажуваат поголема растворливост и послаб капацитет за адхезија</w:t>
      </w:r>
      <w:r w:rsidR="004B1603" w:rsidRPr="000071A3">
        <w:rPr>
          <w:color w:val="000000" w:themeColor="text1"/>
          <w:sz w:val="24"/>
          <w:szCs w:val="24"/>
          <w:lang w:val="hr-HR"/>
        </w:rPr>
        <w:t>. (</w:t>
      </w:r>
      <w:r w:rsidR="000C61C7" w:rsidRPr="000071A3">
        <w:rPr>
          <w:color w:val="000000" w:themeColor="text1"/>
          <w:sz w:val="24"/>
          <w:szCs w:val="24"/>
          <w:lang w:val="en-US"/>
        </w:rPr>
        <w:t>37</w:t>
      </w:r>
      <w:r w:rsidR="004B1603" w:rsidRPr="000071A3">
        <w:rPr>
          <w:color w:val="000000" w:themeColor="text1"/>
          <w:sz w:val="24"/>
          <w:szCs w:val="24"/>
          <w:lang w:val="en-US"/>
        </w:rPr>
        <w:t>)</w:t>
      </w:r>
      <w:r>
        <w:rPr>
          <w:sz w:val="24"/>
          <w:szCs w:val="24"/>
        </w:rPr>
        <w:br/>
      </w:r>
    </w:p>
    <w:p w14:paraId="6CB99DC8" w14:textId="57708EC5" w:rsidR="00900702" w:rsidRDefault="00994C91">
      <w:pPr>
        <w:spacing w:line="360" w:lineRule="auto"/>
        <w:jc w:val="both"/>
        <w:rPr>
          <w:sz w:val="24"/>
          <w:szCs w:val="24"/>
        </w:rPr>
      </w:pPr>
      <w:r>
        <w:rPr>
          <w:sz w:val="24"/>
          <w:szCs w:val="24"/>
        </w:rPr>
        <w:t xml:space="preserve">Интрагрупната анализа откри дека во повеќето групи коронарната микропропустливост беше значајно поголема од апикалната. Овој резултат е очекуван, со оглед дека </w:t>
      </w:r>
      <w:r>
        <w:rPr>
          <w:sz w:val="24"/>
          <w:szCs w:val="24"/>
        </w:rPr>
        <w:lastRenderedPageBreak/>
        <w:t xml:space="preserve">коронарниот отвор претставува поголема површина и е поподложен на пенетрација на боја, аналогно изложеноста ќе биде поголема за навлегување на микроорганизми и течности, што е потврдено и во студиите на </w:t>
      </w:r>
      <w:r w:rsidR="00415060">
        <w:rPr>
          <w:sz w:val="24"/>
          <w:szCs w:val="24"/>
        </w:rPr>
        <w:t xml:space="preserve">Свенсон и Медисон </w:t>
      </w:r>
      <w:r>
        <w:rPr>
          <w:sz w:val="24"/>
          <w:szCs w:val="24"/>
        </w:rPr>
        <w:t>(9), кои нагласуваат дека коронарната реконтаминација е критичен фактор за неуспех на ендодонтската терапија.</w:t>
      </w:r>
    </w:p>
    <w:p w14:paraId="27E6FE1D" w14:textId="462D3895" w:rsidR="00900702" w:rsidRPr="000071A3" w:rsidRDefault="00994C91">
      <w:pPr>
        <w:spacing w:line="360" w:lineRule="auto"/>
        <w:jc w:val="both"/>
        <w:rPr>
          <w:sz w:val="24"/>
          <w:szCs w:val="24"/>
          <w:lang w:val="en-US"/>
        </w:rPr>
      </w:pPr>
      <w:r>
        <w:rPr>
          <w:sz w:val="24"/>
          <w:szCs w:val="24"/>
          <w:lang w:val="ru-RU"/>
        </w:rPr>
        <w:t xml:space="preserve">Де Мур и Хомез користеле метода со пенетрација на боја за да ја проценат микропропустливоста поврзана со техниките на ладна латерална кондензација, вертикална кондензација, хибридна кондензација со гутаперка, </w:t>
      </w:r>
      <w:r>
        <w:rPr>
          <w:sz w:val="24"/>
          <w:szCs w:val="24"/>
          <w:lang w:val="en-US"/>
        </w:rPr>
        <w:t>Thermafil</w:t>
      </w:r>
      <w:r>
        <w:rPr>
          <w:sz w:val="24"/>
          <w:szCs w:val="24"/>
          <w:lang w:val="ru-RU"/>
        </w:rPr>
        <w:t xml:space="preserve"> и </w:t>
      </w:r>
      <w:r>
        <w:rPr>
          <w:sz w:val="24"/>
          <w:szCs w:val="24"/>
          <w:lang w:val="en-US"/>
        </w:rPr>
        <w:t>Soft</w:t>
      </w:r>
      <w:r>
        <w:rPr>
          <w:sz w:val="24"/>
          <w:szCs w:val="24"/>
          <w:lang w:val="ru-RU"/>
        </w:rPr>
        <w:t xml:space="preserve"> </w:t>
      </w:r>
      <w:r>
        <w:rPr>
          <w:sz w:val="24"/>
          <w:szCs w:val="24"/>
          <w:lang w:val="en-US"/>
        </w:rPr>
        <w:t>Core</w:t>
      </w:r>
      <w:r>
        <w:rPr>
          <w:sz w:val="24"/>
          <w:szCs w:val="24"/>
          <w:lang w:val="ru-RU"/>
        </w:rPr>
        <w:t xml:space="preserve"> о</w:t>
      </w:r>
      <w:r w:rsidR="00AF481F">
        <w:rPr>
          <w:sz w:val="24"/>
          <w:szCs w:val="24"/>
          <w:lang w:val="ru-RU"/>
        </w:rPr>
        <w:t>п</w:t>
      </w:r>
      <w:r>
        <w:rPr>
          <w:sz w:val="24"/>
          <w:szCs w:val="24"/>
          <w:lang w:val="ru-RU"/>
        </w:rPr>
        <w:t xml:space="preserve">туратори. Тие откриле зголемена апикална и </w:t>
      </w:r>
      <w:r w:rsidR="003B28AD">
        <w:rPr>
          <w:sz w:val="24"/>
          <w:szCs w:val="24"/>
          <w:lang w:val="ru-RU"/>
        </w:rPr>
        <w:t>коронар</w:t>
      </w:r>
      <w:r>
        <w:rPr>
          <w:sz w:val="24"/>
          <w:szCs w:val="24"/>
          <w:lang w:val="ru-RU"/>
        </w:rPr>
        <w:t>на микропропустливост кај сите тестирани техники во различни периоди на складирање на каналните полнења во интервал од 4 месеци по о</w:t>
      </w:r>
      <w:r w:rsidR="00AF481F">
        <w:rPr>
          <w:sz w:val="24"/>
          <w:szCs w:val="24"/>
          <w:lang w:val="ru-RU"/>
        </w:rPr>
        <w:t>п</w:t>
      </w:r>
      <w:r>
        <w:rPr>
          <w:sz w:val="24"/>
          <w:szCs w:val="24"/>
          <w:lang w:val="ru-RU"/>
        </w:rPr>
        <w:t>турацијата. По 12 месеци, б</w:t>
      </w:r>
      <w:r>
        <w:rPr>
          <w:sz w:val="24"/>
          <w:szCs w:val="24"/>
        </w:rPr>
        <w:t>ила</w:t>
      </w:r>
      <w:r>
        <w:rPr>
          <w:sz w:val="24"/>
          <w:szCs w:val="24"/>
          <w:lang w:val="ru-RU"/>
        </w:rPr>
        <w:t xml:space="preserve"> забележана поголема пропустливост кај техниките со кондензација, при што </w:t>
      </w:r>
      <w:r w:rsidR="003B28AD">
        <w:rPr>
          <w:sz w:val="24"/>
          <w:szCs w:val="24"/>
          <w:lang w:val="ru-RU"/>
        </w:rPr>
        <w:t>коронар</w:t>
      </w:r>
      <w:r>
        <w:rPr>
          <w:sz w:val="24"/>
          <w:szCs w:val="24"/>
          <w:lang w:val="ru-RU"/>
        </w:rPr>
        <w:t>ната пропустливост секогаш б</w:t>
      </w:r>
      <w:r>
        <w:rPr>
          <w:sz w:val="24"/>
          <w:szCs w:val="24"/>
        </w:rPr>
        <w:t>ила</w:t>
      </w:r>
      <w:r>
        <w:rPr>
          <w:sz w:val="24"/>
          <w:szCs w:val="24"/>
          <w:lang w:val="ru-RU"/>
        </w:rPr>
        <w:t xml:space="preserve"> поголема од апикалната. И покрај методолошките разлики, во оваа студија исто така б</w:t>
      </w:r>
      <w:r>
        <w:rPr>
          <w:sz w:val="24"/>
          <w:szCs w:val="24"/>
        </w:rPr>
        <w:t>ило</w:t>
      </w:r>
      <w:r>
        <w:rPr>
          <w:sz w:val="24"/>
          <w:szCs w:val="24"/>
          <w:lang w:val="ru-RU"/>
        </w:rPr>
        <w:t xml:space="preserve"> утврдено дека пропустливоста се зголемува со текот на времето кај тестираните техники. Најмала пропустливост б</w:t>
      </w:r>
      <w:r>
        <w:rPr>
          <w:sz w:val="24"/>
          <w:szCs w:val="24"/>
        </w:rPr>
        <w:t>ила</w:t>
      </w:r>
      <w:r>
        <w:rPr>
          <w:sz w:val="24"/>
          <w:szCs w:val="24"/>
          <w:lang w:val="ru-RU"/>
        </w:rPr>
        <w:t xml:space="preserve"> измерена еден месец по о</w:t>
      </w:r>
      <w:r w:rsidR="00AF481F">
        <w:rPr>
          <w:sz w:val="24"/>
          <w:szCs w:val="24"/>
          <w:lang w:val="ru-RU"/>
        </w:rPr>
        <w:t>п</w:t>
      </w:r>
      <w:r>
        <w:rPr>
          <w:sz w:val="24"/>
          <w:szCs w:val="24"/>
          <w:lang w:val="ru-RU"/>
        </w:rPr>
        <w:t>турацијата, со постепено зголемување во првите 6 месеци, додека по една година сите коренски канални полнења покажа</w:t>
      </w:r>
      <w:r>
        <w:rPr>
          <w:sz w:val="24"/>
          <w:szCs w:val="24"/>
        </w:rPr>
        <w:t>ле</w:t>
      </w:r>
      <w:r>
        <w:rPr>
          <w:sz w:val="24"/>
          <w:szCs w:val="24"/>
          <w:lang w:val="ru-RU"/>
        </w:rPr>
        <w:t xml:space="preserve"> значително поголема пропустливост во споредба со едномесечниот интервал.</w:t>
      </w:r>
      <w:r w:rsidR="004B1603">
        <w:rPr>
          <w:sz w:val="24"/>
          <w:szCs w:val="24"/>
          <w:lang w:val="en-US"/>
        </w:rPr>
        <w:t xml:space="preserve"> (</w:t>
      </w:r>
      <w:r w:rsidR="000C61C7">
        <w:rPr>
          <w:sz w:val="24"/>
          <w:szCs w:val="24"/>
          <w:lang w:val="en-US"/>
        </w:rPr>
        <w:t>76</w:t>
      </w:r>
      <w:r w:rsidR="004B1603">
        <w:rPr>
          <w:sz w:val="24"/>
          <w:szCs w:val="24"/>
          <w:lang w:val="en-US"/>
        </w:rPr>
        <w:t>)</w:t>
      </w:r>
    </w:p>
    <w:p w14:paraId="63AF6D22" w14:textId="4FE09866" w:rsidR="00900702" w:rsidRDefault="00994C91">
      <w:pPr>
        <w:spacing w:line="360" w:lineRule="auto"/>
        <w:jc w:val="both"/>
        <w:rPr>
          <w:sz w:val="24"/>
          <w:szCs w:val="24"/>
        </w:rPr>
      </w:pPr>
      <w:r>
        <w:rPr>
          <w:sz w:val="24"/>
          <w:szCs w:val="24"/>
        </w:rPr>
        <w:t xml:space="preserve">Резултатите добиени </w:t>
      </w:r>
      <w:r w:rsidR="00AF481F">
        <w:rPr>
          <w:sz w:val="24"/>
          <w:szCs w:val="24"/>
        </w:rPr>
        <w:t>од</w:t>
      </w:r>
      <w:r>
        <w:rPr>
          <w:sz w:val="24"/>
          <w:szCs w:val="24"/>
        </w:rPr>
        <w:t xml:space="preserve"> нашето истражување се однесуваат на испитување на микропротокот 48 часа по направената дефинитивна оптурација.</w:t>
      </w:r>
    </w:p>
    <w:p w14:paraId="5BFA9FF2" w14:textId="76436CF3" w:rsidR="00900702" w:rsidRDefault="00994C91">
      <w:pPr>
        <w:spacing w:line="360" w:lineRule="auto"/>
        <w:jc w:val="both"/>
        <w:rPr>
          <w:sz w:val="24"/>
          <w:szCs w:val="24"/>
        </w:rPr>
      </w:pPr>
      <w:r>
        <w:rPr>
          <w:sz w:val="24"/>
          <w:szCs w:val="24"/>
        </w:rPr>
        <w:t>За некое следно истражување останува да се види какво запечатување ќе обезбедат испитуваните материјали и техники за подолг временски период од апликација на пол</w:t>
      </w:r>
      <w:r w:rsidR="00AF481F">
        <w:rPr>
          <w:sz w:val="24"/>
          <w:szCs w:val="24"/>
        </w:rPr>
        <w:t>н</w:t>
      </w:r>
      <w:r>
        <w:rPr>
          <w:sz w:val="24"/>
          <w:szCs w:val="24"/>
        </w:rPr>
        <w:t>ењето.</w:t>
      </w:r>
    </w:p>
    <w:p w14:paraId="38D6E4A6" w14:textId="77777777" w:rsidR="00900702" w:rsidRDefault="00900702">
      <w:pPr>
        <w:spacing w:line="360" w:lineRule="auto"/>
        <w:jc w:val="both"/>
        <w:rPr>
          <w:sz w:val="24"/>
          <w:szCs w:val="24"/>
        </w:rPr>
      </w:pPr>
    </w:p>
    <w:p w14:paraId="270E9710" w14:textId="77777777" w:rsidR="00900702" w:rsidRDefault="00900702">
      <w:pPr>
        <w:spacing w:line="360" w:lineRule="auto"/>
        <w:jc w:val="both"/>
        <w:rPr>
          <w:sz w:val="24"/>
          <w:szCs w:val="24"/>
        </w:rPr>
      </w:pPr>
    </w:p>
    <w:p w14:paraId="75C603B8" w14:textId="77777777" w:rsidR="00900702" w:rsidRDefault="00900702">
      <w:pPr>
        <w:spacing w:line="360" w:lineRule="auto"/>
        <w:jc w:val="both"/>
        <w:rPr>
          <w:sz w:val="24"/>
          <w:szCs w:val="24"/>
        </w:rPr>
      </w:pPr>
    </w:p>
    <w:p w14:paraId="4889B1EA" w14:textId="77777777" w:rsidR="00900702" w:rsidRDefault="00900702">
      <w:pPr>
        <w:spacing w:line="360" w:lineRule="auto"/>
        <w:jc w:val="both"/>
        <w:rPr>
          <w:sz w:val="24"/>
          <w:szCs w:val="24"/>
        </w:rPr>
      </w:pPr>
    </w:p>
    <w:p w14:paraId="657B3273" w14:textId="77777777" w:rsidR="00900702" w:rsidRDefault="00900702">
      <w:pPr>
        <w:spacing w:line="360" w:lineRule="auto"/>
        <w:jc w:val="both"/>
        <w:rPr>
          <w:sz w:val="24"/>
          <w:szCs w:val="24"/>
        </w:rPr>
      </w:pPr>
    </w:p>
    <w:p w14:paraId="5FE7D320" w14:textId="77777777" w:rsidR="00900702" w:rsidRDefault="00900702">
      <w:pPr>
        <w:spacing w:line="360" w:lineRule="auto"/>
        <w:jc w:val="both"/>
        <w:rPr>
          <w:b/>
          <w:bCs/>
          <w:color w:val="2F5496" w:themeColor="accent1" w:themeShade="BF"/>
          <w:sz w:val="24"/>
          <w:szCs w:val="24"/>
        </w:rPr>
      </w:pPr>
    </w:p>
    <w:p w14:paraId="5B9B4C3D" w14:textId="77777777" w:rsidR="00900702" w:rsidRDefault="00900702">
      <w:pPr>
        <w:spacing w:line="360" w:lineRule="auto"/>
        <w:jc w:val="both"/>
        <w:rPr>
          <w:b/>
          <w:bCs/>
          <w:color w:val="2F5496" w:themeColor="accent1" w:themeShade="BF"/>
          <w:sz w:val="24"/>
          <w:szCs w:val="24"/>
        </w:rPr>
      </w:pPr>
    </w:p>
    <w:p w14:paraId="6FC8A34A" w14:textId="77777777" w:rsidR="00900702" w:rsidRDefault="00900702">
      <w:pPr>
        <w:spacing w:line="360" w:lineRule="auto"/>
        <w:jc w:val="both"/>
        <w:rPr>
          <w:b/>
          <w:bCs/>
          <w:color w:val="2F5496" w:themeColor="accent1" w:themeShade="BF"/>
          <w:sz w:val="24"/>
          <w:szCs w:val="24"/>
        </w:rPr>
      </w:pPr>
    </w:p>
    <w:p w14:paraId="7F2D33A2" w14:textId="77777777" w:rsidR="00900702" w:rsidRDefault="00900702">
      <w:pPr>
        <w:spacing w:line="360" w:lineRule="auto"/>
        <w:jc w:val="both"/>
        <w:rPr>
          <w:b/>
          <w:bCs/>
          <w:color w:val="2F5496" w:themeColor="accent1" w:themeShade="BF"/>
          <w:sz w:val="24"/>
          <w:szCs w:val="24"/>
        </w:rPr>
      </w:pPr>
    </w:p>
    <w:p w14:paraId="0422C178" w14:textId="77777777" w:rsidR="00900702" w:rsidRDefault="00900702">
      <w:pPr>
        <w:spacing w:line="360" w:lineRule="auto"/>
        <w:jc w:val="both"/>
        <w:rPr>
          <w:b/>
          <w:bCs/>
          <w:color w:val="2F5496" w:themeColor="accent1" w:themeShade="BF"/>
          <w:sz w:val="24"/>
          <w:szCs w:val="24"/>
        </w:rPr>
      </w:pPr>
    </w:p>
    <w:p w14:paraId="4464D68F" w14:textId="77777777" w:rsidR="00900702" w:rsidRDefault="00900702">
      <w:pPr>
        <w:spacing w:line="360" w:lineRule="auto"/>
        <w:jc w:val="both"/>
        <w:rPr>
          <w:b/>
          <w:bCs/>
          <w:color w:val="2F5496" w:themeColor="accent1" w:themeShade="BF"/>
          <w:sz w:val="24"/>
          <w:szCs w:val="24"/>
        </w:rPr>
      </w:pPr>
    </w:p>
    <w:p w14:paraId="6B880E1A" w14:textId="77777777" w:rsidR="00900702" w:rsidRDefault="00900702">
      <w:pPr>
        <w:spacing w:line="360" w:lineRule="auto"/>
        <w:jc w:val="both"/>
        <w:rPr>
          <w:b/>
          <w:bCs/>
          <w:color w:val="2F5496" w:themeColor="accent1" w:themeShade="BF"/>
          <w:sz w:val="24"/>
          <w:szCs w:val="24"/>
        </w:rPr>
      </w:pPr>
    </w:p>
    <w:p w14:paraId="5D91F9B3" w14:textId="77777777" w:rsidR="00900702" w:rsidRDefault="00900702">
      <w:pPr>
        <w:spacing w:line="360" w:lineRule="auto"/>
        <w:jc w:val="both"/>
        <w:rPr>
          <w:b/>
          <w:bCs/>
          <w:color w:val="2F5496" w:themeColor="accent1" w:themeShade="BF"/>
          <w:sz w:val="24"/>
          <w:szCs w:val="24"/>
        </w:rPr>
      </w:pPr>
    </w:p>
    <w:p w14:paraId="4425246A" w14:textId="77777777" w:rsidR="00900702" w:rsidRDefault="00900702">
      <w:pPr>
        <w:spacing w:line="360" w:lineRule="auto"/>
        <w:jc w:val="both"/>
        <w:rPr>
          <w:b/>
          <w:bCs/>
          <w:color w:val="2F5496" w:themeColor="accent1" w:themeShade="BF"/>
          <w:sz w:val="24"/>
          <w:szCs w:val="24"/>
        </w:rPr>
      </w:pPr>
    </w:p>
    <w:p w14:paraId="5FF2CEEC" w14:textId="77777777" w:rsidR="00900702" w:rsidRDefault="00900702">
      <w:pPr>
        <w:spacing w:line="360" w:lineRule="auto"/>
        <w:jc w:val="both"/>
        <w:rPr>
          <w:b/>
          <w:bCs/>
          <w:color w:val="2F5496" w:themeColor="accent1" w:themeShade="BF"/>
          <w:sz w:val="24"/>
          <w:szCs w:val="24"/>
        </w:rPr>
      </w:pPr>
    </w:p>
    <w:p w14:paraId="00F91A77" w14:textId="77777777" w:rsidR="00900702" w:rsidRDefault="00900702">
      <w:pPr>
        <w:spacing w:line="360" w:lineRule="auto"/>
        <w:jc w:val="both"/>
        <w:rPr>
          <w:b/>
          <w:bCs/>
          <w:color w:val="2F5496" w:themeColor="accent1" w:themeShade="BF"/>
          <w:sz w:val="24"/>
          <w:szCs w:val="24"/>
        </w:rPr>
      </w:pPr>
    </w:p>
    <w:p w14:paraId="482512D9" w14:textId="77777777" w:rsidR="00415060" w:rsidRDefault="00415060">
      <w:pPr>
        <w:spacing w:line="360" w:lineRule="auto"/>
        <w:jc w:val="both"/>
        <w:rPr>
          <w:b/>
          <w:bCs/>
          <w:color w:val="2F5496" w:themeColor="accent1" w:themeShade="BF"/>
          <w:sz w:val="24"/>
          <w:szCs w:val="24"/>
          <w:lang w:val="en-US"/>
        </w:rPr>
      </w:pPr>
    </w:p>
    <w:p w14:paraId="0471F35C" w14:textId="662C4360" w:rsidR="00415060" w:rsidRDefault="00415060">
      <w:pPr>
        <w:spacing w:line="360" w:lineRule="auto"/>
        <w:jc w:val="both"/>
        <w:rPr>
          <w:b/>
          <w:bCs/>
          <w:color w:val="2F5496" w:themeColor="accent1" w:themeShade="BF"/>
          <w:sz w:val="24"/>
          <w:szCs w:val="24"/>
          <w:lang w:val="en-US"/>
        </w:rPr>
      </w:pPr>
    </w:p>
    <w:p w14:paraId="4B21B3EF" w14:textId="77777777" w:rsidR="00BB0FE8" w:rsidRDefault="00BB0FE8">
      <w:pPr>
        <w:spacing w:line="360" w:lineRule="auto"/>
        <w:jc w:val="both"/>
        <w:rPr>
          <w:b/>
          <w:bCs/>
          <w:color w:val="2F5496" w:themeColor="accent1" w:themeShade="BF"/>
          <w:sz w:val="24"/>
          <w:szCs w:val="24"/>
          <w:lang w:val="en-US"/>
        </w:rPr>
      </w:pPr>
    </w:p>
    <w:p w14:paraId="2F6B2B42" w14:textId="77777777" w:rsidR="00BB0FE8" w:rsidRDefault="00BB0FE8">
      <w:pPr>
        <w:spacing w:line="360" w:lineRule="auto"/>
        <w:jc w:val="both"/>
        <w:rPr>
          <w:b/>
          <w:bCs/>
          <w:color w:val="2F5496" w:themeColor="accent1" w:themeShade="BF"/>
          <w:sz w:val="24"/>
          <w:szCs w:val="24"/>
          <w:lang w:val="en-US"/>
        </w:rPr>
      </w:pPr>
    </w:p>
    <w:p w14:paraId="7DEF750F" w14:textId="77777777" w:rsidR="00415060" w:rsidRDefault="00415060">
      <w:pPr>
        <w:spacing w:line="360" w:lineRule="auto"/>
        <w:jc w:val="both"/>
        <w:rPr>
          <w:b/>
          <w:bCs/>
          <w:color w:val="2F5496" w:themeColor="accent1" w:themeShade="BF"/>
          <w:sz w:val="24"/>
          <w:szCs w:val="24"/>
          <w:lang w:val="en-US"/>
        </w:rPr>
      </w:pPr>
    </w:p>
    <w:p w14:paraId="185B0291" w14:textId="77777777" w:rsidR="00415060" w:rsidRDefault="00415060">
      <w:pPr>
        <w:spacing w:line="360" w:lineRule="auto"/>
        <w:jc w:val="both"/>
        <w:rPr>
          <w:b/>
          <w:bCs/>
          <w:color w:val="2F5496" w:themeColor="accent1" w:themeShade="BF"/>
          <w:sz w:val="24"/>
          <w:szCs w:val="24"/>
          <w:lang w:val="en-US"/>
        </w:rPr>
      </w:pPr>
    </w:p>
    <w:p w14:paraId="40001A34" w14:textId="77777777" w:rsidR="00415060" w:rsidRDefault="00415060">
      <w:pPr>
        <w:spacing w:line="360" w:lineRule="auto"/>
        <w:jc w:val="both"/>
        <w:rPr>
          <w:b/>
          <w:bCs/>
          <w:color w:val="2F5496" w:themeColor="accent1" w:themeShade="BF"/>
          <w:sz w:val="24"/>
          <w:szCs w:val="24"/>
          <w:lang w:val="en-US"/>
        </w:rPr>
      </w:pPr>
    </w:p>
    <w:p w14:paraId="5D428473" w14:textId="77777777" w:rsidR="00415060" w:rsidRPr="000071A3" w:rsidRDefault="00415060">
      <w:pPr>
        <w:spacing w:line="360" w:lineRule="auto"/>
        <w:jc w:val="both"/>
        <w:rPr>
          <w:b/>
          <w:bCs/>
          <w:color w:val="2F5496" w:themeColor="accent1" w:themeShade="BF"/>
          <w:sz w:val="24"/>
          <w:szCs w:val="24"/>
          <w:lang w:val="en-US"/>
        </w:rPr>
      </w:pPr>
    </w:p>
    <w:p w14:paraId="20268B0F" w14:textId="77777777" w:rsidR="00900702" w:rsidRDefault="00994C91">
      <w:pPr>
        <w:spacing w:line="360" w:lineRule="auto"/>
        <w:jc w:val="center"/>
        <w:rPr>
          <w:rFonts w:eastAsia="sans-serif"/>
          <w:color w:val="0000FF"/>
          <w:sz w:val="72"/>
          <w:szCs w:val="72"/>
          <w:shd w:val="clear" w:color="auto" w:fill="F7F7F7"/>
        </w:rPr>
      </w:pPr>
      <w:r>
        <w:rPr>
          <w:b/>
          <w:bCs/>
          <w:color w:val="2F5496" w:themeColor="accent1" w:themeShade="BF"/>
          <w:sz w:val="72"/>
          <w:szCs w:val="72"/>
        </w:rPr>
        <w:t>ЗАКЛУЧОК</w:t>
      </w:r>
    </w:p>
    <w:p w14:paraId="01B1759A" w14:textId="77777777" w:rsidR="00900702" w:rsidRDefault="00900702">
      <w:pPr>
        <w:spacing w:line="360" w:lineRule="auto"/>
        <w:jc w:val="both"/>
        <w:rPr>
          <w:b/>
          <w:bCs/>
          <w:color w:val="2F5496" w:themeColor="accent1" w:themeShade="BF"/>
          <w:sz w:val="24"/>
          <w:szCs w:val="24"/>
        </w:rPr>
      </w:pPr>
    </w:p>
    <w:p w14:paraId="0FF93C70" w14:textId="77777777" w:rsidR="00900702" w:rsidRDefault="00900702">
      <w:pPr>
        <w:spacing w:line="360" w:lineRule="auto"/>
        <w:jc w:val="both"/>
        <w:rPr>
          <w:b/>
          <w:bCs/>
          <w:color w:val="2F5496" w:themeColor="accent1" w:themeShade="BF"/>
          <w:sz w:val="24"/>
          <w:szCs w:val="24"/>
        </w:rPr>
      </w:pPr>
    </w:p>
    <w:p w14:paraId="67903D99" w14:textId="77777777" w:rsidR="00900702" w:rsidRDefault="00900702">
      <w:pPr>
        <w:spacing w:line="360" w:lineRule="auto"/>
        <w:jc w:val="both"/>
        <w:rPr>
          <w:b/>
          <w:bCs/>
          <w:color w:val="2F5496" w:themeColor="accent1" w:themeShade="BF"/>
          <w:sz w:val="24"/>
          <w:szCs w:val="24"/>
        </w:rPr>
      </w:pPr>
    </w:p>
    <w:p w14:paraId="23980E2B" w14:textId="77777777" w:rsidR="00900702" w:rsidRDefault="00900702">
      <w:pPr>
        <w:spacing w:line="360" w:lineRule="auto"/>
        <w:jc w:val="both"/>
        <w:rPr>
          <w:b/>
          <w:bCs/>
          <w:color w:val="2F5496" w:themeColor="accent1" w:themeShade="BF"/>
          <w:sz w:val="24"/>
          <w:szCs w:val="24"/>
        </w:rPr>
      </w:pPr>
    </w:p>
    <w:p w14:paraId="1B645D91" w14:textId="77777777" w:rsidR="00900702" w:rsidRDefault="00900702">
      <w:pPr>
        <w:spacing w:line="360" w:lineRule="auto"/>
        <w:jc w:val="both"/>
        <w:rPr>
          <w:b/>
          <w:bCs/>
          <w:color w:val="2F5496" w:themeColor="accent1" w:themeShade="BF"/>
          <w:sz w:val="24"/>
          <w:szCs w:val="24"/>
        </w:rPr>
      </w:pPr>
    </w:p>
    <w:p w14:paraId="74664443" w14:textId="667F0E23" w:rsidR="00900702" w:rsidRDefault="00900702">
      <w:pPr>
        <w:spacing w:line="360" w:lineRule="auto"/>
        <w:jc w:val="both"/>
        <w:rPr>
          <w:b/>
          <w:bCs/>
          <w:color w:val="2F5496" w:themeColor="accent1" w:themeShade="BF"/>
          <w:sz w:val="24"/>
          <w:szCs w:val="24"/>
        </w:rPr>
      </w:pPr>
    </w:p>
    <w:p w14:paraId="334E341A" w14:textId="5A3185B0" w:rsidR="00BB0FE8" w:rsidRDefault="00BB0FE8">
      <w:pPr>
        <w:spacing w:line="360" w:lineRule="auto"/>
        <w:jc w:val="both"/>
        <w:rPr>
          <w:b/>
          <w:bCs/>
          <w:color w:val="2F5496" w:themeColor="accent1" w:themeShade="BF"/>
          <w:sz w:val="24"/>
          <w:szCs w:val="24"/>
        </w:rPr>
      </w:pPr>
    </w:p>
    <w:p w14:paraId="38E28C47" w14:textId="77777777" w:rsidR="00BB0FE8" w:rsidRDefault="00BB0FE8">
      <w:pPr>
        <w:spacing w:line="360" w:lineRule="auto"/>
        <w:jc w:val="both"/>
        <w:rPr>
          <w:b/>
          <w:bCs/>
          <w:color w:val="2F5496" w:themeColor="accent1" w:themeShade="BF"/>
          <w:sz w:val="24"/>
          <w:szCs w:val="24"/>
        </w:rPr>
      </w:pPr>
    </w:p>
    <w:p w14:paraId="20F85B8F" w14:textId="6700AD8A" w:rsidR="000A18C7" w:rsidRDefault="000A18C7">
      <w:pPr>
        <w:spacing w:line="360" w:lineRule="auto"/>
        <w:jc w:val="both"/>
        <w:rPr>
          <w:b/>
          <w:bCs/>
          <w:color w:val="2F5496" w:themeColor="accent1" w:themeShade="BF"/>
          <w:sz w:val="24"/>
          <w:szCs w:val="24"/>
        </w:rPr>
      </w:pPr>
    </w:p>
    <w:p w14:paraId="200E7F8B" w14:textId="77777777" w:rsidR="00BB0FE8" w:rsidRDefault="00BB0FE8">
      <w:pPr>
        <w:spacing w:line="360" w:lineRule="auto"/>
        <w:jc w:val="both"/>
        <w:rPr>
          <w:b/>
          <w:bCs/>
          <w:color w:val="2F5496" w:themeColor="accent1" w:themeShade="BF"/>
          <w:sz w:val="24"/>
          <w:szCs w:val="24"/>
        </w:rPr>
      </w:pPr>
    </w:p>
    <w:p w14:paraId="2B4F8EFF" w14:textId="77777777" w:rsidR="000A18C7" w:rsidRDefault="000A18C7">
      <w:pPr>
        <w:spacing w:line="360" w:lineRule="auto"/>
        <w:jc w:val="both"/>
        <w:rPr>
          <w:b/>
          <w:bCs/>
          <w:color w:val="2F5496" w:themeColor="accent1" w:themeShade="BF"/>
          <w:sz w:val="24"/>
          <w:szCs w:val="24"/>
        </w:rPr>
      </w:pPr>
    </w:p>
    <w:p w14:paraId="1255AE36" w14:textId="77777777" w:rsidR="00900702" w:rsidRDefault="00900702">
      <w:pPr>
        <w:spacing w:line="360" w:lineRule="auto"/>
        <w:jc w:val="both"/>
        <w:rPr>
          <w:b/>
          <w:bCs/>
          <w:color w:val="2F5496" w:themeColor="accent1" w:themeShade="BF"/>
          <w:sz w:val="24"/>
          <w:szCs w:val="24"/>
        </w:rPr>
      </w:pPr>
    </w:p>
    <w:p w14:paraId="7C09086F" w14:textId="77777777" w:rsidR="00900702" w:rsidRDefault="00900702">
      <w:pPr>
        <w:spacing w:line="360" w:lineRule="auto"/>
        <w:jc w:val="both"/>
        <w:rPr>
          <w:b/>
          <w:bCs/>
          <w:color w:val="2F5496" w:themeColor="accent1" w:themeShade="BF"/>
          <w:sz w:val="24"/>
          <w:szCs w:val="24"/>
        </w:rPr>
      </w:pPr>
    </w:p>
    <w:p w14:paraId="3C1B863A" w14:textId="77777777" w:rsidR="006F3339" w:rsidRDefault="006F3339">
      <w:pPr>
        <w:spacing w:line="360" w:lineRule="auto"/>
        <w:jc w:val="both"/>
        <w:rPr>
          <w:b/>
          <w:bCs/>
          <w:color w:val="2F5496" w:themeColor="accent1" w:themeShade="BF"/>
          <w:sz w:val="24"/>
          <w:szCs w:val="24"/>
        </w:rPr>
      </w:pPr>
    </w:p>
    <w:p w14:paraId="7BB158EA" w14:textId="77777777" w:rsidR="00900702" w:rsidRPr="000071A3" w:rsidRDefault="00994C91">
      <w:pPr>
        <w:spacing w:line="360" w:lineRule="auto"/>
        <w:jc w:val="both"/>
        <w:rPr>
          <w:rFonts w:eastAsia="sans-serif"/>
          <w:color w:val="0000FF"/>
          <w:sz w:val="28"/>
          <w:szCs w:val="28"/>
          <w:shd w:val="clear" w:color="auto" w:fill="F7F7F7"/>
        </w:rPr>
      </w:pPr>
      <w:r w:rsidRPr="000071A3">
        <w:rPr>
          <w:b/>
          <w:bCs/>
          <w:color w:val="2F5496" w:themeColor="accent1" w:themeShade="BF"/>
          <w:sz w:val="28"/>
          <w:szCs w:val="28"/>
        </w:rPr>
        <w:lastRenderedPageBreak/>
        <w:t>ЗАКЛУЧОК</w:t>
      </w:r>
    </w:p>
    <w:p w14:paraId="206E06D0" w14:textId="4C99A117" w:rsidR="006F3339" w:rsidRDefault="006F3339">
      <w:pPr>
        <w:pStyle w:val="NormalWeb"/>
        <w:spacing w:line="360" w:lineRule="auto"/>
        <w:ind w:firstLineChars="250" w:firstLine="600"/>
        <w:jc w:val="both"/>
        <w:rPr>
          <w:lang w:val="ru-RU"/>
        </w:rPr>
      </w:pPr>
    </w:p>
    <w:p w14:paraId="3CC5DFC0" w14:textId="77777777" w:rsidR="00574E64" w:rsidRDefault="00574E64">
      <w:pPr>
        <w:pStyle w:val="NormalWeb"/>
        <w:spacing w:line="360" w:lineRule="auto"/>
        <w:ind w:firstLineChars="250" w:firstLine="600"/>
        <w:jc w:val="both"/>
        <w:rPr>
          <w:lang w:val="ru-RU"/>
        </w:rPr>
      </w:pPr>
    </w:p>
    <w:p w14:paraId="51167C12" w14:textId="13B795B3" w:rsidR="00900702" w:rsidRDefault="00994C91" w:rsidP="00E76956">
      <w:pPr>
        <w:pStyle w:val="NormalWeb"/>
        <w:spacing w:line="360" w:lineRule="auto"/>
        <w:ind w:firstLine="720"/>
        <w:jc w:val="both"/>
        <w:rPr>
          <w:lang w:val="ru-RU"/>
        </w:rPr>
      </w:pPr>
      <w:r>
        <w:rPr>
          <w:lang w:val="ru-RU"/>
        </w:rPr>
        <w:t>Резултатите од ова истражување потврдија дека изборот на материјалот и техниката за оптурација има суштинско влијание врз степенот на микропропустливост кај ендодонтски третирани заби. Општо, коронарниот микропрот</w:t>
      </w:r>
      <w:r w:rsidR="00025FD1">
        <w:rPr>
          <w:lang w:val="ru-RU"/>
        </w:rPr>
        <w:t>о</w:t>
      </w:r>
      <w:r>
        <w:rPr>
          <w:lang w:val="ru-RU"/>
        </w:rPr>
        <w:t>к беше поизразен во споредба со апикалниот во сите испитувани групи, што укажува на потребата од особено внимание при обезбедувањето на коронарнат</w:t>
      </w:r>
      <w:r>
        <w:t>o</w:t>
      </w:r>
      <w:r>
        <w:rPr>
          <w:lang w:val="ru-RU"/>
        </w:rPr>
        <w:t xml:space="preserve"> </w:t>
      </w:r>
      <w:r>
        <w:rPr>
          <w:lang w:val="mk-MK"/>
        </w:rPr>
        <w:t>запечатување</w:t>
      </w:r>
      <w:r>
        <w:rPr>
          <w:lang w:val="ru-RU"/>
        </w:rPr>
        <w:t>.</w:t>
      </w:r>
    </w:p>
    <w:p w14:paraId="66A2ADBB" w14:textId="77777777" w:rsidR="00900702" w:rsidRDefault="00994C91">
      <w:pPr>
        <w:pStyle w:val="NormalWeb"/>
        <w:spacing w:line="360" w:lineRule="auto"/>
        <w:jc w:val="both"/>
        <w:rPr>
          <w:lang w:val="ru-RU"/>
        </w:rPr>
      </w:pPr>
      <w:r>
        <w:rPr>
          <w:lang w:val="ru-RU"/>
        </w:rPr>
        <w:t xml:space="preserve">Меѓугрупните споредби покажаа дека највисоки вредности на микропропустливост се регистрирани кај групите оптурирани со </w:t>
      </w:r>
      <w:r>
        <w:t>Endofill</w:t>
      </w:r>
      <w:r>
        <w:rPr>
          <w:lang w:val="ru-RU"/>
        </w:rPr>
        <w:t>, особено кога беше применета техниката на единечна гутаперка.</w:t>
      </w:r>
    </w:p>
    <w:p w14:paraId="09EFCE0E" w14:textId="04F6AB67" w:rsidR="00900702" w:rsidRDefault="00994C91">
      <w:pPr>
        <w:pStyle w:val="NormalWeb"/>
        <w:spacing w:line="360" w:lineRule="auto"/>
        <w:jc w:val="both"/>
        <w:rPr>
          <w:lang w:val="ru-RU"/>
        </w:rPr>
      </w:pPr>
      <w:r>
        <w:rPr>
          <w:lang w:val="ru-RU"/>
        </w:rPr>
        <w:t xml:space="preserve">Наспроти тоа, најниски вредности на апикална и коронарна микропропустливост беа забележани кај групите третирани со </w:t>
      </w:r>
      <w:r>
        <w:t>GuttaFlow</w:t>
      </w:r>
      <w:r>
        <w:rPr>
          <w:lang w:val="ru-RU"/>
        </w:rPr>
        <w:t xml:space="preserve"> 2, што го потврдува потенцијалот на овој современ материјал да обезбеди поефикасно тридимензионално запечатување.</w:t>
      </w:r>
    </w:p>
    <w:p w14:paraId="4FC0B0DF" w14:textId="77777777" w:rsidR="00900702" w:rsidRDefault="00994C91">
      <w:pPr>
        <w:pStyle w:val="NormalWeb"/>
        <w:spacing w:line="360" w:lineRule="auto"/>
        <w:jc w:val="both"/>
        <w:rPr>
          <w:lang w:val="ru-RU"/>
        </w:rPr>
      </w:pPr>
      <w:r>
        <w:t>MTA</w:t>
      </w:r>
      <w:r>
        <w:rPr>
          <w:lang w:val="ru-RU"/>
        </w:rPr>
        <w:t xml:space="preserve"> </w:t>
      </w:r>
      <w:r>
        <w:t>Bioseal</w:t>
      </w:r>
      <w:r>
        <w:rPr>
          <w:lang w:val="ru-RU"/>
        </w:rPr>
        <w:t xml:space="preserve">, иако покажа задоволителни резултати во однос на апикалната микропропустливост, имаше повисоки вредности на коронарна пропустливост во споредба со </w:t>
      </w:r>
      <w:r>
        <w:t>GuttaFlow</w:t>
      </w:r>
      <w:r>
        <w:rPr>
          <w:lang w:val="ru-RU"/>
        </w:rPr>
        <w:t xml:space="preserve"> 2. </w:t>
      </w:r>
    </w:p>
    <w:p w14:paraId="2E4E4749" w14:textId="77777777" w:rsidR="00900702" w:rsidRDefault="00994C91">
      <w:pPr>
        <w:pStyle w:val="NormalWeb"/>
        <w:spacing w:line="360" w:lineRule="auto"/>
        <w:jc w:val="both"/>
        <w:rPr>
          <w:lang w:val="ru-RU"/>
        </w:rPr>
      </w:pPr>
      <w:r>
        <w:rPr>
          <w:lang w:val="ru-RU"/>
        </w:rPr>
        <w:t xml:space="preserve">Техниката на вертикална кондензација со </w:t>
      </w:r>
      <w:r>
        <w:t>Endofill</w:t>
      </w:r>
      <w:r>
        <w:rPr>
          <w:lang w:val="ru-RU"/>
        </w:rPr>
        <w:t xml:space="preserve"> даде подобри резултати од техниката на единечна гутаперка со истиот материјал, што укажува дека техниката на полнење може да го подобри ефектот на материјалот.</w:t>
      </w:r>
    </w:p>
    <w:p w14:paraId="0C11810E" w14:textId="061A4AD0" w:rsidR="00900702" w:rsidRDefault="00994C91">
      <w:pPr>
        <w:pStyle w:val="NormalWeb"/>
        <w:spacing w:line="360" w:lineRule="auto"/>
        <w:jc w:val="both"/>
        <w:rPr>
          <w:lang w:val="ru-RU"/>
        </w:rPr>
      </w:pPr>
      <w:r>
        <w:rPr>
          <w:lang w:val="ru-RU"/>
        </w:rPr>
        <w:t>Овие наоди ја потенцираат важноста од внимателен избор на комбинација од материјал и техника со цел да се минимизира микропрот</w:t>
      </w:r>
      <w:r w:rsidR="00025FD1">
        <w:rPr>
          <w:lang w:val="ru-RU"/>
        </w:rPr>
        <w:t>о</w:t>
      </w:r>
      <w:r>
        <w:rPr>
          <w:lang w:val="ru-RU"/>
        </w:rPr>
        <w:t xml:space="preserve">кот и да се зголеми долгорочниот успех на ендодонтската терапија. Современите биокомпатибилни цементи како </w:t>
      </w:r>
      <w:r>
        <w:t>GuttaFlow</w:t>
      </w:r>
      <w:r>
        <w:rPr>
          <w:lang w:val="ru-RU"/>
        </w:rPr>
        <w:t xml:space="preserve"> 2 и </w:t>
      </w:r>
      <w:r>
        <w:t>MTA</w:t>
      </w:r>
      <w:r>
        <w:rPr>
          <w:lang w:val="ru-RU"/>
        </w:rPr>
        <w:t xml:space="preserve"> </w:t>
      </w:r>
      <w:r>
        <w:t>Bioseal</w:t>
      </w:r>
      <w:r>
        <w:rPr>
          <w:lang w:val="ru-RU"/>
        </w:rPr>
        <w:t>, во комбинација со напредни техники на кондензација, претставуваат значаен напредок во однос на традиционалните материјали и техники.</w:t>
      </w:r>
    </w:p>
    <w:p w14:paraId="1690BF25" w14:textId="007F4D92" w:rsidR="00900702" w:rsidRDefault="00994C91">
      <w:pPr>
        <w:pStyle w:val="NormalWeb"/>
        <w:spacing w:line="360" w:lineRule="auto"/>
        <w:jc w:val="both"/>
        <w:rPr>
          <w:lang w:val="ru-RU"/>
        </w:rPr>
      </w:pPr>
      <w:r>
        <w:rPr>
          <w:lang w:val="ru-RU"/>
        </w:rPr>
        <w:lastRenderedPageBreak/>
        <w:t>На крај, може да се заклучи дека модерниот пристап кон ендодонтската оптурација мора да се базира на интеграција на материјали со супериорни физичко-хемиски и биолошки својства и техники кои</w:t>
      </w:r>
      <w:r w:rsidR="00732277">
        <w:rPr>
          <w:lang w:val="ru-RU"/>
        </w:rPr>
        <w:t>што</w:t>
      </w:r>
      <w:r>
        <w:rPr>
          <w:lang w:val="ru-RU"/>
        </w:rPr>
        <w:t xml:space="preserve"> овозможуваат оптимално тридимензионално запечатување. Ваквиот пристап не само што </w:t>
      </w:r>
      <w:r>
        <w:rPr>
          <w:lang w:val="mk-MK"/>
        </w:rPr>
        <w:t>го подобрува каналното исполнување</w:t>
      </w:r>
      <w:r>
        <w:rPr>
          <w:lang w:val="ru-RU"/>
        </w:rPr>
        <w:t>, туку и ја зголемува прогнозата и долгорочната успешност на ендодонтски третирани заби.</w:t>
      </w:r>
    </w:p>
    <w:p w14:paraId="64605E6D" w14:textId="60136DF0"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646D7111" w14:textId="1BDB4C12"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4702119A" w14:textId="52178FDA"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6CF68CB6" w14:textId="49811F3F"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79989AE9" w14:textId="6E7BD37A"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1F6CF2D2" w14:textId="31AC33BD"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36499E25" w14:textId="4144CC08"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0754198A" w14:textId="3D675A58"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4101B3DE" w14:textId="77777777" w:rsidR="00BB0FE8" w:rsidRDefault="00BB0FE8">
      <w:pPr>
        <w:pStyle w:val="NormalWeb"/>
        <w:spacing w:line="360" w:lineRule="auto"/>
        <w:rPr>
          <w:rFonts w:asciiTheme="minorHAnsi" w:hAnsiTheme="minorHAnsi" w:cstheme="minorHAnsi"/>
          <w:b/>
          <w:bCs/>
          <w:color w:val="2F5496" w:themeColor="accent1" w:themeShade="BF"/>
          <w:sz w:val="28"/>
          <w:szCs w:val="28"/>
          <w:lang w:val="ru-RU"/>
        </w:rPr>
      </w:pPr>
    </w:p>
    <w:p w14:paraId="68A89608" w14:textId="2690A62C"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1643A3BA" w14:textId="3BECE3D2"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09ECD38C" w14:textId="5D7C56AF"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06165397" w14:textId="21917D6E"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6585B9ED" w14:textId="77777777" w:rsidR="004A61B4" w:rsidRDefault="004A61B4">
      <w:pPr>
        <w:pStyle w:val="NormalWeb"/>
        <w:spacing w:line="360" w:lineRule="auto"/>
        <w:rPr>
          <w:rFonts w:asciiTheme="minorHAnsi" w:hAnsiTheme="minorHAnsi" w:cstheme="minorHAnsi"/>
          <w:b/>
          <w:bCs/>
          <w:color w:val="2F5496" w:themeColor="accent1" w:themeShade="BF"/>
          <w:sz w:val="28"/>
          <w:szCs w:val="28"/>
          <w:lang w:val="ru-RU"/>
        </w:rPr>
      </w:pPr>
    </w:p>
    <w:p w14:paraId="3317D918" w14:textId="77777777" w:rsidR="004A61B4" w:rsidRDefault="004A61B4">
      <w:pPr>
        <w:pStyle w:val="NormalWeb"/>
        <w:spacing w:line="360" w:lineRule="auto"/>
        <w:rPr>
          <w:rFonts w:asciiTheme="minorHAnsi" w:hAnsiTheme="minorHAnsi" w:cstheme="minorHAnsi"/>
          <w:b/>
          <w:bCs/>
          <w:color w:val="2F5496" w:themeColor="accent1" w:themeShade="BF"/>
          <w:sz w:val="28"/>
          <w:szCs w:val="28"/>
        </w:rPr>
      </w:pPr>
    </w:p>
    <w:p w14:paraId="4AFCB369" w14:textId="34F038CC" w:rsidR="00900702" w:rsidRDefault="00994C91">
      <w:pPr>
        <w:pStyle w:val="NormalWeb"/>
        <w:spacing w:line="360"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lastRenderedPageBreak/>
        <w:t xml:space="preserve">ЛИТЕРАТУРА </w:t>
      </w:r>
    </w:p>
    <w:p w14:paraId="00792BBF" w14:textId="77777777" w:rsidR="004A61B4" w:rsidRDefault="004A61B4" w:rsidP="004A61B4">
      <w:pPr>
        <w:numPr>
          <w:ilvl w:val="0"/>
          <w:numId w:val="7"/>
        </w:numPr>
        <w:spacing w:after="200" w:line="360" w:lineRule="auto"/>
        <w:jc w:val="both"/>
        <w:rPr>
          <w:sz w:val="24"/>
          <w:szCs w:val="24"/>
        </w:rPr>
      </w:pPr>
      <w:r>
        <w:rPr>
          <w:sz w:val="24"/>
          <w:szCs w:val="24"/>
        </w:rPr>
        <w:t>Ayer A., Manandhar T. R., Agrawal N., Vikram M., Suwal P.</w:t>
      </w:r>
      <w:r>
        <w:rPr>
          <w:rFonts w:eastAsia="Calibri"/>
          <w:sz w:val="24"/>
          <w:szCs w:val="24"/>
        </w:rPr>
        <w:t xml:space="preserve"> </w:t>
      </w:r>
      <w:r>
        <w:rPr>
          <w:sz w:val="24"/>
          <w:szCs w:val="24"/>
        </w:rPr>
        <w:t>A comparative study of apical microleakage of different root canal sealers by apical dye penetration.</w:t>
      </w:r>
      <w:r>
        <w:rPr>
          <w:rFonts w:eastAsia="Calibri"/>
          <w:sz w:val="24"/>
          <w:szCs w:val="24"/>
        </w:rPr>
        <w:t xml:space="preserve"> </w:t>
      </w:r>
      <w:r>
        <w:rPr>
          <w:sz w:val="24"/>
          <w:szCs w:val="24"/>
        </w:rPr>
        <w:t>Bangladesh Journal of Medical Science Vol. 16 No. 02 April’17. Pages: 219‒224.</w:t>
      </w:r>
    </w:p>
    <w:p w14:paraId="438FF469" w14:textId="77777777" w:rsidR="004A61B4" w:rsidRDefault="004A61B4" w:rsidP="004A61B4">
      <w:pPr>
        <w:numPr>
          <w:ilvl w:val="0"/>
          <w:numId w:val="7"/>
        </w:numPr>
        <w:spacing w:after="200" w:line="360" w:lineRule="auto"/>
        <w:jc w:val="both"/>
        <w:rPr>
          <w:sz w:val="24"/>
          <w:szCs w:val="24"/>
        </w:rPr>
      </w:pPr>
      <w:r>
        <w:rPr>
          <w:sz w:val="24"/>
          <w:szCs w:val="24"/>
        </w:rPr>
        <w:t>Edwina A.M. Kidd BDS, PhD, FDS RCS. Microleakage: a review</w:t>
      </w:r>
      <w:r>
        <w:rPr>
          <w:rFonts w:eastAsia="Cambria"/>
          <w:sz w:val="24"/>
          <w:szCs w:val="24"/>
        </w:rPr>
        <w:t>. Journal of Dentistry</w:t>
      </w:r>
      <w:r>
        <w:rPr>
          <w:sz w:val="24"/>
          <w:szCs w:val="24"/>
        </w:rPr>
        <w:t xml:space="preserve"> </w:t>
      </w:r>
      <w:hyperlink r:id="rId35" w:history="1">
        <w:r>
          <w:rPr>
            <w:rStyle w:val="Hyperlink"/>
            <w:rFonts w:cs="Calibri"/>
            <w:color w:val="auto"/>
            <w:sz w:val="24"/>
            <w:szCs w:val="24"/>
            <w:u w:val="none"/>
          </w:rPr>
          <w:t>Volume 4, Issue 5</w:t>
        </w:r>
      </w:hyperlink>
      <w:r>
        <w:rPr>
          <w:sz w:val="24"/>
          <w:szCs w:val="24"/>
        </w:rPr>
        <w:t xml:space="preserve">, September 1976, Pages: 199‒206 </w:t>
      </w:r>
      <w:hyperlink r:id="rId36" w:history="1">
        <w:r>
          <w:rPr>
            <w:rStyle w:val="Hyperlink"/>
            <w:rFonts w:cs="Calibri"/>
            <w:color w:val="auto"/>
            <w:sz w:val="24"/>
            <w:szCs w:val="24"/>
            <w:u w:val="none"/>
          </w:rPr>
          <w:t>doi.org/10.1016/0300-5712(76)90048-8</w:t>
        </w:r>
      </w:hyperlink>
      <w:r>
        <w:rPr>
          <w:rFonts w:eastAsia="Arial"/>
          <w:sz w:val="24"/>
          <w:szCs w:val="24"/>
        </w:rPr>
        <w:t>.</w:t>
      </w:r>
    </w:p>
    <w:p w14:paraId="04A03891" w14:textId="77777777" w:rsidR="004A61B4" w:rsidRPr="00AC0449" w:rsidRDefault="004A61B4" w:rsidP="004A61B4">
      <w:pPr>
        <w:numPr>
          <w:ilvl w:val="0"/>
          <w:numId w:val="7"/>
        </w:numPr>
        <w:spacing w:after="200" w:line="360" w:lineRule="auto"/>
        <w:jc w:val="both"/>
        <w:rPr>
          <w:sz w:val="24"/>
          <w:szCs w:val="24"/>
        </w:rPr>
      </w:pPr>
      <w:r>
        <w:rPr>
          <w:sz w:val="24"/>
          <w:szCs w:val="24"/>
        </w:rPr>
        <w:t xml:space="preserve">Horning TG., Kessler JR. A Comparison of Three Different Root Canal Sealers When Used to Obturate a Moisture - Contaminated Root Canal System. J Endod. 1995;21(7):354–57. </w:t>
      </w:r>
      <w:hyperlink r:id="rId37" w:history="1">
        <w:r>
          <w:rPr>
            <w:rStyle w:val="Hyperlink"/>
            <w:rFonts w:cs="Calibri"/>
            <w:color w:val="auto"/>
            <w:sz w:val="24"/>
            <w:szCs w:val="24"/>
            <w:u w:val="none"/>
          </w:rPr>
          <w:t>https://doi.org/10.1016/S0099-2399(06)80968-4</w:t>
        </w:r>
      </w:hyperlink>
      <w:r>
        <w:rPr>
          <w:sz w:val="24"/>
          <w:szCs w:val="24"/>
        </w:rPr>
        <w:t>.</w:t>
      </w:r>
    </w:p>
    <w:p w14:paraId="11A6B825" w14:textId="77777777" w:rsidR="004A61B4" w:rsidRDefault="004A61B4" w:rsidP="004A61B4">
      <w:pPr>
        <w:numPr>
          <w:ilvl w:val="0"/>
          <w:numId w:val="7"/>
        </w:numPr>
        <w:spacing w:after="200" w:line="360" w:lineRule="auto"/>
        <w:jc w:val="both"/>
        <w:rPr>
          <w:sz w:val="24"/>
          <w:szCs w:val="24"/>
        </w:rPr>
      </w:pPr>
      <w:r>
        <w:rPr>
          <w:sz w:val="24"/>
          <w:szCs w:val="24"/>
        </w:rPr>
        <w:t>Migliau G, Palaia G, Pergolini D, et al. Comparison of two root canal filling techniques: GuttaCore vs GuttaFlow2. Dent J. 2022;10(4):71.</w:t>
      </w:r>
    </w:p>
    <w:p w14:paraId="43F31006" w14:textId="77777777" w:rsidR="004A61B4" w:rsidRDefault="004A61B4" w:rsidP="004A61B4">
      <w:pPr>
        <w:numPr>
          <w:ilvl w:val="0"/>
          <w:numId w:val="7"/>
        </w:numPr>
        <w:spacing w:after="200" w:line="360" w:lineRule="auto"/>
        <w:jc w:val="both"/>
        <w:rPr>
          <w:sz w:val="24"/>
          <w:szCs w:val="24"/>
        </w:rPr>
      </w:pPr>
      <w:r>
        <w:rPr>
          <w:sz w:val="24"/>
          <w:szCs w:val="24"/>
        </w:rPr>
        <w:t xml:space="preserve"> Lyu P, et al. Evaluation of GuttaFlow Bioseal properties. J Dent Sci. 2022;17(2):96-102.</w:t>
      </w:r>
    </w:p>
    <w:p w14:paraId="5EBA92F0" w14:textId="77777777" w:rsidR="004A61B4" w:rsidRDefault="004A61B4" w:rsidP="004A61B4">
      <w:pPr>
        <w:numPr>
          <w:ilvl w:val="0"/>
          <w:numId w:val="7"/>
        </w:numPr>
        <w:spacing w:after="200" w:line="360" w:lineRule="auto"/>
        <w:jc w:val="both"/>
        <w:rPr>
          <w:sz w:val="24"/>
          <w:szCs w:val="24"/>
        </w:rPr>
      </w:pPr>
      <w:r>
        <w:rPr>
          <w:sz w:val="24"/>
          <w:szCs w:val="24"/>
        </w:rPr>
        <w:t>Post LK, Lima FG, Xavier CB, et al. Sealing ability of MTA and amalgam in different root-end preparations. Braz Dent J. 2010;21(5):416-9.</w:t>
      </w:r>
    </w:p>
    <w:p w14:paraId="36A3FC72" w14:textId="77777777" w:rsidR="004A61B4" w:rsidRDefault="004A61B4" w:rsidP="004A61B4">
      <w:pPr>
        <w:numPr>
          <w:ilvl w:val="0"/>
          <w:numId w:val="7"/>
        </w:numPr>
        <w:spacing w:after="200" w:line="360" w:lineRule="auto"/>
        <w:jc w:val="both"/>
        <w:rPr>
          <w:sz w:val="24"/>
          <w:szCs w:val="24"/>
        </w:rPr>
      </w:pPr>
      <w:r>
        <w:rPr>
          <w:sz w:val="24"/>
          <w:szCs w:val="24"/>
        </w:rPr>
        <w:t>Rai K, Mandhotra P, Sharma N, et al. In vitro assessment of apical microleakage with different sealers. J Pharm Bioall Sci. 2021;13(Suppl 1):S375-8.</w:t>
      </w:r>
    </w:p>
    <w:p w14:paraId="4C187389" w14:textId="77777777" w:rsidR="004A61B4" w:rsidRPr="00986E7F" w:rsidRDefault="004A61B4" w:rsidP="004A61B4">
      <w:pPr>
        <w:numPr>
          <w:ilvl w:val="0"/>
          <w:numId w:val="7"/>
        </w:numPr>
        <w:spacing w:after="200" w:line="360" w:lineRule="auto"/>
        <w:jc w:val="both"/>
        <w:rPr>
          <w:sz w:val="24"/>
          <w:szCs w:val="24"/>
          <w:lang w:val="en-US"/>
        </w:rPr>
      </w:pPr>
      <w:r>
        <w:rPr>
          <w:sz w:val="24"/>
          <w:szCs w:val="24"/>
        </w:rPr>
        <w:t>Mokhtari H, Shahi S, Janani M, et al. Evaluation of apical leakage in canals obturated with three sealers in presence/absence of smear layer. Iran Endod J. 2015;10(2):131-4.</w:t>
      </w:r>
    </w:p>
    <w:p w14:paraId="61152B9B" w14:textId="77777777" w:rsidR="004A61B4" w:rsidRDefault="004A61B4" w:rsidP="004A61B4">
      <w:pPr>
        <w:numPr>
          <w:ilvl w:val="0"/>
          <w:numId w:val="7"/>
        </w:numPr>
        <w:spacing w:after="200" w:line="360" w:lineRule="auto"/>
        <w:jc w:val="both"/>
        <w:rPr>
          <w:sz w:val="24"/>
          <w:szCs w:val="24"/>
        </w:rPr>
      </w:pPr>
      <w:r>
        <w:rPr>
          <w:rFonts w:eastAsia="Arial"/>
          <w:sz w:val="24"/>
          <w:szCs w:val="24"/>
        </w:rPr>
        <w:t>Swanson K., Madison S. An evaluation of coronal microleakage in endodontically treated teeth. Part 1. Time periods. J Endod 1987; 13: 56–59.</w:t>
      </w:r>
    </w:p>
    <w:p w14:paraId="0436B52D" w14:textId="77777777" w:rsidR="004A61B4" w:rsidRDefault="004A61B4" w:rsidP="004A61B4">
      <w:pPr>
        <w:numPr>
          <w:ilvl w:val="0"/>
          <w:numId w:val="7"/>
        </w:numPr>
        <w:spacing w:after="200" w:line="360" w:lineRule="auto"/>
        <w:jc w:val="both"/>
        <w:rPr>
          <w:sz w:val="24"/>
          <w:szCs w:val="24"/>
        </w:rPr>
      </w:pPr>
      <w:r>
        <w:rPr>
          <w:sz w:val="24"/>
          <w:szCs w:val="24"/>
        </w:rPr>
        <w:t>Zohaib Khurshid, Muhammed Zohail Zafer, Shariq Najeeb, Biomaterials in endodontics. Elasevier 978-0-12-821745-0, 2022. 3.</w:t>
      </w:r>
    </w:p>
    <w:p w14:paraId="41D126FC" w14:textId="77777777" w:rsidR="004A61B4" w:rsidRDefault="004A61B4" w:rsidP="004A61B4">
      <w:pPr>
        <w:numPr>
          <w:ilvl w:val="0"/>
          <w:numId w:val="7"/>
        </w:numPr>
        <w:spacing w:after="200" w:line="360" w:lineRule="auto"/>
        <w:jc w:val="both"/>
        <w:rPr>
          <w:sz w:val="24"/>
          <w:szCs w:val="24"/>
        </w:rPr>
      </w:pPr>
      <w:r>
        <w:rPr>
          <w:sz w:val="24"/>
          <w:szCs w:val="24"/>
        </w:rPr>
        <w:t>Mahmod Torabinajad, Ashraf F. Fouad, Shahrokh Shabahang. Endodontcs princpes and practice, Sixed Edition. Elasevier, 978-0-323-62436-7, 2021.</w:t>
      </w:r>
    </w:p>
    <w:p w14:paraId="0FD16EC3" w14:textId="77777777" w:rsidR="004A61B4" w:rsidDel="00AC0449" w:rsidRDefault="004A61B4" w:rsidP="004A61B4">
      <w:pPr>
        <w:numPr>
          <w:ilvl w:val="0"/>
          <w:numId w:val="7"/>
        </w:numPr>
        <w:spacing w:after="200" w:line="360" w:lineRule="auto"/>
        <w:jc w:val="both"/>
        <w:rPr>
          <w:sz w:val="24"/>
          <w:szCs w:val="24"/>
        </w:rPr>
      </w:pPr>
      <w:r w:rsidDel="00AC0449">
        <w:rPr>
          <w:sz w:val="24"/>
          <w:szCs w:val="24"/>
        </w:rPr>
        <w:t>Nadia Chugal, Loid M. Lin. Endodontic prognosis Clinical gude for optimal treatman outcome, Springer 978-3-319-42412-5, 2017.</w:t>
      </w:r>
    </w:p>
    <w:p w14:paraId="7092E0D0" w14:textId="77777777" w:rsidR="004A61B4" w:rsidRDefault="004A61B4" w:rsidP="004A61B4">
      <w:pPr>
        <w:numPr>
          <w:ilvl w:val="0"/>
          <w:numId w:val="7"/>
        </w:numPr>
        <w:spacing w:after="200" w:line="360" w:lineRule="auto"/>
        <w:jc w:val="both"/>
        <w:rPr>
          <w:sz w:val="24"/>
          <w:szCs w:val="24"/>
        </w:rPr>
      </w:pPr>
      <w:r w:rsidDel="00AC0449">
        <w:rPr>
          <w:sz w:val="24"/>
          <w:szCs w:val="24"/>
        </w:rPr>
        <w:lastRenderedPageBreak/>
        <w:t>Augsburger RA., Peters DD. Radiographic evaluation of extruded obturation materials. J Endod. 1990;16(10):492</w:t>
      </w:r>
      <w:r>
        <w:rPr>
          <w:sz w:val="24"/>
          <w:szCs w:val="24"/>
        </w:rPr>
        <w:t>–7.</w:t>
      </w:r>
    </w:p>
    <w:p w14:paraId="4DC791AF" w14:textId="77777777" w:rsidR="004A61B4" w:rsidDel="00AC0449" w:rsidRDefault="004A61B4" w:rsidP="004A61B4">
      <w:pPr>
        <w:numPr>
          <w:ilvl w:val="0"/>
          <w:numId w:val="7"/>
        </w:numPr>
        <w:spacing w:after="200" w:line="360" w:lineRule="auto"/>
        <w:jc w:val="both"/>
        <w:rPr>
          <w:sz w:val="24"/>
          <w:szCs w:val="24"/>
        </w:rPr>
      </w:pPr>
      <w:r w:rsidDel="00AC0449">
        <w:rPr>
          <w:sz w:val="24"/>
          <w:szCs w:val="24"/>
        </w:rPr>
        <w:t>William T., Kulild J., Kulild JC. Obturation of the cleaned and shaped root canal system. In: Hargreaves KM, Cohen S, editors. Cohen’s pathways of the pulp. 10th ed. St. Louis, Missouri: MOSBY. 2011.359–361.</w:t>
      </w:r>
    </w:p>
    <w:p w14:paraId="7C2CC5CE" w14:textId="77777777" w:rsidR="004A61B4" w:rsidDel="00AC0449" w:rsidRDefault="004A61B4" w:rsidP="004A61B4">
      <w:pPr>
        <w:numPr>
          <w:ilvl w:val="0"/>
          <w:numId w:val="7"/>
        </w:numPr>
        <w:spacing w:after="200" w:line="360" w:lineRule="auto"/>
        <w:jc w:val="both"/>
        <w:rPr>
          <w:rFonts w:eastAsia="Calibri"/>
          <w:sz w:val="24"/>
          <w:szCs w:val="24"/>
        </w:rPr>
      </w:pPr>
      <w:r w:rsidDel="00AC0449">
        <w:rPr>
          <w:sz w:val="24"/>
          <w:szCs w:val="24"/>
        </w:rPr>
        <w:t>American association od endodontists. Concerning Paraformaldehyde Containing Endodontic Filling Materials and Sealers,</w:t>
      </w:r>
      <w:r w:rsidDel="00AC0449">
        <w:rPr>
          <w:rFonts w:eastAsia="Calibri"/>
          <w:sz w:val="24"/>
          <w:szCs w:val="24"/>
        </w:rPr>
        <w:t xml:space="preserve"> </w:t>
      </w:r>
      <w:r w:rsidDel="00AC0449">
        <w:rPr>
          <w:sz w:val="24"/>
          <w:szCs w:val="24"/>
        </w:rPr>
        <w:t>April 2013.</w:t>
      </w:r>
    </w:p>
    <w:p w14:paraId="5CAD6ADE" w14:textId="77777777" w:rsidR="004A61B4" w:rsidRPr="008A0177" w:rsidRDefault="004A61B4" w:rsidP="004A61B4">
      <w:pPr>
        <w:numPr>
          <w:ilvl w:val="0"/>
          <w:numId w:val="7"/>
        </w:numPr>
        <w:spacing w:after="200" w:line="360" w:lineRule="auto"/>
        <w:jc w:val="both"/>
        <w:rPr>
          <w:rFonts w:asciiTheme="minorHAnsi" w:hAnsiTheme="minorHAnsi" w:cstheme="minorHAnsi"/>
          <w:sz w:val="24"/>
          <w:szCs w:val="24"/>
        </w:rPr>
      </w:pPr>
      <w:r>
        <w:rPr>
          <w:rFonts w:eastAsia="Calibri"/>
          <w:sz w:val="24"/>
          <w:szCs w:val="24"/>
        </w:rPr>
        <w:t xml:space="preserve">Çobankara FK., Adanir N., Belli S., Pashley DH. A quantitative evaluation of apical leakage </w:t>
      </w:r>
      <w:r w:rsidRPr="008A0177">
        <w:rPr>
          <w:rFonts w:asciiTheme="minorHAnsi" w:eastAsia="Calibri" w:hAnsiTheme="minorHAnsi" w:cstheme="minorHAnsi"/>
          <w:sz w:val="24"/>
          <w:szCs w:val="24"/>
        </w:rPr>
        <w:t>of four root-canal sealers. Int Endod J. 2002;35(12):979–984.</w:t>
      </w:r>
    </w:p>
    <w:p w14:paraId="03E9AA62" w14:textId="77777777" w:rsidR="004A61B4" w:rsidRPr="008A0177" w:rsidRDefault="004A61B4" w:rsidP="004A61B4">
      <w:pPr>
        <w:pStyle w:val="ListParagraph"/>
        <w:numPr>
          <w:ilvl w:val="0"/>
          <w:numId w:val="7"/>
        </w:numPr>
        <w:spacing w:before="100" w:beforeAutospacing="1" w:after="100" w:afterAutospacing="1"/>
        <w:contextualSpacing/>
        <w:rPr>
          <w:rFonts w:asciiTheme="minorHAnsi" w:hAnsiTheme="minorHAnsi" w:cstheme="minorHAnsi"/>
          <w:sz w:val="24"/>
          <w:szCs w:val="24"/>
          <w:lang w:eastAsia="mk-MK"/>
        </w:rPr>
      </w:pPr>
      <w:r w:rsidRPr="008A0177">
        <w:rPr>
          <w:rFonts w:asciiTheme="minorHAnsi" w:hAnsiTheme="minorHAnsi" w:cstheme="minorHAnsi"/>
          <w:sz w:val="24"/>
          <w:szCs w:val="24"/>
          <w:lang w:eastAsia="mk-MK"/>
        </w:rPr>
        <w:t xml:space="preserve">Dow PR, Ingle JI. Isotope determination of root canal failure. </w:t>
      </w:r>
      <w:r w:rsidRPr="008A0177">
        <w:rPr>
          <w:rFonts w:asciiTheme="minorHAnsi" w:hAnsiTheme="minorHAnsi" w:cstheme="minorHAnsi"/>
          <w:iCs/>
          <w:sz w:val="24"/>
          <w:szCs w:val="24"/>
          <w:lang w:eastAsia="mk-MK"/>
        </w:rPr>
        <w:t>Oral Surg Oral Med Oral Pathol.</w:t>
      </w:r>
      <w:r w:rsidRPr="008A0177">
        <w:rPr>
          <w:rFonts w:asciiTheme="minorHAnsi" w:hAnsiTheme="minorHAnsi" w:cstheme="minorHAnsi"/>
          <w:sz w:val="24"/>
          <w:szCs w:val="24"/>
          <w:lang w:eastAsia="mk-MK"/>
        </w:rPr>
        <w:t xml:space="preserve"> 1955;8(10):1100-1104.</w:t>
      </w:r>
      <w:r>
        <w:rPr>
          <w:rFonts w:asciiTheme="minorHAnsi" w:hAnsiTheme="minorHAnsi" w:cstheme="minorHAnsi"/>
          <w:sz w:val="24"/>
          <w:szCs w:val="24"/>
          <w:lang w:eastAsia="mk-MK"/>
        </w:rPr>
        <w:br/>
      </w:r>
    </w:p>
    <w:p w14:paraId="363A1C03" w14:textId="77777777" w:rsidR="004A61B4" w:rsidRPr="008A0177" w:rsidRDefault="004A61B4" w:rsidP="004A61B4">
      <w:pPr>
        <w:pStyle w:val="ListParagraph"/>
        <w:numPr>
          <w:ilvl w:val="0"/>
          <w:numId w:val="7"/>
        </w:numPr>
        <w:spacing w:before="100" w:beforeAutospacing="1" w:after="100" w:afterAutospacing="1"/>
        <w:contextualSpacing/>
        <w:rPr>
          <w:rFonts w:asciiTheme="minorHAnsi" w:hAnsiTheme="minorHAnsi" w:cstheme="minorHAnsi"/>
          <w:sz w:val="24"/>
          <w:szCs w:val="24"/>
          <w:lang w:eastAsia="mk-MK"/>
        </w:rPr>
      </w:pPr>
      <w:r w:rsidRPr="008A0177">
        <w:rPr>
          <w:rFonts w:asciiTheme="minorHAnsi" w:hAnsiTheme="minorHAnsi" w:cstheme="minorHAnsi"/>
          <w:sz w:val="24"/>
          <w:szCs w:val="24"/>
          <w:lang w:eastAsia="mk-MK"/>
        </w:rPr>
        <w:t xml:space="preserve">Ingle JI, Taintor JF, editors. </w:t>
      </w:r>
      <w:r w:rsidRPr="008A0177">
        <w:rPr>
          <w:rFonts w:asciiTheme="minorHAnsi" w:hAnsiTheme="minorHAnsi" w:cstheme="minorHAnsi"/>
          <w:iCs/>
          <w:sz w:val="24"/>
          <w:szCs w:val="24"/>
          <w:lang w:eastAsia="mk-MK"/>
        </w:rPr>
        <w:t>Endodontics.</w:t>
      </w:r>
      <w:r w:rsidRPr="008A0177">
        <w:rPr>
          <w:rFonts w:asciiTheme="minorHAnsi" w:hAnsiTheme="minorHAnsi" w:cstheme="minorHAnsi"/>
          <w:sz w:val="24"/>
          <w:szCs w:val="24"/>
          <w:lang w:eastAsia="mk-MK"/>
        </w:rPr>
        <w:t xml:space="preserve"> 3rd ed. Philadelphia: Lea &amp; Febiger; 1985. p. 90-91</w:t>
      </w:r>
      <w:r>
        <w:rPr>
          <w:rFonts w:asciiTheme="minorHAnsi" w:hAnsiTheme="minorHAnsi" w:cstheme="minorHAnsi"/>
          <w:sz w:val="24"/>
          <w:szCs w:val="24"/>
          <w:lang w:eastAsia="mk-MK"/>
        </w:rPr>
        <w:br/>
      </w:r>
    </w:p>
    <w:p w14:paraId="6E517195" w14:textId="77777777" w:rsidR="004A61B4" w:rsidRDefault="004A61B4" w:rsidP="004A61B4">
      <w:pPr>
        <w:numPr>
          <w:ilvl w:val="0"/>
          <w:numId w:val="7"/>
        </w:numPr>
        <w:spacing w:after="200" w:line="360" w:lineRule="auto"/>
        <w:jc w:val="both"/>
        <w:rPr>
          <w:sz w:val="24"/>
          <w:szCs w:val="24"/>
        </w:rPr>
      </w:pPr>
      <w:r>
        <w:rPr>
          <w:sz w:val="24"/>
          <w:szCs w:val="24"/>
        </w:rPr>
        <w:t xml:space="preserve">Estrela C., MamedeNeto I., Lopes HP., Estrela CR., Pécora JD. Root canal filling with calcium hydroxide using different techniques. </w:t>
      </w:r>
      <w:r>
        <w:rPr>
          <w:i/>
          <w:sz w:val="24"/>
          <w:szCs w:val="24"/>
        </w:rPr>
        <w:t xml:space="preserve">Braz Dent J. </w:t>
      </w:r>
      <w:r>
        <w:rPr>
          <w:sz w:val="24"/>
          <w:szCs w:val="24"/>
        </w:rPr>
        <w:t>2002;13:53–56.</w:t>
      </w:r>
    </w:p>
    <w:p w14:paraId="457F60CF" w14:textId="77777777" w:rsidR="004A61B4" w:rsidRDefault="004A61B4" w:rsidP="004A61B4">
      <w:pPr>
        <w:numPr>
          <w:ilvl w:val="0"/>
          <w:numId w:val="7"/>
        </w:numPr>
        <w:spacing w:after="200" w:line="360" w:lineRule="auto"/>
        <w:jc w:val="both"/>
        <w:rPr>
          <w:sz w:val="24"/>
          <w:szCs w:val="24"/>
        </w:rPr>
      </w:pPr>
      <w:r>
        <w:rPr>
          <w:sz w:val="24"/>
          <w:szCs w:val="24"/>
        </w:rPr>
        <w:t xml:space="preserve">Kocak MM., Er O., Saglam BC., Yaman S. Apical leakage of epiphany root canal sealer combined with different master cones. </w:t>
      </w:r>
      <w:r>
        <w:rPr>
          <w:i/>
          <w:sz w:val="24"/>
          <w:szCs w:val="24"/>
        </w:rPr>
        <w:t xml:space="preserve">Eur J Dent. </w:t>
      </w:r>
      <w:r>
        <w:rPr>
          <w:sz w:val="24"/>
          <w:szCs w:val="24"/>
        </w:rPr>
        <w:t>2008;2:91–95.</w:t>
      </w:r>
    </w:p>
    <w:p w14:paraId="42B1AC75" w14:textId="77777777" w:rsidR="004A61B4" w:rsidRDefault="004A61B4" w:rsidP="004A61B4">
      <w:pPr>
        <w:numPr>
          <w:ilvl w:val="0"/>
          <w:numId w:val="7"/>
        </w:numPr>
        <w:spacing w:after="200" w:line="360" w:lineRule="auto"/>
        <w:jc w:val="both"/>
        <w:rPr>
          <w:sz w:val="24"/>
          <w:szCs w:val="24"/>
        </w:rPr>
      </w:pPr>
      <w:r>
        <w:rPr>
          <w:sz w:val="24"/>
          <w:szCs w:val="24"/>
        </w:rPr>
        <w:t xml:space="preserve">Dalat DM., Spångberg LS. Comparison of apical leakage in root canals obturated with various gutta percha techniques using a dye vacuum tracing method. </w:t>
      </w:r>
      <w:r>
        <w:rPr>
          <w:i/>
          <w:sz w:val="24"/>
          <w:szCs w:val="24"/>
        </w:rPr>
        <w:t xml:space="preserve">J Endod. </w:t>
      </w:r>
      <w:r>
        <w:rPr>
          <w:sz w:val="24"/>
          <w:szCs w:val="24"/>
        </w:rPr>
        <w:t>1994;20:3159.</w:t>
      </w:r>
    </w:p>
    <w:p w14:paraId="3531D461" w14:textId="77777777" w:rsidR="004A61B4" w:rsidDel="00B47176" w:rsidRDefault="004A61B4" w:rsidP="004A61B4">
      <w:pPr>
        <w:numPr>
          <w:ilvl w:val="0"/>
          <w:numId w:val="7"/>
        </w:numPr>
        <w:spacing w:after="200" w:line="360" w:lineRule="auto"/>
        <w:jc w:val="both"/>
        <w:rPr>
          <w:sz w:val="24"/>
          <w:szCs w:val="24"/>
        </w:rPr>
      </w:pPr>
      <w:r w:rsidDel="00B47176">
        <w:rPr>
          <w:sz w:val="24"/>
          <w:szCs w:val="24"/>
        </w:rPr>
        <w:t xml:space="preserve">Luccy CT., Weller RN., Kulild JC. An evaluation of the apical seal produced by lateral and warm lateral condensation techniques. </w:t>
      </w:r>
      <w:r w:rsidDel="00B47176">
        <w:rPr>
          <w:i/>
          <w:sz w:val="24"/>
          <w:szCs w:val="24"/>
        </w:rPr>
        <w:t xml:space="preserve">J Endod. </w:t>
      </w:r>
      <w:r w:rsidDel="00B47176">
        <w:rPr>
          <w:sz w:val="24"/>
          <w:szCs w:val="24"/>
        </w:rPr>
        <w:t>1990;16:170–2. Greene HA., Wong M., Ingram TA. 17.</w:t>
      </w:r>
    </w:p>
    <w:p w14:paraId="53AD58D7" w14:textId="77777777" w:rsidR="004A61B4" w:rsidRPr="00986E7F" w:rsidRDefault="004A61B4" w:rsidP="004A61B4">
      <w:pPr>
        <w:numPr>
          <w:ilvl w:val="0"/>
          <w:numId w:val="7"/>
        </w:numPr>
        <w:spacing w:after="200" w:line="360" w:lineRule="auto"/>
        <w:ind w:left="480" w:hanging="480"/>
        <w:jc w:val="both"/>
        <w:rPr>
          <w:sz w:val="24"/>
          <w:szCs w:val="24"/>
        </w:rPr>
      </w:pPr>
      <w:r>
        <w:rPr>
          <w:sz w:val="24"/>
          <w:szCs w:val="24"/>
        </w:rPr>
        <w:t xml:space="preserve">Comparison of thermoplasticized injectable gutta-percha obturation technique. </w:t>
      </w:r>
      <w:r>
        <w:rPr>
          <w:i/>
          <w:sz w:val="24"/>
          <w:szCs w:val="24"/>
        </w:rPr>
        <w:t xml:space="preserve">J Endod. </w:t>
      </w:r>
      <w:r>
        <w:rPr>
          <w:sz w:val="24"/>
          <w:szCs w:val="24"/>
        </w:rPr>
        <w:t>1991;17:2604.</w:t>
      </w:r>
    </w:p>
    <w:p w14:paraId="3C361483" w14:textId="77777777" w:rsidR="004A61B4" w:rsidDel="00AC0449" w:rsidRDefault="007D777B" w:rsidP="004A61B4">
      <w:pPr>
        <w:numPr>
          <w:ilvl w:val="0"/>
          <w:numId w:val="7"/>
        </w:numPr>
        <w:spacing w:line="360" w:lineRule="auto"/>
        <w:jc w:val="both"/>
        <w:rPr>
          <w:sz w:val="24"/>
          <w:szCs w:val="24"/>
        </w:rPr>
      </w:pPr>
      <w:hyperlink r:id="rId38" w:history="1">
        <w:r w:rsidR="004A61B4" w:rsidDel="00AC0449">
          <w:rPr>
            <w:rStyle w:val="Hyperlink"/>
            <w:rFonts w:cs="Calibri"/>
            <w:color w:val="auto"/>
            <w:sz w:val="24"/>
            <w:szCs w:val="24"/>
            <w:u w:val="none"/>
          </w:rPr>
          <w:t>Gaurav Setya</w:t>
        </w:r>
      </w:hyperlink>
      <w:r w:rsidR="004A61B4" w:rsidDel="00AC0449">
        <w:rPr>
          <w:sz w:val="24"/>
          <w:szCs w:val="24"/>
        </w:rPr>
        <w:t xml:space="preserve"> , </w:t>
      </w:r>
      <w:hyperlink r:id="rId39" w:history="1">
        <w:r w:rsidR="004A61B4" w:rsidDel="00AC0449">
          <w:rPr>
            <w:rStyle w:val="Hyperlink"/>
            <w:rFonts w:cs="Calibri"/>
            <w:color w:val="auto"/>
            <w:sz w:val="24"/>
            <w:szCs w:val="24"/>
            <w:u w:val="none"/>
          </w:rPr>
          <w:t>Ajay Nagpal</w:t>
        </w:r>
      </w:hyperlink>
      <w:r w:rsidR="004A61B4" w:rsidDel="00AC0449">
        <w:rPr>
          <w:sz w:val="24"/>
          <w:szCs w:val="24"/>
        </w:rPr>
        <w:t xml:space="preserve">, </w:t>
      </w:r>
      <w:hyperlink r:id="rId40" w:history="1">
        <w:r w:rsidR="004A61B4" w:rsidDel="00AC0449">
          <w:rPr>
            <w:rStyle w:val="Hyperlink"/>
            <w:rFonts w:cs="Calibri"/>
            <w:color w:val="auto"/>
            <w:sz w:val="24"/>
            <w:szCs w:val="24"/>
            <w:u w:val="none"/>
          </w:rPr>
          <w:t>Sunil Kumar</w:t>
        </w:r>
      </w:hyperlink>
      <w:r w:rsidR="004A61B4" w:rsidDel="00AC0449">
        <w:rPr>
          <w:sz w:val="24"/>
          <w:szCs w:val="24"/>
        </w:rPr>
        <w:t>, and Navin Anand Inglde. Comparison of root canal sealer distribution in obturated root canal: An </w:t>
      </w:r>
      <w:r w:rsidR="004A61B4" w:rsidDel="00AC0449">
        <w:rPr>
          <w:rStyle w:val="Emphasis"/>
          <w:rFonts w:cs="Calibri"/>
          <w:i w:val="0"/>
          <w:sz w:val="24"/>
          <w:szCs w:val="24"/>
        </w:rPr>
        <w:t>in-vitro</w:t>
      </w:r>
      <w:r w:rsidR="004A61B4" w:rsidDel="00AC0449">
        <w:rPr>
          <w:sz w:val="24"/>
          <w:szCs w:val="24"/>
        </w:rPr>
        <w:t> study2014 Sep-Dec; 4(3): 193–197. doi:</w:t>
      </w:r>
      <w:hyperlink r:id="rId41" w:history="1">
        <w:r w:rsidR="004A61B4" w:rsidDel="00AC0449">
          <w:rPr>
            <w:rStyle w:val="Hyperlink"/>
            <w:rFonts w:cs="Calibri"/>
            <w:color w:val="auto"/>
            <w:sz w:val="24"/>
            <w:szCs w:val="24"/>
            <w:u w:val="none"/>
          </w:rPr>
          <w:t>10.4103/2231-0762.142028</w:t>
        </w:r>
      </w:hyperlink>
    </w:p>
    <w:p w14:paraId="01BDA85B" w14:textId="77777777" w:rsidR="004A61B4" w:rsidRDefault="004A61B4" w:rsidP="004A61B4">
      <w:pPr>
        <w:numPr>
          <w:ilvl w:val="0"/>
          <w:numId w:val="7"/>
        </w:numPr>
        <w:shd w:val="clear" w:color="auto" w:fill="FFFFFF"/>
        <w:spacing w:after="60" w:line="360" w:lineRule="auto"/>
        <w:jc w:val="both"/>
        <w:rPr>
          <w:rFonts w:eastAsia="Calibri"/>
          <w:sz w:val="24"/>
          <w:szCs w:val="24"/>
        </w:rPr>
      </w:pPr>
      <w:r>
        <w:rPr>
          <w:rFonts w:eastAsia="Calibri"/>
          <w:sz w:val="24"/>
          <w:szCs w:val="24"/>
        </w:rPr>
        <w:t xml:space="preserve">Zmener O, Pameijer CH, Macri E. Evaluation of the apical seal in root canals prepared with a new rotary system and obturated with a methacrylate based endodontic sealer: an in vitro study. </w:t>
      </w:r>
      <w:r>
        <w:rPr>
          <w:rFonts w:eastAsia="Calibri"/>
          <w:i/>
          <w:sz w:val="24"/>
          <w:szCs w:val="24"/>
        </w:rPr>
        <w:t>J Endod.</w:t>
      </w:r>
      <w:r>
        <w:rPr>
          <w:rFonts w:eastAsia="Calibri"/>
          <w:sz w:val="24"/>
          <w:szCs w:val="24"/>
        </w:rPr>
        <w:t>2005;31(5):392–5.</w:t>
      </w:r>
    </w:p>
    <w:p w14:paraId="63F05877" w14:textId="77777777" w:rsidR="004A61B4" w:rsidRDefault="004A61B4" w:rsidP="004A61B4">
      <w:pPr>
        <w:shd w:val="clear" w:color="auto" w:fill="FFFFFF"/>
        <w:spacing w:after="60" w:line="360" w:lineRule="auto"/>
        <w:jc w:val="both"/>
        <w:rPr>
          <w:rFonts w:eastAsia="Calibri"/>
          <w:sz w:val="24"/>
          <w:szCs w:val="24"/>
        </w:rPr>
      </w:pPr>
    </w:p>
    <w:p w14:paraId="167EA9EC" w14:textId="77777777" w:rsidR="004A61B4" w:rsidRDefault="004A61B4" w:rsidP="004A61B4">
      <w:pPr>
        <w:numPr>
          <w:ilvl w:val="0"/>
          <w:numId w:val="7"/>
        </w:numPr>
        <w:shd w:val="clear" w:color="auto" w:fill="FFFFFF"/>
        <w:spacing w:after="200" w:line="360" w:lineRule="auto"/>
        <w:jc w:val="both"/>
        <w:rPr>
          <w:sz w:val="24"/>
          <w:szCs w:val="24"/>
        </w:rPr>
      </w:pPr>
      <w:r>
        <w:rPr>
          <w:sz w:val="24"/>
          <w:szCs w:val="24"/>
        </w:rPr>
        <w:t xml:space="preserve">Gordon MP, Love RM, Chandler NP. An evaluation of 06 tapered gutta-percha cones for filling of 06 taper prepared curved root canals. </w:t>
      </w:r>
      <w:r>
        <w:rPr>
          <w:i/>
          <w:sz w:val="24"/>
          <w:szCs w:val="24"/>
        </w:rPr>
        <w:t xml:space="preserve">Int Endod J. </w:t>
      </w:r>
      <w:r>
        <w:rPr>
          <w:sz w:val="24"/>
          <w:szCs w:val="24"/>
        </w:rPr>
        <w:t>2005;38(2):87–96.</w:t>
      </w:r>
    </w:p>
    <w:p w14:paraId="1449814D" w14:textId="77777777" w:rsidR="004A61B4" w:rsidRDefault="004A61B4" w:rsidP="004A61B4">
      <w:pPr>
        <w:numPr>
          <w:ilvl w:val="0"/>
          <w:numId w:val="7"/>
        </w:numPr>
        <w:shd w:val="clear" w:color="auto" w:fill="FFFFFF"/>
        <w:spacing w:after="200" w:line="360" w:lineRule="auto"/>
        <w:jc w:val="both"/>
        <w:rPr>
          <w:sz w:val="24"/>
          <w:szCs w:val="24"/>
        </w:rPr>
      </w:pPr>
      <w:r>
        <w:rPr>
          <w:sz w:val="24"/>
          <w:szCs w:val="24"/>
        </w:rPr>
        <w:t>Sundqvist G, Figdor D, Persson S, Sjogren U. Microbiologic analysis of teeth with failed endodontic treatment and the outcome of conservative re-treatment. </w:t>
      </w:r>
      <w:r>
        <w:rPr>
          <w:i/>
          <w:sz w:val="24"/>
          <w:szCs w:val="24"/>
        </w:rPr>
        <w:t>Oral Surg Oral Med Oral Pathol Oral Radiol Endod. </w:t>
      </w:r>
      <w:r>
        <w:rPr>
          <w:sz w:val="24"/>
          <w:szCs w:val="24"/>
        </w:rPr>
        <w:t>1998;85(1):86–93.</w:t>
      </w:r>
    </w:p>
    <w:p w14:paraId="62F23426" w14:textId="77777777" w:rsidR="004A61B4" w:rsidRDefault="004A61B4" w:rsidP="004A61B4">
      <w:pPr>
        <w:numPr>
          <w:ilvl w:val="0"/>
          <w:numId w:val="7"/>
        </w:numPr>
        <w:shd w:val="clear" w:color="auto" w:fill="FFFFFF"/>
        <w:spacing w:after="200" w:line="360" w:lineRule="auto"/>
        <w:jc w:val="both"/>
        <w:rPr>
          <w:sz w:val="24"/>
          <w:szCs w:val="24"/>
        </w:rPr>
      </w:pPr>
      <w:r>
        <w:rPr>
          <w:sz w:val="24"/>
          <w:szCs w:val="24"/>
        </w:rPr>
        <w:t>ElSayed M, Taleb A, Balbahaith M. Sealing ability of three single-cone obturation systems: An in-vitro glucose leakage study. </w:t>
      </w:r>
      <w:r>
        <w:rPr>
          <w:i/>
          <w:sz w:val="24"/>
          <w:szCs w:val="24"/>
        </w:rPr>
        <w:t>J Conserv Dent. </w:t>
      </w:r>
      <w:r>
        <w:rPr>
          <w:sz w:val="24"/>
          <w:szCs w:val="24"/>
        </w:rPr>
        <w:t>2013;16(6):489–93.</w:t>
      </w:r>
    </w:p>
    <w:p w14:paraId="00C77318" w14:textId="77777777" w:rsidR="004A61B4" w:rsidRDefault="004A61B4" w:rsidP="004A61B4">
      <w:pPr>
        <w:numPr>
          <w:ilvl w:val="0"/>
          <w:numId w:val="7"/>
        </w:numPr>
        <w:shd w:val="clear" w:color="auto" w:fill="FFFFFF"/>
        <w:spacing w:after="200" w:line="360" w:lineRule="auto"/>
        <w:jc w:val="both"/>
        <w:rPr>
          <w:sz w:val="24"/>
          <w:szCs w:val="24"/>
        </w:rPr>
      </w:pPr>
      <w:r>
        <w:rPr>
          <w:sz w:val="24"/>
          <w:szCs w:val="24"/>
        </w:rPr>
        <w:t>Holland R, Murata SS, Tessarini RA, Ervolino E, Souza E, JED V. Infiltração marginal apical relacionada ao tipo de cimento obturador e técnica de obturação. </w:t>
      </w:r>
      <w:r>
        <w:rPr>
          <w:i/>
          <w:sz w:val="24"/>
          <w:szCs w:val="24"/>
        </w:rPr>
        <w:t>Rev Fac Odontol Lins. </w:t>
      </w:r>
      <w:r>
        <w:rPr>
          <w:sz w:val="24"/>
          <w:szCs w:val="24"/>
        </w:rPr>
        <w:t>2004;16(2):7–12.</w:t>
      </w:r>
    </w:p>
    <w:p w14:paraId="7E9718A9" w14:textId="77777777" w:rsidR="004A61B4" w:rsidRDefault="004A61B4" w:rsidP="004A61B4">
      <w:pPr>
        <w:numPr>
          <w:ilvl w:val="0"/>
          <w:numId w:val="7"/>
        </w:numPr>
        <w:shd w:val="clear" w:color="auto" w:fill="FFFFFF"/>
        <w:spacing w:after="200" w:line="360" w:lineRule="auto"/>
        <w:jc w:val="both"/>
        <w:rPr>
          <w:sz w:val="24"/>
          <w:szCs w:val="24"/>
        </w:rPr>
      </w:pPr>
      <w:r>
        <w:rPr>
          <w:sz w:val="24"/>
          <w:szCs w:val="24"/>
        </w:rPr>
        <w:t>Tomson R, Polycarpou N, Tomson P. Contemporary obturation of the root canal system. Br Dent Ј. 2014;216 (6):315 – 22.</w:t>
      </w:r>
    </w:p>
    <w:p w14:paraId="059A0D66" w14:textId="77777777" w:rsidR="004A61B4" w:rsidRPr="007A7325" w:rsidRDefault="004A61B4" w:rsidP="004A61B4">
      <w:pPr>
        <w:numPr>
          <w:ilvl w:val="0"/>
          <w:numId w:val="7"/>
        </w:numPr>
        <w:shd w:val="clear" w:color="auto" w:fill="FFFFFF"/>
        <w:spacing w:after="200" w:line="360" w:lineRule="auto"/>
        <w:jc w:val="both"/>
        <w:rPr>
          <w:sz w:val="24"/>
          <w:szCs w:val="24"/>
        </w:rPr>
      </w:pPr>
      <w:r w:rsidRPr="007A7325">
        <w:rPr>
          <w:sz w:val="24"/>
          <w:szCs w:val="24"/>
        </w:rPr>
        <w:t xml:space="preserve">Ng Y.-L., Mann V., Rahbaran S., Lewsey J., Gulabivala K. Outcome of Primary Root Canal Treatment: Systematic Review of the Literature—Part 2. Influence of Clinical Factors. </w:t>
      </w:r>
      <w:r w:rsidRPr="007A7325">
        <w:rPr>
          <w:i/>
          <w:sz w:val="24"/>
          <w:szCs w:val="24"/>
        </w:rPr>
        <w:t xml:space="preserve">Int. Endod. J. </w:t>
      </w:r>
      <w:r w:rsidRPr="007A7325">
        <w:rPr>
          <w:sz w:val="24"/>
          <w:szCs w:val="24"/>
        </w:rPr>
        <w:t>2008;41:6–31. doi: 10.1111/j.1365-2591.2008.01484.x.</w:t>
      </w:r>
    </w:p>
    <w:p w14:paraId="0200C6C5" w14:textId="77777777" w:rsidR="004A61B4" w:rsidRDefault="004A61B4" w:rsidP="004A61B4">
      <w:pPr>
        <w:numPr>
          <w:ilvl w:val="0"/>
          <w:numId w:val="7"/>
        </w:numPr>
        <w:shd w:val="clear" w:color="auto" w:fill="FFFFFF"/>
        <w:spacing w:after="200" w:line="360" w:lineRule="auto"/>
        <w:jc w:val="both"/>
        <w:rPr>
          <w:b/>
          <w:bCs/>
          <w:sz w:val="24"/>
          <w:szCs w:val="24"/>
        </w:rPr>
      </w:pPr>
      <w:r>
        <w:rPr>
          <w:sz w:val="24"/>
          <w:szCs w:val="24"/>
        </w:rPr>
        <w:t xml:space="preserve">Gulabivala K., Abdo S., Sherriff M., Regan J.D. The Influence of Interfacial Forces and Duration of Filing on Root Canal Shaping. </w:t>
      </w:r>
      <w:r>
        <w:rPr>
          <w:i/>
          <w:sz w:val="24"/>
          <w:szCs w:val="24"/>
        </w:rPr>
        <w:t xml:space="preserve">Endod. Dent. Traumatol. </w:t>
      </w:r>
      <w:r>
        <w:rPr>
          <w:sz w:val="24"/>
          <w:szCs w:val="24"/>
        </w:rPr>
        <w:t>2000;16:166–174. doi: 10.1034/j.1600-9657.2000.016004166.x.</w:t>
      </w:r>
    </w:p>
    <w:p w14:paraId="72D61655" w14:textId="77777777" w:rsidR="004A61B4" w:rsidRDefault="004A61B4" w:rsidP="004A61B4">
      <w:pPr>
        <w:numPr>
          <w:ilvl w:val="0"/>
          <w:numId w:val="7"/>
        </w:numPr>
        <w:spacing w:after="200" w:line="360" w:lineRule="auto"/>
        <w:jc w:val="both"/>
        <w:rPr>
          <w:sz w:val="24"/>
          <w:szCs w:val="24"/>
        </w:rPr>
      </w:pPr>
      <w:r>
        <w:rPr>
          <w:b/>
          <w:bCs/>
          <w:sz w:val="24"/>
          <w:szCs w:val="24"/>
        </w:rPr>
        <w:t xml:space="preserve"> </w:t>
      </w:r>
      <w:r>
        <w:rPr>
          <w:sz w:val="24"/>
          <w:szCs w:val="24"/>
        </w:rPr>
        <w:t xml:space="preserve">Altundasar E., Sahin C., Ozcelik B., Cehreli ZC. Sealing properties of different obturation systems applied over apically fractured rotary nickel-titanium files. </w:t>
      </w:r>
      <w:r>
        <w:rPr>
          <w:i/>
          <w:sz w:val="24"/>
          <w:szCs w:val="24"/>
        </w:rPr>
        <w:t xml:space="preserve">J Endod. </w:t>
      </w:r>
      <w:r>
        <w:rPr>
          <w:sz w:val="24"/>
          <w:szCs w:val="24"/>
        </w:rPr>
        <w:t>2008;34:1947.</w:t>
      </w:r>
    </w:p>
    <w:p w14:paraId="1A239F83" w14:textId="77777777" w:rsidR="004A61B4" w:rsidRDefault="004A61B4" w:rsidP="004A61B4">
      <w:pPr>
        <w:numPr>
          <w:ilvl w:val="0"/>
          <w:numId w:val="7"/>
        </w:numPr>
        <w:spacing w:after="200" w:line="360" w:lineRule="auto"/>
        <w:jc w:val="both"/>
        <w:rPr>
          <w:sz w:val="24"/>
          <w:szCs w:val="24"/>
        </w:rPr>
      </w:pPr>
      <w:r>
        <w:rPr>
          <w:sz w:val="24"/>
          <w:szCs w:val="24"/>
        </w:rPr>
        <w:lastRenderedPageBreak/>
        <w:t xml:space="preserve">Goodacre CJ., Spolnik KJ. The prosthodontic management of endodontically treated teeth: A literature review Part II. Maintaining the apical seal. </w:t>
      </w:r>
      <w:r>
        <w:rPr>
          <w:i/>
          <w:sz w:val="24"/>
          <w:szCs w:val="24"/>
        </w:rPr>
        <w:t xml:space="preserve">J Prosthodont. </w:t>
      </w:r>
      <w:r>
        <w:rPr>
          <w:sz w:val="24"/>
          <w:szCs w:val="24"/>
        </w:rPr>
        <w:t>1995;4:51–3.</w:t>
      </w:r>
    </w:p>
    <w:p w14:paraId="63AB2CE5" w14:textId="77777777" w:rsidR="004A61B4" w:rsidRDefault="004A61B4" w:rsidP="004A61B4">
      <w:pPr>
        <w:numPr>
          <w:ilvl w:val="0"/>
          <w:numId w:val="7"/>
        </w:numPr>
        <w:spacing w:after="200" w:line="360" w:lineRule="auto"/>
        <w:jc w:val="both"/>
        <w:rPr>
          <w:sz w:val="24"/>
          <w:szCs w:val="24"/>
        </w:rPr>
      </w:pPr>
      <w:r>
        <w:rPr>
          <w:sz w:val="24"/>
          <w:szCs w:val="24"/>
        </w:rPr>
        <w:t xml:space="preserve">Ørstavik D., Nordahl I., Tibballs JE. Dimensional change following setting of root canal sealer materials. </w:t>
      </w:r>
      <w:r>
        <w:rPr>
          <w:i/>
          <w:sz w:val="24"/>
          <w:szCs w:val="24"/>
        </w:rPr>
        <w:t xml:space="preserve">Dent Mater. </w:t>
      </w:r>
      <w:r>
        <w:rPr>
          <w:sz w:val="24"/>
          <w:szCs w:val="24"/>
        </w:rPr>
        <w:t>2001;17:512–9.</w:t>
      </w:r>
    </w:p>
    <w:p w14:paraId="38E631E5" w14:textId="77777777" w:rsidR="004A61B4" w:rsidRPr="00520721" w:rsidRDefault="004A61B4" w:rsidP="004A61B4">
      <w:pPr>
        <w:numPr>
          <w:ilvl w:val="0"/>
          <w:numId w:val="7"/>
        </w:numPr>
        <w:spacing w:after="200" w:line="360" w:lineRule="auto"/>
        <w:jc w:val="both"/>
        <w:rPr>
          <w:sz w:val="24"/>
          <w:szCs w:val="24"/>
        </w:rPr>
      </w:pPr>
      <w:r w:rsidRPr="00520721">
        <w:rPr>
          <w:sz w:val="24"/>
          <w:szCs w:val="24"/>
        </w:rPr>
        <w:t xml:space="preserve">Gupta S., Das G. Clinical and radiographic evaluation of zinc oxide eugenol and metapex in root canal treatment of primary teeth. </w:t>
      </w:r>
      <w:r w:rsidRPr="00520721">
        <w:rPr>
          <w:i/>
          <w:sz w:val="24"/>
          <w:szCs w:val="24"/>
        </w:rPr>
        <w:t xml:space="preserve">J Indian Soc Pedod Prev Dent. </w:t>
      </w:r>
      <w:r w:rsidRPr="00520721">
        <w:rPr>
          <w:sz w:val="24"/>
          <w:szCs w:val="24"/>
        </w:rPr>
        <w:t>2011;29:22228.</w:t>
      </w:r>
    </w:p>
    <w:p w14:paraId="7214FCD3" w14:textId="77777777" w:rsidR="004A61B4" w:rsidRDefault="007D777B" w:rsidP="004A61B4">
      <w:pPr>
        <w:numPr>
          <w:ilvl w:val="0"/>
          <w:numId w:val="7"/>
        </w:numPr>
        <w:spacing w:after="200" w:line="360" w:lineRule="auto"/>
        <w:jc w:val="both"/>
        <w:rPr>
          <w:sz w:val="24"/>
          <w:szCs w:val="24"/>
        </w:rPr>
      </w:pPr>
      <w:hyperlink r:id="rId42" w:history="1">
        <w:r w:rsidR="004A61B4">
          <w:rPr>
            <w:rStyle w:val="Hyperlink"/>
            <w:rFonts w:cs="Calibri"/>
            <w:color w:val="auto"/>
            <w:sz w:val="24"/>
            <w:szCs w:val="24"/>
            <w:u w:val="none"/>
          </w:rPr>
          <w:t>Srinidhi V. Ballullaya</w:t>
        </w:r>
      </w:hyperlink>
      <w:r w:rsidR="004A61B4">
        <w:rPr>
          <w:sz w:val="24"/>
          <w:szCs w:val="24"/>
        </w:rPr>
        <w:t xml:space="preserve">, </w:t>
      </w:r>
      <w:hyperlink r:id="rId43" w:history="1">
        <w:r w:rsidR="004A61B4">
          <w:rPr>
            <w:rStyle w:val="Hyperlink"/>
            <w:rFonts w:cs="Calibri"/>
            <w:color w:val="auto"/>
            <w:sz w:val="24"/>
            <w:szCs w:val="24"/>
            <w:u w:val="none"/>
          </w:rPr>
          <w:t>Vusurumarthi Vinay</w:t>
        </w:r>
      </w:hyperlink>
      <w:r w:rsidR="004A61B4">
        <w:rPr>
          <w:sz w:val="24"/>
          <w:szCs w:val="24"/>
        </w:rPr>
        <w:t xml:space="preserve">, </w:t>
      </w:r>
      <w:hyperlink r:id="rId44" w:history="1">
        <w:r w:rsidR="004A61B4">
          <w:rPr>
            <w:rStyle w:val="Hyperlink"/>
            <w:rFonts w:cs="Calibri"/>
            <w:color w:val="auto"/>
            <w:sz w:val="24"/>
            <w:szCs w:val="24"/>
            <w:u w:val="none"/>
          </w:rPr>
          <w:t>Jayaprakash Thumu</w:t>
        </w:r>
      </w:hyperlink>
      <w:r w:rsidR="004A61B4">
        <w:rPr>
          <w:sz w:val="24"/>
          <w:szCs w:val="24"/>
        </w:rPr>
        <w:t xml:space="preserve">, </w:t>
      </w:r>
      <w:hyperlink r:id="rId45" w:history="1">
        <w:r w:rsidR="004A61B4">
          <w:rPr>
            <w:rStyle w:val="Hyperlink"/>
            <w:rFonts w:cs="Calibri"/>
            <w:color w:val="auto"/>
            <w:sz w:val="24"/>
            <w:szCs w:val="24"/>
            <w:u w:val="none"/>
          </w:rPr>
          <w:t>Srihari Devalla</w:t>
        </w:r>
      </w:hyperlink>
      <w:r w:rsidR="004A61B4">
        <w:rPr>
          <w:sz w:val="24"/>
          <w:szCs w:val="24"/>
        </w:rPr>
        <w:t xml:space="preserve">, </w:t>
      </w:r>
      <w:hyperlink r:id="rId46" w:history="1">
        <w:r w:rsidR="004A61B4">
          <w:rPr>
            <w:rStyle w:val="Hyperlink"/>
            <w:rFonts w:cs="Calibri"/>
            <w:color w:val="auto"/>
            <w:sz w:val="24"/>
            <w:szCs w:val="24"/>
            <w:u w:val="none"/>
          </w:rPr>
          <w:t>Indira Priyadarshini Bollu</w:t>
        </w:r>
      </w:hyperlink>
      <w:r w:rsidR="004A61B4">
        <w:rPr>
          <w:sz w:val="24"/>
          <w:szCs w:val="24"/>
        </w:rPr>
        <w:t xml:space="preserve">, </w:t>
      </w:r>
      <w:hyperlink r:id="rId47" w:history="1">
        <w:r w:rsidR="004A61B4">
          <w:rPr>
            <w:rStyle w:val="Hyperlink"/>
            <w:rFonts w:cs="Calibri"/>
            <w:color w:val="auto"/>
            <w:sz w:val="24"/>
            <w:szCs w:val="24"/>
            <w:u w:val="none"/>
          </w:rPr>
          <w:t>Sagarika Balla</w:t>
        </w:r>
      </w:hyperlink>
      <w:r w:rsidR="004A61B4">
        <w:rPr>
          <w:sz w:val="24"/>
          <w:szCs w:val="24"/>
        </w:rPr>
        <w:t xml:space="preserve">. Stereomicroscopic Dye Leakage Measurement of Six Different Root Canal Sealers. Doi: </w:t>
      </w:r>
      <w:hyperlink r:id="rId48" w:history="1">
        <w:r w:rsidR="004A61B4">
          <w:rPr>
            <w:rStyle w:val="Hyperlink"/>
            <w:rFonts w:cs="Calibri"/>
            <w:color w:val="auto"/>
            <w:sz w:val="24"/>
            <w:szCs w:val="24"/>
            <w:u w:val="none"/>
          </w:rPr>
          <w:t>10.7860/JCDR/2017/25780.1007</w:t>
        </w:r>
      </w:hyperlink>
      <w:r w:rsidR="004A61B4">
        <w:rPr>
          <w:sz w:val="24"/>
          <w:szCs w:val="24"/>
        </w:rPr>
        <w:t>7Clin Diagn Res2017 Jun; 11(6): ZC65–ZC68.</w:t>
      </w:r>
    </w:p>
    <w:p w14:paraId="2A34144E" w14:textId="77777777" w:rsidR="004A61B4" w:rsidDel="0076358B" w:rsidRDefault="004A61B4" w:rsidP="004A61B4">
      <w:pPr>
        <w:numPr>
          <w:ilvl w:val="0"/>
          <w:numId w:val="7"/>
        </w:numPr>
        <w:spacing w:after="200" w:line="360" w:lineRule="auto"/>
        <w:jc w:val="both"/>
        <w:rPr>
          <w:sz w:val="24"/>
          <w:szCs w:val="24"/>
        </w:rPr>
      </w:pPr>
      <w:r w:rsidDel="0076358B">
        <w:rPr>
          <w:sz w:val="24"/>
          <w:szCs w:val="24"/>
        </w:rPr>
        <w:t xml:space="preserve">Gandolfi MG., Siboni F., Prati C. Properties of a novel polysiloxane-guttapercha calcium silicate-bioglass-containing root canal sealer. </w:t>
      </w:r>
      <w:r w:rsidDel="0076358B">
        <w:rPr>
          <w:i/>
          <w:sz w:val="24"/>
          <w:szCs w:val="24"/>
        </w:rPr>
        <w:t xml:space="preserve">Dent Mater. </w:t>
      </w:r>
      <w:r w:rsidDel="0076358B">
        <w:rPr>
          <w:sz w:val="24"/>
          <w:szCs w:val="24"/>
        </w:rPr>
        <w:t>2016;32:e113–e126. doi:10.1016/j.dental.2016.03.001.</w:t>
      </w:r>
    </w:p>
    <w:p w14:paraId="2AFBAC4F" w14:textId="77777777" w:rsidR="004A61B4" w:rsidDel="00AC0449" w:rsidRDefault="004A61B4" w:rsidP="004A61B4">
      <w:pPr>
        <w:numPr>
          <w:ilvl w:val="0"/>
          <w:numId w:val="7"/>
        </w:numPr>
        <w:spacing w:after="200" w:line="360" w:lineRule="auto"/>
        <w:jc w:val="both"/>
        <w:rPr>
          <w:sz w:val="24"/>
          <w:szCs w:val="24"/>
        </w:rPr>
      </w:pPr>
      <w:r w:rsidDel="00AC0449">
        <w:rPr>
          <w:sz w:val="24"/>
          <w:szCs w:val="24"/>
        </w:rPr>
        <w:t xml:space="preserve">Elayouti A., Achleithner C., Löst C., Weiger R. Homogeneity and adaptation of a new gutta-percha paste to root canal walls. </w:t>
      </w:r>
      <w:r w:rsidDel="00AC0449">
        <w:rPr>
          <w:i/>
          <w:sz w:val="24"/>
          <w:szCs w:val="24"/>
        </w:rPr>
        <w:t xml:space="preserve">J Endod. </w:t>
      </w:r>
      <w:r w:rsidDel="00AC0449">
        <w:rPr>
          <w:sz w:val="24"/>
          <w:szCs w:val="24"/>
        </w:rPr>
        <w:t>2005;31:687–690. doi: 10.1097/01.don.0000157991.83577.e0.</w:t>
      </w:r>
    </w:p>
    <w:p w14:paraId="140E207A" w14:textId="77777777" w:rsidR="004A61B4" w:rsidRDefault="004A61B4" w:rsidP="004A61B4">
      <w:pPr>
        <w:numPr>
          <w:ilvl w:val="0"/>
          <w:numId w:val="7"/>
        </w:numPr>
        <w:spacing w:after="200" w:line="360" w:lineRule="auto"/>
        <w:jc w:val="both"/>
        <w:rPr>
          <w:sz w:val="24"/>
          <w:szCs w:val="24"/>
        </w:rPr>
      </w:pPr>
      <w:r>
        <w:rPr>
          <w:sz w:val="24"/>
          <w:szCs w:val="24"/>
        </w:rPr>
        <w:t xml:space="preserve">Gernhardt CR., Kruger T., Bekes K., Schaller HG. Apical sealing ability of 2 epoxy resin-based sealers used with root canal obturation techniques based on warm gutta-percha compared to cold lateral condensation. </w:t>
      </w:r>
      <w:r>
        <w:rPr>
          <w:i/>
          <w:sz w:val="24"/>
          <w:szCs w:val="24"/>
        </w:rPr>
        <w:t xml:space="preserve">Quintessence Int. </w:t>
      </w:r>
      <w:r>
        <w:rPr>
          <w:sz w:val="24"/>
          <w:szCs w:val="24"/>
        </w:rPr>
        <w:t>2007;38:229–34.</w:t>
      </w:r>
    </w:p>
    <w:p w14:paraId="7D00B09F" w14:textId="77777777" w:rsidR="004A61B4" w:rsidDel="00520721" w:rsidRDefault="004A61B4" w:rsidP="004A61B4">
      <w:pPr>
        <w:numPr>
          <w:ilvl w:val="0"/>
          <w:numId w:val="7"/>
        </w:numPr>
        <w:spacing w:after="200" w:line="360" w:lineRule="auto"/>
        <w:jc w:val="both"/>
        <w:rPr>
          <w:sz w:val="24"/>
          <w:szCs w:val="24"/>
        </w:rPr>
      </w:pPr>
      <w:r w:rsidDel="00520721">
        <w:rPr>
          <w:sz w:val="24"/>
          <w:szCs w:val="24"/>
        </w:rPr>
        <w:t xml:space="preserve">Punia SK., Nadig P., Punia V. An </w:t>
      </w:r>
      <w:r w:rsidDel="00520721">
        <w:rPr>
          <w:rStyle w:val="Emphasis"/>
          <w:rFonts w:cs="Calibri"/>
          <w:i w:val="0"/>
          <w:sz w:val="24"/>
          <w:szCs w:val="24"/>
        </w:rPr>
        <w:t xml:space="preserve">in vitro </w:t>
      </w:r>
      <w:r w:rsidDel="00520721">
        <w:rPr>
          <w:sz w:val="24"/>
          <w:szCs w:val="24"/>
        </w:rPr>
        <w:t xml:space="preserve">assessment of apical microleakage in root canals obturated with gutta-flow, resilon, thermafil and lateral condensation: A stereomicroscopic study. </w:t>
      </w:r>
      <w:r w:rsidDel="00520721">
        <w:rPr>
          <w:i/>
          <w:sz w:val="24"/>
          <w:szCs w:val="24"/>
        </w:rPr>
        <w:t xml:space="preserve">J Conserv Dent. </w:t>
      </w:r>
      <w:r w:rsidDel="00520721">
        <w:rPr>
          <w:sz w:val="24"/>
          <w:szCs w:val="24"/>
        </w:rPr>
        <w:t>2011;14:173–7.</w:t>
      </w:r>
    </w:p>
    <w:p w14:paraId="1E84CED5" w14:textId="77777777" w:rsidR="004A61B4" w:rsidRDefault="004A61B4" w:rsidP="004A61B4">
      <w:pPr>
        <w:numPr>
          <w:ilvl w:val="0"/>
          <w:numId w:val="7"/>
        </w:numPr>
        <w:spacing w:after="200" w:line="360" w:lineRule="auto"/>
        <w:jc w:val="both"/>
        <w:rPr>
          <w:sz w:val="24"/>
          <w:szCs w:val="24"/>
        </w:rPr>
      </w:pPr>
      <w:r>
        <w:rPr>
          <w:sz w:val="24"/>
          <w:szCs w:val="24"/>
        </w:rPr>
        <w:t xml:space="preserve">Mohsen Aminsobhani, </w:t>
      </w:r>
      <w:hyperlink r:id="rId49" w:history="1">
        <w:r>
          <w:rPr>
            <w:rStyle w:val="Hyperlink"/>
            <w:rFonts w:cs="Calibri"/>
            <w:color w:val="auto"/>
            <w:sz w:val="24"/>
            <w:szCs w:val="24"/>
            <w:u w:val="none"/>
          </w:rPr>
          <w:t>Abdollah Ghorbanzadeh</w:t>
        </w:r>
      </w:hyperlink>
      <w:r>
        <w:rPr>
          <w:sz w:val="24"/>
          <w:szCs w:val="24"/>
        </w:rPr>
        <w:t xml:space="preserve">, </w:t>
      </w:r>
      <w:hyperlink r:id="rId50" w:history="1">
        <w:r>
          <w:rPr>
            <w:rStyle w:val="Hyperlink"/>
            <w:rFonts w:cs="Calibri"/>
            <w:color w:val="auto"/>
            <w:sz w:val="24"/>
            <w:szCs w:val="24"/>
            <w:u w:val="none"/>
          </w:rPr>
          <w:t>Behnam Bolhari</w:t>
        </w:r>
      </w:hyperlink>
      <w:r>
        <w:rPr>
          <w:sz w:val="24"/>
          <w:szCs w:val="24"/>
        </w:rPr>
        <w:t xml:space="preserve">, </w:t>
      </w:r>
      <w:hyperlink r:id="rId51" w:history="1">
        <w:r>
          <w:rPr>
            <w:rStyle w:val="Hyperlink"/>
            <w:rFonts w:cs="Calibri"/>
            <w:color w:val="auto"/>
            <w:sz w:val="24"/>
            <w:szCs w:val="24"/>
            <w:u w:val="none"/>
          </w:rPr>
          <w:t>Noushin Shokouhinejad</w:t>
        </w:r>
      </w:hyperlink>
      <w:r>
        <w:rPr>
          <w:sz w:val="24"/>
          <w:szCs w:val="24"/>
        </w:rPr>
        <w:t xml:space="preserve">, </w:t>
      </w:r>
      <w:hyperlink r:id="rId52" w:history="1">
        <w:r>
          <w:rPr>
            <w:rStyle w:val="Hyperlink"/>
            <w:rFonts w:cs="Calibri"/>
            <w:color w:val="auto"/>
            <w:sz w:val="24"/>
            <w:szCs w:val="24"/>
            <w:u w:val="none"/>
          </w:rPr>
          <w:t>Sholeh Ghabraei</w:t>
        </w:r>
      </w:hyperlink>
      <w:r>
        <w:rPr>
          <w:sz w:val="24"/>
          <w:szCs w:val="24"/>
        </w:rPr>
        <w:t xml:space="preserve">, </w:t>
      </w:r>
      <w:hyperlink r:id="rId53" w:history="1">
        <w:r>
          <w:rPr>
            <w:rStyle w:val="Hyperlink"/>
            <w:rFonts w:cs="Calibri"/>
            <w:color w:val="auto"/>
            <w:sz w:val="24"/>
            <w:szCs w:val="24"/>
            <w:u w:val="none"/>
          </w:rPr>
          <w:t>Hadi Assadian</w:t>
        </w:r>
      </w:hyperlink>
      <w:r>
        <w:rPr>
          <w:sz w:val="24"/>
          <w:szCs w:val="24"/>
        </w:rPr>
        <w:t>. Coronal microleakage in root canals obturated with lateral compaction, warm vertical compaction and guttaflow system. Iran Endod J</w:t>
      </w:r>
      <w:r>
        <w:rPr>
          <w:rFonts w:eastAsia="BlinkMacSystemFont"/>
          <w:sz w:val="24"/>
          <w:szCs w:val="24"/>
        </w:rPr>
        <w:t xml:space="preserve">.2010 Spring;5(2):83-7. </w:t>
      </w:r>
      <w:r>
        <w:rPr>
          <w:sz w:val="24"/>
          <w:szCs w:val="24"/>
        </w:rPr>
        <w:t>Epub 2010 May 20.</w:t>
      </w:r>
    </w:p>
    <w:p w14:paraId="67FF79A6" w14:textId="77777777" w:rsidR="004A61B4" w:rsidDel="00520721" w:rsidRDefault="004A61B4" w:rsidP="004A61B4">
      <w:pPr>
        <w:numPr>
          <w:ilvl w:val="0"/>
          <w:numId w:val="7"/>
        </w:numPr>
        <w:spacing w:after="200" w:line="360" w:lineRule="auto"/>
        <w:jc w:val="both"/>
        <w:rPr>
          <w:sz w:val="24"/>
          <w:szCs w:val="24"/>
        </w:rPr>
      </w:pPr>
      <w:r w:rsidDel="00520721">
        <w:rPr>
          <w:sz w:val="24"/>
          <w:szCs w:val="24"/>
        </w:rPr>
        <w:lastRenderedPageBreak/>
        <w:t xml:space="preserve">Camilleri J., Gandolfi MG., Siboni F., Prati C. Dynamic sealing ability of MTA root canal sealer. </w:t>
      </w:r>
      <w:r w:rsidDel="00520721">
        <w:rPr>
          <w:i/>
          <w:sz w:val="24"/>
          <w:szCs w:val="24"/>
        </w:rPr>
        <w:t xml:space="preserve">Int Endod J. </w:t>
      </w:r>
      <w:r w:rsidDel="00520721">
        <w:rPr>
          <w:sz w:val="24"/>
          <w:szCs w:val="24"/>
        </w:rPr>
        <w:t>2011;44:9–20.</w:t>
      </w:r>
    </w:p>
    <w:p w14:paraId="4EEABEF4" w14:textId="77777777" w:rsidR="004A61B4" w:rsidRDefault="004A61B4" w:rsidP="004A61B4">
      <w:pPr>
        <w:numPr>
          <w:ilvl w:val="0"/>
          <w:numId w:val="7"/>
        </w:numPr>
        <w:spacing w:after="200" w:line="360" w:lineRule="auto"/>
        <w:jc w:val="both"/>
        <w:rPr>
          <w:sz w:val="24"/>
          <w:szCs w:val="24"/>
        </w:rPr>
      </w:pPr>
      <w:r>
        <w:rPr>
          <w:sz w:val="24"/>
          <w:szCs w:val="24"/>
        </w:rPr>
        <w:t xml:space="preserve">Xu Q., Fan MW., Fan B., Cheung GSP., Hu HL. A new quantitative method using glucose for analysis of endodontic leakage. </w:t>
      </w:r>
      <w:r>
        <w:rPr>
          <w:i/>
          <w:sz w:val="24"/>
          <w:szCs w:val="24"/>
        </w:rPr>
        <w:t xml:space="preserve">Oral Surg Oral Med Oral Pathol Oral Radiol Endod. </w:t>
      </w:r>
      <w:r>
        <w:rPr>
          <w:sz w:val="24"/>
          <w:szCs w:val="24"/>
        </w:rPr>
        <w:t>2005;99:107–11.</w:t>
      </w:r>
    </w:p>
    <w:p w14:paraId="1EAC74D4" w14:textId="77777777" w:rsidR="004A61B4" w:rsidRDefault="004A61B4" w:rsidP="004A61B4">
      <w:pPr>
        <w:numPr>
          <w:ilvl w:val="0"/>
          <w:numId w:val="7"/>
        </w:numPr>
        <w:spacing w:after="200" w:line="360" w:lineRule="auto"/>
        <w:jc w:val="both"/>
        <w:rPr>
          <w:sz w:val="24"/>
          <w:szCs w:val="24"/>
        </w:rPr>
      </w:pPr>
      <w:r>
        <w:rPr>
          <w:sz w:val="24"/>
          <w:szCs w:val="24"/>
        </w:rPr>
        <w:t>Anil K Tomer, Ruchi Gupta, Midhun Ramachandran, Ashvin G John, Afnan Ajaz Raina, Akankshita Behera and Nitish Mittal. Comparison of the apical sealing ability of calcium hydroxide, MTA, and silicone based sealers. International Journal of Applied Dental Sciences 2018; 4(1): 03-05</w:t>
      </w:r>
    </w:p>
    <w:p w14:paraId="590AA8DA" w14:textId="77777777" w:rsidR="004A61B4" w:rsidRDefault="004A61B4" w:rsidP="004A61B4">
      <w:pPr>
        <w:numPr>
          <w:ilvl w:val="0"/>
          <w:numId w:val="7"/>
        </w:numPr>
        <w:spacing w:after="200" w:line="360" w:lineRule="auto"/>
        <w:jc w:val="both"/>
        <w:rPr>
          <w:sz w:val="24"/>
          <w:szCs w:val="24"/>
        </w:rPr>
      </w:pPr>
      <w:r>
        <w:rPr>
          <w:sz w:val="24"/>
          <w:szCs w:val="24"/>
        </w:rPr>
        <w:t xml:space="preserve">Weller RN., Tay KC., Garrett LV., Mai S., Primus CM., Gutmann JL., et al. Microscopic appearance and apical seal of root canals filled with gutta-percha and ProRoot Endo Sealer after immersion in a phosphate-containing fluid. </w:t>
      </w:r>
      <w:r>
        <w:rPr>
          <w:i/>
          <w:sz w:val="24"/>
          <w:szCs w:val="24"/>
        </w:rPr>
        <w:t xml:space="preserve">Int Endod J. </w:t>
      </w:r>
      <w:r>
        <w:rPr>
          <w:sz w:val="24"/>
          <w:szCs w:val="24"/>
        </w:rPr>
        <w:t>2008;41:977–86.</w:t>
      </w:r>
    </w:p>
    <w:p w14:paraId="08FCAA1C" w14:textId="77777777" w:rsidR="004A61B4" w:rsidRPr="00520721" w:rsidRDefault="004A61B4" w:rsidP="004A61B4">
      <w:pPr>
        <w:numPr>
          <w:ilvl w:val="0"/>
          <w:numId w:val="7"/>
        </w:numPr>
        <w:spacing w:after="200" w:line="360" w:lineRule="auto"/>
        <w:jc w:val="both"/>
        <w:rPr>
          <w:sz w:val="24"/>
          <w:szCs w:val="24"/>
        </w:rPr>
      </w:pPr>
      <w:r w:rsidRPr="00520721">
        <w:rPr>
          <w:sz w:val="24"/>
          <w:szCs w:val="24"/>
        </w:rPr>
        <w:t xml:space="preserve">Hatibovic-Kofman S., Raimundo L., Zheng L., Chong L., Friedman M., Andreasen JO. Fracture resistance and histological findings of immature teeth treated with mineral trioxide aggregate. </w:t>
      </w:r>
      <w:r w:rsidRPr="00520721">
        <w:rPr>
          <w:i/>
          <w:sz w:val="24"/>
          <w:szCs w:val="24"/>
        </w:rPr>
        <w:t xml:space="preserve">Dent Traumatol. </w:t>
      </w:r>
      <w:r w:rsidRPr="00520721">
        <w:rPr>
          <w:sz w:val="24"/>
          <w:szCs w:val="24"/>
        </w:rPr>
        <w:t>2008;24:272–76.</w:t>
      </w:r>
    </w:p>
    <w:p w14:paraId="6016B1C3" w14:textId="77777777" w:rsidR="004A61B4" w:rsidRPr="00520721" w:rsidDel="00520721" w:rsidRDefault="004A61B4" w:rsidP="004A61B4">
      <w:pPr>
        <w:numPr>
          <w:ilvl w:val="0"/>
          <w:numId w:val="7"/>
        </w:numPr>
        <w:spacing w:after="200" w:line="360" w:lineRule="auto"/>
        <w:jc w:val="both"/>
        <w:rPr>
          <w:sz w:val="24"/>
          <w:szCs w:val="24"/>
        </w:rPr>
      </w:pPr>
      <w:r w:rsidRPr="00520721" w:rsidDel="00520721">
        <w:rPr>
          <w:sz w:val="24"/>
          <w:szCs w:val="24"/>
        </w:rPr>
        <w:t xml:space="preserve">Roggendorf MJ., Ebert J., Petschelt A., Frankenberger R. Influence of moisture on the apical seal of root canal fillings with five different types of sealer. </w:t>
      </w:r>
      <w:r w:rsidRPr="00520721" w:rsidDel="00520721">
        <w:rPr>
          <w:i/>
          <w:sz w:val="24"/>
          <w:szCs w:val="24"/>
        </w:rPr>
        <w:t>J Endod.</w:t>
      </w:r>
      <w:r w:rsidRPr="00520721" w:rsidDel="00520721">
        <w:rPr>
          <w:sz w:val="24"/>
          <w:szCs w:val="24"/>
        </w:rPr>
        <w:t>2007;33:31–33.</w:t>
      </w:r>
    </w:p>
    <w:p w14:paraId="61AE6B84" w14:textId="77777777" w:rsidR="004A61B4" w:rsidRDefault="004A61B4" w:rsidP="004A61B4">
      <w:pPr>
        <w:numPr>
          <w:ilvl w:val="0"/>
          <w:numId w:val="7"/>
        </w:numPr>
        <w:spacing w:after="200" w:line="360" w:lineRule="auto"/>
        <w:jc w:val="both"/>
        <w:rPr>
          <w:sz w:val="24"/>
          <w:szCs w:val="24"/>
        </w:rPr>
      </w:pPr>
      <w:r>
        <w:rPr>
          <w:sz w:val="24"/>
          <w:szCs w:val="24"/>
        </w:rPr>
        <w:t xml:space="preserve">Baker PS., Oguntebi BR. Effect of apical resections and reverse fillings on Thermafil root canal obturations. </w:t>
      </w:r>
      <w:r>
        <w:rPr>
          <w:i/>
          <w:sz w:val="24"/>
          <w:szCs w:val="24"/>
        </w:rPr>
        <w:t xml:space="preserve">J Endod. </w:t>
      </w:r>
      <w:r>
        <w:rPr>
          <w:sz w:val="24"/>
          <w:szCs w:val="24"/>
        </w:rPr>
        <w:t>1990;16:227–29.</w:t>
      </w:r>
    </w:p>
    <w:p w14:paraId="7B5F9372" w14:textId="77777777" w:rsidR="004A61B4" w:rsidDel="0076358B" w:rsidRDefault="004A61B4" w:rsidP="004A61B4">
      <w:pPr>
        <w:numPr>
          <w:ilvl w:val="0"/>
          <w:numId w:val="7"/>
        </w:numPr>
        <w:spacing w:after="200" w:line="360" w:lineRule="auto"/>
        <w:jc w:val="both"/>
        <w:rPr>
          <w:sz w:val="24"/>
          <w:szCs w:val="24"/>
          <w:shd w:val="clear" w:color="auto" w:fill="FFFFFF"/>
        </w:rPr>
      </w:pPr>
      <w:r w:rsidDel="0076358B">
        <w:rPr>
          <w:sz w:val="24"/>
          <w:szCs w:val="24"/>
        </w:rPr>
        <w:t xml:space="preserve">Jacobsen EL., Shugars KA. Sealing efficacy of a zinc oxide-eugenol cement, a cyanoacrylate, and a cavity varnish used as root canal cements. </w:t>
      </w:r>
      <w:r w:rsidDel="0076358B">
        <w:rPr>
          <w:i/>
          <w:sz w:val="24"/>
          <w:szCs w:val="24"/>
        </w:rPr>
        <w:t xml:space="preserve">J Endod. </w:t>
      </w:r>
      <w:r w:rsidDel="0076358B">
        <w:rPr>
          <w:sz w:val="24"/>
          <w:szCs w:val="24"/>
        </w:rPr>
        <w:t>1990;16:516–19.</w:t>
      </w:r>
    </w:p>
    <w:p w14:paraId="1CA87D38" w14:textId="77777777" w:rsidR="004A61B4" w:rsidDel="0076358B" w:rsidRDefault="004A61B4" w:rsidP="004A61B4">
      <w:pPr>
        <w:numPr>
          <w:ilvl w:val="0"/>
          <w:numId w:val="7"/>
        </w:numPr>
        <w:spacing w:after="200" w:line="360" w:lineRule="auto"/>
        <w:jc w:val="both"/>
        <w:rPr>
          <w:sz w:val="24"/>
          <w:szCs w:val="24"/>
          <w:shd w:val="clear" w:color="auto" w:fill="FFFF00"/>
        </w:rPr>
      </w:pPr>
      <w:r w:rsidDel="0076358B">
        <w:rPr>
          <w:sz w:val="24"/>
          <w:szCs w:val="24"/>
          <w:shd w:val="clear" w:color="auto" w:fill="FFFFFF"/>
        </w:rPr>
        <w:t xml:space="preserve">Ahlberg KM., Assavanop P., Tay WM. A comparision of apical dye penetration patterns shown my methylene blue and india ink in root filled teeth. </w:t>
      </w:r>
      <w:r w:rsidDel="0076358B">
        <w:rPr>
          <w:i/>
          <w:sz w:val="24"/>
          <w:szCs w:val="24"/>
          <w:shd w:val="clear" w:color="auto" w:fill="FFFFFF"/>
        </w:rPr>
        <w:t xml:space="preserve">Int Endod J. </w:t>
      </w:r>
      <w:r w:rsidDel="0076358B">
        <w:rPr>
          <w:sz w:val="24"/>
          <w:szCs w:val="24"/>
          <w:shd w:val="clear" w:color="auto" w:fill="FFFFFF"/>
        </w:rPr>
        <w:t>1995;28:3034.</w:t>
      </w:r>
    </w:p>
    <w:p w14:paraId="06D88A1D" w14:textId="77777777" w:rsidR="004A61B4" w:rsidRDefault="004A61B4" w:rsidP="004A61B4">
      <w:pPr>
        <w:numPr>
          <w:ilvl w:val="0"/>
          <w:numId w:val="7"/>
        </w:numPr>
        <w:spacing w:after="200" w:line="360" w:lineRule="auto"/>
        <w:jc w:val="both"/>
        <w:rPr>
          <w:sz w:val="24"/>
          <w:szCs w:val="24"/>
        </w:rPr>
      </w:pPr>
      <w:r>
        <w:rPr>
          <w:sz w:val="24"/>
          <w:szCs w:val="24"/>
        </w:rPr>
        <w:t xml:space="preserve"> </w:t>
      </w:r>
      <w:r w:rsidDel="0076358B">
        <w:rPr>
          <w:sz w:val="24"/>
          <w:szCs w:val="24"/>
        </w:rPr>
        <w:t>Silva G, Nogueira Leal da Silva EJ, et al. Sealing ability promoted by different sealers. Iran Endod J. 2011;6(2):86-9.</w:t>
      </w:r>
    </w:p>
    <w:p w14:paraId="3C3739ED" w14:textId="77777777" w:rsidR="004A61B4" w:rsidRDefault="004A61B4" w:rsidP="004A61B4">
      <w:pPr>
        <w:numPr>
          <w:ilvl w:val="0"/>
          <w:numId w:val="7"/>
        </w:numPr>
        <w:spacing w:after="200" w:line="360" w:lineRule="auto"/>
        <w:jc w:val="both"/>
        <w:rPr>
          <w:sz w:val="24"/>
          <w:szCs w:val="24"/>
        </w:rPr>
      </w:pPr>
      <w:r>
        <w:rPr>
          <w:sz w:val="24"/>
          <w:szCs w:val="24"/>
        </w:rPr>
        <w:t>Al-Ashou W, et al. Sealing ability of Sure-Seal Root sealer compared to AH Plus and GuttaFlow2. JDS. 2022;22(2):290-5.</w:t>
      </w:r>
    </w:p>
    <w:p w14:paraId="2DB60633" w14:textId="77777777" w:rsidR="004A61B4" w:rsidRDefault="004A61B4" w:rsidP="004A61B4">
      <w:pPr>
        <w:numPr>
          <w:ilvl w:val="0"/>
          <w:numId w:val="7"/>
        </w:numPr>
        <w:spacing w:after="200" w:line="360" w:lineRule="auto"/>
        <w:jc w:val="both"/>
        <w:rPr>
          <w:sz w:val="24"/>
          <w:szCs w:val="24"/>
        </w:rPr>
      </w:pPr>
      <w:r>
        <w:rPr>
          <w:sz w:val="24"/>
          <w:szCs w:val="24"/>
        </w:rPr>
        <w:lastRenderedPageBreak/>
        <w:t>Tielemans M, Saloukas I, Heysselaer D, et al. Management of root perforations using MTA with/without Er:YAG laser. Int J Dent. 2012;2012:628375.</w:t>
      </w:r>
    </w:p>
    <w:p w14:paraId="3B18A8D8" w14:textId="77777777" w:rsidR="004A61B4" w:rsidRDefault="004A61B4" w:rsidP="004A61B4">
      <w:pPr>
        <w:numPr>
          <w:ilvl w:val="0"/>
          <w:numId w:val="7"/>
        </w:numPr>
        <w:spacing w:after="200" w:line="360" w:lineRule="auto"/>
        <w:jc w:val="both"/>
        <w:rPr>
          <w:sz w:val="24"/>
          <w:szCs w:val="24"/>
        </w:rPr>
      </w:pPr>
      <w:r>
        <w:rPr>
          <w:sz w:val="24"/>
          <w:szCs w:val="24"/>
        </w:rPr>
        <w:t>Vo K., Daniel J., Anh C., Primus C., Komabayashi T. (2022). Coronal and apical leakage among five endodontic sealers. Journal of Oral Science, 64</w:t>
      </w:r>
    </w:p>
    <w:p w14:paraId="3C1249E6" w14:textId="77777777" w:rsidR="004A61B4" w:rsidRDefault="004A61B4" w:rsidP="004A61B4">
      <w:pPr>
        <w:numPr>
          <w:ilvl w:val="0"/>
          <w:numId w:val="7"/>
        </w:numPr>
        <w:spacing w:after="200" w:line="360" w:lineRule="auto"/>
        <w:jc w:val="both"/>
      </w:pPr>
      <w:r>
        <w:rPr>
          <w:rFonts w:eastAsia="SimSun"/>
          <w:sz w:val="24"/>
          <w:szCs w:val="24"/>
        </w:rPr>
        <w:t>Só GB, Silva MJ, Pereira JF, et al. Meta-analysis on warm vertical vs cold lateral compaction. J Endod. 2024.</w:t>
      </w:r>
    </w:p>
    <w:p w14:paraId="24A9D7D2" w14:textId="77777777" w:rsidR="004A61B4" w:rsidRDefault="004A61B4" w:rsidP="004A61B4">
      <w:pPr>
        <w:numPr>
          <w:ilvl w:val="0"/>
          <w:numId w:val="7"/>
        </w:numPr>
        <w:spacing w:after="200" w:line="360" w:lineRule="auto"/>
        <w:jc w:val="both"/>
        <w:rPr>
          <w:sz w:val="24"/>
          <w:szCs w:val="24"/>
        </w:rPr>
      </w:pPr>
      <w:r>
        <w:rPr>
          <w:sz w:val="24"/>
          <w:szCs w:val="24"/>
        </w:rPr>
        <w:t>Ayer A., Manandhar T. R., Agrawal N., Vikram M., Suwal P. (2017). A comparative study of apical microleakage of different root canal sealers by apical dye penetration. Bangladesh Journal of Medical Science, 16(2),</w:t>
      </w:r>
    </w:p>
    <w:p w14:paraId="22C94FE8" w14:textId="77777777" w:rsidR="004A61B4" w:rsidRDefault="004A61B4" w:rsidP="004A61B4">
      <w:pPr>
        <w:numPr>
          <w:ilvl w:val="0"/>
          <w:numId w:val="7"/>
        </w:numPr>
        <w:spacing w:after="200" w:line="360" w:lineRule="auto"/>
        <w:jc w:val="both"/>
        <w:rPr>
          <w:sz w:val="24"/>
          <w:szCs w:val="24"/>
        </w:rPr>
      </w:pPr>
      <w:r>
        <w:rPr>
          <w:sz w:val="24"/>
          <w:szCs w:val="24"/>
        </w:rPr>
        <w:t>Shukri B. M. S., Jasim H. H., Gholam M. K. (2022). Evaluation of apical microleakage in endodontically treated teeth using three sealer materials: An in vitro study. Dental Hypotheses, 13(3)</w:t>
      </w:r>
    </w:p>
    <w:p w14:paraId="200B4F19" w14:textId="77777777" w:rsidR="004A61B4" w:rsidRDefault="004A61B4" w:rsidP="004A61B4">
      <w:pPr>
        <w:numPr>
          <w:ilvl w:val="0"/>
          <w:numId w:val="7"/>
        </w:numPr>
        <w:spacing w:after="200" w:line="360" w:lineRule="auto"/>
        <w:jc w:val="both"/>
        <w:rPr>
          <w:sz w:val="24"/>
          <w:szCs w:val="24"/>
        </w:rPr>
      </w:pPr>
      <w:r>
        <w:rPr>
          <w:rFonts w:eastAsia="SimSun"/>
          <w:sz w:val="24"/>
          <w:szCs w:val="24"/>
        </w:rPr>
        <w:t xml:space="preserve">Sagsen B, Ustün Y, Demirbuga S, et al. MTA-Fillapex leakage over time. J Endod. 2013; </w:t>
      </w:r>
    </w:p>
    <w:p w14:paraId="6CE6476C" w14:textId="77777777" w:rsidR="004A61B4" w:rsidRDefault="004A61B4" w:rsidP="004A61B4">
      <w:pPr>
        <w:numPr>
          <w:ilvl w:val="0"/>
          <w:numId w:val="7"/>
        </w:numPr>
        <w:spacing w:after="200" w:line="360" w:lineRule="auto"/>
        <w:jc w:val="both"/>
        <w:rPr>
          <w:sz w:val="24"/>
          <w:szCs w:val="24"/>
        </w:rPr>
      </w:pPr>
      <w:r>
        <w:rPr>
          <w:rFonts w:eastAsia="SimSun"/>
          <w:sz w:val="24"/>
          <w:szCs w:val="24"/>
        </w:rPr>
        <w:t>Dioguardi M, Arena C, Cazzolla AP, et al. Systematic review of MTA vs epoxy resin sealers. Materials (Basel). 2021;</w:t>
      </w:r>
    </w:p>
    <w:p w14:paraId="594EF62A" w14:textId="77777777" w:rsidR="004A61B4" w:rsidRDefault="004A61B4" w:rsidP="004A61B4">
      <w:pPr>
        <w:numPr>
          <w:ilvl w:val="0"/>
          <w:numId w:val="7"/>
        </w:numPr>
        <w:spacing w:after="200" w:line="360" w:lineRule="auto"/>
        <w:jc w:val="both"/>
        <w:rPr>
          <w:sz w:val="24"/>
          <w:szCs w:val="24"/>
        </w:rPr>
      </w:pPr>
      <w:r>
        <w:rPr>
          <w:rFonts w:eastAsia="SimSun"/>
          <w:sz w:val="24"/>
          <w:szCs w:val="24"/>
        </w:rPr>
        <w:t xml:space="preserve">Rekha R, Thomas J, George AM, et al. Comparison of the sealing ability of bioceramic sealer against epoxy resin based sealer: a systematic review &amp; meta-analysis. J Conserv Dent. 2023;  </w:t>
      </w:r>
      <w:r>
        <w:rPr>
          <w:rStyle w:val="Strong"/>
          <w:rFonts w:eastAsia="SimSun" w:cs="Calibri"/>
          <w:b w:val="0"/>
          <w:bCs w:val="0"/>
          <w:sz w:val="24"/>
          <w:szCs w:val="24"/>
        </w:rPr>
        <w:t>doi:10.22158/jcd.v11n3p78</w:t>
      </w:r>
      <w:r>
        <w:rPr>
          <w:rFonts w:eastAsia="SimSun"/>
          <w:sz w:val="24"/>
          <w:szCs w:val="24"/>
        </w:rPr>
        <w:t>.</w:t>
      </w:r>
    </w:p>
    <w:p w14:paraId="454693E1" w14:textId="77777777" w:rsidR="004A61B4" w:rsidRDefault="004A61B4" w:rsidP="004A61B4">
      <w:pPr>
        <w:numPr>
          <w:ilvl w:val="0"/>
          <w:numId w:val="7"/>
        </w:numPr>
        <w:spacing w:after="200" w:line="360" w:lineRule="auto"/>
        <w:jc w:val="both"/>
        <w:rPr>
          <w:sz w:val="24"/>
          <w:szCs w:val="24"/>
        </w:rPr>
      </w:pPr>
      <w:r w:rsidRPr="00B47176">
        <w:rPr>
          <w:rFonts w:eastAsia="SimSun"/>
          <w:sz w:val="24"/>
          <w:szCs w:val="24"/>
        </w:rPr>
        <w:t xml:space="preserve"> </w:t>
      </w:r>
      <w:r w:rsidRPr="00B47176">
        <w:rPr>
          <w:sz w:val="24"/>
          <w:szCs w:val="24"/>
        </w:rPr>
        <w:t xml:space="preserve">Singhal R, Kapoor S, Mehta S, et al. Reduced leakage after 30 days immersion in vitro. BMC Oral Health. 2025; </w:t>
      </w:r>
    </w:p>
    <w:p w14:paraId="3FA40AC9" w14:textId="77777777" w:rsidR="004A61B4" w:rsidRPr="00B47176" w:rsidRDefault="004A61B4" w:rsidP="004A61B4">
      <w:pPr>
        <w:numPr>
          <w:ilvl w:val="0"/>
          <w:numId w:val="7"/>
        </w:numPr>
        <w:spacing w:after="200" w:line="360" w:lineRule="auto"/>
        <w:jc w:val="both"/>
        <w:rPr>
          <w:sz w:val="24"/>
          <w:szCs w:val="24"/>
        </w:rPr>
      </w:pPr>
      <w:r w:rsidRPr="00B47176">
        <w:rPr>
          <w:rFonts w:eastAsia="SimSun"/>
          <w:sz w:val="24"/>
          <w:szCs w:val="24"/>
        </w:rPr>
        <w:t xml:space="preserve"> </w:t>
      </w:r>
      <w:r w:rsidRPr="00B47176">
        <w:rPr>
          <w:sz w:val="24"/>
          <w:szCs w:val="24"/>
        </w:rPr>
        <w:t xml:space="preserve">Silva EJ, Carvalho CN, Zuolo ML, et al. Bioactivity of bioceramic sealers. Int Endod J. 2024; </w:t>
      </w:r>
    </w:p>
    <w:p w14:paraId="133E9804" w14:textId="77777777" w:rsidR="004A61B4" w:rsidRDefault="004A61B4" w:rsidP="004A61B4">
      <w:pPr>
        <w:numPr>
          <w:ilvl w:val="0"/>
          <w:numId w:val="7"/>
        </w:numPr>
        <w:spacing w:after="200" w:line="360" w:lineRule="auto"/>
        <w:jc w:val="both"/>
        <w:rPr>
          <w:sz w:val="24"/>
          <w:szCs w:val="24"/>
        </w:rPr>
      </w:pPr>
      <w:r>
        <w:rPr>
          <w:rFonts w:eastAsia="SimSun"/>
          <w:sz w:val="24"/>
          <w:szCs w:val="24"/>
        </w:rPr>
        <w:t xml:space="preserve"> </w:t>
      </w:r>
      <w:r>
        <w:rPr>
          <w:sz w:val="24"/>
          <w:szCs w:val="24"/>
        </w:rPr>
        <w:t>Patil P, Khandelwal S, Pawar A, et al. GuttaFlow vs AH Plus leakage study. J Clin Diagn Res. 2016;</w:t>
      </w:r>
    </w:p>
    <w:p w14:paraId="635A8082" w14:textId="77777777" w:rsidR="004A61B4" w:rsidRDefault="004A61B4" w:rsidP="004A61B4">
      <w:pPr>
        <w:numPr>
          <w:ilvl w:val="0"/>
          <w:numId w:val="7"/>
        </w:numPr>
        <w:spacing w:after="200" w:line="360" w:lineRule="auto"/>
        <w:jc w:val="both"/>
        <w:rPr>
          <w:sz w:val="24"/>
          <w:szCs w:val="24"/>
        </w:rPr>
      </w:pPr>
      <w:r>
        <w:rPr>
          <w:rFonts w:eastAsia="SimSun"/>
          <w:sz w:val="24"/>
          <w:szCs w:val="24"/>
        </w:rPr>
        <w:t xml:space="preserve"> </w:t>
      </w:r>
      <w:r>
        <w:rPr>
          <w:sz w:val="24"/>
          <w:szCs w:val="24"/>
        </w:rPr>
        <w:t xml:space="preserve">Kaul S, Thakur R, Bansal R, et al. Comparative study of GuttaFlow Bioseal. Int J Endod. 2021; </w:t>
      </w:r>
    </w:p>
    <w:p w14:paraId="2200D7C4" w14:textId="77777777" w:rsidR="004A61B4" w:rsidRDefault="004A61B4" w:rsidP="004A61B4">
      <w:pPr>
        <w:numPr>
          <w:ilvl w:val="0"/>
          <w:numId w:val="7"/>
        </w:numPr>
        <w:spacing w:after="200" w:line="360" w:lineRule="auto"/>
        <w:jc w:val="both"/>
        <w:rPr>
          <w:sz w:val="24"/>
          <w:szCs w:val="24"/>
        </w:rPr>
      </w:pPr>
      <w:r>
        <w:rPr>
          <w:sz w:val="24"/>
          <w:szCs w:val="24"/>
        </w:rPr>
        <w:t>Devčić N., Miletić I., Pezelj-Ribarić S., Šegović S. (2005). Microleakage of different root canal obturation techniques. Acta Stomatologica Croatica, 39(1)</w:t>
      </w:r>
    </w:p>
    <w:p w14:paraId="15623A32" w14:textId="77777777" w:rsidR="004A61B4" w:rsidRDefault="004A61B4" w:rsidP="004A61B4">
      <w:pPr>
        <w:numPr>
          <w:ilvl w:val="0"/>
          <w:numId w:val="7"/>
        </w:numPr>
        <w:spacing w:after="200" w:line="360" w:lineRule="auto"/>
        <w:jc w:val="both"/>
        <w:rPr>
          <w:sz w:val="24"/>
          <w:szCs w:val="24"/>
        </w:rPr>
      </w:pPr>
      <w:r>
        <w:rPr>
          <w:sz w:val="24"/>
          <w:szCs w:val="24"/>
        </w:rPr>
        <w:lastRenderedPageBreak/>
        <w:t xml:space="preserve">Só GB, Silva MJ, Pereira JF, et al. Meta-analysis on warm vertical vs cold lateral compaction. J Endod. 2024; </w:t>
      </w:r>
    </w:p>
    <w:p w14:paraId="745F4848" w14:textId="77777777" w:rsidR="004A61B4" w:rsidRDefault="004A61B4" w:rsidP="004A61B4">
      <w:pPr>
        <w:numPr>
          <w:ilvl w:val="0"/>
          <w:numId w:val="7"/>
        </w:numPr>
        <w:spacing w:after="200" w:line="360" w:lineRule="auto"/>
        <w:jc w:val="both"/>
        <w:rPr>
          <w:sz w:val="24"/>
          <w:szCs w:val="24"/>
        </w:rPr>
      </w:pPr>
      <w:r>
        <w:rPr>
          <w:sz w:val="24"/>
          <w:szCs w:val="24"/>
        </w:rPr>
        <w:t>Jaha HS, Al-Sayed M, Al-Humaid J, et al. Hydraulic (single-cone) versus thermogenic (warm) obturation: a systematic review and meta-analysis. Int Endod J. 2024;</w:t>
      </w:r>
    </w:p>
    <w:p w14:paraId="0664F43C" w14:textId="77777777" w:rsidR="004A61B4" w:rsidRDefault="004A61B4" w:rsidP="004A61B4">
      <w:pPr>
        <w:numPr>
          <w:ilvl w:val="0"/>
          <w:numId w:val="7"/>
        </w:numPr>
        <w:spacing w:after="200" w:line="360" w:lineRule="auto"/>
        <w:jc w:val="both"/>
        <w:rPr>
          <w:sz w:val="24"/>
          <w:szCs w:val="24"/>
        </w:rPr>
      </w:pPr>
      <w:r>
        <w:rPr>
          <w:rFonts w:eastAsia="SimSun"/>
          <w:sz w:val="24"/>
          <w:szCs w:val="24"/>
        </w:rPr>
        <w:t xml:space="preserve">Agrawal TS, Patel H, Sharma R, et al. In vitro comparison of obturation techniques. BMC Oral Health. 2024; </w:t>
      </w:r>
    </w:p>
    <w:p w14:paraId="69FA61DC" w14:textId="77777777" w:rsidR="004A61B4" w:rsidRDefault="004A61B4" w:rsidP="004A61B4">
      <w:pPr>
        <w:numPr>
          <w:ilvl w:val="0"/>
          <w:numId w:val="7"/>
        </w:numPr>
        <w:spacing w:after="200" w:line="360" w:lineRule="auto"/>
        <w:jc w:val="both"/>
        <w:rPr>
          <w:sz w:val="24"/>
          <w:szCs w:val="24"/>
        </w:rPr>
      </w:pPr>
      <w:r>
        <w:rPr>
          <w:rFonts w:eastAsia="SimSun"/>
          <w:sz w:val="24"/>
          <w:szCs w:val="24"/>
        </w:rPr>
        <w:t>Kontakiotis EG, Tzanetakis GN, Loizides AL. Review on obturation quality. Clin Oral Investig. 2022;</w:t>
      </w:r>
    </w:p>
    <w:p w14:paraId="45891A60" w14:textId="77777777" w:rsidR="004A61B4" w:rsidRDefault="004A61B4" w:rsidP="004A61B4">
      <w:pPr>
        <w:numPr>
          <w:ilvl w:val="0"/>
          <w:numId w:val="7"/>
        </w:numPr>
        <w:spacing w:after="200" w:line="360" w:lineRule="auto"/>
        <w:jc w:val="both"/>
        <w:rPr>
          <w:sz w:val="24"/>
          <w:szCs w:val="24"/>
        </w:rPr>
      </w:pPr>
      <w:r>
        <w:rPr>
          <w:sz w:val="24"/>
          <w:szCs w:val="24"/>
        </w:rPr>
        <w:t xml:space="preserve">Li Y, Zhang L, Chen X, et al. Warm vertical compaction in C-shaped canals. Int J Dent. 2025; </w:t>
      </w:r>
    </w:p>
    <w:p w14:paraId="37C5AC78" w14:textId="77777777" w:rsidR="004A61B4" w:rsidRDefault="004A61B4" w:rsidP="004A61B4">
      <w:pPr>
        <w:numPr>
          <w:ilvl w:val="0"/>
          <w:numId w:val="7"/>
        </w:numPr>
        <w:spacing w:after="200" w:line="360" w:lineRule="auto"/>
        <w:jc w:val="both"/>
        <w:rPr>
          <w:sz w:val="24"/>
          <w:szCs w:val="24"/>
        </w:rPr>
      </w:pPr>
      <w:r>
        <w:rPr>
          <w:rFonts w:eastAsia="SimSun"/>
          <w:sz w:val="24"/>
          <w:szCs w:val="24"/>
        </w:rPr>
        <w:t xml:space="preserve"> </w:t>
      </w:r>
      <w:r>
        <w:rPr>
          <w:sz w:val="24"/>
          <w:szCs w:val="24"/>
        </w:rPr>
        <w:t xml:space="preserve">Căpută PE, Rusu D, Ilie C, et al. Clinical outcomes of warm vertical compaction vs single-cone. J Dent Res. 2024; </w:t>
      </w:r>
    </w:p>
    <w:p w14:paraId="35763808" w14:textId="77777777" w:rsidR="004A61B4" w:rsidRDefault="004A61B4" w:rsidP="004A61B4">
      <w:pPr>
        <w:numPr>
          <w:ilvl w:val="0"/>
          <w:numId w:val="7"/>
        </w:numPr>
        <w:spacing w:after="200" w:line="360" w:lineRule="auto"/>
        <w:jc w:val="both"/>
        <w:rPr>
          <w:sz w:val="24"/>
          <w:szCs w:val="24"/>
        </w:rPr>
      </w:pPr>
      <w:r>
        <w:rPr>
          <w:rFonts w:eastAsia="SimSun"/>
          <w:sz w:val="24"/>
          <w:szCs w:val="24"/>
        </w:rPr>
        <w:t>Wong AWY, Li H, Zhu X, et al. Carrier-based obturation systems: a systematic review. J Endod. 2017;</w:t>
      </w:r>
    </w:p>
    <w:p w14:paraId="13506CD7" w14:textId="77777777" w:rsidR="004A61B4" w:rsidRDefault="004A61B4" w:rsidP="004A61B4">
      <w:pPr>
        <w:numPr>
          <w:ilvl w:val="0"/>
          <w:numId w:val="7"/>
        </w:numPr>
        <w:spacing w:after="200" w:line="360" w:lineRule="auto"/>
        <w:jc w:val="both"/>
        <w:rPr>
          <w:sz w:val="24"/>
          <w:szCs w:val="24"/>
        </w:rPr>
      </w:pPr>
      <w:r>
        <w:rPr>
          <w:sz w:val="24"/>
          <w:szCs w:val="24"/>
        </w:rPr>
        <w:t xml:space="preserve">Chen H, Wu Y, Huang Z, et al. Clinical review of single-cone bioceramic outcomes. Clin Oral Investig. 2025; </w:t>
      </w:r>
    </w:p>
    <w:p w14:paraId="0F6C3718" w14:textId="77777777" w:rsidR="004A61B4" w:rsidRDefault="004A61B4" w:rsidP="004A61B4">
      <w:pPr>
        <w:numPr>
          <w:ilvl w:val="0"/>
          <w:numId w:val="7"/>
        </w:numPr>
        <w:spacing w:after="200" w:line="360" w:lineRule="auto"/>
        <w:jc w:val="both"/>
        <w:rPr>
          <w:sz w:val="24"/>
          <w:szCs w:val="24"/>
        </w:rPr>
      </w:pPr>
      <w:r>
        <w:rPr>
          <w:sz w:val="24"/>
          <w:szCs w:val="24"/>
          <w:lang w:val="fr-FR"/>
        </w:rPr>
        <w:t>D</w:t>
      </w:r>
      <w:r>
        <w:rPr>
          <w:sz w:val="24"/>
          <w:szCs w:val="24"/>
        </w:rPr>
        <w:t xml:space="preserve">e Souza E, Martins F, Almeida G, et al. Randomized clinical trials comparing single-cone vs warm vertical compaction. J Endod. 2025; </w:t>
      </w:r>
    </w:p>
    <w:p w14:paraId="458A5608" w14:textId="77777777" w:rsidR="004A61B4" w:rsidRPr="008A0177" w:rsidRDefault="004A61B4" w:rsidP="004A61B4">
      <w:pPr>
        <w:numPr>
          <w:ilvl w:val="0"/>
          <w:numId w:val="7"/>
        </w:numPr>
        <w:spacing w:after="200" w:line="360" w:lineRule="auto"/>
        <w:jc w:val="both"/>
        <w:rPr>
          <w:sz w:val="24"/>
          <w:szCs w:val="24"/>
        </w:rPr>
      </w:pPr>
      <w:r w:rsidRPr="008A0177">
        <w:rPr>
          <w:sz w:val="24"/>
          <w:szCs w:val="24"/>
        </w:rPr>
        <w:t>De MOOR RJG, HOMMEZ GMG. The long-term sealing ability of an epoxy resin root canal sealer used with five gutta percha obturation techniques. Int Endod J 2002; 35: 275-82</w:t>
      </w:r>
    </w:p>
    <w:p w14:paraId="5FF3AB37" w14:textId="5F1E77D3" w:rsidR="004A61B4" w:rsidRDefault="004A61B4">
      <w:pPr>
        <w:pStyle w:val="NormalWeb"/>
        <w:spacing w:line="360" w:lineRule="auto"/>
        <w:rPr>
          <w:rFonts w:asciiTheme="minorHAnsi" w:hAnsiTheme="minorHAnsi" w:cstheme="minorHAnsi"/>
          <w:highlight w:val="yellow"/>
          <w:lang w:val="mk-MK"/>
        </w:rPr>
      </w:pPr>
    </w:p>
    <w:p w14:paraId="2EE7BEF5" w14:textId="16641C16" w:rsidR="004A61B4" w:rsidRDefault="004A61B4">
      <w:pPr>
        <w:pStyle w:val="NormalWeb"/>
        <w:spacing w:line="360" w:lineRule="auto"/>
        <w:rPr>
          <w:rFonts w:asciiTheme="minorHAnsi" w:hAnsiTheme="minorHAnsi" w:cstheme="minorHAnsi"/>
          <w:highlight w:val="yellow"/>
          <w:lang w:val="mk-MK"/>
        </w:rPr>
      </w:pPr>
    </w:p>
    <w:p w14:paraId="19964207" w14:textId="3B251E69" w:rsidR="004A61B4" w:rsidRDefault="004A61B4">
      <w:pPr>
        <w:pStyle w:val="NormalWeb"/>
        <w:spacing w:line="360" w:lineRule="auto"/>
        <w:rPr>
          <w:rFonts w:asciiTheme="minorHAnsi" w:hAnsiTheme="minorHAnsi" w:cstheme="minorHAnsi"/>
          <w:highlight w:val="yellow"/>
          <w:lang w:val="mk-MK"/>
        </w:rPr>
      </w:pPr>
    </w:p>
    <w:sectPr w:rsidR="004A61B4" w:rsidSect="00C16882">
      <w:headerReference w:type="default" r:id="rId54"/>
      <w:endnotePr>
        <w:numFmt w:val="decimal"/>
      </w:endnotePr>
      <w:type w:val="continuous"/>
      <w:pgSz w:w="11906" w:h="16838"/>
      <w:pgMar w:top="1440" w:right="127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53F98" w14:textId="77777777" w:rsidR="00206D4D" w:rsidRDefault="00206D4D">
      <w:r>
        <w:separator/>
      </w:r>
    </w:p>
  </w:endnote>
  <w:endnote w:type="continuationSeparator" w:id="0">
    <w:p w14:paraId="047C0943" w14:textId="77777777" w:rsidR="00206D4D" w:rsidRDefault="0020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C C Swiss">
    <w:altName w:val="Segoe Print"/>
    <w:charset w:val="00"/>
    <w:family w:val="swiss"/>
    <w:pitch w:val="default"/>
    <w:sig w:usb0="00000000" w:usb1="00000000" w:usb2="00000000" w:usb3="00000000" w:csb0="00000009" w:csb1="00000000"/>
  </w:font>
  <w:font w:name="MAC C Times">
    <w:altName w:val="Segoe Print"/>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yriad">
    <w:altName w:val="Arial"/>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egoe UI Historic">
    <w:panose1 w:val="020B0502040204020203"/>
    <w:charset w:val="00"/>
    <w:family w:val="swiss"/>
    <w:pitch w:val="variable"/>
    <w:sig w:usb0="800001EF" w:usb1="02000002" w:usb2="0060C080" w:usb3="00000000" w:csb0="00000001" w:csb1="00000000"/>
  </w:font>
  <w:font w:name="sans-serif">
    <w:altName w:val="Segoe Print"/>
    <w:charset w:val="00"/>
    <w:family w:val="auto"/>
    <w:pitch w:val="default"/>
  </w:font>
  <w:font w:name="BlinkMacSystemFont">
    <w:altName w:val="Microsoft YaHei"/>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640B1" w14:textId="77777777" w:rsidR="007D777B" w:rsidRDefault="007D77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72</w:t>
    </w:r>
    <w:r>
      <w:rPr>
        <w:rStyle w:val="PageNumber"/>
      </w:rPr>
      <w:fldChar w:fldCharType="end"/>
    </w:r>
  </w:p>
  <w:p w14:paraId="686CD27D" w14:textId="77777777" w:rsidR="007D777B" w:rsidRDefault="007D77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30E97" w14:textId="77777777" w:rsidR="00206D4D" w:rsidRDefault="00206D4D">
      <w:r>
        <w:separator/>
      </w:r>
    </w:p>
  </w:footnote>
  <w:footnote w:type="continuationSeparator" w:id="0">
    <w:p w14:paraId="4A9B10C7" w14:textId="77777777" w:rsidR="00206D4D" w:rsidRDefault="00206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bCs/>
        <w:i/>
        <w:iCs/>
        <w:color w:val="2F5496" w:themeColor="accent1" w:themeShade="BF"/>
      </w:rPr>
      <w:id w:val="198750522"/>
    </w:sdtPr>
    <w:sdtContent>
      <w:p w14:paraId="3392568C" w14:textId="77777777" w:rsidR="007D777B" w:rsidRDefault="007D777B">
        <w:pPr>
          <w:pStyle w:val="Header"/>
          <w:jc w:val="right"/>
          <w:rPr>
            <w:rFonts w:ascii="Times New Roman" w:hAnsi="Times New Roman" w:cs="Times New Roman"/>
            <w:b/>
            <w:bCs/>
            <w:i/>
            <w:iCs/>
            <w:color w:val="2F5496" w:themeColor="accent1" w:themeShade="BF"/>
          </w:rPr>
        </w:pPr>
        <w:r>
          <w:rPr>
            <w:rFonts w:ascii="Times New Roman" w:hAnsi="Times New Roman" w:cs="Times New Roman"/>
            <w:b/>
            <w:bCs/>
            <w:i/>
            <w:iCs/>
            <w:color w:val="2F5496" w:themeColor="accent1" w:themeShade="BF"/>
          </w:rPr>
          <w:t xml:space="preserve">Страна </w:t>
        </w:r>
        <w:r>
          <w:rPr>
            <w:rFonts w:ascii="Times New Roman" w:hAnsi="Times New Roman" w:cs="Times New Roman"/>
            <w:b/>
            <w:bCs/>
            <w:i/>
            <w:iCs/>
            <w:color w:val="2F5496" w:themeColor="accent1" w:themeShade="BF"/>
          </w:rPr>
          <w:fldChar w:fldCharType="begin"/>
        </w:r>
        <w:r>
          <w:rPr>
            <w:rFonts w:ascii="Times New Roman" w:hAnsi="Times New Roman" w:cs="Times New Roman"/>
            <w:b/>
            <w:bCs/>
            <w:i/>
            <w:iCs/>
            <w:color w:val="2F5496" w:themeColor="accent1" w:themeShade="BF"/>
          </w:rPr>
          <w:instrText xml:space="preserve"> PAGE </w:instrText>
        </w:r>
        <w:r>
          <w:rPr>
            <w:rFonts w:ascii="Times New Roman" w:hAnsi="Times New Roman" w:cs="Times New Roman"/>
            <w:b/>
            <w:bCs/>
            <w:i/>
            <w:iCs/>
            <w:color w:val="2F5496" w:themeColor="accent1" w:themeShade="BF"/>
          </w:rPr>
          <w:fldChar w:fldCharType="separate"/>
        </w:r>
        <w:r>
          <w:rPr>
            <w:rFonts w:ascii="Times New Roman" w:hAnsi="Times New Roman" w:cs="Times New Roman"/>
            <w:b/>
            <w:bCs/>
            <w:i/>
            <w:iCs/>
            <w:noProof/>
            <w:color w:val="2F5496" w:themeColor="accent1" w:themeShade="BF"/>
          </w:rPr>
          <w:t>63</w:t>
        </w:r>
        <w:r>
          <w:rPr>
            <w:rFonts w:ascii="Times New Roman" w:hAnsi="Times New Roman" w:cs="Times New Roman"/>
            <w:b/>
            <w:bCs/>
            <w:i/>
            <w:iCs/>
            <w:color w:val="2F5496" w:themeColor="accent1" w:themeShade="BF"/>
          </w:rPr>
          <w:fldChar w:fldCharType="end"/>
        </w:r>
        <w:r>
          <w:rPr>
            <w:rFonts w:ascii="Times New Roman" w:hAnsi="Times New Roman" w:cs="Times New Roman"/>
            <w:b/>
            <w:bCs/>
            <w:i/>
            <w:iCs/>
            <w:color w:val="2F5496" w:themeColor="accent1" w:themeShade="BF"/>
          </w:rPr>
          <w:t xml:space="preserve"> / </w:t>
        </w:r>
        <w:r>
          <w:rPr>
            <w:rFonts w:ascii="Times New Roman" w:hAnsi="Times New Roman" w:cs="Times New Roman"/>
            <w:b/>
            <w:bCs/>
            <w:i/>
            <w:iCs/>
            <w:color w:val="2F5496" w:themeColor="accent1" w:themeShade="BF"/>
          </w:rPr>
          <w:fldChar w:fldCharType="begin"/>
        </w:r>
        <w:r>
          <w:rPr>
            <w:rFonts w:ascii="Times New Roman" w:hAnsi="Times New Roman" w:cs="Times New Roman"/>
            <w:b/>
            <w:bCs/>
            <w:i/>
            <w:iCs/>
            <w:color w:val="2F5496" w:themeColor="accent1" w:themeShade="BF"/>
          </w:rPr>
          <w:instrText xml:space="preserve"> NUMPAGES  </w:instrText>
        </w:r>
        <w:r>
          <w:rPr>
            <w:rFonts w:ascii="Times New Roman" w:hAnsi="Times New Roman" w:cs="Times New Roman"/>
            <w:b/>
            <w:bCs/>
            <w:i/>
            <w:iCs/>
            <w:color w:val="2F5496" w:themeColor="accent1" w:themeShade="BF"/>
          </w:rPr>
          <w:fldChar w:fldCharType="separate"/>
        </w:r>
        <w:r>
          <w:rPr>
            <w:rFonts w:ascii="Times New Roman" w:hAnsi="Times New Roman" w:cs="Times New Roman"/>
            <w:b/>
            <w:bCs/>
            <w:i/>
            <w:iCs/>
            <w:noProof/>
            <w:color w:val="2F5496" w:themeColor="accent1" w:themeShade="BF"/>
          </w:rPr>
          <w:t>68</w:t>
        </w:r>
        <w:r>
          <w:rPr>
            <w:rFonts w:ascii="Times New Roman" w:hAnsi="Times New Roman" w:cs="Times New Roman"/>
            <w:b/>
            <w:bCs/>
            <w:i/>
            <w:iCs/>
            <w:color w:val="2F5496" w:themeColor="accent1" w:themeShade="BF"/>
          </w:rPr>
          <w:fldChar w:fldCharType="end"/>
        </w:r>
      </w:p>
    </w:sdtContent>
  </w:sdt>
  <w:p w14:paraId="100F02D1" w14:textId="77777777" w:rsidR="007D777B" w:rsidRDefault="007D777B" w:rsidP="00BB0FE8">
    <w:pPr>
      <w:pStyle w:val="Header"/>
      <w:tabs>
        <w:tab w:val="clear" w:pos="4680"/>
        <w:tab w:val="clear" w:pos="9360"/>
        <w:tab w:val="left" w:pos="1529"/>
      </w:tabs>
    </w:pPr>
    <w:r>
      <w:rPr>
        <w:noProof/>
        <w:color w:val="2F5496" w:themeColor="accent1" w:themeShade="BF"/>
        <w:spacing w:val="60"/>
        <w:lang w:val="en-US"/>
      </w:rPr>
      <mc:AlternateContent>
        <mc:Choice Requires="wps">
          <w:drawing>
            <wp:anchor distT="0" distB="0" distL="114300" distR="114300" simplePos="0" relativeHeight="251661824" behindDoc="0" locked="0" layoutInCell="1" allowOverlap="1" wp14:anchorId="2AEBCA1E" wp14:editId="32B5B199">
              <wp:simplePos x="0" y="0"/>
              <wp:positionH relativeFrom="column">
                <wp:posOffset>1200150</wp:posOffset>
              </wp:positionH>
              <wp:positionV relativeFrom="paragraph">
                <wp:posOffset>56515</wp:posOffset>
              </wp:positionV>
              <wp:extent cx="5949950" cy="0"/>
              <wp:effectExtent l="0" t="19050" r="31750" b="19050"/>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0" cy="0"/>
                      </a:xfrm>
                      <a:prstGeom prst="straightConnector1">
                        <a:avLst/>
                      </a:prstGeom>
                      <a:noFill/>
                      <a:ln w="28575">
                        <a:solidFill>
                          <a:srgbClr val="002060"/>
                        </a:solidFill>
                        <a:round/>
                      </a:ln>
                    </wps:spPr>
                    <wps:bodyPr/>
                  </wps:wsp>
                </a:graphicData>
              </a:graphic>
            </wp:anchor>
          </w:drawing>
        </mc:Choice>
        <mc:Fallback>
          <w:pict>
            <v:shapetype w14:anchorId="7442EDE8" id="_x0000_t32" coordsize="21600,21600" o:spt="32" o:oned="t" path="m,l21600,21600e" filled="f">
              <v:path arrowok="t" fillok="f" o:connecttype="none"/>
              <o:lock v:ext="edit" shapetype="t"/>
            </v:shapetype>
            <v:shape id="AutoShape 69" o:spid="_x0000_s1026" type="#_x0000_t32" style="position:absolute;margin-left:94.5pt;margin-top:4.45pt;width:468.5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" strokecolor="#002060" strokeweight="2.25pt"/>
          </w:pict>
        </mc:Fallback>
      </mc:AlternateContent>
    </w:r>
    <w:r>
      <w:rPr>
        <w:noProof/>
        <w:color w:val="2F5496" w:themeColor="accent1" w:themeShade="BF"/>
        <w:spacing w:val="60"/>
        <w:lang w:val="en-US"/>
      </w:rPr>
      <mc:AlternateContent>
        <mc:Choice Requires="wps">
          <w:drawing>
            <wp:anchor distT="0" distB="0" distL="114300" distR="114300" simplePos="0" relativeHeight="251662848" behindDoc="0" locked="0" layoutInCell="1" allowOverlap="1" wp14:anchorId="7F6B061B" wp14:editId="47D63D9B">
              <wp:simplePos x="0" y="0"/>
              <wp:positionH relativeFrom="column">
                <wp:posOffset>828675</wp:posOffset>
              </wp:positionH>
              <wp:positionV relativeFrom="paragraph">
                <wp:posOffset>123190</wp:posOffset>
              </wp:positionV>
              <wp:extent cx="5949950" cy="0"/>
              <wp:effectExtent l="0" t="19050" r="31750" b="19050"/>
              <wp:wrapNone/>
              <wp:docPr id="1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0" cy="0"/>
                      </a:xfrm>
                      <a:prstGeom prst="straightConnector1">
                        <a:avLst/>
                      </a:prstGeom>
                      <a:noFill/>
                      <a:ln w="28575">
                        <a:solidFill>
                          <a:srgbClr val="0070C0"/>
                        </a:solidFill>
                        <a:round/>
                      </a:ln>
                    </wps:spPr>
                    <wps:bodyPr/>
                  </wps:wsp>
                </a:graphicData>
              </a:graphic>
            </wp:anchor>
          </w:drawing>
        </mc:Choice>
        <mc:Fallback>
          <w:pict>
            <v:shape w14:anchorId="7550FC36" id="AutoShape 69" o:spid="_x0000_s1026" type="#_x0000_t32" style="position:absolute;margin-left:65.25pt;margin-top:9.7pt;width:468.5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" strokecolor="#0070c0" strokeweight="2.25p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1B756AC"/>
    <w:multiLevelType w:val="singleLevel"/>
    <w:tmpl w:val="F1B756AC"/>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 w15:restartNumberingAfterBreak="0">
    <w:nsid w:val="00000003"/>
    <w:multiLevelType w:val="multilevel"/>
    <w:tmpl w:val="7138C9A4"/>
    <w:lvl w:ilvl="0">
      <w:start w:val="1"/>
      <w:numFmt w:val="decimal"/>
      <w:lvlText w:val="%1."/>
      <w:lvlJc w:val="left"/>
      <w:pPr>
        <w:tabs>
          <w:tab w:val="left" w:pos="720"/>
        </w:tabs>
        <w:ind w:left="720" w:hanging="360"/>
      </w:pPr>
      <w:rPr>
        <w:color w:val="000000" w:themeColor="text1"/>
        <w:lang w:val="mk-MK"/>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 w15:restartNumberingAfterBreak="0">
    <w:nsid w:val="00000004"/>
    <w:multiLevelType w:val="multilevel"/>
    <w:tmpl w:val="00000004"/>
    <w:lvl w:ilvl="0">
      <w:start w:val="1"/>
      <w:numFmt w:val="bullet"/>
      <w:lvlText w:val=""/>
      <w:lvlJc w:val="left"/>
      <w:pPr>
        <w:tabs>
          <w:tab w:val="left" w:pos="707"/>
        </w:tabs>
        <w:ind w:left="707" w:hanging="283"/>
      </w:pPr>
      <w:rPr>
        <w:rFonts w:ascii="Symbol" w:hAnsi="Symbol" w:cs="OpenSymbol"/>
      </w:rPr>
    </w:lvl>
    <w:lvl w:ilvl="1">
      <w:start w:val="1"/>
      <w:numFmt w:val="bullet"/>
      <w:lvlText w:val=""/>
      <w:lvlJc w:val="left"/>
      <w:pPr>
        <w:tabs>
          <w:tab w:val="left" w:pos="1414"/>
        </w:tabs>
        <w:ind w:left="1414" w:hanging="283"/>
      </w:pPr>
      <w:rPr>
        <w:rFonts w:ascii="Symbol" w:hAnsi="Symbol" w:cs="OpenSymbol"/>
      </w:rPr>
    </w:lvl>
    <w:lvl w:ilvl="2">
      <w:start w:val="1"/>
      <w:numFmt w:val="bullet"/>
      <w:lvlText w:val=""/>
      <w:lvlJc w:val="left"/>
      <w:pPr>
        <w:tabs>
          <w:tab w:val="left" w:pos="2121"/>
        </w:tabs>
        <w:ind w:left="2121" w:hanging="283"/>
      </w:pPr>
      <w:rPr>
        <w:rFonts w:ascii="Symbol" w:hAnsi="Symbol" w:cs="OpenSymbol"/>
      </w:rPr>
    </w:lvl>
    <w:lvl w:ilvl="3">
      <w:start w:val="1"/>
      <w:numFmt w:val="bullet"/>
      <w:lvlText w:val=""/>
      <w:lvlJc w:val="left"/>
      <w:pPr>
        <w:tabs>
          <w:tab w:val="left" w:pos="2828"/>
        </w:tabs>
        <w:ind w:left="2828" w:hanging="283"/>
      </w:pPr>
      <w:rPr>
        <w:rFonts w:ascii="Symbol" w:hAnsi="Symbol" w:cs="OpenSymbol"/>
      </w:rPr>
    </w:lvl>
    <w:lvl w:ilvl="4">
      <w:start w:val="1"/>
      <w:numFmt w:val="bullet"/>
      <w:lvlText w:val=""/>
      <w:lvlJc w:val="left"/>
      <w:pPr>
        <w:tabs>
          <w:tab w:val="left" w:pos="3535"/>
        </w:tabs>
        <w:ind w:left="3535" w:hanging="283"/>
      </w:pPr>
      <w:rPr>
        <w:rFonts w:ascii="Symbol" w:hAnsi="Symbol" w:cs="OpenSymbol"/>
      </w:rPr>
    </w:lvl>
    <w:lvl w:ilvl="5">
      <w:start w:val="1"/>
      <w:numFmt w:val="bullet"/>
      <w:lvlText w:val=""/>
      <w:lvlJc w:val="left"/>
      <w:pPr>
        <w:tabs>
          <w:tab w:val="left" w:pos="4242"/>
        </w:tabs>
        <w:ind w:left="4242" w:hanging="283"/>
      </w:pPr>
      <w:rPr>
        <w:rFonts w:ascii="Symbol" w:hAnsi="Symbol" w:cs="OpenSymbol"/>
      </w:rPr>
    </w:lvl>
    <w:lvl w:ilvl="6">
      <w:start w:val="1"/>
      <w:numFmt w:val="bullet"/>
      <w:lvlText w:val=""/>
      <w:lvlJc w:val="left"/>
      <w:pPr>
        <w:tabs>
          <w:tab w:val="left" w:pos="4949"/>
        </w:tabs>
        <w:ind w:left="4949" w:hanging="283"/>
      </w:pPr>
      <w:rPr>
        <w:rFonts w:ascii="Symbol" w:hAnsi="Symbol" w:cs="OpenSymbol"/>
      </w:rPr>
    </w:lvl>
    <w:lvl w:ilvl="7">
      <w:start w:val="1"/>
      <w:numFmt w:val="bullet"/>
      <w:lvlText w:val=""/>
      <w:lvlJc w:val="left"/>
      <w:pPr>
        <w:tabs>
          <w:tab w:val="left" w:pos="5656"/>
        </w:tabs>
        <w:ind w:left="5656" w:hanging="283"/>
      </w:pPr>
      <w:rPr>
        <w:rFonts w:ascii="Symbol" w:hAnsi="Symbol" w:cs="OpenSymbol"/>
      </w:rPr>
    </w:lvl>
    <w:lvl w:ilvl="8">
      <w:start w:val="1"/>
      <w:numFmt w:val="bullet"/>
      <w:lvlText w:val=""/>
      <w:lvlJc w:val="left"/>
      <w:pPr>
        <w:tabs>
          <w:tab w:val="left" w:pos="6363"/>
        </w:tabs>
        <w:ind w:left="6363" w:hanging="283"/>
      </w:pPr>
      <w:rPr>
        <w:rFonts w:ascii="Symbol" w:hAnsi="Symbol" w:cs="OpenSymbol"/>
      </w:rPr>
    </w:lvl>
  </w:abstractNum>
  <w:abstractNum w:abstractNumId="3" w15:restartNumberingAfterBreak="0">
    <w:nsid w:val="00000005"/>
    <w:multiLevelType w:val="multilevel"/>
    <w:tmpl w:val="00000005"/>
    <w:lvl w:ilvl="0">
      <w:start w:val="1"/>
      <w:numFmt w:val="bullet"/>
      <w:lvlText w:val=""/>
      <w:lvlJc w:val="left"/>
      <w:pPr>
        <w:tabs>
          <w:tab w:val="left" w:pos="707"/>
        </w:tabs>
        <w:ind w:left="707" w:hanging="283"/>
      </w:pPr>
      <w:rPr>
        <w:rFonts w:ascii="Symbol" w:hAnsi="Symbol" w:cs="OpenSymbol"/>
      </w:rPr>
    </w:lvl>
    <w:lvl w:ilvl="1">
      <w:start w:val="1"/>
      <w:numFmt w:val="bullet"/>
      <w:lvlText w:val=""/>
      <w:lvlJc w:val="left"/>
      <w:pPr>
        <w:tabs>
          <w:tab w:val="left" w:pos="1414"/>
        </w:tabs>
        <w:ind w:left="1414" w:hanging="283"/>
      </w:pPr>
      <w:rPr>
        <w:rFonts w:ascii="Symbol" w:hAnsi="Symbol" w:cs="OpenSymbol"/>
      </w:rPr>
    </w:lvl>
    <w:lvl w:ilvl="2">
      <w:start w:val="1"/>
      <w:numFmt w:val="bullet"/>
      <w:lvlText w:val=""/>
      <w:lvlJc w:val="left"/>
      <w:pPr>
        <w:tabs>
          <w:tab w:val="left" w:pos="2121"/>
        </w:tabs>
        <w:ind w:left="2121" w:hanging="283"/>
      </w:pPr>
      <w:rPr>
        <w:rFonts w:ascii="Symbol" w:hAnsi="Symbol" w:cs="OpenSymbol"/>
      </w:rPr>
    </w:lvl>
    <w:lvl w:ilvl="3">
      <w:start w:val="1"/>
      <w:numFmt w:val="bullet"/>
      <w:lvlText w:val=""/>
      <w:lvlJc w:val="left"/>
      <w:pPr>
        <w:tabs>
          <w:tab w:val="left" w:pos="2828"/>
        </w:tabs>
        <w:ind w:left="2828" w:hanging="283"/>
      </w:pPr>
      <w:rPr>
        <w:rFonts w:ascii="Symbol" w:hAnsi="Symbol" w:cs="OpenSymbol"/>
      </w:rPr>
    </w:lvl>
    <w:lvl w:ilvl="4">
      <w:start w:val="1"/>
      <w:numFmt w:val="bullet"/>
      <w:lvlText w:val=""/>
      <w:lvlJc w:val="left"/>
      <w:pPr>
        <w:tabs>
          <w:tab w:val="left" w:pos="3535"/>
        </w:tabs>
        <w:ind w:left="3535" w:hanging="283"/>
      </w:pPr>
      <w:rPr>
        <w:rFonts w:ascii="Symbol" w:hAnsi="Symbol" w:cs="OpenSymbol"/>
      </w:rPr>
    </w:lvl>
    <w:lvl w:ilvl="5">
      <w:start w:val="1"/>
      <w:numFmt w:val="bullet"/>
      <w:lvlText w:val=""/>
      <w:lvlJc w:val="left"/>
      <w:pPr>
        <w:tabs>
          <w:tab w:val="left" w:pos="4242"/>
        </w:tabs>
        <w:ind w:left="4242" w:hanging="283"/>
      </w:pPr>
      <w:rPr>
        <w:rFonts w:ascii="Symbol" w:hAnsi="Symbol" w:cs="OpenSymbol"/>
      </w:rPr>
    </w:lvl>
    <w:lvl w:ilvl="6">
      <w:start w:val="1"/>
      <w:numFmt w:val="bullet"/>
      <w:lvlText w:val=""/>
      <w:lvlJc w:val="left"/>
      <w:pPr>
        <w:tabs>
          <w:tab w:val="left" w:pos="4949"/>
        </w:tabs>
        <w:ind w:left="4949" w:hanging="283"/>
      </w:pPr>
      <w:rPr>
        <w:rFonts w:ascii="Symbol" w:hAnsi="Symbol" w:cs="OpenSymbol"/>
      </w:rPr>
    </w:lvl>
    <w:lvl w:ilvl="7">
      <w:start w:val="1"/>
      <w:numFmt w:val="bullet"/>
      <w:lvlText w:val=""/>
      <w:lvlJc w:val="left"/>
      <w:pPr>
        <w:tabs>
          <w:tab w:val="left" w:pos="5656"/>
        </w:tabs>
        <w:ind w:left="5656" w:hanging="283"/>
      </w:pPr>
      <w:rPr>
        <w:rFonts w:ascii="Symbol" w:hAnsi="Symbol" w:cs="OpenSymbol"/>
      </w:rPr>
    </w:lvl>
    <w:lvl w:ilvl="8">
      <w:start w:val="1"/>
      <w:numFmt w:val="bullet"/>
      <w:lvlText w:val=""/>
      <w:lvlJc w:val="left"/>
      <w:pPr>
        <w:tabs>
          <w:tab w:val="left" w:pos="6363"/>
        </w:tabs>
        <w:ind w:left="6363" w:hanging="283"/>
      </w:pPr>
      <w:rPr>
        <w:rFonts w:ascii="Symbol" w:hAnsi="Symbol" w:cs="OpenSymbol"/>
      </w:rPr>
    </w:lvl>
  </w:abstractNum>
  <w:abstractNum w:abstractNumId="4" w15:restartNumberingAfterBreak="0">
    <w:nsid w:val="00000006"/>
    <w:multiLevelType w:val="multilevel"/>
    <w:tmpl w:val="00000006"/>
    <w:lvl w:ilvl="0">
      <w:start w:val="1"/>
      <w:numFmt w:val="bullet"/>
      <w:lvlText w:val=""/>
      <w:lvlJc w:val="left"/>
      <w:pPr>
        <w:tabs>
          <w:tab w:val="left" w:pos="707"/>
        </w:tabs>
        <w:ind w:left="707" w:hanging="283"/>
      </w:pPr>
      <w:rPr>
        <w:rFonts w:ascii="Symbol" w:hAnsi="Symbol"/>
      </w:rPr>
    </w:lvl>
    <w:lvl w:ilvl="1">
      <w:start w:val="1"/>
      <w:numFmt w:val="bullet"/>
      <w:lvlText w:val=""/>
      <w:lvlJc w:val="left"/>
      <w:pPr>
        <w:tabs>
          <w:tab w:val="left" w:pos="1414"/>
        </w:tabs>
        <w:ind w:left="1414" w:hanging="283"/>
      </w:pPr>
      <w:rPr>
        <w:rFonts w:ascii="Symbol" w:hAnsi="Symbol"/>
      </w:rPr>
    </w:lvl>
    <w:lvl w:ilvl="2">
      <w:start w:val="1"/>
      <w:numFmt w:val="bullet"/>
      <w:lvlText w:val=""/>
      <w:lvlJc w:val="left"/>
      <w:pPr>
        <w:tabs>
          <w:tab w:val="left" w:pos="2121"/>
        </w:tabs>
        <w:ind w:left="2121" w:hanging="283"/>
      </w:pPr>
      <w:rPr>
        <w:rFonts w:ascii="Symbol" w:hAnsi="Symbol"/>
      </w:rPr>
    </w:lvl>
    <w:lvl w:ilvl="3">
      <w:start w:val="1"/>
      <w:numFmt w:val="bullet"/>
      <w:lvlText w:val=""/>
      <w:lvlJc w:val="left"/>
      <w:pPr>
        <w:tabs>
          <w:tab w:val="left" w:pos="2828"/>
        </w:tabs>
        <w:ind w:left="2828" w:hanging="283"/>
      </w:pPr>
      <w:rPr>
        <w:rFonts w:ascii="Symbol" w:hAnsi="Symbol"/>
      </w:rPr>
    </w:lvl>
    <w:lvl w:ilvl="4">
      <w:start w:val="1"/>
      <w:numFmt w:val="bullet"/>
      <w:lvlText w:val=""/>
      <w:lvlJc w:val="left"/>
      <w:pPr>
        <w:tabs>
          <w:tab w:val="left" w:pos="3535"/>
        </w:tabs>
        <w:ind w:left="3535" w:hanging="283"/>
      </w:pPr>
      <w:rPr>
        <w:rFonts w:ascii="Symbol" w:hAnsi="Symbol"/>
      </w:rPr>
    </w:lvl>
    <w:lvl w:ilvl="5">
      <w:start w:val="1"/>
      <w:numFmt w:val="bullet"/>
      <w:lvlText w:val=""/>
      <w:lvlJc w:val="left"/>
      <w:pPr>
        <w:tabs>
          <w:tab w:val="left" w:pos="4242"/>
        </w:tabs>
        <w:ind w:left="4242" w:hanging="283"/>
      </w:pPr>
      <w:rPr>
        <w:rFonts w:ascii="Symbol" w:hAnsi="Symbol"/>
      </w:rPr>
    </w:lvl>
    <w:lvl w:ilvl="6">
      <w:start w:val="1"/>
      <w:numFmt w:val="bullet"/>
      <w:lvlText w:val=""/>
      <w:lvlJc w:val="left"/>
      <w:pPr>
        <w:tabs>
          <w:tab w:val="left" w:pos="4949"/>
        </w:tabs>
        <w:ind w:left="4949" w:hanging="283"/>
      </w:pPr>
      <w:rPr>
        <w:rFonts w:ascii="Symbol" w:hAnsi="Symbol"/>
      </w:rPr>
    </w:lvl>
    <w:lvl w:ilvl="7">
      <w:start w:val="1"/>
      <w:numFmt w:val="bullet"/>
      <w:lvlText w:val=""/>
      <w:lvlJc w:val="left"/>
      <w:pPr>
        <w:tabs>
          <w:tab w:val="left" w:pos="5656"/>
        </w:tabs>
        <w:ind w:left="5656" w:hanging="283"/>
      </w:pPr>
      <w:rPr>
        <w:rFonts w:ascii="Symbol" w:hAnsi="Symbol"/>
      </w:rPr>
    </w:lvl>
    <w:lvl w:ilvl="8">
      <w:start w:val="1"/>
      <w:numFmt w:val="bullet"/>
      <w:lvlText w:val=""/>
      <w:lvlJc w:val="left"/>
      <w:pPr>
        <w:tabs>
          <w:tab w:val="left" w:pos="6363"/>
        </w:tabs>
        <w:ind w:left="6363" w:hanging="283"/>
      </w:pPr>
      <w:rPr>
        <w:rFonts w:ascii="Symbol" w:hAnsi="Symbol"/>
      </w:rPr>
    </w:lvl>
  </w:abstractNum>
  <w:abstractNum w:abstractNumId="5" w15:restartNumberingAfterBreak="0">
    <w:nsid w:val="0000000A"/>
    <w:multiLevelType w:val="multilevel"/>
    <w:tmpl w:val="0000000A"/>
    <w:lvl w:ilvl="0">
      <w:start w:val="1"/>
      <w:numFmt w:val="decimal"/>
      <w:lvlText w:val="%1."/>
      <w:lvlJc w:val="left"/>
      <w:pPr>
        <w:tabs>
          <w:tab w:val="left" w:pos="360"/>
        </w:tabs>
        <w:ind w:left="360" w:hanging="360"/>
      </w:pPr>
      <w:rPr>
        <w:rFonts w:eastAsia="Times New Roman" w:cs="Calibri" w:hint="default"/>
        <w:b w:val="0"/>
        <w:bCs w:val="0"/>
        <w:color w:val="111111"/>
        <w:sz w:val="24"/>
        <w:szCs w:val="24"/>
        <w:shd w:val="clear" w:color="auto" w:fill="FFFFFF"/>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 w15:restartNumberingAfterBreak="0">
    <w:nsid w:val="024C5349"/>
    <w:multiLevelType w:val="multilevel"/>
    <w:tmpl w:val="042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772DC2"/>
    <w:multiLevelType w:val="hybridMultilevel"/>
    <w:tmpl w:val="3DE6F7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53EA7581"/>
    <w:multiLevelType w:val="multilevel"/>
    <w:tmpl w:val="53EA7581"/>
    <w:lvl w:ilvl="0">
      <w:start w:val="1"/>
      <w:numFmt w:val="bullet"/>
      <w:lvlText w:val=""/>
      <w:lvlJc w:val="left"/>
      <w:pPr>
        <w:ind w:left="720" w:hanging="360"/>
      </w:pPr>
      <w:rPr>
        <w:rFonts w:ascii="Symbol" w:hAnsi="Symbol" w:hint="default"/>
        <w:color w:val="0099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D861C11"/>
    <w:multiLevelType w:val="multilevel"/>
    <w:tmpl w:val="042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0530A33"/>
    <w:multiLevelType w:val="multilevel"/>
    <w:tmpl w:val="042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5"/>
  </w:num>
  <w:num w:numId="8">
    <w:abstractNumId w:val="7"/>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numFmt w:val="decimal"/>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0CE"/>
    <w:rsid w:val="00000148"/>
    <w:rsid w:val="00000398"/>
    <w:rsid w:val="0000040D"/>
    <w:rsid w:val="000006FF"/>
    <w:rsid w:val="00000809"/>
    <w:rsid w:val="0000096B"/>
    <w:rsid w:val="000009F3"/>
    <w:rsid w:val="00000A72"/>
    <w:rsid w:val="00000BA8"/>
    <w:rsid w:val="00000BBA"/>
    <w:rsid w:val="00000C3F"/>
    <w:rsid w:val="00000EE7"/>
    <w:rsid w:val="00001458"/>
    <w:rsid w:val="00001716"/>
    <w:rsid w:val="00001734"/>
    <w:rsid w:val="00001827"/>
    <w:rsid w:val="00001AB0"/>
    <w:rsid w:val="00001AE8"/>
    <w:rsid w:val="00001CF1"/>
    <w:rsid w:val="00001F00"/>
    <w:rsid w:val="000021D9"/>
    <w:rsid w:val="00002648"/>
    <w:rsid w:val="000027B0"/>
    <w:rsid w:val="000027D9"/>
    <w:rsid w:val="00002944"/>
    <w:rsid w:val="000029B4"/>
    <w:rsid w:val="000029B6"/>
    <w:rsid w:val="000029E1"/>
    <w:rsid w:val="00002A2C"/>
    <w:rsid w:val="00002CB6"/>
    <w:rsid w:val="00002D61"/>
    <w:rsid w:val="00002E6E"/>
    <w:rsid w:val="00002E73"/>
    <w:rsid w:val="0000304E"/>
    <w:rsid w:val="000030B6"/>
    <w:rsid w:val="000030FB"/>
    <w:rsid w:val="000032D0"/>
    <w:rsid w:val="00003499"/>
    <w:rsid w:val="000036CE"/>
    <w:rsid w:val="000037B3"/>
    <w:rsid w:val="00003AC2"/>
    <w:rsid w:val="00003D70"/>
    <w:rsid w:val="00003E90"/>
    <w:rsid w:val="00004261"/>
    <w:rsid w:val="000047CE"/>
    <w:rsid w:val="000048D3"/>
    <w:rsid w:val="00004AF0"/>
    <w:rsid w:val="00004C97"/>
    <w:rsid w:val="00004CBB"/>
    <w:rsid w:val="00004E71"/>
    <w:rsid w:val="00004FFA"/>
    <w:rsid w:val="000050CC"/>
    <w:rsid w:val="00005234"/>
    <w:rsid w:val="000053C0"/>
    <w:rsid w:val="00005645"/>
    <w:rsid w:val="000057E2"/>
    <w:rsid w:val="000059CE"/>
    <w:rsid w:val="00005BC2"/>
    <w:rsid w:val="00005D73"/>
    <w:rsid w:val="00005EE0"/>
    <w:rsid w:val="00005F33"/>
    <w:rsid w:val="00005FD4"/>
    <w:rsid w:val="000060C0"/>
    <w:rsid w:val="00006113"/>
    <w:rsid w:val="00006141"/>
    <w:rsid w:val="000061E5"/>
    <w:rsid w:val="000063B2"/>
    <w:rsid w:val="00006427"/>
    <w:rsid w:val="00006621"/>
    <w:rsid w:val="000066E1"/>
    <w:rsid w:val="00006758"/>
    <w:rsid w:val="00006797"/>
    <w:rsid w:val="00006805"/>
    <w:rsid w:val="00006861"/>
    <w:rsid w:val="0000686C"/>
    <w:rsid w:val="00006CB9"/>
    <w:rsid w:val="00006E60"/>
    <w:rsid w:val="00007037"/>
    <w:rsid w:val="000071A3"/>
    <w:rsid w:val="00007263"/>
    <w:rsid w:val="000072EA"/>
    <w:rsid w:val="0000756B"/>
    <w:rsid w:val="000075EA"/>
    <w:rsid w:val="0000764F"/>
    <w:rsid w:val="000077C7"/>
    <w:rsid w:val="000077DD"/>
    <w:rsid w:val="00007B93"/>
    <w:rsid w:val="00007EA8"/>
    <w:rsid w:val="00007F47"/>
    <w:rsid w:val="00007F81"/>
    <w:rsid w:val="00010041"/>
    <w:rsid w:val="00010055"/>
    <w:rsid w:val="0001013F"/>
    <w:rsid w:val="0001021F"/>
    <w:rsid w:val="0001076E"/>
    <w:rsid w:val="00010979"/>
    <w:rsid w:val="00010D02"/>
    <w:rsid w:val="00010F7F"/>
    <w:rsid w:val="000110AF"/>
    <w:rsid w:val="0001110E"/>
    <w:rsid w:val="00011161"/>
    <w:rsid w:val="000113C5"/>
    <w:rsid w:val="00011538"/>
    <w:rsid w:val="000117F9"/>
    <w:rsid w:val="000118A6"/>
    <w:rsid w:val="00011C07"/>
    <w:rsid w:val="00011C50"/>
    <w:rsid w:val="00011DA2"/>
    <w:rsid w:val="0001210C"/>
    <w:rsid w:val="00012167"/>
    <w:rsid w:val="00012374"/>
    <w:rsid w:val="00012657"/>
    <w:rsid w:val="0001266C"/>
    <w:rsid w:val="00012687"/>
    <w:rsid w:val="00012BD6"/>
    <w:rsid w:val="00012D98"/>
    <w:rsid w:val="0001317F"/>
    <w:rsid w:val="000132FE"/>
    <w:rsid w:val="00013349"/>
    <w:rsid w:val="0001356B"/>
    <w:rsid w:val="00013582"/>
    <w:rsid w:val="000136A5"/>
    <w:rsid w:val="0001370A"/>
    <w:rsid w:val="00013A31"/>
    <w:rsid w:val="00013B18"/>
    <w:rsid w:val="00013CA6"/>
    <w:rsid w:val="00013DAE"/>
    <w:rsid w:val="00013DD2"/>
    <w:rsid w:val="00013F77"/>
    <w:rsid w:val="00013F80"/>
    <w:rsid w:val="000142BE"/>
    <w:rsid w:val="00014307"/>
    <w:rsid w:val="0001478D"/>
    <w:rsid w:val="00014809"/>
    <w:rsid w:val="00014944"/>
    <w:rsid w:val="0001497E"/>
    <w:rsid w:val="00015033"/>
    <w:rsid w:val="00015449"/>
    <w:rsid w:val="000154E5"/>
    <w:rsid w:val="00015530"/>
    <w:rsid w:val="0001553A"/>
    <w:rsid w:val="0001558E"/>
    <w:rsid w:val="000155FE"/>
    <w:rsid w:val="00015883"/>
    <w:rsid w:val="000158ED"/>
    <w:rsid w:val="00015ACE"/>
    <w:rsid w:val="00015D37"/>
    <w:rsid w:val="00015F4F"/>
    <w:rsid w:val="0001632F"/>
    <w:rsid w:val="00016728"/>
    <w:rsid w:val="00016862"/>
    <w:rsid w:val="0001687D"/>
    <w:rsid w:val="00016B2A"/>
    <w:rsid w:val="00016CC5"/>
    <w:rsid w:val="00016D97"/>
    <w:rsid w:val="00016F5E"/>
    <w:rsid w:val="00017031"/>
    <w:rsid w:val="00017105"/>
    <w:rsid w:val="00017147"/>
    <w:rsid w:val="00017207"/>
    <w:rsid w:val="0001741F"/>
    <w:rsid w:val="0001766B"/>
    <w:rsid w:val="0001772B"/>
    <w:rsid w:val="00017CFA"/>
    <w:rsid w:val="00017E03"/>
    <w:rsid w:val="00017E48"/>
    <w:rsid w:val="00017EB1"/>
    <w:rsid w:val="00017FA9"/>
    <w:rsid w:val="0002008D"/>
    <w:rsid w:val="00020160"/>
    <w:rsid w:val="000201B4"/>
    <w:rsid w:val="0002033A"/>
    <w:rsid w:val="000203DC"/>
    <w:rsid w:val="00020580"/>
    <w:rsid w:val="00020676"/>
    <w:rsid w:val="00020BB3"/>
    <w:rsid w:val="00020C87"/>
    <w:rsid w:val="00020CD8"/>
    <w:rsid w:val="00020EFB"/>
    <w:rsid w:val="00020F10"/>
    <w:rsid w:val="000213AD"/>
    <w:rsid w:val="00021879"/>
    <w:rsid w:val="00021990"/>
    <w:rsid w:val="000219C2"/>
    <w:rsid w:val="00021CB2"/>
    <w:rsid w:val="00021FD4"/>
    <w:rsid w:val="00022097"/>
    <w:rsid w:val="000221F5"/>
    <w:rsid w:val="0002227E"/>
    <w:rsid w:val="0002234F"/>
    <w:rsid w:val="000223AD"/>
    <w:rsid w:val="0002255B"/>
    <w:rsid w:val="00022612"/>
    <w:rsid w:val="00022634"/>
    <w:rsid w:val="000226AE"/>
    <w:rsid w:val="000227A2"/>
    <w:rsid w:val="0002298E"/>
    <w:rsid w:val="00022A3C"/>
    <w:rsid w:val="00022CAF"/>
    <w:rsid w:val="0002310C"/>
    <w:rsid w:val="000231BD"/>
    <w:rsid w:val="000234A8"/>
    <w:rsid w:val="000235A4"/>
    <w:rsid w:val="00023770"/>
    <w:rsid w:val="000237C5"/>
    <w:rsid w:val="00023841"/>
    <w:rsid w:val="00023849"/>
    <w:rsid w:val="00023A0F"/>
    <w:rsid w:val="00023BAF"/>
    <w:rsid w:val="000241FC"/>
    <w:rsid w:val="00024521"/>
    <w:rsid w:val="000246A1"/>
    <w:rsid w:val="000246F6"/>
    <w:rsid w:val="000248EE"/>
    <w:rsid w:val="000249FB"/>
    <w:rsid w:val="00024B11"/>
    <w:rsid w:val="00024B9B"/>
    <w:rsid w:val="00024BE6"/>
    <w:rsid w:val="00024F1C"/>
    <w:rsid w:val="00024F29"/>
    <w:rsid w:val="00025141"/>
    <w:rsid w:val="000252DA"/>
    <w:rsid w:val="000253EE"/>
    <w:rsid w:val="0002577F"/>
    <w:rsid w:val="00025802"/>
    <w:rsid w:val="00025ADE"/>
    <w:rsid w:val="00025AFE"/>
    <w:rsid w:val="00025C80"/>
    <w:rsid w:val="00025DEF"/>
    <w:rsid w:val="00025F68"/>
    <w:rsid w:val="00025FD1"/>
    <w:rsid w:val="00026226"/>
    <w:rsid w:val="00026297"/>
    <w:rsid w:val="00026469"/>
    <w:rsid w:val="00026490"/>
    <w:rsid w:val="000264AB"/>
    <w:rsid w:val="000265FD"/>
    <w:rsid w:val="00026663"/>
    <w:rsid w:val="00026855"/>
    <w:rsid w:val="0002685B"/>
    <w:rsid w:val="00026A04"/>
    <w:rsid w:val="00026A30"/>
    <w:rsid w:val="00026A31"/>
    <w:rsid w:val="00026A39"/>
    <w:rsid w:val="00026B14"/>
    <w:rsid w:val="00026BC3"/>
    <w:rsid w:val="00026C81"/>
    <w:rsid w:val="00026DF6"/>
    <w:rsid w:val="00026EA8"/>
    <w:rsid w:val="00026FC9"/>
    <w:rsid w:val="000270EF"/>
    <w:rsid w:val="00027298"/>
    <w:rsid w:val="0002764A"/>
    <w:rsid w:val="0002778B"/>
    <w:rsid w:val="00027879"/>
    <w:rsid w:val="000279B7"/>
    <w:rsid w:val="00027B7E"/>
    <w:rsid w:val="00027BAE"/>
    <w:rsid w:val="00027C75"/>
    <w:rsid w:val="00030094"/>
    <w:rsid w:val="000302C9"/>
    <w:rsid w:val="00030942"/>
    <w:rsid w:val="000309D4"/>
    <w:rsid w:val="00030A5F"/>
    <w:rsid w:val="00030BAC"/>
    <w:rsid w:val="00030C4B"/>
    <w:rsid w:val="00030C8F"/>
    <w:rsid w:val="00030DCC"/>
    <w:rsid w:val="00030E50"/>
    <w:rsid w:val="00031419"/>
    <w:rsid w:val="0003145E"/>
    <w:rsid w:val="0003154C"/>
    <w:rsid w:val="000315D3"/>
    <w:rsid w:val="000319C7"/>
    <w:rsid w:val="000319F9"/>
    <w:rsid w:val="00031BB1"/>
    <w:rsid w:val="00031C61"/>
    <w:rsid w:val="00031CDD"/>
    <w:rsid w:val="00031EAA"/>
    <w:rsid w:val="000320F7"/>
    <w:rsid w:val="000324ED"/>
    <w:rsid w:val="000325D1"/>
    <w:rsid w:val="0003271E"/>
    <w:rsid w:val="00032B92"/>
    <w:rsid w:val="00032ED4"/>
    <w:rsid w:val="00032F2E"/>
    <w:rsid w:val="00032FC2"/>
    <w:rsid w:val="00033006"/>
    <w:rsid w:val="0003301A"/>
    <w:rsid w:val="000333D5"/>
    <w:rsid w:val="00033480"/>
    <w:rsid w:val="000334E2"/>
    <w:rsid w:val="00033669"/>
    <w:rsid w:val="0003366E"/>
    <w:rsid w:val="00033D5D"/>
    <w:rsid w:val="00033E5F"/>
    <w:rsid w:val="00033E86"/>
    <w:rsid w:val="000345AD"/>
    <w:rsid w:val="000345F5"/>
    <w:rsid w:val="00034680"/>
    <w:rsid w:val="00034A25"/>
    <w:rsid w:val="00034ABA"/>
    <w:rsid w:val="00034CDC"/>
    <w:rsid w:val="00034D31"/>
    <w:rsid w:val="00034E58"/>
    <w:rsid w:val="00034FDE"/>
    <w:rsid w:val="00034FFA"/>
    <w:rsid w:val="0003506C"/>
    <w:rsid w:val="000350CC"/>
    <w:rsid w:val="000350ED"/>
    <w:rsid w:val="000351CF"/>
    <w:rsid w:val="00035359"/>
    <w:rsid w:val="0003539E"/>
    <w:rsid w:val="000355A0"/>
    <w:rsid w:val="000355A7"/>
    <w:rsid w:val="000356F8"/>
    <w:rsid w:val="0003584F"/>
    <w:rsid w:val="0003591E"/>
    <w:rsid w:val="00035AE4"/>
    <w:rsid w:val="00035AFF"/>
    <w:rsid w:val="00035B82"/>
    <w:rsid w:val="00035B9B"/>
    <w:rsid w:val="00035B9F"/>
    <w:rsid w:val="00035E3F"/>
    <w:rsid w:val="0003602F"/>
    <w:rsid w:val="00036606"/>
    <w:rsid w:val="00036810"/>
    <w:rsid w:val="000368AE"/>
    <w:rsid w:val="00036A95"/>
    <w:rsid w:val="00036ABB"/>
    <w:rsid w:val="00036AC4"/>
    <w:rsid w:val="00036B02"/>
    <w:rsid w:val="00036C3E"/>
    <w:rsid w:val="00037012"/>
    <w:rsid w:val="000370AD"/>
    <w:rsid w:val="00037625"/>
    <w:rsid w:val="000377BF"/>
    <w:rsid w:val="000379B8"/>
    <w:rsid w:val="000379E5"/>
    <w:rsid w:val="00037B16"/>
    <w:rsid w:val="00037BD5"/>
    <w:rsid w:val="00037DA5"/>
    <w:rsid w:val="00037EB1"/>
    <w:rsid w:val="0004001E"/>
    <w:rsid w:val="0004018F"/>
    <w:rsid w:val="000401EA"/>
    <w:rsid w:val="00040435"/>
    <w:rsid w:val="0004052B"/>
    <w:rsid w:val="00040576"/>
    <w:rsid w:val="000405C6"/>
    <w:rsid w:val="00040604"/>
    <w:rsid w:val="00040632"/>
    <w:rsid w:val="000406C2"/>
    <w:rsid w:val="00040734"/>
    <w:rsid w:val="000407AC"/>
    <w:rsid w:val="00040AE8"/>
    <w:rsid w:val="00040B26"/>
    <w:rsid w:val="00040BE6"/>
    <w:rsid w:val="00040F47"/>
    <w:rsid w:val="000410A6"/>
    <w:rsid w:val="000411B5"/>
    <w:rsid w:val="00041235"/>
    <w:rsid w:val="0004153E"/>
    <w:rsid w:val="0004169B"/>
    <w:rsid w:val="00041839"/>
    <w:rsid w:val="00041F09"/>
    <w:rsid w:val="00042157"/>
    <w:rsid w:val="000421DF"/>
    <w:rsid w:val="0004252C"/>
    <w:rsid w:val="0004259A"/>
    <w:rsid w:val="0004266C"/>
    <w:rsid w:val="00042AF7"/>
    <w:rsid w:val="00042D4C"/>
    <w:rsid w:val="00042D79"/>
    <w:rsid w:val="00042DDA"/>
    <w:rsid w:val="00042E23"/>
    <w:rsid w:val="00042F28"/>
    <w:rsid w:val="00042F74"/>
    <w:rsid w:val="00042F75"/>
    <w:rsid w:val="000430EF"/>
    <w:rsid w:val="00043269"/>
    <w:rsid w:val="000435EF"/>
    <w:rsid w:val="000436ED"/>
    <w:rsid w:val="00043953"/>
    <w:rsid w:val="00043990"/>
    <w:rsid w:val="0004399A"/>
    <w:rsid w:val="00043F0B"/>
    <w:rsid w:val="000440EF"/>
    <w:rsid w:val="00044118"/>
    <w:rsid w:val="00044337"/>
    <w:rsid w:val="000443A0"/>
    <w:rsid w:val="0004444B"/>
    <w:rsid w:val="0004453D"/>
    <w:rsid w:val="000445BA"/>
    <w:rsid w:val="000448C4"/>
    <w:rsid w:val="00044A23"/>
    <w:rsid w:val="00044D79"/>
    <w:rsid w:val="0004529D"/>
    <w:rsid w:val="000453B9"/>
    <w:rsid w:val="00045566"/>
    <w:rsid w:val="00045625"/>
    <w:rsid w:val="0004562C"/>
    <w:rsid w:val="000456BB"/>
    <w:rsid w:val="00045BE8"/>
    <w:rsid w:val="00045C0E"/>
    <w:rsid w:val="00045D9D"/>
    <w:rsid w:val="00045E23"/>
    <w:rsid w:val="00045E67"/>
    <w:rsid w:val="00045FC1"/>
    <w:rsid w:val="00045FEE"/>
    <w:rsid w:val="000461F1"/>
    <w:rsid w:val="000462C5"/>
    <w:rsid w:val="000463AB"/>
    <w:rsid w:val="00046429"/>
    <w:rsid w:val="000466D8"/>
    <w:rsid w:val="00046976"/>
    <w:rsid w:val="00046C08"/>
    <w:rsid w:val="00046D04"/>
    <w:rsid w:val="00046E55"/>
    <w:rsid w:val="00046F5F"/>
    <w:rsid w:val="0004716E"/>
    <w:rsid w:val="0004741C"/>
    <w:rsid w:val="000475CA"/>
    <w:rsid w:val="000476FD"/>
    <w:rsid w:val="00047C1D"/>
    <w:rsid w:val="00047D6D"/>
    <w:rsid w:val="0005006C"/>
    <w:rsid w:val="00050309"/>
    <w:rsid w:val="00050431"/>
    <w:rsid w:val="0005064E"/>
    <w:rsid w:val="00050681"/>
    <w:rsid w:val="000507DC"/>
    <w:rsid w:val="0005094D"/>
    <w:rsid w:val="00050AAF"/>
    <w:rsid w:val="00050B20"/>
    <w:rsid w:val="00050C27"/>
    <w:rsid w:val="0005107D"/>
    <w:rsid w:val="000510BF"/>
    <w:rsid w:val="000510D6"/>
    <w:rsid w:val="00051150"/>
    <w:rsid w:val="000511C9"/>
    <w:rsid w:val="0005120F"/>
    <w:rsid w:val="00051699"/>
    <w:rsid w:val="00051A26"/>
    <w:rsid w:val="00051D5F"/>
    <w:rsid w:val="00051F46"/>
    <w:rsid w:val="00052252"/>
    <w:rsid w:val="0005230E"/>
    <w:rsid w:val="000525B9"/>
    <w:rsid w:val="000525D7"/>
    <w:rsid w:val="000526C6"/>
    <w:rsid w:val="00052838"/>
    <w:rsid w:val="0005291C"/>
    <w:rsid w:val="000529B7"/>
    <w:rsid w:val="000529EF"/>
    <w:rsid w:val="00052AB3"/>
    <w:rsid w:val="00052CC2"/>
    <w:rsid w:val="00052DB1"/>
    <w:rsid w:val="00052E43"/>
    <w:rsid w:val="00052F3D"/>
    <w:rsid w:val="00052FB3"/>
    <w:rsid w:val="00052FF9"/>
    <w:rsid w:val="0005301C"/>
    <w:rsid w:val="00053311"/>
    <w:rsid w:val="0005331B"/>
    <w:rsid w:val="00053388"/>
    <w:rsid w:val="000533A3"/>
    <w:rsid w:val="000533C0"/>
    <w:rsid w:val="00053516"/>
    <w:rsid w:val="0005365F"/>
    <w:rsid w:val="00053938"/>
    <w:rsid w:val="00053947"/>
    <w:rsid w:val="00053AC4"/>
    <w:rsid w:val="00053BF8"/>
    <w:rsid w:val="00053C84"/>
    <w:rsid w:val="00053D19"/>
    <w:rsid w:val="00053DE6"/>
    <w:rsid w:val="00053F5A"/>
    <w:rsid w:val="0005414F"/>
    <w:rsid w:val="0005425F"/>
    <w:rsid w:val="00054343"/>
    <w:rsid w:val="00054577"/>
    <w:rsid w:val="000545E7"/>
    <w:rsid w:val="000546A6"/>
    <w:rsid w:val="000546F3"/>
    <w:rsid w:val="0005476E"/>
    <w:rsid w:val="0005490F"/>
    <w:rsid w:val="0005492B"/>
    <w:rsid w:val="00054AD4"/>
    <w:rsid w:val="00054B44"/>
    <w:rsid w:val="00054C70"/>
    <w:rsid w:val="00054CA3"/>
    <w:rsid w:val="00055033"/>
    <w:rsid w:val="00055195"/>
    <w:rsid w:val="00055264"/>
    <w:rsid w:val="0005532A"/>
    <w:rsid w:val="0005541A"/>
    <w:rsid w:val="0005553F"/>
    <w:rsid w:val="00055682"/>
    <w:rsid w:val="000556C9"/>
    <w:rsid w:val="00055B5A"/>
    <w:rsid w:val="00055E80"/>
    <w:rsid w:val="00055EEE"/>
    <w:rsid w:val="00055F38"/>
    <w:rsid w:val="00055FE2"/>
    <w:rsid w:val="00056066"/>
    <w:rsid w:val="000562F6"/>
    <w:rsid w:val="000563B4"/>
    <w:rsid w:val="0005653C"/>
    <w:rsid w:val="0005668A"/>
    <w:rsid w:val="000567D2"/>
    <w:rsid w:val="00056AB3"/>
    <w:rsid w:val="00056B0D"/>
    <w:rsid w:val="00056E50"/>
    <w:rsid w:val="00056FD7"/>
    <w:rsid w:val="00056FE9"/>
    <w:rsid w:val="000570C9"/>
    <w:rsid w:val="000571FC"/>
    <w:rsid w:val="00057615"/>
    <w:rsid w:val="000576F3"/>
    <w:rsid w:val="00057A78"/>
    <w:rsid w:val="00057AE1"/>
    <w:rsid w:val="00057AFE"/>
    <w:rsid w:val="00057B55"/>
    <w:rsid w:val="00057BA6"/>
    <w:rsid w:val="00057E8B"/>
    <w:rsid w:val="00057FC7"/>
    <w:rsid w:val="000600B3"/>
    <w:rsid w:val="0006016E"/>
    <w:rsid w:val="00060294"/>
    <w:rsid w:val="00060502"/>
    <w:rsid w:val="000605A1"/>
    <w:rsid w:val="000605BB"/>
    <w:rsid w:val="000607A4"/>
    <w:rsid w:val="000607E0"/>
    <w:rsid w:val="00060985"/>
    <w:rsid w:val="00060D71"/>
    <w:rsid w:val="00060F9B"/>
    <w:rsid w:val="00061278"/>
    <w:rsid w:val="0006138E"/>
    <w:rsid w:val="00061457"/>
    <w:rsid w:val="000614ED"/>
    <w:rsid w:val="00061554"/>
    <w:rsid w:val="00061570"/>
    <w:rsid w:val="00061629"/>
    <w:rsid w:val="000616DE"/>
    <w:rsid w:val="000617DC"/>
    <w:rsid w:val="00061E98"/>
    <w:rsid w:val="00062057"/>
    <w:rsid w:val="0006218F"/>
    <w:rsid w:val="000621B4"/>
    <w:rsid w:val="0006242E"/>
    <w:rsid w:val="000625B9"/>
    <w:rsid w:val="00062606"/>
    <w:rsid w:val="00062714"/>
    <w:rsid w:val="00062864"/>
    <w:rsid w:val="00062872"/>
    <w:rsid w:val="00062B4F"/>
    <w:rsid w:val="00062C22"/>
    <w:rsid w:val="00062C75"/>
    <w:rsid w:val="00062D5E"/>
    <w:rsid w:val="00062E69"/>
    <w:rsid w:val="00062EB0"/>
    <w:rsid w:val="00062EE2"/>
    <w:rsid w:val="000631C6"/>
    <w:rsid w:val="00063328"/>
    <w:rsid w:val="000635B0"/>
    <w:rsid w:val="000635E9"/>
    <w:rsid w:val="0006362A"/>
    <w:rsid w:val="00063658"/>
    <w:rsid w:val="000638E7"/>
    <w:rsid w:val="00063D3F"/>
    <w:rsid w:val="00063EE5"/>
    <w:rsid w:val="000641E5"/>
    <w:rsid w:val="0006428E"/>
    <w:rsid w:val="000647FF"/>
    <w:rsid w:val="00064AB9"/>
    <w:rsid w:val="00064AF7"/>
    <w:rsid w:val="00064C94"/>
    <w:rsid w:val="00064CE1"/>
    <w:rsid w:val="00064E36"/>
    <w:rsid w:val="00064E5D"/>
    <w:rsid w:val="00064F1A"/>
    <w:rsid w:val="000653AE"/>
    <w:rsid w:val="000653E2"/>
    <w:rsid w:val="00065568"/>
    <w:rsid w:val="0006568C"/>
    <w:rsid w:val="00065A71"/>
    <w:rsid w:val="00065B79"/>
    <w:rsid w:val="00065FE0"/>
    <w:rsid w:val="000661C0"/>
    <w:rsid w:val="0006620E"/>
    <w:rsid w:val="0006652F"/>
    <w:rsid w:val="0006668D"/>
    <w:rsid w:val="0006677C"/>
    <w:rsid w:val="000667FC"/>
    <w:rsid w:val="0006683A"/>
    <w:rsid w:val="000669B4"/>
    <w:rsid w:val="00066A08"/>
    <w:rsid w:val="00066A22"/>
    <w:rsid w:val="00066A7F"/>
    <w:rsid w:val="00066C00"/>
    <w:rsid w:val="00066CD1"/>
    <w:rsid w:val="00066CEA"/>
    <w:rsid w:val="00066D52"/>
    <w:rsid w:val="0006717F"/>
    <w:rsid w:val="0006731D"/>
    <w:rsid w:val="0006743E"/>
    <w:rsid w:val="00067481"/>
    <w:rsid w:val="0006750B"/>
    <w:rsid w:val="0006794B"/>
    <w:rsid w:val="000679BA"/>
    <w:rsid w:val="00067BBC"/>
    <w:rsid w:val="00067CC3"/>
    <w:rsid w:val="00067F15"/>
    <w:rsid w:val="00070217"/>
    <w:rsid w:val="00070266"/>
    <w:rsid w:val="0007044B"/>
    <w:rsid w:val="000704B1"/>
    <w:rsid w:val="00070600"/>
    <w:rsid w:val="000706E1"/>
    <w:rsid w:val="00070859"/>
    <w:rsid w:val="00070C42"/>
    <w:rsid w:val="00070DCB"/>
    <w:rsid w:val="00070F43"/>
    <w:rsid w:val="00070FF9"/>
    <w:rsid w:val="0007108F"/>
    <w:rsid w:val="000710D5"/>
    <w:rsid w:val="0007128A"/>
    <w:rsid w:val="00071364"/>
    <w:rsid w:val="00071429"/>
    <w:rsid w:val="00071511"/>
    <w:rsid w:val="000715A5"/>
    <w:rsid w:val="00071AC3"/>
    <w:rsid w:val="00071BE5"/>
    <w:rsid w:val="00071CF4"/>
    <w:rsid w:val="00071D94"/>
    <w:rsid w:val="00071EC6"/>
    <w:rsid w:val="00071F2C"/>
    <w:rsid w:val="00071F59"/>
    <w:rsid w:val="00072183"/>
    <w:rsid w:val="0007225E"/>
    <w:rsid w:val="00072263"/>
    <w:rsid w:val="000724F0"/>
    <w:rsid w:val="0007257F"/>
    <w:rsid w:val="0007258B"/>
    <w:rsid w:val="00072686"/>
    <w:rsid w:val="00072698"/>
    <w:rsid w:val="000726C1"/>
    <w:rsid w:val="000727A8"/>
    <w:rsid w:val="00072845"/>
    <w:rsid w:val="0007290B"/>
    <w:rsid w:val="00072971"/>
    <w:rsid w:val="00072998"/>
    <w:rsid w:val="00072DE7"/>
    <w:rsid w:val="00072E72"/>
    <w:rsid w:val="00072E7E"/>
    <w:rsid w:val="00072EC7"/>
    <w:rsid w:val="00072FC6"/>
    <w:rsid w:val="000730F2"/>
    <w:rsid w:val="000731FA"/>
    <w:rsid w:val="0007328F"/>
    <w:rsid w:val="0007352A"/>
    <w:rsid w:val="00073619"/>
    <w:rsid w:val="00073888"/>
    <w:rsid w:val="00073E15"/>
    <w:rsid w:val="00073F2C"/>
    <w:rsid w:val="00074106"/>
    <w:rsid w:val="0007425F"/>
    <w:rsid w:val="0007427C"/>
    <w:rsid w:val="000748D7"/>
    <w:rsid w:val="00074922"/>
    <w:rsid w:val="00074948"/>
    <w:rsid w:val="000749EA"/>
    <w:rsid w:val="00074A05"/>
    <w:rsid w:val="00075203"/>
    <w:rsid w:val="00075469"/>
    <w:rsid w:val="000754EB"/>
    <w:rsid w:val="000757F0"/>
    <w:rsid w:val="00075AE9"/>
    <w:rsid w:val="00075BD8"/>
    <w:rsid w:val="00076329"/>
    <w:rsid w:val="0007652E"/>
    <w:rsid w:val="00076A5D"/>
    <w:rsid w:val="00076AA9"/>
    <w:rsid w:val="00076DAE"/>
    <w:rsid w:val="00076DC3"/>
    <w:rsid w:val="00076E84"/>
    <w:rsid w:val="000770B1"/>
    <w:rsid w:val="0007726A"/>
    <w:rsid w:val="0007736E"/>
    <w:rsid w:val="00077379"/>
    <w:rsid w:val="000775DF"/>
    <w:rsid w:val="00077768"/>
    <w:rsid w:val="0007778F"/>
    <w:rsid w:val="0007791D"/>
    <w:rsid w:val="00077B52"/>
    <w:rsid w:val="00077CDA"/>
    <w:rsid w:val="00077D57"/>
    <w:rsid w:val="00077D80"/>
    <w:rsid w:val="00077FBB"/>
    <w:rsid w:val="000803E5"/>
    <w:rsid w:val="00080913"/>
    <w:rsid w:val="00080914"/>
    <w:rsid w:val="00080A2E"/>
    <w:rsid w:val="00080A71"/>
    <w:rsid w:val="00080BD2"/>
    <w:rsid w:val="00080E72"/>
    <w:rsid w:val="000810F1"/>
    <w:rsid w:val="00081279"/>
    <w:rsid w:val="0008129D"/>
    <w:rsid w:val="000813EC"/>
    <w:rsid w:val="00081469"/>
    <w:rsid w:val="000814A1"/>
    <w:rsid w:val="00081788"/>
    <w:rsid w:val="000817B8"/>
    <w:rsid w:val="00081B84"/>
    <w:rsid w:val="00081D2F"/>
    <w:rsid w:val="000821AA"/>
    <w:rsid w:val="000821C1"/>
    <w:rsid w:val="0008221E"/>
    <w:rsid w:val="00082357"/>
    <w:rsid w:val="0008267C"/>
    <w:rsid w:val="00082742"/>
    <w:rsid w:val="00082744"/>
    <w:rsid w:val="0008278E"/>
    <w:rsid w:val="00082A71"/>
    <w:rsid w:val="00082AF7"/>
    <w:rsid w:val="00082C72"/>
    <w:rsid w:val="00082F58"/>
    <w:rsid w:val="00082F7A"/>
    <w:rsid w:val="00082FCA"/>
    <w:rsid w:val="000830D4"/>
    <w:rsid w:val="00083283"/>
    <w:rsid w:val="00083417"/>
    <w:rsid w:val="000834B4"/>
    <w:rsid w:val="00083565"/>
    <w:rsid w:val="00083A4D"/>
    <w:rsid w:val="00083ACD"/>
    <w:rsid w:val="00083F52"/>
    <w:rsid w:val="00084065"/>
    <w:rsid w:val="00084105"/>
    <w:rsid w:val="0008413C"/>
    <w:rsid w:val="00084307"/>
    <w:rsid w:val="00084385"/>
    <w:rsid w:val="00084451"/>
    <w:rsid w:val="00084463"/>
    <w:rsid w:val="00084685"/>
    <w:rsid w:val="00084806"/>
    <w:rsid w:val="00084879"/>
    <w:rsid w:val="000849D7"/>
    <w:rsid w:val="00084A5B"/>
    <w:rsid w:val="00084F2E"/>
    <w:rsid w:val="00084FCD"/>
    <w:rsid w:val="00085228"/>
    <w:rsid w:val="00085245"/>
    <w:rsid w:val="000855EC"/>
    <w:rsid w:val="0008565D"/>
    <w:rsid w:val="000856C2"/>
    <w:rsid w:val="000857DB"/>
    <w:rsid w:val="00085804"/>
    <w:rsid w:val="00085838"/>
    <w:rsid w:val="00085978"/>
    <w:rsid w:val="00085A77"/>
    <w:rsid w:val="00085DA2"/>
    <w:rsid w:val="00085E99"/>
    <w:rsid w:val="00085EA5"/>
    <w:rsid w:val="000860C5"/>
    <w:rsid w:val="000861D1"/>
    <w:rsid w:val="000862EE"/>
    <w:rsid w:val="00086710"/>
    <w:rsid w:val="00086FA6"/>
    <w:rsid w:val="00087118"/>
    <w:rsid w:val="00087184"/>
    <w:rsid w:val="0008745A"/>
    <w:rsid w:val="00087499"/>
    <w:rsid w:val="00087636"/>
    <w:rsid w:val="0008769F"/>
    <w:rsid w:val="000877E9"/>
    <w:rsid w:val="00087A46"/>
    <w:rsid w:val="00087D3E"/>
    <w:rsid w:val="00087DB4"/>
    <w:rsid w:val="00087E73"/>
    <w:rsid w:val="0009018E"/>
    <w:rsid w:val="000903B0"/>
    <w:rsid w:val="000904CC"/>
    <w:rsid w:val="000905FC"/>
    <w:rsid w:val="000909D4"/>
    <w:rsid w:val="00090A60"/>
    <w:rsid w:val="00090C28"/>
    <w:rsid w:val="00090D9B"/>
    <w:rsid w:val="000910B5"/>
    <w:rsid w:val="0009110D"/>
    <w:rsid w:val="0009129A"/>
    <w:rsid w:val="00091682"/>
    <w:rsid w:val="000916B2"/>
    <w:rsid w:val="000917EC"/>
    <w:rsid w:val="00091AB7"/>
    <w:rsid w:val="00091B31"/>
    <w:rsid w:val="00091BCA"/>
    <w:rsid w:val="00091DB9"/>
    <w:rsid w:val="00091FDD"/>
    <w:rsid w:val="000922FA"/>
    <w:rsid w:val="00092473"/>
    <w:rsid w:val="000924B4"/>
    <w:rsid w:val="00092690"/>
    <w:rsid w:val="000926E1"/>
    <w:rsid w:val="00092A57"/>
    <w:rsid w:val="00092AC0"/>
    <w:rsid w:val="00092D4F"/>
    <w:rsid w:val="00092F04"/>
    <w:rsid w:val="00092F4E"/>
    <w:rsid w:val="00093364"/>
    <w:rsid w:val="000934C6"/>
    <w:rsid w:val="000936DF"/>
    <w:rsid w:val="00093767"/>
    <w:rsid w:val="00093B5D"/>
    <w:rsid w:val="00093F15"/>
    <w:rsid w:val="00093F57"/>
    <w:rsid w:val="00093F6A"/>
    <w:rsid w:val="0009416A"/>
    <w:rsid w:val="000944F1"/>
    <w:rsid w:val="000946F5"/>
    <w:rsid w:val="0009471C"/>
    <w:rsid w:val="00094ABA"/>
    <w:rsid w:val="00094B53"/>
    <w:rsid w:val="00094E14"/>
    <w:rsid w:val="00094F53"/>
    <w:rsid w:val="00094F56"/>
    <w:rsid w:val="0009507E"/>
    <w:rsid w:val="00095329"/>
    <w:rsid w:val="000955F7"/>
    <w:rsid w:val="00095645"/>
    <w:rsid w:val="00095C85"/>
    <w:rsid w:val="00095E5F"/>
    <w:rsid w:val="000961D5"/>
    <w:rsid w:val="000963B7"/>
    <w:rsid w:val="00096584"/>
    <w:rsid w:val="00096591"/>
    <w:rsid w:val="00096762"/>
    <w:rsid w:val="0009680A"/>
    <w:rsid w:val="00096877"/>
    <w:rsid w:val="00096A55"/>
    <w:rsid w:val="00096CE4"/>
    <w:rsid w:val="00096CFD"/>
    <w:rsid w:val="00096DC9"/>
    <w:rsid w:val="00096FD6"/>
    <w:rsid w:val="00097179"/>
    <w:rsid w:val="0009718A"/>
    <w:rsid w:val="000971D6"/>
    <w:rsid w:val="000978D8"/>
    <w:rsid w:val="00097BA5"/>
    <w:rsid w:val="00097BC1"/>
    <w:rsid w:val="00097D05"/>
    <w:rsid w:val="00097F53"/>
    <w:rsid w:val="00097F63"/>
    <w:rsid w:val="000A0048"/>
    <w:rsid w:val="000A0215"/>
    <w:rsid w:val="000A0238"/>
    <w:rsid w:val="000A03F7"/>
    <w:rsid w:val="000A082C"/>
    <w:rsid w:val="000A09F6"/>
    <w:rsid w:val="000A0CED"/>
    <w:rsid w:val="000A0D82"/>
    <w:rsid w:val="000A0F5A"/>
    <w:rsid w:val="000A0FA1"/>
    <w:rsid w:val="000A1153"/>
    <w:rsid w:val="000A12EC"/>
    <w:rsid w:val="000A1559"/>
    <w:rsid w:val="000A15B0"/>
    <w:rsid w:val="000A1697"/>
    <w:rsid w:val="000A175F"/>
    <w:rsid w:val="000A176A"/>
    <w:rsid w:val="000A1801"/>
    <w:rsid w:val="000A18C7"/>
    <w:rsid w:val="000A1998"/>
    <w:rsid w:val="000A19E9"/>
    <w:rsid w:val="000A1AD7"/>
    <w:rsid w:val="000A1CE2"/>
    <w:rsid w:val="000A1E04"/>
    <w:rsid w:val="000A1E83"/>
    <w:rsid w:val="000A1E84"/>
    <w:rsid w:val="000A2301"/>
    <w:rsid w:val="000A23B1"/>
    <w:rsid w:val="000A23C4"/>
    <w:rsid w:val="000A2481"/>
    <w:rsid w:val="000A250F"/>
    <w:rsid w:val="000A2596"/>
    <w:rsid w:val="000A25CC"/>
    <w:rsid w:val="000A2694"/>
    <w:rsid w:val="000A2809"/>
    <w:rsid w:val="000A28E1"/>
    <w:rsid w:val="000A298D"/>
    <w:rsid w:val="000A2C96"/>
    <w:rsid w:val="000A2E9B"/>
    <w:rsid w:val="000A2FF1"/>
    <w:rsid w:val="000A3127"/>
    <w:rsid w:val="000A3166"/>
    <w:rsid w:val="000A3189"/>
    <w:rsid w:val="000A32EA"/>
    <w:rsid w:val="000A3643"/>
    <w:rsid w:val="000A37FC"/>
    <w:rsid w:val="000A38C6"/>
    <w:rsid w:val="000A3A95"/>
    <w:rsid w:val="000A3CF6"/>
    <w:rsid w:val="000A3D68"/>
    <w:rsid w:val="000A3EBF"/>
    <w:rsid w:val="000A416D"/>
    <w:rsid w:val="000A45D1"/>
    <w:rsid w:val="000A480A"/>
    <w:rsid w:val="000A4810"/>
    <w:rsid w:val="000A4BA0"/>
    <w:rsid w:val="000A4BC8"/>
    <w:rsid w:val="000A4C43"/>
    <w:rsid w:val="000A4E62"/>
    <w:rsid w:val="000A4EBD"/>
    <w:rsid w:val="000A4FC7"/>
    <w:rsid w:val="000A5055"/>
    <w:rsid w:val="000A54E4"/>
    <w:rsid w:val="000A56FD"/>
    <w:rsid w:val="000A58AF"/>
    <w:rsid w:val="000A5952"/>
    <w:rsid w:val="000A5A8C"/>
    <w:rsid w:val="000A5E5B"/>
    <w:rsid w:val="000A5F99"/>
    <w:rsid w:val="000A6353"/>
    <w:rsid w:val="000A68EC"/>
    <w:rsid w:val="000A6AB2"/>
    <w:rsid w:val="000A6E48"/>
    <w:rsid w:val="000A6FBE"/>
    <w:rsid w:val="000A7134"/>
    <w:rsid w:val="000A7309"/>
    <w:rsid w:val="000A7440"/>
    <w:rsid w:val="000A745B"/>
    <w:rsid w:val="000A7526"/>
    <w:rsid w:val="000A7612"/>
    <w:rsid w:val="000A7786"/>
    <w:rsid w:val="000A7E18"/>
    <w:rsid w:val="000B0167"/>
    <w:rsid w:val="000B028F"/>
    <w:rsid w:val="000B0309"/>
    <w:rsid w:val="000B0397"/>
    <w:rsid w:val="000B0399"/>
    <w:rsid w:val="000B0853"/>
    <w:rsid w:val="000B08BD"/>
    <w:rsid w:val="000B0A1B"/>
    <w:rsid w:val="000B0BDA"/>
    <w:rsid w:val="000B0DF1"/>
    <w:rsid w:val="000B0EAA"/>
    <w:rsid w:val="000B1024"/>
    <w:rsid w:val="000B10FE"/>
    <w:rsid w:val="000B122D"/>
    <w:rsid w:val="000B1281"/>
    <w:rsid w:val="000B1479"/>
    <w:rsid w:val="000B14D3"/>
    <w:rsid w:val="000B1914"/>
    <w:rsid w:val="000B1A86"/>
    <w:rsid w:val="000B1B7C"/>
    <w:rsid w:val="000B1BBC"/>
    <w:rsid w:val="000B1D2E"/>
    <w:rsid w:val="000B1D8F"/>
    <w:rsid w:val="000B1E10"/>
    <w:rsid w:val="000B1F53"/>
    <w:rsid w:val="000B211C"/>
    <w:rsid w:val="000B2124"/>
    <w:rsid w:val="000B219F"/>
    <w:rsid w:val="000B2421"/>
    <w:rsid w:val="000B24D3"/>
    <w:rsid w:val="000B250E"/>
    <w:rsid w:val="000B2511"/>
    <w:rsid w:val="000B270A"/>
    <w:rsid w:val="000B2A4C"/>
    <w:rsid w:val="000B2AA4"/>
    <w:rsid w:val="000B2CA1"/>
    <w:rsid w:val="000B2E27"/>
    <w:rsid w:val="000B2EFE"/>
    <w:rsid w:val="000B2F18"/>
    <w:rsid w:val="000B2FA2"/>
    <w:rsid w:val="000B2FA7"/>
    <w:rsid w:val="000B2FC4"/>
    <w:rsid w:val="000B306C"/>
    <w:rsid w:val="000B31E5"/>
    <w:rsid w:val="000B329B"/>
    <w:rsid w:val="000B34EE"/>
    <w:rsid w:val="000B3726"/>
    <w:rsid w:val="000B3728"/>
    <w:rsid w:val="000B374A"/>
    <w:rsid w:val="000B3842"/>
    <w:rsid w:val="000B39D2"/>
    <w:rsid w:val="000B3B1D"/>
    <w:rsid w:val="000B3CAC"/>
    <w:rsid w:val="000B3D4C"/>
    <w:rsid w:val="000B3DBB"/>
    <w:rsid w:val="000B3FA9"/>
    <w:rsid w:val="000B41AE"/>
    <w:rsid w:val="000B425D"/>
    <w:rsid w:val="000B425E"/>
    <w:rsid w:val="000B459E"/>
    <w:rsid w:val="000B4895"/>
    <w:rsid w:val="000B48ED"/>
    <w:rsid w:val="000B49B6"/>
    <w:rsid w:val="000B4A2B"/>
    <w:rsid w:val="000B4BEA"/>
    <w:rsid w:val="000B4DEB"/>
    <w:rsid w:val="000B4E4C"/>
    <w:rsid w:val="000B4E69"/>
    <w:rsid w:val="000B4F92"/>
    <w:rsid w:val="000B4FD3"/>
    <w:rsid w:val="000B5460"/>
    <w:rsid w:val="000B56A6"/>
    <w:rsid w:val="000B5956"/>
    <w:rsid w:val="000B598F"/>
    <w:rsid w:val="000B5C48"/>
    <w:rsid w:val="000B5CB9"/>
    <w:rsid w:val="000B5DA4"/>
    <w:rsid w:val="000B5EBE"/>
    <w:rsid w:val="000B5FBD"/>
    <w:rsid w:val="000B610D"/>
    <w:rsid w:val="000B6142"/>
    <w:rsid w:val="000B61BB"/>
    <w:rsid w:val="000B62BC"/>
    <w:rsid w:val="000B6340"/>
    <w:rsid w:val="000B638D"/>
    <w:rsid w:val="000B6513"/>
    <w:rsid w:val="000B67A4"/>
    <w:rsid w:val="000B6ECC"/>
    <w:rsid w:val="000B6F5D"/>
    <w:rsid w:val="000B6F83"/>
    <w:rsid w:val="000B6FB2"/>
    <w:rsid w:val="000B7402"/>
    <w:rsid w:val="000B7781"/>
    <w:rsid w:val="000B7853"/>
    <w:rsid w:val="000B78CB"/>
    <w:rsid w:val="000B7937"/>
    <w:rsid w:val="000B7B44"/>
    <w:rsid w:val="000B7E99"/>
    <w:rsid w:val="000C00D3"/>
    <w:rsid w:val="000C00E0"/>
    <w:rsid w:val="000C037A"/>
    <w:rsid w:val="000C049A"/>
    <w:rsid w:val="000C04A7"/>
    <w:rsid w:val="000C0756"/>
    <w:rsid w:val="000C0781"/>
    <w:rsid w:val="000C078A"/>
    <w:rsid w:val="000C0914"/>
    <w:rsid w:val="000C0987"/>
    <w:rsid w:val="000C0999"/>
    <w:rsid w:val="000C0B02"/>
    <w:rsid w:val="000C0B86"/>
    <w:rsid w:val="000C0DC7"/>
    <w:rsid w:val="000C0E1E"/>
    <w:rsid w:val="000C0EDE"/>
    <w:rsid w:val="000C12F0"/>
    <w:rsid w:val="000C1769"/>
    <w:rsid w:val="000C17C3"/>
    <w:rsid w:val="000C1C27"/>
    <w:rsid w:val="000C1C46"/>
    <w:rsid w:val="000C1E7A"/>
    <w:rsid w:val="000C1EFF"/>
    <w:rsid w:val="000C1F98"/>
    <w:rsid w:val="000C23B0"/>
    <w:rsid w:val="000C2494"/>
    <w:rsid w:val="000C2804"/>
    <w:rsid w:val="000C286D"/>
    <w:rsid w:val="000C290B"/>
    <w:rsid w:val="000C2AFA"/>
    <w:rsid w:val="000C2BB4"/>
    <w:rsid w:val="000C2E31"/>
    <w:rsid w:val="000C2E7E"/>
    <w:rsid w:val="000C321A"/>
    <w:rsid w:val="000C3584"/>
    <w:rsid w:val="000C3628"/>
    <w:rsid w:val="000C3747"/>
    <w:rsid w:val="000C3D55"/>
    <w:rsid w:val="000C3D62"/>
    <w:rsid w:val="000C40F7"/>
    <w:rsid w:val="000C4511"/>
    <w:rsid w:val="000C4BB0"/>
    <w:rsid w:val="000C4BF3"/>
    <w:rsid w:val="000C4E36"/>
    <w:rsid w:val="000C4E61"/>
    <w:rsid w:val="000C4ED6"/>
    <w:rsid w:val="000C4EE7"/>
    <w:rsid w:val="000C50C1"/>
    <w:rsid w:val="000C5456"/>
    <w:rsid w:val="000C553C"/>
    <w:rsid w:val="000C59C7"/>
    <w:rsid w:val="000C5B7A"/>
    <w:rsid w:val="000C5C50"/>
    <w:rsid w:val="000C5D3C"/>
    <w:rsid w:val="000C6004"/>
    <w:rsid w:val="000C61C7"/>
    <w:rsid w:val="000C62FC"/>
    <w:rsid w:val="000C638D"/>
    <w:rsid w:val="000C64BF"/>
    <w:rsid w:val="000C6562"/>
    <w:rsid w:val="000C672D"/>
    <w:rsid w:val="000C68DC"/>
    <w:rsid w:val="000C69B4"/>
    <w:rsid w:val="000C6A8B"/>
    <w:rsid w:val="000C6AA8"/>
    <w:rsid w:val="000C6BFB"/>
    <w:rsid w:val="000C6CC7"/>
    <w:rsid w:val="000C6D1B"/>
    <w:rsid w:val="000C6D25"/>
    <w:rsid w:val="000C712A"/>
    <w:rsid w:val="000C71FF"/>
    <w:rsid w:val="000C7808"/>
    <w:rsid w:val="000C787B"/>
    <w:rsid w:val="000C7FFC"/>
    <w:rsid w:val="000D0032"/>
    <w:rsid w:val="000D0063"/>
    <w:rsid w:val="000D00E8"/>
    <w:rsid w:val="000D01C0"/>
    <w:rsid w:val="000D0456"/>
    <w:rsid w:val="000D0484"/>
    <w:rsid w:val="000D04A3"/>
    <w:rsid w:val="000D074A"/>
    <w:rsid w:val="000D0A7B"/>
    <w:rsid w:val="000D0B8E"/>
    <w:rsid w:val="000D10CE"/>
    <w:rsid w:val="000D12D9"/>
    <w:rsid w:val="000D13AB"/>
    <w:rsid w:val="000D13E1"/>
    <w:rsid w:val="000D14CD"/>
    <w:rsid w:val="000D16AB"/>
    <w:rsid w:val="000D177F"/>
    <w:rsid w:val="000D1895"/>
    <w:rsid w:val="000D191B"/>
    <w:rsid w:val="000D197C"/>
    <w:rsid w:val="000D1A0D"/>
    <w:rsid w:val="000D1A47"/>
    <w:rsid w:val="000D1F75"/>
    <w:rsid w:val="000D1F97"/>
    <w:rsid w:val="000D2393"/>
    <w:rsid w:val="000D24CD"/>
    <w:rsid w:val="000D259D"/>
    <w:rsid w:val="000D266C"/>
    <w:rsid w:val="000D27A3"/>
    <w:rsid w:val="000D294B"/>
    <w:rsid w:val="000D2AB8"/>
    <w:rsid w:val="000D2D53"/>
    <w:rsid w:val="000D2DC1"/>
    <w:rsid w:val="000D2DD2"/>
    <w:rsid w:val="000D2F78"/>
    <w:rsid w:val="000D3145"/>
    <w:rsid w:val="000D32DC"/>
    <w:rsid w:val="000D3303"/>
    <w:rsid w:val="000D38FA"/>
    <w:rsid w:val="000D3DA8"/>
    <w:rsid w:val="000D44B0"/>
    <w:rsid w:val="000D455F"/>
    <w:rsid w:val="000D4608"/>
    <w:rsid w:val="000D4A0B"/>
    <w:rsid w:val="000D4D4D"/>
    <w:rsid w:val="000D4D52"/>
    <w:rsid w:val="000D4D93"/>
    <w:rsid w:val="000D4DBD"/>
    <w:rsid w:val="000D4EFE"/>
    <w:rsid w:val="000D50DD"/>
    <w:rsid w:val="000D51B4"/>
    <w:rsid w:val="000D5231"/>
    <w:rsid w:val="000D5495"/>
    <w:rsid w:val="000D5605"/>
    <w:rsid w:val="000D57FF"/>
    <w:rsid w:val="000D595D"/>
    <w:rsid w:val="000D5D8D"/>
    <w:rsid w:val="000D5E26"/>
    <w:rsid w:val="000D5F3E"/>
    <w:rsid w:val="000D5F59"/>
    <w:rsid w:val="000D60FB"/>
    <w:rsid w:val="000D61B4"/>
    <w:rsid w:val="000D6268"/>
    <w:rsid w:val="000D653B"/>
    <w:rsid w:val="000D65F8"/>
    <w:rsid w:val="000D6735"/>
    <w:rsid w:val="000D6A6D"/>
    <w:rsid w:val="000D6CDF"/>
    <w:rsid w:val="000D6DB9"/>
    <w:rsid w:val="000D706E"/>
    <w:rsid w:val="000D71AA"/>
    <w:rsid w:val="000D72DA"/>
    <w:rsid w:val="000D7398"/>
    <w:rsid w:val="000D75C0"/>
    <w:rsid w:val="000D7743"/>
    <w:rsid w:val="000D77CB"/>
    <w:rsid w:val="000D7910"/>
    <w:rsid w:val="000D7A55"/>
    <w:rsid w:val="000D7B64"/>
    <w:rsid w:val="000D7CE4"/>
    <w:rsid w:val="000D7DF8"/>
    <w:rsid w:val="000D7E2B"/>
    <w:rsid w:val="000E00AF"/>
    <w:rsid w:val="000E00F2"/>
    <w:rsid w:val="000E04C8"/>
    <w:rsid w:val="000E04DB"/>
    <w:rsid w:val="000E0559"/>
    <w:rsid w:val="000E068F"/>
    <w:rsid w:val="000E0776"/>
    <w:rsid w:val="000E07BB"/>
    <w:rsid w:val="000E0A28"/>
    <w:rsid w:val="000E0BF0"/>
    <w:rsid w:val="000E0CCE"/>
    <w:rsid w:val="000E0DF0"/>
    <w:rsid w:val="000E1127"/>
    <w:rsid w:val="000E115D"/>
    <w:rsid w:val="000E122D"/>
    <w:rsid w:val="000E12B3"/>
    <w:rsid w:val="000E12BB"/>
    <w:rsid w:val="000E1606"/>
    <w:rsid w:val="000E16D1"/>
    <w:rsid w:val="000E17E1"/>
    <w:rsid w:val="000E188A"/>
    <w:rsid w:val="000E1C16"/>
    <w:rsid w:val="000E1CCD"/>
    <w:rsid w:val="000E1EF1"/>
    <w:rsid w:val="000E1F71"/>
    <w:rsid w:val="000E207E"/>
    <w:rsid w:val="000E2543"/>
    <w:rsid w:val="000E2CD3"/>
    <w:rsid w:val="000E2CF3"/>
    <w:rsid w:val="000E2D27"/>
    <w:rsid w:val="000E2D95"/>
    <w:rsid w:val="000E2EA3"/>
    <w:rsid w:val="000E2FBD"/>
    <w:rsid w:val="000E3227"/>
    <w:rsid w:val="000E355F"/>
    <w:rsid w:val="000E3596"/>
    <w:rsid w:val="000E35B8"/>
    <w:rsid w:val="000E368B"/>
    <w:rsid w:val="000E373C"/>
    <w:rsid w:val="000E3741"/>
    <w:rsid w:val="000E38E6"/>
    <w:rsid w:val="000E390A"/>
    <w:rsid w:val="000E3A65"/>
    <w:rsid w:val="000E3ADE"/>
    <w:rsid w:val="000E3BD2"/>
    <w:rsid w:val="000E3C0D"/>
    <w:rsid w:val="000E3C72"/>
    <w:rsid w:val="000E3E8D"/>
    <w:rsid w:val="000E4158"/>
    <w:rsid w:val="000E426C"/>
    <w:rsid w:val="000E42A5"/>
    <w:rsid w:val="000E4348"/>
    <w:rsid w:val="000E43E6"/>
    <w:rsid w:val="000E4591"/>
    <w:rsid w:val="000E4813"/>
    <w:rsid w:val="000E4847"/>
    <w:rsid w:val="000E4AFF"/>
    <w:rsid w:val="000E4EBB"/>
    <w:rsid w:val="000E4ED1"/>
    <w:rsid w:val="000E5037"/>
    <w:rsid w:val="000E5281"/>
    <w:rsid w:val="000E52DC"/>
    <w:rsid w:val="000E52DD"/>
    <w:rsid w:val="000E53FD"/>
    <w:rsid w:val="000E541C"/>
    <w:rsid w:val="000E54A3"/>
    <w:rsid w:val="000E54D1"/>
    <w:rsid w:val="000E54F8"/>
    <w:rsid w:val="000E55B5"/>
    <w:rsid w:val="000E55DB"/>
    <w:rsid w:val="000E55FC"/>
    <w:rsid w:val="000E5730"/>
    <w:rsid w:val="000E5737"/>
    <w:rsid w:val="000E578C"/>
    <w:rsid w:val="000E57BC"/>
    <w:rsid w:val="000E581E"/>
    <w:rsid w:val="000E5AFF"/>
    <w:rsid w:val="000E5B4E"/>
    <w:rsid w:val="000E5E79"/>
    <w:rsid w:val="000E5E94"/>
    <w:rsid w:val="000E60CC"/>
    <w:rsid w:val="000E6157"/>
    <w:rsid w:val="000E6418"/>
    <w:rsid w:val="000E651B"/>
    <w:rsid w:val="000E6FDA"/>
    <w:rsid w:val="000E7228"/>
    <w:rsid w:val="000E73AF"/>
    <w:rsid w:val="000E74FD"/>
    <w:rsid w:val="000E7663"/>
    <w:rsid w:val="000E76F3"/>
    <w:rsid w:val="000E7C4A"/>
    <w:rsid w:val="000E7DC2"/>
    <w:rsid w:val="000E7FEC"/>
    <w:rsid w:val="000F0151"/>
    <w:rsid w:val="000F0283"/>
    <w:rsid w:val="000F04C1"/>
    <w:rsid w:val="000F0600"/>
    <w:rsid w:val="000F0739"/>
    <w:rsid w:val="000F08FE"/>
    <w:rsid w:val="000F0981"/>
    <w:rsid w:val="000F0B07"/>
    <w:rsid w:val="000F0B17"/>
    <w:rsid w:val="000F0DAC"/>
    <w:rsid w:val="000F130A"/>
    <w:rsid w:val="000F13CA"/>
    <w:rsid w:val="000F13CF"/>
    <w:rsid w:val="000F1481"/>
    <w:rsid w:val="000F1707"/>
    <w:rsid w:val="000F19A6"/>
    <w:rsid w:val="000F19D0"/>
    <w:rsid w:val="000F19DA"/>
    <w:rsid w:val="000F1E16"/>
    <w:rsid w:val="000F1FDD"/>
    <w:rsid w:val="000F2278"/>
    <w:rsid w:val="000F2386"/>
    <w:rsid w:val="000F2582"/>
    <w:rsid w:val="000F264F"/>
    <w:rsid w:val="000F2957"/>
    <w:rsid w:val="000F2A87"/>
    <w:rsid w:val="000F2E7B"/>
    <w:rsid w:val="000F2ECA"/>
    <w:rsid w:val="000F2EEC"/>
    <w:rsid w:val="000F2F0D"/>
    <w:rsid w:val="000F2F9F"/>
    <w:rsid w:val="000F32C3"/>
    <w:rsid w:val="000F3472"/>
    <w:rsid w:val="000F3705"/>
    <w:rsid w:val="000F3818"/>
    <w:rsid w:val="000F3841"/>
    <w:rsid w:val="000F3897"/>
    <w:rsid w:val="000F3A81"/>
    <w:rsid w:val="000F3C0B"/>
    <w:rsid w:val="000F3CB9"/>
    <w:rsid w:val="000F3D9E"/>
    <w:rsid w:val="000F4328"/>
    <w:rsid w:val="000F4456"/>
    <w:rsid w:val="000F46E6"/>
    <w:rsid w:val="000F482D"/>
    <w:rsid w:val="000F4B9B"/>
    <w:rsid w:val="000F4E12"/>
    <w:rsid w:val="000F4E72"/>
    <w:rsid w:val="000F4F56"/>
    <w:rsid w:val="000F509D"/>
    <w:rsid w:val="000F52B5"/>
    <w:rsid w:val="000F52E4"/>
    <w:rsid w:val="000F536C"/>
    <w:rsid w:val="000F555D"/>
    <w:rsid w:val="000F55E2"/>
    <w:rsid w:val="000F5683"/>
    <w:rsid w:val="000F573F"/>
    <w:rsid w:val="000F579C"/>
    <w:rsid w:val="000F5A94"/>
    <w:rsid w:val="000F5CA2"/>
    <w:rsid w:val="000F5CEF"/>
    <w:rsid w:val="000F6007"/>
    <w:rsid w:val="000F62D6"/>
    <w:rsid w:val="000F65EF"/>
    <w:rsid w:val="000F6675"/>
    <w:rsid w:val="000F66B6"/>
    <w:rsid w:val="000F66BA"/>
    <w:rsid w:val="000F6806"/>
    <w:rsid w:val="000F681C"/>
    <w:rsid w:val="000F6833"/>
    <w:rsid w:val="000F68E3"/>
    <w:rsid w:val="000F6BB0"/>
    <w:rsid w:val="000F6CE7"/>
    <w:rsid w:val="000F6F7C"/>
    <w:rsid w:val="000F705D"/>
    <w:rsid w:val="000F72F9"/>
    <w:rsid w:val="000F7357"/>
    <w:rsid w:val="000F73EF"/>
    <w:rsid w:val="000F747F"/>
    <w:rsid w:val="000F772E"/>
    <w:rsid w:val="000F7881"/>
    <w:rsid w:val="000F7895"/>
    <w:rsid w:val="000F79C6"/>
    <w:rsid w:val="000F7C6C"/>
    <w:rsid w:val="000F7DA9"/>
    <w:rsid w:val="00100012"/>
    <w:rsid w:val="00100344"/>
    <w:rsid w:val="00100D28"/>
    <w:rsid w:val="00100E4D"/>
    <w:rsid w:val="00100F04"/>
    <w:rsid w:val="001011FB"/>
    <w:rsid w:val="00101252"/>
    <w:rsid w:val="001014EC"/>
    <w:rsid w:val="0010171D"/>
    <w:rsid w:val="0010175A"/>
    <w:rsid w:val="001017DF"/>
    <w:rsid w:val="001018DC"/>
    <w:rsid w:val="00101918"/>
    <w:rsid w:val="001019A0"/>
    <w:rsid w:val="001019E9"/>
    <w:rsid w:val="00101A15"/>
    <w:rsid w:val="00101A31"/>
    <w:rsid w:val="00101D61"/>
    <w:rsid w:val="00101D80"/>
    <w:rsid w:val="00101ECD"/>
    <w:rsid w:val="00101EEF"/>
    <w:rsid w:val="00101F53"/>
    <w:rsid w:val="001022BC"/>
    <w:rsid w:val="00102530"/>
    <w:rsid w:val="00102762"/>
    <w:rsid w:val="001028AB"/>
    <w:rsid w:val="001029D3"/>
    <w:rsid w:val="00102D99"/>
    <w:rsid w:val="00102F33"/>
    <w:rsid w:val="0010303B"/>
    <w:rsid w:val="001031BF"/>
    <w:rsid w:val="001031F8"/>
    <w:rsid w:val="001032C3"/>
    <w:rsid w:val="0010360D"/>
    <w:rsid w:val="001036CA"/>
    <w:rsid w:val="001039EC"/>
    <w:rsid w:val="00103B64"/>
    <w:rsid w:val="00103EA6"/>
    <w:rsid w:val="00103EF6"/>
    <w:rsid w:val="00103F2D"/>
    <w:rsid w:val="0010403F"/>
    <w:rsid w:val="00104220"/>
    <w:rsid w:val="00104349"/>
    <w:rsid w:val="00104538"/>
    <w:rsid w:val="0010467F"/>
    <w:rsid w:val="00104778"/>
    <w:rsid w:val="001049AE"/>
    <w:rsid w:val="00104A63"/>
    <w:rsid w:val="00104DA1"/>
    <w:rsid w:val="00104DEC"/>
    <w:rsid w:val="00104EA7"/>
    <w:rsid w:val="00105020"/>
    <w:rsid w:val="001050B9"/>
    <w:rsid w:val="00105128"/>
    <w:rsid w:val="00105205"/>
    <w:rsid w:val="0010527D"/>
    <w:rsid w:val="00105426"/>
    <w:rsid w:val="00105462"/>
    <w:rsid w:val="0010548C"/>
    <w:rsid w:val="001056FA"/>
    <w:rsid w:val="00105864"/>
    <w:rsid w:val="001058C6"/>
    <w:rsid w:val="00105B1A"/>
    <w:rsid w:val="00105CA1"/>
    <w:rsid w:val="00105D82"/>
    <w:rsid w:val="00105E5C"/>
    <w:rsid w:val="001061B9"/>
    <w:rsid w:val="00106684"/>
    <w:rsid w:val="00106738"/>
    <w:rsid w:val="0010694A"/>
    <w:rsid w:val="00106A4E"/>
    <w:rsid w:val="00106AC0"/>
    <w:rsid w:val="00106C48"/>
    <w:rsid w:val="00106EFB"/>
    <w:rsid w:val="0010739C"/>
    <w:rsid w:val="001073D2"/>
    <w:rsid w:val="001074C8"/>
    <w:rsid w:val="00107630"/>
    <w:rsid w:val="00107838"/>
    <w:rsid w:val="001078AC"/>
    <w:rsid w:val="001078B4"/>
    <w:rsid w:val="001078F1"/>
    <w:rsid w:val="001079B9"/>
    <w:rsid w:val="00107A3F"/>
    <w:rsid w:val="00107C52"/>
    <w:rsid w:val="00107FB7"/>
    <w:rsid w:val="001103FF"/>
    <w:rsid w:val="00110458"/>
    <w:rsid w:val="0011049A"/>
    <w:rsid w:val="00110850"/>
    <w:rsid w:val="00110A8F"/>
    <w:rsid w:val="00110B15"/>
    <w:rsid w:val="00110CD9"/>
    <w:rsid w:val="00110D7C"/>
    <w:rsid w:val="00110F12"/>
    <w:rsid w:val="0011116A"/>
    <w:rsid w:val="001111B6"/>
    <w:rsid w:val="00111794"/>
    <w:rsid w:val="00111911"/>
    <w:rsid w:val="00111C90"/>
    <w:rsid w:val="00111E69"/>
    <w:rsid w:val="00111EF4"/>
    <w:rsid w:val="00111F3D"/>
    <w:rsid w:val="001125DF"/>
    <w:rsid w:val="00112889"/>
    <w:rsid w:val="001129FC"/>
    <w:rsid w:val="00112E2C"/>
    <w:rsid w:val="00112F28"/>
    <w:rsid w:val="001132AB"/>
    <w:rsid w:val="001133E8"/>
    <w:rsid w:val="001136B3"/>
    <w:rsid w:val="0011389B"/>
    <w:rsid w:val="00113B67"/>
    <w:rsid w:val="00113BA7"/>
    <w:rsid w:val="00113C2B"/>
    <w:rsid w:val="00114019"/>
    <w:rsid w:val="001145A4"/>
    <w:rsid w:val="001145B2"/>
    <w:rsid w:val="00114723"/>
    <w:rsid w:val="0011487D"/>
    <w:rsid w:val="00114B9C"/>
    <w:rsid w:val="00114C51"/>
    <w:rsid w:val="00114CD7"/>
    <w:rsid w:val="00114D00"/>
    <w:rsid w:val="001153B3"/>
    <w:rsid w:val="0011541F"/>
    <w:rsid w:val="00115499"/>
    <w:rsid w:val="001155AA"/>
    <w:rsid w:val="0011563D"/>
    <w:rsid w:val="001156C0"/>
    <w:rsid w:val="001159F3"/>
    <w:rsid w:val="00115B88"/>
    <w:rsid w:val="00116096"/>
    <w:rsid w:val="0011630C"/>
    <w:rsid w:val="0011635A"/>
    <w:rsid w:val="0011637D"/>
    <w:rsid w:val="001163C9"/>
    <w:rsid w:val="00116DA5"/>
    <w:rsid w:val="00116F8E"/>
    <w:rsid w:val="0011702B"/>
    <w:rsid w:val="0011710F"/>
    <w:rsid w:val="00117280"/>
    <w:rsid w:val="001175B3"/>
    <w:rsid w:val="001175F8"/>
    <w:rsid w:val="00117AEF"/>
    <w:rsid w:val="00117AFF"/>
    <w:rsid w:val="00117C92"/>
    <w:rsid w:val="00117F03"/>
    <w:rsid w:val="00120154"/>
    <w:rsid w:val="0012017E"/>
    <w:rsid w:val="00120244"/>
    <w:rsid w:val="00120506"/>
    <w:rsid w:val="00120707"/>
    <w:rsid w:val="0012077E"/>
    <w:rsid w:val="00120AAA"/>
    <w:rsid w:val="00120D0C"/>
    <w:rsid w:val="00120E0C"/>
    <w:rsid w:val="00120E87"/>
    <w:rsid w:val="00120FC8"/>
    <w:rsid w:val="001211A2"/>
    <w:rsid w:val="001212DD"/>
    <w:rsid w:val="00121332"/>
    <w:rsid w:val="001213EC"/>
    <w:rsid w:val="00121730"/>
    <w:rsid w:val="0012187C"/>
    <w:rsid w:val="001219C3"/>
    <w:rsid w:val="00121B98"/>
    <w:rsid w:val="00121CCC"/>
    <w:rsid w:val="001221F7"/>
    <w:rsid w:val="0012221B"/>
    <w:rsid w:val="00122396"/>
    <w:rsid w:val="00122409"/>
    <w:rsid w:val="001224D0"/>
    <w:rsid w:val="001225BB"/>
    <w:rsid w:val="001227C4"/>
    <w:rsid w:val="00122A89"/>
    <w:rsid w:val="00122C6D"/>
    <w:rsid w:val="00122E79"/>
    <w:rsid w:val="0012324D"/>
    <w:rsid w:val="001232F0"/>
    <w:rsid w:val="0012378C"/>
    <w:rsid w:val="00123856"/>
    <w:rsid w:val="0012388C"/>
    <w:rsid w:val="00123A11"/>
    <w:rsid w:val="00123A9D"/>
    <w:rsid w:val="00123AFE"/>
    <w:rsid w:val="00123EF6"/>
    <w:rsid w:val="00123FAF"/>
    <w:rsid w:val="00124008"/>
    <w:rsid w:val="00124075"/>
    <w:rsid w:val="001241D7"/>
    <w:rsid w:val="00124289"/>
    <w:rsid w:val="00124348"/>
    <w:rsid w:val="00124407"/>
    <w:rsid w:val="00124595"/>
    <w:rsid w:val="00124691"/>
    <w:rsid w:val="00124BF1"/>
    <w:rsid w:val="00124C91"/>
    <w:rsid w:val="00124DD4"/>
    <w:rsid w:val="00124EA8"/>
    <w:rsid w:val="001250E7"/>
    <w:rsid w:val="001255F3"/>
    <w:rsid w:val="00125606"/>
    <w:rsid w:val="00125885"/>
    <w:rsid w:val="001258E2"/>
    <w:rsid w:val="00125AB4"/>
    <w:rsid w:val="00125C96"/>
    <w:rsid w:val="00125CB4"/>
    <w:rsid w:val="00125D3E"/>
    <w:rsid w:val="00125E61"/>
    <w:rsid w:val="00125E76"/>
    <w:rsid w:val="00126375"/>
    <w:rsid w:val="001263DA"/>
    <w:rsid w:val="00126A20"/>
    <w:rsid w:val="00126A7C"/>
    <w:rsid w:val="00126AFF"/>
    <w:rsid w:val="00126C06"/>
    <w:rsid w:val="00126DE5"/>
    <w:rsid w:val="00127191"/>
    <w:rsid w:val="001273CC"/>
    <w:rsid w:val="001274A6"/>
    <w:rsid w:val="001274D0"/>
    <w:rsid w:val="0012752C"/>
    <w:rsid w:val="00127541"/>
    <w:rsid w:val="00127748"/>
    <w:rsid w:val="001278A6"/>
    <w:rsid w:val="00127983"/>
    <w:rsid w:val="00127B4B"/>
    <w:rsid w:val="00127C2E"/>
    <w:rsid w:val="00127C7F"/>
    <w:rsid w:val="00127D97"/>
    <w:rsid w:val="0013022C"/>
    <w:rsid w:val="001304A4"/>
    <w:rsid w:val="001306D2"/>
    <w:rsid w:val="00130B1E"/>
    <w:rsid w:val="00130FA3"/>
    <w:rsid w:val="001314D1"/>
    <w:rsid w:val="00131519"/>
    <w:rsid w:val="00131597"/>
    <w:rsid w:val="00131677"/>
    <w:rsid w:val="0013188B"/>
    <w:rsid w:val="00131C47"/>
    <w:rsid w:val="00131E5C"/>
    <w:rsid w:val="00131E94"/>
    <w:rsid w:val="00131F1E"/>
    <w:rsid w:val="00132120"/>
    <w:rsid w:val="001321AC"/>
    <w:rsid w:val="00132510"/>
    <w:rsid w:val="00132524"/>
    <w:rsid w:val="0013282A"/>
    <w:rsid w:val="0013290D"/>
    <w:rsid w:val="00132AAA"/>
    <w:rsid w:val="00132B74"/>
    <w:rsid w:val="00132D4B"/>
    <w:rsid w:val="00132E51"/>
    <w:rsid w:val="00132F6F"/>
    <w:rsid w:val="0013303B"/>
    <w:rsid w:val="00133058"/>
    <w:rsid w:val="001332B4"/>
    <w:rsid w:val="00133369"/>
    <w:rsid w:val="00133462"/>
    <w:rsid w:val="00133470"/>
    <w:rsid w:val="0013349B"/>
    <w:rsid w:val="00133633"/>
    <w:rsid w:val="0013381F"/>
    <w:rsid w:val="00133853"/>
    <w:rsid w:val="00133A31"/>
    <w:rsid w:val="00133ACA"/>
    <w:rsid w:val="00133BA3"/>
    <w:rsid w:val="00133D90"/>
    <w:rsid w:val="00133E66"/>
    <w:rsid w:val="00133F2F"/>
    <w:rsid w:val="001340A5"/>
    <w:rsid w:val="001340CB"/>
    <w:rsid w:val="00134145"/>
    <w:rsid w:val="00134835"/>
    <w:rsid w:val="001349FF"/>
    <w:rsid w:val="00134C55"/>
    <w:rsid w:val="00134DB8"/>
    <w:rsid w:val="00134DEB"/>
    <w:rsid w:val="00134E18"/>
    <w:rsid w:val="00134EDF"/>
    <w:rsid w:val="00134FB2"/>
    <w:rsid w:val="0013521E"/>
    <w:rsid w:val="00135237"/>
    <w:rsid w:val="0013542A"/>
    <w:rsid w:val="00135475"/>
    <w:rsid w:val="001354EC"/>
    <w:rsid w:val="0013587D"/>
    <w:rsid w:val="0013589F"/>
    <w:rsid w:val="00135BA5"/>
    <w:rsid w:val="00135C6C"/>
    <w:rsid w:val="00135E81"/>
    <w:rsid w:val="00135FDD"/>
    <w:rsid w:val="00136016"/>
    <w:rsid w:val="001361E7"/>
    <w:rsid w:val="001362A9"/>
    <w:rsid w:val="001362CE"/>
    <w:rsid w:val="00136305"/>
    <w:rsid w:val="00136443"/>
    <w:rsid w:val="001365F3"/>
    <w:rsid w:val="00136B6C"/>
    <w:rsid w:val="00136B7E"/>
    <w:rsid w:val="00136D9C"/>
    <w:rsid w:val="00136E23"/>
    <w:rsid w:val="00136F7A"/>
    <w:rsid w:val="00136FF2"/>
    <w:rsid w:val="00137165"/>
    <w:rsid w:val="001373C0"/>
    <w:rsid w:val="0013744F"/>
    <w:rsid w:val="00137496"/>
    <w:rsid w:val="00137745"/>
    <w:rsid w:val="0013779F"/>
    <w:rsid w:val="001378A8"/>
    <w:rsid w:val="00137B12"/>
    <w:rsid w:val="00137CFB"/>
    <w:rsid w:val="00137F02"/>
    <w:rsid w:val="0014000A"/>
    <w:rsid w:val="0014069F"/>
    <w:rsid w:val="00140710"/>
    <w:rsid w:val="00140824"/>
    <w:rsid w:val="00140842"/>
    <w:rsid w:val="0014098D"/>
    <w:rsid w:val="00140D4F"/>
    <w:rsid w:val="00140F21"/>
    <w:rsid w:val="00140F32"/>
    <w:rsid w:val="00141298"/>
    <w:rsid w:val="0014129A"/>
    <w:rsid w:val="0014136A"/>
    <w:rsid w:val="001414C5"/>
    <w:rsid w:val="00141986"/>
    <w:rsid w:val="00141B36"/>
    <w:rsid w:val="00141B6A"/>
    <w:rsid w:val="00141B9A"/>
    <w:rsid w:val="00141BE8"/>
    <w:rsid w:val="00141CD4"/>
    <w:rsid w:val="00141EB5"/>
    <w:rsid w:val="00141F73"/>
    <w:rsid w:val="0014211E"/>
    <w:rsid w:val="0014232B"/>
    <w:rsid w:val="001423F2"/>
    <w:rsid w:val="00142591"/>
    <w:rsid w:val="00142860"/>
    <w:rsid w:val="001428C6"/>
    <w:rsid w:val="0014297D"/>
    <w:rsid w:val="00142A28"/>
    <w:rsid w:val="00142A3C"/>
    <w:rsid w:val="00142B10"/>
    <w:rsid w:val="00142F2D"/>
    <w:rsid w:val="00142F47"/>
    <w:rsid w:val="001432DB"/>
    <w:rsid w:val="001432DE"/>
    <w:rsid w:val="001432F6"/>
    <w:rsid w:val="001434DC"/>
    <w:rsid w:val="001437D9"/>
    <w:rsid w:val="001438D2"/>
    <w:rsid w:val="00143B6B"/>
    <w:rsid w:val="00143BD1"/>
    <w:rsid w:val="00143D32"/>
    <w:rsid w:val="00143E39"/>
    <w:rsid w:val="00143E66"/>
    <w:rsid w:val="00143E68"/>
    <w:rsid w:val="00143F56"/>
    <w:rsid w:val="001440FE"/>
    <w:rsid w:val="0014418C"/>
    <w:rsid w:val="001441C6"/>
    <w:rsid w:val="0014430D"/>
    <w:rsid w:val="00144545"/>
    <w:rsid w:val="001448C6"/>
    <w:rsid w:val="00144A98"/>
    <w:rsid w:val="00144B64"/>
    <w:rsid w:val="00144D10"/>
    <w:rsid w:val="00144D78"/>
    <w:rsid w:val="00144E00"/>
    <w:rsid w:val="00144ED1"/>
    <w:rsid w:val="00144EDF"/>
    <w:rsid w:val="00144F3B"/>
    <w:rsid w:val="001452C2"/>
    <w:rsid w:val="001458D6"/>
    <w:rsid w:val="00145A55"/>
    <w:rsid w:val="00145E18"/>
    <w:rsid w:val="00146232"/>
    <w:rsid w:val="00146554"/>
    <w:rsid w:val="001465CB"/>
    <w:rsid w:val="0014668D"/>
    <w:rsid w:val="001466AF"/>
    <w:rsid w:val="001466F1"/>
    <w:rsid w:val="00146834"/>
    <w:rsid w:val="0014691E"/>
    <w:rsid w:val="00146927"/>
    <w:rsid w:val="00146B36"/>
    <w:rsid w:val="00146BFF"/>
    <w:rsid w:val="00146C3C"/>
    <w:rsid w:val="00146C4B"/>
    <w:rsid w:val="00146E2A"/>
    <w:rsid w:val="00146E73"/>
    <w:rsid w:val="00146FD8"/>
    <w:rsid w:val="00147137"/>
    <w:rsid w:val="00147870"/>
    <w:rsid w:val="00147977"/>
    <w:rsid w:val="00147CA5"/>
    <w:rsid w:val="00147D3B"/>
    <w:rsid w:val="00147D47"/>
    <w:rsid w:val="00147DD8"/>
    <w:rsid w:val="00147E88"/>
    <w:rsid w:val="00150021"/>
    <w:rsid w:val="001502FA"/>
    <w:rsid w:val="001505BC"/>
    <w:rsid w:val="0015068F"/>
    <w:rsid w:val="001506E0"/>
    <w:rsid w:val="00150813"/>
    <w:rsid w:val="00150876"/>
    <w:rsid w:val="00150C53"/>
    <w:rsid w:val="00150F4F"/>
    <w:rsid w:val="0015100C"/>
    <w:rsid w:val="001514C0"/>
    <w:rsid w:val="0015170A"/>
    <w:rsid w:val="00151AE6"/>
    <w:rsid w:val="00151AF4"/>
    <w:rsid w:val="00151B27"/>
    <w:rsid w:val="00151BFE"/>
    <w:rsid w:val="00151F45"/>
    <w:rsid w:val="00151FB8"/>
    <w:rsid w:val="00152156"/>
    <w:rsid w:val="001522C2"/>
    <w:rsid w:val="00152431"/>
    <w:rsid w:val="001524DD"/>
    <w:rsid w:val="0015269D"/>
    <w:rsid w:val="00152A26"/>
    <w:rsid w:val="00152BE1"/>
    <w:rsid w:val="00152C3A"/>
    <w:rsid w:val="00152E6B"/>
    <w:rsid w:val="00152F0E"/>
    <w:rsid w:val="0015303B"/>
    <w:rsid w:val="00153104"/>
    <w:rsid w:val="001536FE"/>
    <w:rsid w:val="00153BDD"/>
    <w:rsid w:val="00153ED3"/>
    <w:rsid w:val="00153EF9"/>
    <w:rsid w:val="00154016"/>
    <w:rsid w:val="00154122"/>
    <w:rsid w:val="0015427E"/>
    <w:rsid w:val="00154299"/>
    <w:rsid w:val="001544AE"/>
    <w:rsid w:val="00154548"/>
    <w:rsid w:val="001546A0"/>
    <w:rsid w:val="001546A2"/>
    <w:rsid w:val="00154732"/>
    <w:rsid w:val="00154BAC"/>
    <w:rsid w:val="00154BD0"/>
    <w:rsid w:val="00154E90"/>
    <w:rsid w:val="00155325"/>
    <w:rsid w:val="00155361"/>
    <w:rsid w:val="001555E2"/>
    <w:rsid w:val="0015578E"/>
    <w:rsid w:val="0015585C"/>
    <w:rsid w:val="00155927"/>
    <w:rsid w:val="00155F51"/>
    <w:rsid w:val="0015627C"/>
    <w:rsid w:val="00156841"/>
    <w:rsid w:val="0015698D"/>
    <w:rsid w:val="00156C95"/>
    <w:rsid w:val="00156D88"/>
    <w:rsid w:val="00156F50"/>
    <w:rsid w:val="001570EA"/>
    <w:rsid w:val="001574D2"/>
    <w:rsid w:val="0015779D"/>
    <w:rsid w:val="001578CF"/>
    <w:rsid w:val="00157A3A"/>
    <w:rsid w:val="00157BD0"/>
    <w:rsid w:val="00157CEC"/>
    <w:rsid w:val="00157D0A"/>
    <w:rsid w:val="00157D57"/>
    <w:rsid w:val="00157D8D"/>
    <w:rsid w:val="00157E66"/>
    <w:rsid w:val="001600E8"/>
    <w:rsid w:val="0016034A"/>
    <w:rsid w:val="00160485"/>
    <w:rsid w:val="0016067B"/>
    <w:rsid w:val="001606D6"/>
    <w:rsid w:val="0016071D"/>
    <w:rsid w:val="001609DC"/>
    <w:rsid w:val="00160BD1"/>
    <w:rsid w:val="00160CF9"/>
    <w:rsid w:val="0016119B"/>
    <w:rsid w:val="001612CA"/>
    <w:rsid w:val="00161344"/>
    <w:rsid w:val="0016153B"/>
    <w:rsid w:val="001615CA"/>
    <w:rsid w:val="001615F9"/>
    <w:rsid w:val="0016181E"/>
    <w:rsid w:val="001619E0"/>
    <w:rsid w:val="00161B08"/>
    <w:rsid w:val="00161B32"/>
    <w:rsid w:val="00161C91"/>
    <w:rsid w:val="00161D66"/>
    <w:rsid w:val="00161F6A"/>
    <w:rsid w:val="00162036"/>
    <w:rsid w:val="00162188"/>
    <w:rsid w:val="0016223E"/>
    <w:rsid w:val="0016244A"/>
    <w:rsid w:val="0016249D"/>
    <w:rsid w:val="0016295F"/>
    <w:rsid w:val="001629F7"/>
    <w:rsid w:val="00162B73"/>
    <w:rsid w:val="00162E7B"/>
    <w:rsid w:val="00163332"/>
    <w:rsid w:val="001633D0"/>
    <w:rsid w:val="00163404"/>
    <w:rsid w:val="001636DD"/>
    <w:rsid w:val="00163781"/>
    <w:rsid w:val="001637E9"/>
    <w:rsid w:val="00163AB4"/>
    <w:rsid w:val="00163B36"/>
    <w:rsid w:val="00163B6C"/>
    <w:rsid w:val="00163BB0"/>
    <w:rsid w:val="00163EB1"/>
    <w:rsid w:val="00163F79"/>
    <w:rsid w:val="00164096"/>
    <w:rsid w:val="00164153"/>
    <w:rsid w:val="00164215"/>
    <w:rsid w:val="001642C3"/>
    <w:rsid w:val="0016460C"/>
    <w:rsid w:val="001646D2"/>
    <w:rsid w:val="0016489E"/>
    <w:rsid w:val="001648E0"/>
    <w:rsid w:val="00164952"/>
    <w:rsid w:val="00164A77"/>
    <w:rsid w:val="00164C01"/>
    <w:rsid w:val="00164C2F"/>
    <w:rsid w:val="00164C7E"/>
    <w:rsid w:val="00164D86"/>
    <w:rsid w:val="00164F18"/>
    <w:rsid w:val="00165068"/>
    <w:rsid w:val="001651DB"/>
    <w:rsid w:val="00165236"/>
    <w:rsid w:val="001656D1"/>
    <w:rsid w:val="00165942"/>
    <w:rsid w:val="0016595A"/>
    <w:rsid w:val="00165B4A"/>
    <w:rsid w:val="00165E0F"/>
    <w:rsid w:val="00166117"/>
    <w:rsid w:val="00166158"/>
    <w:rsid w:val="0016616A"/>
    <w:rsid w:val="00166173"/>
    <w:rsid w:val="001662EE"/>
    <w:rsid w:val="0016637C"/>
    <w:rsid w:val="001663FA"/>
    <w:rsid w:val="0016681E"/>
    <w:rsid w:val="00166908"/>
    <w:rsid w:val="0016692E"/>
    <w:rsid w:val="00166B4F"/>
    <w:rsid w:val="001672B1"/>
    <w:rsid w:val="0016733D"/>
    <w:rsid w:val="0016793C"/>
    <w:rsid w:val="00167D3A"/>
    <w:rsid w:val="00167FF2"/>
    <w:rsid w:val="0017001C"/>
    <w:rsid w:val="0017032E"/>
    <w:rsid w:val="00170426"/>
    <w:rsid w:val="0017042C"/>
    <w:rsid w:val="001704AC"/>
    <w:rsid w:val="00170526"/>
    <w:rsid w:val="00170714"/>
    <w:rsid w:val="001708E9"/>
    <w:rsid w:val="00170990"/>
    <w:rsid w:val="00170A09"/>
    <w:rsid w:val="00170CEA"/>
    <w:rsid w:val="00170D52"/>
    <w:rsid w:val="00170D68"/>
    <w:rsid w:val="00170EDD"/>
    <w:rsid w:val="00170F03"/>
    <w:rsid w:val="0017103E"/>
    <w:rsid w:val="00171336"/>
    <w:rsid w:val="0017140B"/>
    <w:rsid w:val="00171996"/>
    <w:rsid w:val="001719E3"/>
    <w:rsid w:val="00171A0F"/>
    <w:rsid w:val="00171EC8"/>
    <w:rsid w:val="00171EC9"/>
    <w:rsid w:val="001721EF"/>
    <w:rsid w:val="0017258C"/>
    <w:rsid w:val="00172763"/>
    <w:rsid w:val="001729CE"/>
    <w:rsid w:val="001729E4"/>
    <w:rsid w:val="00172AC8"/>
    <w:rsid w:val="00172B1A"/>
    <w:rsid w:val="00172BBD"/>
    <w:rsid w:val="00172C2C"/>
    <w:rsid w:val="00172C34"/>
    <w:rsid w:val="00172DE3"/>
    <w:rsid w:val="0017308F"/>
    <w:rsid w:val="001730C8"/>
    <w:rsid w:val="00173479"/>
    <w:rsid w:val="00173583"/>
    <w:rsid w:val="001737E2"/>
    <w:rsid w:val="00173837"/>
    <w:rsid w:val="00173AAE"/>
    <w:rsid w:val="00173C66"/>
    <w:rsid w:val="00173CC8"/>
    <w:rsid w:val="00174181"/>
    <w:rsid w:val="001741CB"/>
    <w:rsid w:val="00174606"/>
    <w:rsid w:val="00174806"/>
    <w:rsid w:val="001748C5"/>
    <w:rsid w:val="001749C4"/>
    <w:rsid w:val="001749D5"/>
    <w:rsid w:val="00174A84"/>
    <w:rsid w:val="00174E7A"/>
    <w:rsid w:val="0017514F"/>
    <w:rsid w:val="001752A4"/>
    <w:rsid w:val="0017545A"/>
    <w:rsid w:val="0017551A"/>
    <w:rsid w:val="001756A8"/>
    <w:rsid w:val="001756D1"/>
    <w:rsid w:val="00175975"/>
    <w:rsid w:val="00175A7A"/>
    <w:rsid w:val="00175B1C"/>
    <w:rsid w:val="00175B42"/>
    <w:rsid w:val="00175B56"/>
    <w:rsid w:val="001760E1"/>
    <w:rsid w:val="00176120"/>
    <w:rsid w:val="0017614B"/>
    <w:rsid w:val="00176156"/>
    <w:rsid w:val="00176403"/>
    <w:rsid w:val="00176716"/>
    <w:rsid w:val="00176887"/>
    <w:rsid w:val="001769E6"/>
    <w:rsid w:val="00176D28"/>
    <w:rsid w:val="00176FDB"/>
    <w:rsid w:val="0017705E"/>
    <w:rsid w:val="0017709A"/>
    <w:rsid w:val="00177335"/>
    <w:rsid w:val="00177587"/>
    <w:rsid w:val="001775E0"/>
    <w:rsid w:val="001776E7"/>
    <w:rsid w:val="00177710"/>
    <w:rsid w:val="00177B62"/>
    <w:rsid w:val="00177BFD"/>
    <w:rsid w:val="00177C29"/>
    <w:rsid w:val="00177C62"/>
    <w:rsid w:val="00177EA8"/>
    <w:rsid w:val="001800E4"/>
    <w:rsid w:val="0018016D"/>
    <w:rsid w:val="00180398"/>
    <w:rsid w:val="0018064D"/>
    <w:rsid w:val="001806B8"/>
    <w:rsid w:val="00180954"/>
    <w:rsid w:val="00180AE8"/>
    <w:rsid w:val="00180BEA"/>
    <w:rsid w:val="00180CBC"/>
    <w:rsid w:val="00180DC6"/>
    <w:rsid w:val="00180F95"/>
    <w:rsid w:val="001810AC"/>
    <w:rsid w:val="00181102"/>
    <w:rsid w:val="001812D5"/>
    <w:rsid w:val="0018130D"/>
    <w:rsid w:val="00181605"/>
    <w:rsid w:val="00181A71"/>
    <w:rsid w:val="00181BB6"/>
    <w:rsid w:val="00181C59"/>
    <w:rsid w:val="00181F09"/>
    <w:rsid w:val="00181FB7"/>
    <w:rsid w:val="00182289"/>
    <w:rsid w:val="0018239D"/>
    <w:rsid w:val="001823BF"/>
    <w:rsid w:val="0018245A"/>
    <w:rsid w:val="001828DB"/>
    <w:rsid w:val="00182986"/>
    <w:rsid w:val="00182B6D"/>
    <w:rsid w:val="00182B9B"/>
    <w:rsid w:val="00182EFC"/>
    <w:rsid w:val="00182F93"/>
    <w:rsid w:val="00183273"/>
    <w:rsid w:val="001832B8"/>
    <w:rsid w:val="00183494"/>
    <w:rsid w:val="00183555"/>
    <w:rsid w:val="00183745"/>
    <w:rsid w:val="001838B0"/>
    <w:rsid w:val="00183E6F"/>
    <w:rsid w:val="00183F77"/>
    <w:rsid w:val="00183F82"/>
    <w:rsid w:val="0018400F"/>
    <w:rsid w:val="001840D8"/>
    <w:rsid w:val="00184287"/>
    <w:rsid w:val="00184326"/>
    <w:rsid w:val="00184450"/>
    <w:rsid w:val="001845BC"/>
    <w:rsid w:val="001845C8"/>
    <w:rsid w:val="00184B15"/>
    <w:rsid w:val="00184BD8"/>
    <w:rsid w:val="00184C2B"/>
    <w:rsid w:val="00184C2D"/>
    <w:rsid w:val="00184DD1"/>
    <w:rsid w:val="00184E00"/>
    <w:rsid w:val="00184E6D"/>
    <w:rsid w:val="00184F34"/>
    <w:rsid w:val="00184F56"/>
    <w:rsid w:val="001850B6"/>
    <w:rsid w:val="001851A2"/>
    <w:rsid w:val="001851F4"/>
    <w:rsid w:val="00185309"/>
    <w:rsid w:val="001853B9"/>
    <w:rsid w:val="001853C9"/>
    <w:rsid w:val="00185454"/>
    <w:rsid w:val="00185643"/>
    <w:rsid w:val="0018568A"/>
    <w:rsid w:val="00185874"/>
    <w:rsid w:val="00185A3A"/>
    <w:rsid w:val="00185A9E"/>
    <w:rsid w:val="00185BD8"/>
    <w:rsid w:val="00185DD9"/>
    <w:rsid w:val="00185EFD"/>
    <w:rsid w:val="001860F0"/>
    <w:rsid w:val="001860FF"/>
    <w:rsid w:val="0018622D"/>
    <w:rsid w:val="00186289"/>
    <w:rsid w:val="00186431"/>
    <w:rsid w:val="00186451"/>
    <w:rsid w:val="00186B7E"/>
    <w:rsid w:val="00186BA7"/>
    <w:rsid w:val="00186E7E"/>
    <w:rsid w:val="001870DE"/>
    <w:rsid w:val="00187101"/>
    <w:rsid w:val="00187105"/>
    <w:rsid w:val="001871F7"/>
    <w:rsid w:val="0018727A"/>
    <w:rsid w:val="0018759A"/>
    <w:rsid w:val="00187737"/>
    <w:rsid w:val="001878F0"/>
    <w:rsid w:val="00187B54"/>
    <w:rsid w:val="00187ED4"/>
    <w:rsid w:val="00190276"/>
    <w:rsid w:val="00190295"/>
    <w:rsid w:val="0019057C"/>
    <w:rsid w:val="00190BD3"/>
    <w:rsid w:val="00190C21"/>
    <w:rsid w:val="00190D1C"/>
    <w:rsid w:val="00190EDA"/>
    <w:rsid w:val="00190F36"/>
    <w:rsid w:val="00190F88"/>
    <w:rsid w:val="00191473"/>
    <w:rsid w:val="00191681"/>
    <w:rsid w:val="001916AE"/>
    <w:rsid w:val="00191768"/>
    <w:rsid w:val="00191981"/>
    <w:rsid w:val="001919DD"/>
    <w:rsid w:val="001919E9"/>
    <w:rsid w:val="00191A98"/>
    <w:rsid w:val="00191BA1"/>
    <w:rsid w:val="00191CEF"/>
    <w:rsid w:val="0019205A"/>
    <w:rsid w:val="00192068"/>
    <w:rsid w:val="001924DF"/>
    <w:rsid w:val="0019256B"/>
    <w:rsid w:val="001929EB"/>
    <w:rsid w:val="00192E8E"/>
    <w:rsid w:val="0019307F"/>
    <w:rsid w:val="001931AF"/>
    <w:rsid w:val="001931C9"/>
    <w:rsid w:val="001933AB"/>
    <w:rsid w:val="0019350D"/>
    <w:rsid w:val="00193738"/>
    <w:rsid w:val="00193A33"/>
    <w:rsid w:val="00193C56"/>
    <w:rsid w:val="00193D60"/>
    <w:rsid w:val="00193EC6"/>
    <w:rsid w:val="0019405A"/>
    <w:rsid w:val="001944E9"/>
    <w:rsid w:val="0019495D"/>
    <w:rsid w:val="00194C8B"/>
    <w:rsid w:val="00194CB1"/>
    <w:rsid w:val="00194CC1"/>
    <w:rsid w:val="00194D0B"/>
    <w:rsid w:val="00194E18"/>
    <w:rsid w:val="00194ECA"/>
    <w:rsid w:val="001951ED"/>
    <w:rsid w:val="0019553F"/>
    <w:rsid w:val="00195559"/>
    <w:rsid w:val="0019557D"/>
    <w:rsid w:val="00195899"/>
    <w:rsid w:val="00195B03"/>
    <w:rsid w:val="00195BF4"/>
    <w:rsid w:val="00195D6D"/>
    <w:rsid w:val="00195DC5"/>
    <w:rsid w:val="00195ED0"/>
    <w:rsid w:val="00195EE3"/>
    <w:rsid w:val="00195F9F"/>
    <w:rsid w:val="0019603A"/>
    <w:rsid w:val="0019605F"/>
    <w:rsid w:val="001960A8"/>
    <w:rsid w:val="001960CA"/>
    <w:rsid w:val="00196251"/>
    <w:rsid w:val="00196332"/>
    <w:rsid w:val="001963E9"/>
    <w:rsid w:val="001966BB"/>
    <w:rsid w:val="001966DB"/>
    <w:rsid w:val="001967F5"/>
    <w:rsid w:val="001968EC"/>
    <w:rsid w:val="001968F8"/>
    <w:rsid w:val="00196A4C"/>
    <w:rsid w:val="00196C08"/>
    <w:rsid w:val="00196D20"/>
    <w:rsid w:val="00196D65"/>
    <w:rsid w:val="00196E0D"/>
    <w:rsid w:val="00196E48"/>
    <w:rsid w:val="001970CB"/>
    <w:rsid w:val="001972BA"/>
    <w:rsid w:val="001972F9"/>
    <w:rsid w:val="00197637"/>
    <w:rsid w:val="0019769C"/>
    <w:rsid w:val="001977AE"/>
    <w:rsid w:val="00197842"/>
    <w:rsid w:val="00197AC6"/>
    <w:rsid w:val="00197B3F"/>
    <w:rsid w:val="00197C56"/>
    <w:rsid w:val="001A01FB"/>
    <w:rsid w:val="001A02DB"/>
    <w:rsid w:val="001A048E"/>
    <w:rsid w:val="001A0536"/>
    <w:rsid w:val="001A0D66"/>
    <w:rsid w:val="001A0E30"/>
    <w:rsid w:val="001A0E77"/>
    <w:rsid w:val="001A121B"/>
    <w:rsid w:val="001A15F1"/>
    <w:rsid w:val="001A1622"/>
    <w:rsid w:val="001A19CE"/>
    <w:rsid w:val="001A1AD2"/>
    <w:rsid w:val="001A1F9E"/>
    <w:rsid w:val="001A20B2"/>
    <w:rsid w:val="001A20DE"/>
    <w:rsid w:val="001A218C"/>
    <w:rsid w:val="001A221B"/>
    <w:rsid w:val="001A2300"/>
    <w:rsid w:val="001A24D7"/>
    <w:rsid w:val="001A2513"/>
    <w:rsid w:val="001A25A0"/>
    <w:rsid w:val="001A2759"/>
    <w:rsid w:val="001A2793"/>
    <w:rsid w:val="001A2A92"/>
    <w:rsid w:val="001A2D0B"/>
    <w:rsid w:val="001A2F1F"/>
    <w:rsid w:val="001A3008"/>
    <w:rsid w:val="001A30CB"/>
    <w:rsid w:val="001A3343"/>
    <w:rsid w:val="001A341E"/>
    <w:rsid w:val="001A3587"/>
    <w:rsid w:val="001A3610"/>
    <w:rsid w:val="001A361A"/>
    <w:rsid w:val="001A382E"/>
    <w:rsid w:val="001A38C3"/>
    <w:rsid w:val="001A3951"/>
    <w:rsid w:val="001A3E52"/>
    <w:rsid w:val="001A3EA3"/>
    <w:rsid w:val="001A3F6B"/>
    <w:rsid w:val="001A4063"/>
    <w:rsid w:val="001A41CA"/>
    <w:rsid w:val="001A41E2"/>
    <w:rsid w:val="001A456B"/>
    <w:rsid w:val="001A463D"/>
    <w:rsid w:val="001A4B42"/>
    <w:rsid w:val="001A4BEC"/>
    <w:rsid w:val="001A4E66"/>
    <w:rsid w:val="001A5108"/>
    <w:rsid w:val="001A5266"/>
    <w:rsid w:val="001A52C9"/>
    <w:rsid w:val="001A56EA"/>
    <w:rsid w:val="001A582D"/>
    <w:rsid w:val="001A584A"/>
    <w:rsid w:val="001A5AC0"/>
    <w:rsid w:val="001A5E0B"/>
    <w:rsid w:val="001A5F02"/>
    <w:rsid w:val="001A6433"/>
    <w:rsid w:val="001A66A6"/>
    <w:rsid w:val="001A69B0"/>
    <w:rsid w:val="001A69DF"/>
    <w:rsid w:val="001A7114"/>
    <w:rsid w:val="001A7774"/>
    <w:rsid w:val="001A7847"/>
    <w:rsid w:val="001A7B9C"/>
    <w:rsid w:val="001A7D1B"/>
    <w:rsid w:val="001B00B4"/>
    <w:rsid w:val="001B048D"/>
    <w:rsid w:val="001B05B5"/>
    <w:rsid w:val="001B09F2"/>
    <w:rsid w:val="001B0A06"/>
    <w:rsid w:val="001B0BA3"/>
    <w:rsid w:val="001B0BF8"/>
    <w:rsid w:val="001B0DA7"/>
    <w:rsid w:val="001B13B7"/>
    <w:rsid w:val="001B13CE"/>
    <w:rsid w:val="001B150A"/>
    <w:rsid w:val="001B193E"/>
    <w:rsid w:val="001B1A48"/>
    <w:rsid w:val="001B1BC6"/>
    <w:rsid w:val="001B1D58"/>
    <w:rsid w:val="001B1D60"/>
    <w:rsid w:val="001B1D66"/>
    <w:rsid w:val="001B1DAA"/>
    <w:rsid w:val="001B1E25"/>
    <w:rsid w:val="001B1E6A"/>
    <w:rsid w:val="001B203A"/>
    <w:rsid w:val="001B2263"/>
    <w:rsid w:val="001B2273"/>
    <w:rsid w:val="001B2461"/>
    <w:rsid w:val="001B24D3"/>
    <w:rsid w:val="001B24FD"/>
    <w:rsid w:val="001B264B"/>
    <w:rsid w:val="001B2834"/>
    <w:rsid w:val="001B2966"/>
    <w:rsid w:val="001B2AB3"/>
    <w:rsid w:val="001B2BAA"/>
    <w:rsid w:val="001B2BCB"/>
    <w:rsid w:val="001B2C2D"/>
    <w:rsid w:val="001B2CC6"/>
    <w:rsid w:val="001B2EAD"/>
    <w:rsid w:val="001B2F84"/>
    <w:rsid w:val="001B2FA2"/>
    <w:rsid w:val="001B3032"/>
    <w:rsid w:val="001B36C8"/>
    <w:rsid w:val="001B3773"/>
    <w:rsid w:val="001B3A22"/>
    <w:rsid w:val="001B3A6F"/>
    <w:rsid w:val="001B3FAF"/>
    <w:rsid w:val="001B40C6"/>
    <w:rsid w:val="001B43C8"/>
    <w:rsid w:val="001B454A"/>
    <w:rsid w:val="001B4766"/>
    <w:rsid w:val="001B486A"/>
    <w:rsid w:val="001B48FA"/>
    <w:rsid w:val="001B4961"/>
    <w:rsid w:val="001B4CB6"/>
    <w:rsid w:val="001B5228"/>
    <w:rsid w:val="001B53C4"/>
    <w:rsid w:val="001B53DC"/>
    <w:rsid w:val="001B5458"/>
    <w:rsid w:val="001B58AB"/>
    <w:rsid w:val="001B5B77"/>
    <w:rsid w:val="001B5D3B"/>
    <w:rsid w:val="001B5D9F"/>
    <w:rsid w:val="001B600A"/>
    <w:rsid w:val="001B6541"/>
    <w:rsid w:val="001B656A"/>
    <w:rsid w:val="001B67E7"/>
    <w:rsid w:val="001B684D"/>
    <w:rsid w:val="001B6AB5"/>
    <w:rsid w:val="001B6AFC"/>
    <w:rsid w:val="001B74F7"/>
    <w:rsid w:val="001B7727"/>
    <w:rsid w:val="001B783E"/>
    <w:rsid w:val="001B78E2"/>
    <w:rsid w:val="001B7AB3"/>
    <w:rsid w:val="001B7AB9"/>
    <w:rsid w:val="001B7D2E"/>
    <w:rsid w:val="001C021A"/>
    <w:rsid w:val="001C04AF"/>
    <w:rsid w:val="001C09F8"/>
    <w:rsid w:val="001C0A60"/>
    <w:rsid w:val="001C0C19"/>
    <w:rsid w:val="001C0F03"/>
    <w:rsid w:val="001C0F7B"/>
    <w:rsid w:val="001C0FCC"/>
    <w:rsid w:val="001C10D2"/>
    <w:rsid w:val="001C10EA"/>
    <w:rsid w:val="001C116F"/>
    <w:rsid w:val="001C1479"/>
    <w:rsid w:val="001C14BE"/>
    <w:rsid w:val="001C14CB"/>
    <w:rsid w:val="001C188C"/>
    <w:rsid w:val="001C1B3D"/>
    <w:rsid w:val="001C1B9F"/>
    <w:rsid w:val="001C1C9F"/>
    <w:rsid w:val="001C20B3"/>
    <w:rsid w:val="001C21C0"/>
    <w:rsid w:val="001C245F"/>
    <w:rsid w:val="001C2546"/>
    <w:rsid w:val="001C2573"/>
    <w:rsid w:val="001C262B"/>
    <w:rsid w:val="001C2703"/>
    <w:rsid w:val="001C28EE"/>
    <w:rsid w:val="001C2D41"/>
    <w:rsid w:val="001C2F3E"/>
    <w:rsid w:val="001C2F80"/>
    <w:rsid w:val="001C3164"/>
    <w:rsid w:val="001C31A6"/>
    <w:rsid w:val="001C32AF"/>
    <w:rsid w:val="001C3536"/>
    <w:rsid w:val="001C35CB"/>
    <w:rsid w:val="001C3769"/>
    <w:rsid w:val="001C3979"/>
    <w:rsid w:val="001C3B5C"/>
    <w:rsid w:val="001C3DB2"/>
    <w:rsid w:val="001C3E23"/>
    <w:rsid w:val="001C3FF5"/>
    <w:rsid w:val="001C40CC"/>
    <w:rsid w:val="001C429F"/>
    <w:rsid w:val="001C434E"/>
    <w:rsid w:val="001C4428"/>
    <w:rsid w:val="001C4435"/>
    <w:rsid w:val="001C4575"/>
    <w:rsid w:val="001C45C0"/>
    <w:rsid w:val="001C471A"/>
    <w:rsid w:val="001C4743"/>
    <w:rsid w:val="001C49D5"/>
    <w:rsid w:val="001C49EF"/>
    <w:rsid w:val="001C4A75"/>
    <w:rsid w:val="001C4B32"/>
    <w:rsid w:val="001C5022"/>
    <w:rsid w:val="001C505E"/>
    <w:rsid w:val="001C50D4"/>
    <w:rsid w:val="001C5290"/>
    <w:rsid w:val="001C52AB"/>
    <w:rsid w:val="001C52F5"/>
    <w:rsid w:val="001C5640"/>
    <w:rsid w:val="001C56C9"/>
    <w:rsid w:val="001C5910"/>
    <w:rsid w:val="001C595A"/>
    <w:rsid w:val="001C5BB6"/>
    <w:rsid w:val="001C5C64"/>
    <w:rsid w:val="001C5D13"/>
    <w:rsid w:val="001C5FCA"/>
    <w:rsid w:val="001C6109"/>
    <w:rsid w:val="001C627B"/>
    <w:rsid w:val="001C642A"/>
    <w:rsid w:val="001C6594"/>
    <w:rsid w:val="001C65C7"/>
    <w:rsid w:val="001C6641"/>
    <w:rsid w:val="001C69D1"/>
    <w:rsid w:val="001C6A7C"/>
    <w:rsid w:val="001C6C66"/>
    <w:rsid w:val="001C6DDF"/>
    <w:rsid w:val="001C6E33"/>
    <w:rsid w:val="001C6E3D"/>
    <w:rsid w:val="001C7182"/>
    <w:rsid w:val="001C74EF"/>
    <w:rsid w:val="001C7509"/>
    <w:rsid w:val="001C7517"/>
    <w:rsid w:val="001C7596"/>
    <w:rsid w:val="001C78EC"/>
    <w:rsid w:val="001C798F"/>
    <w:rsid w:val="001C79DD"/>
    <w:rsid w:val="001C7BC1"/>
    <w:rsid w:val="001C7CAB"/>
    <w:rsid w:val="001C7DD3"/>
    <w:rsid w:val="001D024C"/>
    <w:rsid w:val="001D029F"/>
    <w:rsid w:val="001D02DB"/>
    <w:rsid w:val="001D03E1"/>
    <w:rsid w:val="001D0534"/>
    <w:rsid w:val="001D05F1"/>
    <w:rsid w:val="001D07BB"/>
    <w:rsid w:val="001D08EF"/>
    <w:rsid w:val="001D0A6E"/>
    <w:rsid w:val="001D0ABD"/>
    <w:rsid w:val="001D0C03"/>
    <w:rsid w:val="001D0D62"/>
    <w:rsid w:val="001D108D"/>
    <w:rsid w:val="001D11B3"/>
    <w:rsid w:val="001D142D"/>
    <w:rsid w:val="001D18E1"/>
    <w:rsid w:val="001D195A"/>
    <w:rsid w:val="001D1A5D"/>
    <w:rsid w:val="001D1B4B"/>
    <w:rsid w:val="001D1E41"/>
    <w:rsid w:val="001D1E82"/>
    <w:rsid w:val="001D1F7A"/>
    <w:rsid w:val="001D21A5"/>
    <w:rsid w:val="001D21DD"/>
    <w:rsid w:val="001D2451"/>
    <w:rsid w:val="001D2465"/>
    <w:rsid w:val="001D24A5"/>
    <w:rsid w:val="001D26B4"/>
    <w:rsid w:val="001D282B"/>
    <w:rsid w:val="001D2BD0"/>
    <w:rsid w:val="001D2CCD"/>
    <w:rsid w:val="001D2CFE"/>
    <w:rsid w:val="001D32A0"/>
    <w:rsid w:val="001D3491"/>
    <w:rsid w:val="001D3672"/>
    <w:rsid w:val="001D36FF"/>
    <w:rsid w:val="001D39EB"/>
    <w:rsid w:val="001D40AC"/>
    <w:rsid w:val="001D40F8"/>
    <w:rsid w:val="001D4488"/>
    <w:rsid w:val="001D4569"/>
    <w:rsid w:val="001D465C"/>
    <w:rsid w:val="001D48A0"/>
    <w:rsid w:val="001D4D49"/>
    <w:rsid w:val="001D4E41"/>
    <w:rsid w:val="001D4EC2"/>
    <w:rsid w:val="001D4FA5"/>
    <w:rsid w:val="001D4FCF"/>
    <w:rsid w:val="001D5189"/>
    <w:rsid w:val="001D54C1"/>
    <w:rsid w:val="001D55CD"/>
    <w:rsid w:val="001D55F1"/>
    <w:rsid w:val="001D56E0"/>
    <w:rsid w:val="001D57C3"/>
    <w:rsid w:val="001D585F"/>
    <w:rsid w:val="001D5954"/>
    <w:rsid w:val="001D59E2"/>
    <w:rsid w:val="001D5C02"/>
    <w:rsid w:val="001D5DD8"/>
    <w:rsid w:val="001D5EB0"/>
    <w:rsid w:val="001D5FB2"/>
    <w:rsid w:val="001D6018"/>
    <w:rsid w:val="001D618C"/>
    <w:rsid w:val="001D625D"/>
    <w:rsid w:val="001D6528"/>
    <w:rsid w:val="001D656C"/>
    <w:rsid w:val="001D657D"/>
    <w:rsid w:val="001D6883"/>
    <w:rsid w:val="001D6989"/>
    <w:rsid w:val="001D6A9A"/>
    <w:rsid w:val="001D6B68"/>
    <w:rsid w:val="001D6D26"/>
    <w:rsid w:val="001D6EB5"/>
    <w:rsid w:val="001D70C8"/>
    <w:rsid w:val="001D7357"/>
    <w:rsid w:val="001D737A"/>
    <w:rsid w:val="001D7401"/>
    <w:rsid w:val="001D755D"/>
    <w:rsid w:val="001D791C"/>
    <w:rsid w:val="001D79AA"/>
    <w:rsid w:val="001E0042"/>
    <w:rsid w:val="001E004F"/>
    <w:rsid w:val="001E0600"/>
    <w:rsid w:val="001E0605"/>
    <w:rsid w:val="001E092A"/>
    <w:rsid w:val="001E09CC"/>
    <w:rsid w:val="001E0A5E"/>
    <w:rsid w:val="001E0A69"/>
    <w:rsid w:val="001E0A7A"/>
    <w:rsid w:val="001E0AB4"/>
    <w:rsid w:val="001E0C88"/>
    <w:rsid w:val="001E0E1E"/>
    <w:rsid w:val="001E115B"/>
    <w:rsid w:val="001E13D4"/>
    <w:rsid w:val="001E16FD"/>
    <w:rsid w:val="001E17B1"/>
    <w:rsid w:val="001E1988"/>
    <w:rsid w:val="001E1B95"/>
    <w:rsid w:val="001E1E30"/>
    <w:rsid w:val="001E1F63"/>
    <w:rsid w:val="001E1F9C"/>
    <w:rsid w:val="001E2186"/>
    <w:rsid w:val="001E224C"/>
    <w:rsid w:val="001E23B6"/>
    <w:rsid w:val="001E28A3"/>
    <w:rsid w:val="001E2B81"/>
    <w:rsid w:val="001E2D35"/>
    <w:rsid w:val="001E2FD9"/>
    <w:rsid w:val="001E3046"/>
    <w:rsid w:val="001E314F"/>
    <w:rsid w:val="001E337C"/>
    <w:rsid w:val="001E33C8"/>
    <w:rsid w:val="001E3688"/>
    <w:rsid w:val="001E3954"/>
    <w:rsid w:val="001E3A34"/>
    <w:rsid w:val="001E3C0F"/>
    <w:rsid w:val="001E3DD3"/>
    <w:rsid w:val="001E3E10"/>
    <w:rsid w:val="001E3F56"/>
    <w:rsid w:val="001E4068"/>
    <w:rsid w:val="001E4089"/>
    <w:rsid w:val="001E438E"/>
    <w:rsid w:val="001E452C"/>
    <w:rsid w:val="001E4678"/>
    <w:rsid w:val="001E4AEC"/>
    <w:rsid w:val="001E4B45"/>
    <w:rsid w:val="001E4D93"/>
    <w:rsid w:val="001E4E38"/>
    <w:rsid w:val="001E4FA7"/>
    <w:rsid w:val="001E5031"/>
    <w:rsid w:val="001E511B"/>
    <w:rsid w:val="001E5156"/>
    <w:rsid w:val="001E526A"/>
    <w:rsid w:val="001E5305"/>
    <w:rsid w:val="001E544E"/>
    <w:rsid w:val="001E577B"/>
    <w:rsid w:val="001E5B2C"/>
    <w:rsid w:val="001E5C75"/>
    <w:rsid w:val="001E5EB9"/>
    <w:rsid w:val="001E5F9C"/>
    <w:rsid w:val="001E5FFB"/>
    <w:rsid w:val="001E6142"/>
    <w:rsid w:val="001E6163"/>
    <w:rsid w:val="001E6189"/>
    <w:rsid w:val="001E61D4"/>
    <w:rsid w:val="001E61EE"/>
    <w:rsid w:val="001E6419"/>
    <w:rsid w:val="001E646E"/>
    <w:rsid w:val="001E65D1"/>
    <w:rsid w:val="001E6602"/>
    <w:rsid w:val="001E6DC7"/>
    <w:rsid w:val="001E6E17"/>
    <w:rsid w:val="001E711A"/>
    <w:rsid w:val="001E7196"/>
    <w:rsid w:val="001E72AD"/>
    <w:rsid w:val="001E72E6"/>
    <w:rsid w:val="001E73D0"/>
    <w:rsid w:val="001E74C8"/>
    <w:rsid w:val="001E76DC"/>
    <w:rsid w:val="001E76E4"/>
    <w:rsid w:val="001E789C"/>
    <w:rsid w:val="001E789D"/>
    <w:rsid w:val="001E7A9E"/>
    <w:rsid w:val="001E7B2B"/>
    <w:rsid w:val="001E7D2F"/>
    <w:rsid w:val="001E7D41"/>
    <w:rsid w:val="001E7DEC"/>
    <w:rsid w:val="001E7FCC"/>
    <w:rsid w:val="001F03FB"/>
    <w:rsid w:val="001F0400"/>
    <w:rsid w:val="001F04DA"/>
    <w:rsid w:val="001F0732"/>
    <w:rsid w:val="001F0878"/>
    <w:rsid w:val="001F08F6"/>
    <w:rsid w:val="001F0986"/>
    <w:rsid w:val="001F0A35"/>
    <w:rsid w:val="001F0B5D"/>
    <w:rsid w:val="001F0BC3"/>
    <w:rsid w:val="001F0CD5"/>
    <w:rsid w:val="001F0E4F"/>
    <w:rsid w:val="001F0F66"/>
    <w:rsid w:val="001F0F92"/>
    <w:rsid w:val="001F1016"/>
    <w:rsid w:val="001F1077"/>
    <w:rsid w:val="001F1437"/>
    <w:rsid w:val="001F19EE"/>
    <w:rsid w:val="001F1BAE"/>
    <w:rsid w:val="001F1BEC"/>
    <w:rsid w:val="001F1E3F"/>
    <w:rsid w:val="001F1EBF"/>
    <w:rsid w:val="001F2215"/>
    <w:rsid w:val="001F2225"/>
    <w:rsid w:val="001F2248"/>
    <w:rsid w:val="001F27AB"/>
    <w:rsid w:val="001F299E"/>
    <w:rsid w:val="001F2DFB"/>
    <w:rsid w:val="001F2E75"/>
    <w:rsid w:val="001F2EE8"/>
    <w:rsid w:val="001F2F9D"/>
    <w:rsid w:val="001F3050"/>
    <w:rsid w:val="001F3053"/>
    <w:rsid w:val="001F30B3"/>
    <w:rsid w:val="001F313D"/>
    <w:rsid w:val="001F32CB"/>
    <w:rsid w:val="001F3875"/>
    <w:rsid w:val="001F3ABD"/>
    <w:rsid w:val="001F3DF0"/>
    <w:rsid w:val="001F41AB"/>
    <w:rsid w:val="001F45CE"/>
    <w:rsid w:val="001F46BF"/>
    <w:rsid w:val="001F4747"/>
    <w:rsid w:val="001F4748"/>
    <w:rsid w:val="001F4BDF"/>
    <w:rsid w:val="001F4C56"/>
    <w:rsid w:val="001F4C69"/>
    <w:rsid w:val="001F4E61"/>
    <w:rsid w:val="001F4F3F"/>
    <w:rsid w:val="001F51FC"/>
    <w:rsid w:val="001F52EA"/>
    <w:rsid w:val="001F58BB"/>
    <w:rsid w:val="001F59A5"/>
    <w:rsid w:val="001F59D7"/>
    <w:rsid w:val="001F5A71"/>
    <w:rsid w:val="001F5BEF"/>
    <w:rsid w:val="001F5CC9"/>
    <w:rsid w:val="001F6267"/>
    <w:rsid w:val="001F6659"/>
    <w:rsid w:val="001F66DA"/>
    <w:rsid w:val="001F6829"/>
    <w:rsid w:val="001F69F3"/>
    <w:rsid w:val="001F6AA9"/>
    <w:rsid w:val="001F6B82"/>
    <w:rsid w:val="001F6CEE"/>
    <w:rsid w:val="001F6D6C"/>
    <w:rsid w:val="001F6D80"/>
    <w:rsid w:val="001F6EC7"/>
    <w:rsid w:val="001F6FF6"/>
    <w:rsid w:val="001F721E"/>
    <w:rsid w:val="001F72D4"/>
    <w:rsid w:val="001F72E4"/>
    <w:rsid w:val="001F737E"/>
    <w:rsid w:val="001F7439"/>
    <w:rsid w:val="001F7781"/>
    <w:rsid w:val="001F77AB"/>
    <w:rsid w:val="001F7B52"/>
    <w:rsid w:val="001F7E03"/>
    <w:rsid w:val="0020033A"/>
    <w:rsid w:val="00200521"/>
    <w:rsid w:val="0020063A"/>
    <w:rsid w:val="002007AE"/>
    <w:rsid w:val="00200A07"/>
    <w:rsid w:val="00200AF3"/>
    <w:rsid w:val="00200B2C"/>
    <w:rsid w:val="00200C0E"/>
    <w:rsid w:val="00200CE3"/>
    <w:rsid w:val="00200D2E"/>
    <w:rsid w:val="00200EB4"/>
    <w:rsid w:val="00200EDA"/>
    <w:rsid w:val="00201388"/>
    <w:rsid w:val="002014D9"/>
    <w:rsid w:val="0020151D"/>
    <w:rsid w:val="0020152C"/>
    <w:rsid w:val="002015ED"/>
    <w:rsid w:val="002017DF"/>
    <w:rsid w:val="00201862"/>
    <w:rsid w:val="00201A85"/>
    <w:rsid w:val="00201BA2"/>
    <w:rsid w:val="00201E86"/>
    <w:rsid w:val="00201F6E"/>
    <w:rsid w:val="00202457"/>
    <w:rsid w:val="00202569"/>
    <w:rsid w:val="002026DA"/>
    <w:rsid w:val="0020275A"/>
    <w:rsid w:val="00202870"/>
    <w:rsid w:val="00202976"/>
    <w:rsid w:val="00202FBC"/>
    <w:rsid w:val="00202FE7"/>
    <w:rsid w:val="00203059"/>
    <w:rsid w:val="0020306D"/>
    <w:rsid w:val="002032DA"/>
    <w:rsid w:val="00203365"/>
    <w:rsid w:val="0020349F"/>
    <w:rsid w:val="002034EC"/>
    <w:rsid w:val="002039EE"/>
    <w:rsid w:val="00203A41"/>
    <w:rsid w:val="00203ACE"/>
    <w:rsid w:val="00203AF1"/>
    <w:rsid w:val="00203B75"/>
    <w:rsid w:val="00203C48"/>
    <w:rsid w:val="00204082"/>
    <w:rsid w:val="00204244"/>
    <w:rsid w:val="002045E4"/>
    <w:rsid w:val="0020464F"/>
    <w:rsid w:val="0020465D"/>
    <w:rsid w:val="002046B8"/>
    <w:rsid w:val="00204751"/>
    <w:rsid w:val="00204B96"/>
    <w:rsid w:val="00204C6A"/>
    <w:rsid w:val="002051CB"/>
    <w:rsid w:val="002053E3"/>
    <w:rsid w:val="00205502"/>
    <w:rsid w:val="00205553"/>
    <w:rsid w:val="002055D5"/>
    <w:rsid w:val="00205847"/>
    <w:rsid w:val="00205EF8"/>
    <w:rsid w:val="002061D0"/>
    <w:rsid w:val="002063EB"/>
    <w:rsid w:val="00206518"/>
    <w:rsid w:val="0020670E"/>
    <w:rsid w:val="00206734"/>
    <w:rsid w:val="00206843"/>
    <w:rsid w:val="0020695F"/>
    <w:rsid w:val="002069D2"/>
    <w:rsid w:val="00206D4D"/>
    <w:rsid w:val="00206F08"/>
    <w:rsid w:val="002072F1"/>
    <w:rsid w:val="0020730A"/>
    <w:rsid w:val="0020753E"/>
    <w:rsid w:val="002076B3"/>
    <w:rsid w:val="0020777B"/>
    <w:rsid w:val="00207893"/>
    <w:rsid w:val="002079ED"/>
    <w:rsid w:val="00207B40"/>
    <w:rsid w:val="00207C26"/>
    <w:rsid w:val="00207C42"/>
    <w:rsid w:val="00207EAA"/>
    <w:rsid w:val="00207F0D"/>
    <w:rsid w:val="00210169"/>
    <w:rsid w:val="00210294"/>
    <w:rsid w:val="00210298"/>
    <w:rsid w:val="0021036E"/>
    <w:rsid w:val="002103E1"/>
    <w:rsid w:val="0021040A"/>
    <w:rsid w:val="00210795"/>
    <w:rsid w:val="00210B44"/>
    <w:rsid w:val="00210CBC"/>
    <w:rsid w:val="00210CE2"/>
    <w:rsid w:val="00210E80"/>
    <w:rsid w:val="00210F10"/>
    <w:rsid w:val="002110D7"/>
    <w:rsid w:val="0021115C"/>
    <w:rsid w:val="00211295"/>
    <w:rsid w:val="00211607"/>
    <w:rsid w:val="00211713"/>
    <w:rsid w:val="00211948"/>
    <w:rsid w:val="002119AF"/>
    <w:rsid w:val="00211B9E"/>
    <w:rsid w:val="00211D33"/>
    <w:rsid w:val="00212099"/>
    <w:rsid w:val="002122A8"/>
    <w:rsid w:val="0021237C"/>
    <w:rsid w:val="002129E6"/>
    <w:rsid w:val="002129F3"/>
    <w:rsid w:val="00212B52"/>
    <w:rsid w:val="00212BF1"/>
    <w:rsid w:val="00212E26"/>
    <w:rsid w:val="00213010"/>
    <w:rsid w:val="0021314C"/>
    <w:rsid w:val="002131F1"/>
    <w:rsid w:val="0021322D"/>
    <w:rsid w:val="00213669"/>
    <w:rsid w:val="00213833"/>
    <w:rsid w:val="00213BA8"/>
    <w:rsid w:val="00213C0C"/>
    <w:rsid w:val="00213D03"/>
    <w:rsid w:val="00213D60"/>
    <w:rsid w:val="002141CE"/>
    <w:rsid w:val="0021420A"/>
    <w:rsid w:val="00214223"/>
    <w:rsid w:val="002144E2"/>
    <w:rsid w:val="0021486B"/>
    <w:rsid w:val="00214F04"/>
    <w:rsid w:val="002158B8"/>
    <w:rsid w:val="00215A39"/>
    <w:rsid w:val="00215CAE"/>
    <w:rsid w:val="00215D2C"/>
    <w:rsid w:val="00215F15"/>
    <w:rsid w:val="00216247"/>
    <w:rsid w:val="0021645B"/>
    <w:rsid w:val="00216584"/>
    <w:rsid w:val="00216AA9"/>
    <w:rsid w:val="00216AF9"/>
    <w:rsid w:val="00216FE1"/>
    <w:rsid w:val="0021741A"/>
    <w:rsid w:val="00217449"/>
    <w:rsid w:val="00217882"/>
    <w:rsid w:val="00217970"/>
    <w:rsid w:val="002179A4"/>
    <w:rsid w:val="00217A06"/>
    <w:rsid w:val="00217B6A"/>
    <w:rsid w:val="00217D6B"/>
    <w:rsid w:val="00217ED7"/>
    <w:rsid w:val="00217F35"/>
    <w:rsid w:val="00220003"/>
    <w:rsid w:val="002200F4"/>
    <w:rsid w:val="0022034B"/>
    <w:rsid w:val="0022057D"/>
    <w:rsid w:val="00220675"/>
    <w:rsid w:val="00220A5B"/>
    <w:rsid w:val="00220ABC"/>
    <w:rsid w:val="00220D69"/>
    <w:rsid w:val="00220E78"/>
    <w:rsid w:val="00220F0E"/>
    <w:rsid w:val="002211A5"/>
    <w:rsid w:val="002215EA"/>
    <w:rsid w:val="00221649"/>
    <w:rsid w:val="002217A8"/>
    <w:rsid w:val="00221BFA"/>
    <w:rsid w:val="00221CFA"/>
    <w:rsid w:val="00221F8F"/>
    <w:rsid w:val="0022255E"/>
    <w:rsid w:val="002226C9"/>
    <w:rsid w:val="002227FF"/>
    <w:rsid w:val="00222806"/>
    <w:rsid w:val="00222B73"/>
    <w:rsid w:val="00222D46"/>
    <w:rsid w:val="00222E97"/>
    <w:rsid w:val="0022348F"/>
    <w:rsid w:val="002235B3"/>
    <w:rsid w:val="002236EA"/>
    <w:rsid w:val="00223855"/>
    <w:rsid w:val="00223A5C"/>
    <w:rsid w:val="00223CFF"/>
    <w:rsid w:val="00223E8E"/>
    <w:rsid w:val="00224343"/>
    <w:rsid w:val="002244AE"/>
    <w:rsid w:val="002244BF"/>
    <w:rsid w:val="00224A1C"/>
    <w:rsid w:val="00224AED"/>
    <w:rsid w:val="00224B2C"/>
    <w:rsid w:val="00224B74"/>
    <w:rsid w:val="00224BCD"/>
    <w:rsid w:val="00224CA2"/>
    <w:rsid w:val="00224CDF"/>
    <w:rsid w:val="00224D1F"/>
    <w:rsid w:val="00224E5F"/>
    <w:rsid w:val="00224E9D"/>
    <w:rsid w:val="0022500B"/>
    <w:rsid w:val="0022501A"/>
    <w:rsid w:val="00225100"/>
    <w:rsid w:val="00225364"/>
    <w:rsid w:val="00225520"/>
    <w:rsid w:val="00225690"/>
    <w:rsid w:val="00225991"/>
    <w:rsid w:val="00225A4F"/>
    <w:rsid w:val="00225FBD"/>
    <w:rsid w:val="00226008"/>
    <w:rsid w:val="00226130"/>
    <w:rsid w:val="00226377"/>
    <w:rsid w:val="00226618"/>
    <w:rsid w:val="0022683C"/>
    <w:rsid w:val="00226A31"/>
    <w:rsid w:val="00226AFB"/>
    <w:rsid w:val="00226E5A"/>
    <w:rsid w:val="0022710F"/>
    <w:rsid w:val="0022724F"/>
    <w:rsid w:val="002274E6"/>
    <w:rsid w:val="0022759F"/>
    <w:rsid w:val="0022774B"/>
    <w:rsid w:val="00227ACD"/>
    <w:rsid w:val="00227B7E"/>
    <w:rsid w:val="00227B9A"/>
    <w:rsid w:val="00227C02"/>
    <w:rsid w:val="00227C74"/>
    <w:rsid w:val="00227E5B"/>
    <w:rsid w:val="002301EB"/>
    <w:rsid w:val="00230316"/>
    <w:rsid w:val="002303A3"/>
    <w:rsid w:val="0023044E"/>
    <w:rsid w:val="002304B5"/>
    <w:rsid w:val="002306BA"/>
    <w:rsid w:val="0023084A"/>
    <w:rsid w:val="002308C0"/>
    <w:rsid w:val="0023092A"/>
    <w:rsid w:val="002309F6"/>
    <w:rsid w:val="00230D28"/>
    <w:rsid w:val="00230DE2"/>
    <w:rsid w:val="00230E31"/>
    <w:rsid w:val="00230EA6"/>
    <w:rsid w:val="00230ED6"/>
    <w:rsid w:val="002313EC"/>
    <w:rsid w:val="00231728"/>
    <w:rsid w:val="002317CA"/>
    <w:rsid w:val="002317F6"/>
    <w:rsid w:val="00231918"/>
    <w:rsid w:val="002319C2"/>
    <w:rsid w:val="00231AB5"/>
    <w:rsid w:val="00231D4D"/>
    <w:rsid w:val="00231DC5"/>
    <w:rsid w:val="00231E7A"/>
    <w:rsid w:val="00231F45"/>
    <w:rsid w:val="002323C4"/>
    <w:rsid w:val="0023276B"/>
    <w:rsid w:val="00232905"/>
    <w:rsid w:val="00232A19"/>
    <w:rsid w:val="00232B2A"/>
    <w:rsid w:val="00232C9B"/>
    <w:rsid w:val="00232D3E"/>
    <w:rsid w:val="00232D44"/>
    <w:rsid w:val="00232F06"/>
    <w:rsid w:val="00232F92"/>
    <w:rsid w:val="002330C3"/>
    <w:rsid w:val="002330E5"/>
    <w:rsid w:val="002330E6"/>
    <w:rsid w:val="00233165"/>
    <w:rsid w:val="00233556"/>
    <w:rsid w:val="002335E1"/>
    <w:rsid w:val="00233616"/>
    <w:rsid w:val="002336A5"/>
    <w:rsid w:val="00233829"/>
    <w:rsid w:val="0023387E"/>
    <w:rsid w:val="002338D5"/>
    <w:rsid w:val="0023391F"/>
    <w:rsid w:val="002339A0"/>
    <w:rsid w:val="00233B43"/>
    <w:rsid w:val="00233C21"/>
    <w:rsid w:val="00233DA1"/>
    <w:rsid w:val="00233EAE"/>
    <w:rsid w:val="00233ECB"/>
    <w:rsid w:val="00233F9A"/>
    <w:rsid w:val="00233FF7"/>
    <w:rsid w:val="00234147"/>
    <w:rsid w:val="0023441B"/>
    <w:rsid w:val="002344AA"/>
    <w:rsid w:val="00234537"/>
    <w:rsid w:val="00234646"/>
    <w:rsid w:val="00234736"/>
    <w:rsid w:val="002347B4"/>
    <w:rsid w:val="00234ACA"/>
    <w:rsid w:val="00234CA6"/>
    <w:rsid w:val="00234CC8"/>
    <w:rsid w:val="00234F90"/>
    <w:rsid w:val="002350B0"/>
    <w:rsid w:val="002354AC"/>
    <w:rsid w:val="002354BD"/>
    <w:rsid w:val="002355ED"/>
    <w:rsid w:val="00235758"/>
    <w:rsid w:val="00235953"/>
    <w:rsid w:val="002359E1"/>
    <w:rsid w:val="00235A07"/>
    <w:rsid w:val="00235BA4"/>
    <w:rsid w:val="00235D0A"/>
    <w:rsid w:val="00235F29"/>
    <w:rsid w:val="00236493"/>
    <w:rsid w:val="002367A1"/>
    <w:rsid w:val="002368A1"/>
    <w:rsid w:val="00236AFF"/>
    <w:rsid w:val="00236BEB"/>
    <w:rsid w:val="00236DE0"/>
    <w:rsid w:val="00236FEC"/>
    <w:rsid w:val="0023715B"/>
    <w:rsid w:val="002372CD"/>
    <w:rsid w:val="0023778F"/>
    <w:rsid w:val="002379F0"/>
    <w:rsid w:val="00237A68"/>
    <w:rsid w:val="00237AC4"/>
    <w:rsid w:val="00237B19"/>
    <w:rsid w:val="00237B56"/>
    <w:rsid w:val="00237F0F"/>
    <w:rsid w:val="00240206"/>
    <w:rsid w:val="002402B3"/>
    <w:rsid w:val="00240B39"/>
    <w:rsid w:val="00240C2E"/>
    <w:rsid w:val="00240D8B"/>
    <w:rsid w:val="002410B2"/>
    <w:rsid w:val="0024137D"/>
    <w:rsid w:val="00241478"/>
    <w:rsid w:val="002414EC"/>
    <w:rsid w:val="00241B7C"/>
    <w:rsid w:val="00241BB9"/>
    <w:rsid w:val="00242010"/>
    <w:rsid w:val="00242013"/>
    <w:rsid w:val="002420BA"/>
    <w:rsid w:val="00242946"/>
    <w:rsid w:val="00242A60"/>
    <w:rsid w:val="00242B9B"/>
    <w:rsid w:val="00242E95"/>
    <w:rsid w:val="00242F41"/>
    <w:rsid w:val="00243694"/>
    <w:rsid w:val="0024375C"/>
    <w:rsid w:val="002437CC"/>
    <w:rsid w:val="00243A32"/>
    <w:rsid w:val="00243B0C"/>
    <w:rsid w:val="00243B90"/>
    <w:rsid w:val="00243EF4"/>
    <w:rsid w:val="0024420B"/>
    <w:rsid w:val="0024470C"/>
    <w:rsid w:val="0024486E"/>
    <w:rsid w:val="0024491D"/>
    <w:rsid w:val="00244A97"/>
    <w:rsid w:val="00245203"/>
    <w:rsid w:val="002452BB"/>
    <w:rsid w:val="00245394"/>
    <w:rsid w:val="002453ED"/>
    <w:rsid w:val="0024578A"/>
    <w:rsid w:val="00245B86"/>
    <w:rsid w:val="00245C23"/>
    <w:rsid w:val="00245FEB"/>
    <w:rsid w:val="00246074"/>
    <w:rsid w:val="002462F7"/>
    <w:rsid w:val="00246453"/>
    <w:rsid w:val="0024660C"/>
    <w:rsid w:val="0024667A"/>
    <w:rsid w:val="00246729"/>
    <w:rsid w:val="0024679D"/>
    <w:rsid w:val="00246999"/>
    <w:rsid w:val="00246B24"/>
    <w:rsid w:val="00246B76"/>
    <w:rsid w:val="00246B7B"/>
    <w:rsid w:val="00246DF7"/>
    <w:rsid w:val="00246E82"/>
    <w:rsid w:val="00246F3F"/>
    <w:rsid w:val="00246FF6"/>
    <w:rsid w:val="002471E5"/>
    <w:rsid w:val="002472C3"/>
    <w:rsid w:val="002472F6"/>
    <w:rsid w:val="0024739B"/>
    <w:rsid w:val="002476F6"/>
    <w:rsid w:val="00247A9B"/>
    <w:rsid w:val="00247B03"/>
    <w:rsid w:val="00247BD3"/>
    <w:rsid w:val="00247F0B"/>
    <w:rsid w:val="002500BE"/>
    <w:rsid w:val="00250485"/>
    <w:rsid w:val="002505D4"/>
    <w:rsid w:val="00250B3A"/>
    <w:rsid w:val="00250B97"/>
    <w:rsid w:val="00250BAA"/>
    <w:rsid w:val="00250BDA"/>
    <w:rsid w:val="0025101E"/>
    <w:rsid w:val="002510CC"/>
    <w:rsid w:val="002511B2"/>
    <w:rsid w:val="002512EC"/>
    <w:rsid w:val="002516C1"/>
    <w:rsid w:val="0025177F"/>
    <w:rsid w:val="00251A71"/>
    <w:rsid w:val="00251A84"/>
    <w:rsid w:val="00251AD6"/>
    <w:rsid w:val="00251DC1"/>
    <w:rsid w:val="00251E26"/>
    <w:rsid w:val="00251EF5"/>
    <w:rsid w:val="00251F69"/>
    <w:rsid w:val="00252059"/>
    <w:rsid w:val="00252074"/>
    <w:rsid w:val="00252526"/>
    <w:rsid w:val="00252998"/>
    <w:rsid w:val="00252BFC"/>
    <w:rsid w:val="00252D65"/>
    <w:rsid w:val="00252DE2"/>
    <w:rsid w:val="00252EBB"/>
    <w:rsid w:val="00253306"/>
    <w:rsid w:val="002533ED"/>
    <w:rsid w:val="002536F9"/>
    <w:rsid w:val="002536FA"/>
    <w:rsid w:val="00253757"/>
    <w:rsid w:val="002537BF"/>
    <w:rsid w:val="00253DC9"/>
    <w:rsid w:val="00253FD9"/>
    <w:rsid w:val="00254028"/>
    <w:rsid w:val="0025457B"/>
    <w:rsid w:val="0025459B"/>
    <w:rsid w:val="0025460A"/>
    <w:rsid w:val="0025467A"/>
    <w:rsid w:val="00254694"/>
    <w:rsid w:val="00254753"/>
    <w:rsid w:val="00254873"/>
    <w:rsid w:val="00254BC4"/>
    <w:rsid w:val="00254D91"/>
    <w:rsid w:val="002552DF"/>
    <w:rsid w:val="0025552B"/>
    <w:rsid w:val="00255660"/>
    <w:rsid w:val="002559FE"/>
    <w:rsid w:val="00255A27"/>
    <w:rsid w:val="00255A82"/>
    <w:rsid w:val="00255AA0"/>
    <w:rsid w:val="00255E54"/>
    <w:rsid w:val="00255F81"/>
    <w:rsid w:val="002560EA"/>
    <w:rsid w:val="002560EB"/>
    <w:rsid w:val="002563BB"/>
    <w:rsid w:val="0025640C"/>
    <w:rsid w:val="00256447"/>
    <w:rsid w:val="00256547"/>
    <w:rsid w:val="002566DB"/>
    <w:rsid w:val="002567D6"/>
    <w:rsid w:val="002568B4"/>
    <w:rsid w:val="00256AB4"/>
    <w:rsid w:val="00256B23"/>
    <w:rsid w:val="00256EDC"/>
    <w:rsid w:val="00256FB5"/>
    <w:rsid w:val="002570BB"/>
    <w:rsid w:val="00257550"/>
    <w:rsid w:val="00257559"/>
    <w:rsid w:val="00257601"/>
    <w:rsid w:val="0025763F"/>
    <w:rsid w:val="0025770E"/>
    <w:rsid w:val="0025786C"/>
    <w:rsid w:val="002579CD"/>
    <w:rsid w:val="00257A40"/>
    <w:rsid w:val="00257B69"/>
    <w:rsid w:val="00257DFA"/>
    <w:rsid w:val="00260162"/>
    <w:rsid w:val="002603EF"/>
    <w:rsid w:val="00260498"/>
    <w:rsid w:val="0026072B"/>
    <w:rsid w:val="0026076F"/>
    <w:rsid w:val="0026091E"/>
    <w:rsid w:val="00260979"/>
    <w:rsid w:val="00260CE7"/>
    <w:rsid w:val="00260EEC"/>
    <w:rsid w:val="00261100"/>
    <w:rsid w:val="00261388"/>
    <w:rsid w:val="002613F0"/>
    <w:rsid w:val="00261421"/>
    <w:rsid w:val="00261556"/>
    <w:rsid w:val="00261584"/>
    <w:rsid w:val="002615C0"/>
    <w:rsid w:val="00261925"/>
    <w:rsid w:val="00261BAA"/>
    <w:rsid w:val="00261CDF"/>
    <w:rsid w:val="00261D3F"/>
    <w:rsid w:val="00261E56"/>
    <w:rsid w:val="00261EE8"/>
    <w:rsid w:val="00261F61"/>
    <w:rsid w:val="00262452"/>
    <w:rsid w:val="0026276D"/>
    <w:rsid w:val="00262971"/>
    <w:rsid w:val="0026298D"/>
    <w:rsid w:val="002629B3"/>
    <w:rsid w:val="002629DA"/>
    <w:rsid w:val="00262C13"/>
    <w:rsid w:val="00262E2D"/>
    <w:rsid w:val="0026312D"/>
    <w:rsid w:val="00263196"/>
    <w:rsid w:val="002632A0"/>
    <w:rsid w:val="002633FA"/>
    <w:rsid w:val="002638E0"/>
    <w:rsid w:val="00263D9C"/>
    <w:rsid w:val="00263F36"/>
    <w:rsid w:val="00264022"/>
    <w:rsid w:val="00264130"/>
    <w:rsid w:val="002644A1"/>
    <w:rsid w:val="00264654"/>
    <w:rsid w:val="002646F2"/>
    <w:rsid w:val="00264956"/>
    <w:rsid w:val="00264ADB"/>
    <w:rsid w:val="00264B02"/>
    <w:rsid w:val="00264C8F"/>
    <w:rsid w:val="00264CA7"/>
    <w:rsid w:val="00265030"/>
    <w:rsid w:val="0026527E"/>
    <w:rsid w:val="002654FE"/>
    <w:rsid w:val="00265C12"/>
    <w:rsid w:val="00265E0C"/>
    <w:rsid w:val="00265E12"/>
    <w:rsid w:val="00265FC1"/>
    <w:rsid w:val="002663F3"/>
    <w:rsid w:val="00266473"/>
    <w:rsid w:val="00266504"/>
    <w:rsid w:val="00266513"/>
    <w:rsid w:val="002668B3"/>
    <w:rsid w:val="002669F1"/>
    <w:rsid w:val="00266AB7"/>
    <w:rsid w:val="00266ADE"/>
    <w:rsid w:val="00266B38"/>
    <w:rsid w:val="00266E13"/>
    <w:rsid w:val="00266E69"/>
    <w:rsid w:val="0026714D"/>
    <w:rsid w:val="002675AF"/>
    <w:rsid w:val="002675BA"/>
    <w:rsid w:val="00267627"/>
    <w:rsid w:val="00267689"/>
    <w:rsid w:val="00267844"/>
    <w:rsid w:val="00267A01"/>
    <w:rsid w:val="00267A9A"/>
    <w:rsid w:val="00267F5F"/>
    <w:rsid w:val="00267FD1"/>
    <w:rsid w:val="00270251"/>
    <w:rsid w:val="00270875"/>
    <w:rsid w:val="00270BAB"/>
    <w:rsid w:val="00270D6B"/>
    <w:rsid w:val="00270D76"/>
    <w:rsid w:val="00271049"/>
    <w:rsid w:val="002711DB"/>
    <w:rsid w:val="00271233"/>
    <w:rsid w:val="0027135B"/>
    <w:rsid w:val="002713C5"/>
    <w:rsid w:val="002714B7"/>
    <w:rsid w:val="0027156E"/>
    <w:rsid w:val="0027171C"/>
    <w:rsid w:val="002717A9"/>
    <w:rsid w:val="0027188B"/>
    <w:rsid w:val="00271C0A"/>
    <w:rsid w:val="00271F09"/>
    <w:rsid w:val="00271FC6"/>
    <w:rsid w:val="002720A9"/>
    <w:rsid w:val="002724F5"/>
    <w:rsid w:val="002726C3"/>
    <w:rsid w:val="0027274D"/>
    <w:rsid w:val="002728C3"/>
    <w:rsid w:val="00273143"/>
    <w:rsid w:val="00273194"/>
    <w:rsid w:val="00273225"/>
    <w:rsid w:val="002735BB"/>
    <w:rsid w:val="002735C0"/>
    <w:rsid w:val="002738B5"/>
    <w:rsid w:val="00273A31"/>
    <w:rsid w:val="00273CAC"/>
    <w:rsid w:val="00273EEA"/>
    <w:rsid w:val="00274147"/>
    <w:rsid w:val="002741CB"/>
    <w:rsid w:val="002741EA"/>
    <w:rsid w:val="002741FE"/>
    <w:rsid w:val="002742FA"/>
    <w:rsid w:val="0027445B"/>
    <w:rsid w:val="00274545"/>
    <w:rsid w:val="002745A3"/>
    <w:rsid w:val="00274775"/>
    <w:rsid w:val="00274812"/>
    <w:rsid w:val="00274917"/>
    <w:rsid w:val="002749D9"/>
    <w:rsid w:val="00274AC3"/>
    <w:rsid w:val="00274B13"/>
    <w:rsid w:val="00274B1A"/>
    <w:rsid w:val="00274B7C"/>
    <w:rsid w:val="00274C6F"/>
    <w:rsid w:val="00275271"/>
    <w:rsid w:val="00275317"/>
    <w:rsid w:val="00275516"/>
    <w:rsid w:val="00275619"/>
    <w:rsid w:val="00275986"/>
    <w:rsid w:val="00275A14"/>
    <w:rsid w:val="00275D23"/>
    <w:rsid w:val="0027602C"/>
    <w:rsid w:val="00276387"/>
    <w:rsid w:val="00276588"/>
    <w:rsid w:val="002767AE"/>
    <w:rsid w:val="00276811"/>
    <w:rsid w:val="00276A64"/>
    <w:rsid w:val="00276BEF"/>
    <w:rsid w:val="00276C9F"/>
    <w:rsid w:val="00276E93"/>
    <w:rsid w:val="00276FAB"/>
    <w:rsid w:val="002771B8"/>
    <w:rsid w:val="002771D7"/>
    <w:rsid w:val="0027737E"/>
    <w:rsid w:val="0027749E"/>
    <w:rsid w:val="00277560"/>
    <w:rsid w:val="00277888"/>
    <w:rsid w:val="00277957"/>
    <w:rsid w:val="00277AD7"/>
    <w:rsid w:val="00277BD9"/>
    <w:rsid w:val="00277E86"/>
    <w:rsid w:val="00277EC9"/>
    <w:rsid w:val="00277F48"/>
    <w:rsid w:val="00280635"/>
    <w:rsid w:val="0028075E"/>
    <w:rsid w:val="00280909"/>
    <w:rsid w:val="00280A73"/>
    <w:rsid w:val="00280BE6"/>
    <w:rsid w:val="00280E85"/>
    <w:rsid w:val="0028114F"/>
    <w:rsid w:val="0028171D"/>
    <w:rsid w:val="00281720"/>
    <w:rsid w:val="00281808"/>
    <w:rsid w:val="00281827"/>
    <w:rsid w:val="00281909"/>
    <w:rsid w:val="00281BB4"/>
    <w:rsid w:val="00281DDC"/>
    <w:rsid w:val="00281E3A"/>
    <w:rsid w:val="00281EE1"/>
    <w:rsid w:val="00282043"/>
    <w:rsid w:val="00282077"/>
    <w:rsid w:val="002820EC"/>
    <w:rsid w:val="0028218C"/>
    <w:rsid w:val="00282303"/>
    <w:rsid w:val="002827F5"/>
    <w:rsid w:val="002828E8"/>
    <w:rsid w:val="00282A26"/>
    <w:rsid w:val="00282E72"/>
    <w:rsid w:val="00282EDE"/>
    <w:rsid w:val="00282F4B"/>
    <w:rsid w:val="00282FDB"/>
    <w:rsid w:val="0028304A"/>
    <w:rsid w:val="002830F0"/>
    <w:rsid w:val="00283241"/>
    <w:rsid w:val="00283317"/>
    <w:rsid w:val="0028334F"/>
    <w:rsid w:val="0028377C"/>
    <w:rsid w:val="002839FC"/>
    <w:rsid w:val="00283CE4"/>
    <w:rsid w:val="00283D0C"/>
    <w:rsid w:val="00283F2F"/>
    <w:rsid w:val="00284461"/>
    <w:rsid w:val="00284550"/>
    <w:rsid w:val="002845CA"/>
    <w:rsid w:val="00284662"/>
    <w:rsid w:val="002846DA"/>
    <w:rsid w:val="00284709"/>
    <w:rsid w:val="00284890"/>
    <w:rsid w:val="00284A53"/>
    <w:rsid w:val="00284B3B"/>
    <w:rsid w:val="00285217"/>
    <w:rsid w:val="00285629"/>
    <w:rsid w:val="0028576F"/>
    <w:rsid w:val="002857CA"/>
    <w:rsid w:val="00285853"/>
    <w:rsid w:val="00285890"/>
    <w:rsid w:val="0028590A"/>
    <w:rsid w:val="00285986"/>
    <w:rsid w:val="00286333"/>
    <w:rsid w:val="00286334"/>
    <w:rsid w:val="002863D8"/>
    <w:rsid w:val="00286461"/>
    <w:rsid w:val="0028674A"/>
    <w:rsid w:val="00286760"/>
    <w:rsid w:val="00286CCE"/>
    <w:rsid w:val="00287002"/>
    <w:rsid w:val="00287395"/>
    <w:rsid w:val="00287471"/>
    <w:rsid w:val="00287C68"/>
    <w:rsid w:val="00287D14"/>
    <w:rsid w:val="00287E74"/>
    <w:rsid w:val="00287F3A"/>
    <w:rsid w:val="00287F85"/>
    <w:rsid w:val="00287FA0"/>
    <w:rsid w:val="002903B0"/>
    <w:rsid w:val="0029049B"/>
    <w:rsid w:val="00290635"/>
    <w:rsid w:val="002906D6"/>
    <w:rsid w:val="002907F1"/>
    <w:rsid w:val="00290AB0"/>
    <w:rsid w:val="00290C93"/>
    <w:rsid w:val="00290D8F"/>
    <w:rsid w:val="00290EB5"/>
    <w:rsid w:val="0029116A"/>
    <w:rsid w:val="002911A4"/>
    <w:rsid w:val="002911F3"/>
    <w:rsid w:val="002912F3"/>
    <w:rsid w:val="002917F8"/>
    <w:rsid w:val="00291824"/>
    <w:rsid w:val="00291DA8"/>
    <w:rsid w:val="00292053"/>
    <w:rsid w:val="0029207A"/>
    <w:rsid w:val="00292125"/>
    <w:rsid w:val="0029215F"/>
    <w:rsid w:val="002921CA"/>
    <w:rsid w:val="00292442"/>
    <w:rsid w:val="00292585"/>
    <w:rsid w:val="002925BF"/>
    <w:rsid w:val="002927F8"/>
    <w:rsid w:val="00292E1D"/>
    <w:rsid w:val="00292E6F"/>
    <w:rsid w:val="00292F77"/>
    <w:rsid w:val="00293293"/>
    <w:rsid w:val="0029339D"/>
    <w:rsid w:val="002933BD"/>
    <w:rsid w:val="00293571"/>
    <w:rsid w:val="0029370F"/>
    <w:rsid w:val="00293874"/>
    <w:rsid w:val="00293AD8"/>
    <w:rsid w:val="00293C28"/>
    <w:rsid w:val="00293C40"/>
    <w:rsid w:val="00293E0C"/>
    <w:rsid w:val="00294428"/>
    <w:rsid w:val="002945C2"/>
    <w:rsid w:val="002945C7"/>
    <w:rsid w:val="002945D7"/>
    <w:rsid w:val="00294683"/>
    <w:rsid w:val="002946D2"/>
    <w:rsid w:val="002948E9"/>
    <w:rsid w:val="00294966"/>
    <w:rsid w:val="00294990"/>
    <w:rsid w:val="00294A26"/>
    <w:rsid w:val="00294C8B"/>
    <w:rsid w:val="00294D61"/>
    <w:rsid w:val="00294DE3"/>
    <w:rsid w:val="00294FBC"/>
    <w:rsid w:val="0029506E"/>
    <w:rsid w:val="002950D0"/>
    <w:rsid w:val="0029543F"/>
    <w:rsid w:val="00295A59"/>
    <w:rsid w:val="00295A63"/>
    <w:rsid w:val="00295A78"/>
    <w:rsid w:val="00295AF7"/>
    <w:rsid w:val="00295E02"/>
    <w:rsid w:val="00296049"/>
    <w:rsid w:val="002960F4"/>
    <w:rsid w:val="00296556"/>
    <w:rsid w:val="0029656E"/>
    <w:rsid w:val="0029658E"/>
    <w:rsid w:val="00296793"/>
    <w:rsid w:val="002969D7"/>
    <w:rsid w:val="00296A84"/>
    <w:rsid w:val="00296B21"/>
    <w:rsid w:val="00296B27"/>
    <w:rsid w:val="00296C4B"/>
    <w:rsid w:val="00296F76"/>
    <w:rsid w:val="002971C7"/>
    <w:rsid w:val="0029722C"/>
    <w:rsid w:val="002972D7"/>
    <w:rsid w:val="002973E9"/>
    <w:rsid w:val="0029757A"/>
    <w:rsid w:val="00297BA8"/>
    <w:rsid w:val="00297DD8"/>
    <w:rsid w:val="00297DE0"/>
    <w:rsid w:val="00297DE8"/>
    <w:rsid w:val="00297E25"/>
    <w:rsid w:val="00297EAA"/>
    <w:rsid w:val="002A03AC"/>
    <w:rsid w:val="002A05A9"/>
    <w:rsid w:val="002A05B1"/>
    <w:rsid w:val="002A08A3"/>
    <w:rsid w:val="002A08C2"/>
    <w:rsid w:val="002A09A6"/>
    <w:rsid w:val="002A0BDA"/>
    <w:rsid w:val="002A0C17"/>
    <w:rsid w:val="002A0EC0"/>
    <w:rsid w:val="002A0FEC"/>
    <w:rsid w:val="002A0FEE"/>
    <w:rsid w:val="002A13FB"/>
    <w:rsid w:val="002A1485"/>
    <w:rsid w:val="002A17B7"/>
    <w:rsid w:val="002A18F0"/>
    <w:rsid w:val="002A1939"/>
    <w:rsid w:val="002A194F"/>
    <w:rsid w:val="002A1C8F"/>
    <w:rsid w:val="002A2237"/>
    <w:rsid w:val="002A2272"/>
    <w:rsid w:val="002A23FE"/>
    <w:rsid w:val="002A2568"/>
    <w:rsid w:val="002A2683"/>
    <w:rsid w:val="002A28C6"/>
    <w:rsid w:val="002A2F9D"/>
    <w:rsid w:val="002A312F"/>
    <w:rsid w:val="002A34C1"/>
    <w:rsid w:val="002A3585"/>
    <w:rsid w:val="002A35C7"/>
    <w:rsid w:val="002A3824"/>
    <w:rsid w:val="002A3AA2"/>
    <w:rsid w:val="002A3D82"/>
    <w:rsid w:val="002A3EED"/>
    <w:rsid w:val="002A3EEE"/>
    <w:rsid w:val="002A40E4"/>
    <w:rsid w:val="002A4183"/>
    <w:rsid w:val="002A41B6"/>
    <w:rsid w:val="002A41D6"/>
    <w:rsid w:val="002A4453"/>
    <w:rsid w:val="002A4500"/>
    <w:rsid w:val="002A45F7"/>
    <w:rsid w:val="002A479D"/>
    <w:rsid w:val="002A4911"/>
    <w:rsid w:val="002A4A4E"/>
    <w:rsid w:val="002A4ACF"/>
    <w:rsid w:val="002A4B37"/>
    <w:rsid w:val="002A4B50"/>
    <w:rsid w:val="002A4D1F"/>
    <w:rsid w:val="002A4D4C"/>
    <w:rsid w:val="002A5079"/>
    <w:rsid w:val="002A52AC"/>
    <w:rsid w:val="002A5303"/>
    <w:rsid w:val="002A55E5"/>
    <w:rsid w:val="002A5716"/>
    <w:rsid w:val="002A5D47"/>
    <w:rsid w:val="002A5DAB"/>
    <w:rsid w:val="002A5EB9"/>
    <w:rsid w:val="002A5EC1"/>
    <w:rsid w:val="002A5FE7"/>
    <w:rsid w:val="002A603E"/>
    <w:rsid w:val="002A60A8"/>
    <w:rsid w:val="002A631F"/>
    <w:rsid w:val="002A63CE"/>
    <w:rsid w:val="002A6463"/>
    <w:rsid w:val="002A6575"/>
    <w:rsid w:val="002A66A7"/>
    <w:rsid w:val="002A6914"/>
    <w:rsid w:val="002A69F4"/>
    <w:rsid w:val="002A6A99"/>
    <w:rsid w:val="002A6ADB"/>
    <w:rsid w:val="002A6B69"/>
    <w:rsid w:val="002A6BC3"/>
    <w:rsid w:val="002A6D2D"/>
    <w:rsid w:val="002A7006"/>
    <w:rsid w:val="002A7053"/>
    <w:rsid w:val="002A7074"/>
    <w:rsid w:val="002A710C"/>
    <w:rsid w:val="002A7397"/>
    <w:rsid w:val="002A73F9"/>
    <w:rsid w:val="002A7527"/>
    <w:rsid w:val="002A7665"/>
    <w:rsid w:val="002A774B"/>
    <w:rsid w:val="002A776C"/>
    <w:rsid w:val="002A7884"/>
    <w:rsid w:val="002A7D3F"/>
    <w:rsid w:val="002B00D9"/>
    <w:rsid w:val="002B02E3"/>
    <w:rsid w:val="002B0365"/>
    <w:rsid w:val="002B0468"/>
    <w:rsid w:val="002B057E"/>
    <w:rsid w:val="002B07C2"/>
    <w:rsid w:val="002B08BC"/>
    <w:rsid w:val="002B0939"/>
    <w:rsid w:val="002B09F6"/>
    <w:rsid w:val="002B0A62"/>
    <w:rsid w:val="002B0BCF"/>
    <w:rsid w:val="002B0CA1"/>
    <w:rsid w:val="002B0EDB"/>
    <w:rsid w:val="002B103E"/>
    <w:rsid w:val="002B1115"/>
    <w:rsid w:val="002B11C5"/>
    <w:rsid w:val="002B11CB"/>
    <w:rsid w:val="002B125C"/>
    <w:rsid w:val="002B14BF"/>
    <w:rsid w:val="002B1877"/>
    <w:rsid w:val="002B1BA3"/>
    <w:rsid w:val="002B1F1E"/>
    <w:rsid w:val="002B1F2C"/>
    <w:rsid w:val="002B1FE4"/>
    <w:rsid w:val="002B2102"/>
    <w:rsid w:val="002B246A"/>
    <w:rsid w:val="002B2703"/>
    <w:rsid w:val="002B2866"/>
    <w:rsid w:val="002B29C1"/>
    <w:rsid w:val="002B29FE"/>
    <w:rsid w:val="002B3077"/>
    <w:rsid w:val="002B3495"/>
    <w:rsid w:val="002B3515"/>
    <w:rsid w:val="002B3670"/>
    <w:rsid w:val="002B39A3"/>
    <w:rsid w:val="002B39CA"/>
    <w:rsid w:val="002B3BC7"/>
    <w:rsid w:val="002B3C1F"/>
    <w:rsid w:val="002B3D97"/>
    <w:rsid w:val="002B3F29"/>
    <w:rsid w:val="002B3F5E"/>
    <w:rsid w:val="002B400F"/>
    <w:rsid w:val="002B4095"/>
    <w:rsid w:val="002B409B"/>
    <w:rsid w:val="002B434F"/>
    <w:rsid w:val="002B43C3"/>
    <w:rsid w:val="002B4402"/>
    <w:rsid w:val="002B44C0"/>
    <w:rsid w:val="002B4918"/>
    <w:rsid w:val="002B50B6"/>
    <w:rsid w:val="002B514C"/>
    <w:rsid w:val="002B5199"/>
    <w:rsid w:val="002B586E"/>
    <w:rsid w:val="002B58AF"/>
    <w:rsid w:val="002B591A"/>
    <w:rsid w:val="002B5921"/>
    <w:rsid w:val="002B5A5E"/>
    <w:rsid w:val="002B5C68"/>
    <w:rsid w:val="002B5FC1"/>
    <w:rsid w:val="002B61B5"/>
    <w:rsid w:val="002B6282"/>
    <w:rsid w:val="002B65B8"/>
    <w:rsid w:val="002B6634"/>
    <w:rsid w:val="002B6660"/>
    <w:rsid w:val="002B6A7C"/>
    <w:rsid w:val="002B72F7"/>
    <w:rsid w:val="002B744F"/>
    <w:rsid w:val="002B79D3"/>
    <w:rsid w:val="002B7AB3"/>
    <w:rsid w:val="002B7BD7"/>
    <w:rsid w:val="002B7D15"/>
    <w:rsid w:val="002B7D9F"/>
    <w:rsid w:val="002B7DFA"/>
    <w:rsid w:val="002C017F"/>
    <w:rsid w:val="002C02BE"/>
    <w:rsid w:val="002C0516"/>
    <w:rsid w:val="002C06D6"/>
    <w:rsid w:val="002C0947"/>
    <w:rsid w:val="002C09F2"/>
    <w:rsid w:val="002C0B56"/>
    <w:rsid w:val="002C0C18"/>
    <w:rsid w:val="002C0CD3"/>
    <w:rsid w:val="002C0E44"/>
    <w:rsid w:val="002C0E4D"/>
    <w:rsid w:val="002C0EEA"/>
    <w:rsid w:val="002C0FCC"/>
    <w:rsid w:val="002C0FE9"/>
    <w:rsid w:val="002C108A"/>
    <w:rsid w:val="002C109B"/>
    <w:rsid w:val="002C10C4"/>
    <w:rsid w:val="002C10E6"/>
    <w:rsid w:val="002C1286"/>
    <w:rsid w:val="002C14C7"/>
    <w:rsid w:val="002C14DA"/>
    <w:rsid w:val="002C1616"/>
    <w:rsid w:val="002C1626"/>
    <w:rsid w:val="002C17D2"/>
    <w:rsid w:val="002C18DC"/>
    <w:rsid w:val="002C19D0"/>
    <w:rsid w:val="002C1C1D"/>
    <w:rsid w:val="002C210C"/>
    <w:rsid w:val="002C214A"/>
    <w:rsid w:val="002C22AD"/>
    <w:rsid w:val="002C27C1"/>
    <w:rsid w:val="002C2A92"/>
    <w:rsid w:val="002C2ACD"/>
    <w:rsid w:val="002C2CD5"/>
    <w:rsid w:val="002C3348"/>
    <w:rsid w:val="002C33D4"/>
    <w:rsid w:val="002C3512"/>
    <w:rsid w:val="002C35E6"/>
    <w:rsid w:val="002C370E"/>
    <w:rsid w:val="002C3AC4"/>
    <w:rsid w:val="002C3B49"/>
    <w:rsid w:val="002C3E38"/>
    <w:rsid w:val="002C3E97"/>
    <w:rsid w:val="002C3F37"/>
    <w:rsid w:val="002C3F88"/>
    <w:rsid w:val="002C421E"/>
    <w:rsid w:val="002C42CE"/>
    <w:rsid w:val="002C42E4"/>
    <w:rsid w:val="002C453C"/>
    <w:rsid w:val="002C46EC"/>
    <w:rsid w:val="002C4725"/>
    <w:rsid w:val="002C4738"/>
    <w:rsid w:val="002C479C"/>
    <w:rsid w:val="002C495F"/>
    <w:rsid w:val="002C4980"/>
    <w:rsid w:val="002C49A1"/>
    <w:rsid w:val="002C4CD6"/>
    <w:rsid w:val="002C5093"/>
    <w:rsid w:val="002C524F"/>
    <w:rsid w:val="002C53BF"/>
    <w:rsid w:val="002C5429"/>
    <w:rsid w:val="002C5460"/>
    <w:rsid w:val="002C552A"/>
    <w:rsid w:val="002C5694"/>
    <w:rsid w:val="002C5788"/>
    <w:rsid w:val="002C5791"/>
    <w:rsid w:val="002C57B2"/>
    <w:rsid w:val="002C596B"/>
    <w:rsid w:val="002C5A18"/>
    <w:rsid w:val="002C5BAC"/>
    <w:rsid w:val="002C61A8"/>
    <w:rsid w:val="002C6374"/>
    <w:rsid w:val="002C651C"/>
    <w:rsid w:val="002C671A"/>
    <w:rsid w:val="002C6769"/>
    <w:rsid w:val="002C6918"/>
    <w:rsid w:val="002C6B9B"/>
    <w:rsid w:val="002C6E87"/>
    <w:rsid w:val="002C6EAC"/>
    <w:rsid w:val="002C6F5C"/>
    <w:rsid w:val="002C7170"/>
    <w:rsid w:val="002C72FF"/>
    <w:rsid w:val="002C73AE"/>
    <w:rsid w:val="002C73CF"/>
    <w:rsid w:val="002C7566"/>
    <w:rsid w:val="002C75A9"/>
    <w:rsid w:val="002C7698"/>
    <w:rsid w:val="002C76A8"/>
    <w:rsid w:val="002C76FF"/>
    <w:rsid w:val="002C772F"/>
    <w:rsid w:val="002C793E"/>
    <w:rsid w:val="002C7B73"/>
    <w:rsid w:val="002D0199"/>
    <w:rsid w:val="002D01E8"/>
    <w:rsid w:val="002D01FF"/>
    <w:rsid w:val="002D05D9"/>
    <w:rsid w:val="002D0760"/>
    <w:rsid w:val="002D0991"/>
    <w:rsid w:val="002D0C33"/>
    <w:rsid w:val="002D0EE9"/>
    <w:rsid w:val="002D1462"/>
    <w:rsid w:val="002D156D"/>
    <w:rsid w:val="002D17DC"/>
    <w:rsid w:val="002D182F"/>
    <w:rsid w:val="002D196D"/>
    <w:rsid w:val="002D1A1F"/>
    <w:rsid w:val="002D1C4F"/>
    <w:rsid w:val="002D1D36"/>
    <w:rsid w:val="002D1EFA"/>
    <w:rsid w:val="002D1FCA"/>
    <w:rsid w:val="002D202E"/>
    <w:rsid w:val="002D203E"/>
    <w:rsid w:val="002D20C9"/>
    <w:rsid w:val="002D21DD"/>
    <w:rsid w:val="002D2223"/>
    <w:rsid w:val="002D22FE"/>
    <w:rsid w:val="002D230A"/>
    <w:rsid w:val="002D274A"/>
    <w:rsid w:val="002D27DC"/>
    <w:rsid w:val="002D28E6"/>
    <w:rsid w:val="002D2A01"/>
    <w:rsid w:val="002D2ADB"/>
    <w:rsid w:val="002D2B3C"/>
    <w:rsid w:val="002D2C3E"/>
    <w:rsid w:val="002D2E61"/>
    <w:rsid w:val="002D3190"/>
    <w:rsid w:val="002D330D"/>
    <w:rsid w:val="002D358A"/>
    <w:rsid w:val="002D3929"/>
    <w:rsid w:val="002D3A62"/>
    <w:rsid w:val="002D3DBE"/>
    <w:rsid w:val="002D3E96"/>
    <w:rsid w:val="002D3F98"/>
    <w:rsid w:val="002D443A"/>
    <w:rsid w:val="002D4613"/>
    <w:rsid w:val="002D47EE"/>
    <w:rsid w:val="002D4811"/>
    <w:rsid w:val="002D488D"/>
    <w:rsid w:val="002D49ED"/>
    <w:rsid w:val="002D4A9C"/>
    <w:rsid w:val="002D4C62"/>
    <w:rsid w:val="002D4F22"/>
    <w:rsid w:val="002D4F45"/>
    <w:rsid w:val="002D515C"/>
    <w:rsid w:val="002D517B"/>
    <w:rsid w:val="002D53A5"/>
    <w:rsid w:val="002D55EE"/>
    <w:rsid w:val="002D5811"/>
    <w:rsid w:val="002D5A1A"/>
    <w:rsid w:val="002D5B05"/>
    <w:rsid w:val="002D5FAB"/>
    <w:rsid w:val="002D621E"/>
    <w:rsid w:val="002D635E"/>
    <w:rsid w:val="002D63A3"/>
    <w:rsid w:val="002D63AC"/>
    <w:rsid w:val="002D64EC"/>
    <w:rsid w:val="002D65D0"/>
    <w:rsid w:val="002D6A74"/>
    <w:rsid w:val="002D6A7A"/>
    <w:rsid w:val="002D6CB5"/>
    <w:rsid w:val="002D7079"/>
    <w:rsid w:val="002D7085"/>
    <w:rsid w:val="002D72A4"/>
    <w:rsid w:val="002D732D"/>
    <w:rsid w:val="002D73AD"/>
    <w:rsid w:val="002D73EA"/>
    <w:rsid w:val="002D778E"/>
    <w:rsid w:val="002D78FB"/>
    <w:rsid w:val="002D7950"/>
    <w:rsid w:val="002D7992"/>
    <w:rsid w:val="002D79DC"/>
    <w:rsid w:val="002D7AAB"/>
    <w:rsid w:val="002D7B66"/>
    <w:rsid w:val="002D7B81"/>
    <w:rsid w:val="002D7C2A"/>
    <w:rsid w:val="002D7E50"/>
    <w:rsid w:val="002D7F94"/>
    <w:rsid w:val="002D7FD0"/>
    <w:rsid w:val="002E00DE"/>
    <w:rsid w:val="002E012B"/>
    <w:rsid w:val="002E0369"/>
    <w:rsid w:val="002E044B"/>
    <w:rsid w:val="002E0477"/>
    <w:rsid w:val="002E0489"/>
    <w:rsid w:val="002E04E5"/>
    <w:rsid w:val="002E05A9"/>
    <w:rsid w:val="002E065B"/>
    <w:rsid w:val="002E066F"/>
    <w:rsid w:val="002E072F"/>
    <w:rsid w:val="002E0BB6"/>
    <w:rsid w:val="002E164A"/>
    <w:rsid w:val="002E1696"/>
    <w:rsid w:val="002E1861"/>
    <w:rsid w:val="002E188D"/>
    <w:rsid w:val="002E1B38"/>
    <w:rsid w:val="002E1CBD"/>
    <w:rsid w:val="002E1CF3"/>
    <w:rsid w:val="002E1D06"/>
    <w:rsid w:val="002E1E68"/>
    <w:rsid w:val="002E1F03"/>
    <w:rsid w:val="002E2037"/>
    <w:rsid w:val="002E24FD"/>
    <w:rsid w:val="002E27FA"/>
    <w:rsid w:val="002E294A"/>
    <w:rsid w:val="002E2A33"/>
    <w:rsid w:val="002E2F07"/>
    <w:rsid w:val="002E30D5"/>
    <w:rsid w:val="002E3520"/>
    <w:rsid w:val="002E35D3"/>
    <w:rsid w:val="002E36E0"/>
    <w:rsid w:val="002E390D"/>
    <w:rsid w:val="002E3954"/>
    <w:rsid w:val="002E3DE1"/>
    <w:rsid w:val="002E3F02"/>
    <w:rsid w:val="002E402E"/>
    <w:rsid w:val="002E42AF"/>
    <w:rsid w:val="002E430F"/>
    <w:rsid w:val="002E4442"/>
    <w:rsid w:val="002E4677"/>
    <w:rsid w:val="002E46CB"/>
    <w:rsid w:val="002E4B77"/>
    <w:rsid w:val="002E4C57"/>
    <w:rsid w:val="002E4C9B"/>
    <w:rsid w:val="002E4D5D"/>
    <w:rsid w:val="002E4D81"/>
    <w:rsid w:val="002E4D9B"/>
    <w:rsid w:val="002E507E"/>
    <w:rsid w:val="002E50C0"/>
    <w:rsid w:val="002E5453"/>
    <w:rsid w:val="002E55F7"/>
    <w:rsid w:val="002E56BB"/>
    <w:rsid w:val="002E5810"/>
    <w:rsid w:val="002E58EB"/>
    <w:rsid w:val="002E5AD8"/>
    <w:rsid w:val="002E5B63"/>
    <w:rsid w:val="002E5B8D"/>
    <w:rsid w:val="002E5C15"/>
    <w:rsid w:val="002E5CAC"/>
    <w:rsid w:val="002E5E6A"/>
    <w:rsid w:val="002E5EF1"/>
    <w:rsid w:val="002E5FBD"/>
    <w:rsid w:val="002E68CF"/>
    <w:rsid w:val="002E690B"/>
    <w:rsid w:val="002E6B1C"/>
    <w:rsid w:val="002E6EBD"/>
    <w:rsid w:val="002E7170"/>
    <w:rsid w:val="002E7227"/>
    <w:rsid w:val="002E7231"/>
    <w:rsid w:val="002E7266"/>
    <w:rsid w:val="002E7341"/>
    <w:rsid w:val="002E7530"/>
    <w:rsid w:val="002E7536"/>
    <w:rsid w:val="002E76AB"/>
    <w:rsid w:val="002E76F7"/>
    <w:rsid w:val="002E78F5"/>
    <w:rsid w:val="002E79AA"/>
    <w:rsid w:val="002E7A83"/>
    <w:rsid w:val="002E7BD2"/>
    <w:rsid w:val="002F00D1"/>
    <w:rsid w:val="002F02E4"/>
    <w:rsid w:val="002F03CD"/>
    <w:rsid w:val="002F0700"/>
    <w:rsid w:val="002F0778"/>
    <w:rsid w:val="002F07F9"/>
    <w:rsid w:val="002F086C"/>
    <w:rsid w:val="002F09F5"/>
    <w:rsid w:val="002F0CB2"/>
    <w:rsid w:val="002F0CF0"/>
    <w:rsid w:val="002F0D60"/>
    <w:rsid w:val="002F0D74"/>
    <w:rsid w:val="002F108B"/>
    <w:rsid w:val="002F1228"/>
    <w:rsid w:val="002F141A"/>
    <w:rsid w:val="002F14B6"/>
    <w:rsid w:val="002F195A"/>
    <w:rsid w:val="002F1A2B"/>
    <w:rsid w:val="002F1DCD"/>
    <w:rsid w:val="002F1E35"/>
    <w:rsid w:val="002F20D1"/>
    <w:rsid w:val="002F22B6"/>
    <w:rsid w:val="002F2371"/>
    <w:rsid w:val="002F2392"/>
    <w:rsid w:val="002F241B"/>
    <w:rsid w:val="002F2433"/>
    <w:rsid w:val="002F2584"/>
    <w:rsid w:val="002F25DB"/>
    <w:rsid w:val="002F266C"/>
    <w:rsid w:val="002F2928"/>
    <w:rsid w:val="002F29F1"/>
    <w:rsid w:val="002F2BAB"/>
    <w:rsid w:val="002F2D5B"/>
    <w:rsid w:val="002F2E31"/>
    <w:rsid w:val="002F30BA"/>
    <w:rsid w:val="002F3109"/>
    <w:rsid w:val="002F3408"/>
    <w:rsid w:val="002F354B"/>
    <w:rsid w:val="002F36B6"/>
    <w:rsid w:val="002F37EA"/>
    <w:rsid w:val="002F39DC"/>
    <w:rsid w:val="002F39DE"/>
    <w:rsid w:val="002F3BE9"/>
    <w:rsid w:val="002F40B4"/>
    <w:rsid w:val="002F417C"/>
    <w:rsid w:val="002F4406"/>
    <w:rsid w:val="002F4437"/>
    <w:rsid w:val="002F459F"/>
    <w:rsid w:val="002F4755"/>
    <w:rsid w:val="002F479B"/>
    <w:rsid w:val="002F47C1"/>
    <w:rsid w:val="002F499A"/>
    <w:rsid w:val="002F4E42"/>
    <w:rsid w:val="002F4E4B"/>
    <w:rsid w:val="002F50B4"/>
    <w:rsid w:val="002F5115"/>
    <w:rsid w:val="002F54C8"/>
    <w:rsid w:val="002F5508"/>
    <w:rsid w:val="002F586D"/>
    <w:rsid w:val="002F59A7"/>
    <w:rsid w:val="002F5A62"/>
    <w:rsid w:val="002F5B26"/>
    <w:rsid w:val="002F5E06"/>
    <w:rsid w:val="002F5FA7"/>
    <w:rsid w:val="002F60A3"/>
    <w:rsid w:val="002F620E"/>
    <w:rsid w:val="002F6316"/>
    <w:rsid w:val="002F65E9"/>
    <w:rsid w:val="002F6BFC"/>
    <w:rsid w:val="002F6ED3"/>
    <w:rsid w:val="002F70A5"/>
    <w:rsid w:val="002F731E"/>
    <w:rsid w:val="002F73E3"/>
    <w:rsid w:val="002F7493"/>
    <w:rsid w:val="002F74B8"/>
    <w:rsid w:val="002F7572"/>
    <w:rsid w:val="002F75A4"/>
    <w:rsid w:val="002F761C"/>
    <w:rsid w:val="002F769E"/>
    <w:rsid w:val="002F792E"/>
    <w:rsid w:val="002F797D"/>
    <w:rsid w:val="002F7A2C"/>
    <w:rsid w:val="002F7F78"/>
    <w:rsid w:val="003003F5"/>
    <w:rsid w:val="003007F8"/>
    <w:rsid w:val="0030084E"/>
    <w:rsid w:val="0030086C"/>
    <w:rsid w:val="003008F1"/>
    <w:rsid w:val="00300DB1"/>
    <w:rsid w:val="00300DE4"/>
    <w:rsid w:val="00300E8D"/>
    <w:rsid w:val="003012F3"/>
    <w:rsid w:val="00301319"/>
    <w:rsid w:val="00301690"/>
    <w:rsid w:val="003017CB"/>
    <w:rsid w:val="003017F1"/>
    <w:rsid w:val="0030191D"/>
    <w:rsid w:val="00301975"/>
    <w:rsid w:val="00301A96"/>
    <w:rsid w:val="00301D04"/>
    <w:rsid w:val="00301D7D"/>
    <w:rsid w:val="00301E01"/>
    <w:rsid w:val="003022FD"/>
    <w:rsid w:val="00302377"/>
    <w:rsid w:val="00302559"/>
    <w:rsid w:val="00302768"/>
    <w:rsid w:val="00302A60"/>
    <w:rsid w:val="0030314B"/>
    <w:rsid w:val="003031D1"/>
    <w:rsid w:val="00303239"/>
    <w:rsid w:val="003032AD"/>
    <w:rsid w:val="00303396"/>
    <w:rsid w:val="003033C4"/>
    <w:rsid w:val="003033E4"/>
    <w:rsid w:val="0030349F"/>
    <w:rsid w:val="00303697"/>
    <w:rsid w:val="00303933"/>
    <w:rsid w:val="0030393D"/>
    <w:rsid w:val="00303B6F"/>
    <w:rsid w:val="00303B7A"/>
    <w:rsid w:val="0030409F"/>
    <w:rsid w:val="00304146"/>
    <w:rsid w:val="0030437B"/>
    <w:rsid w:val="003043EF"/>
    <w:rsid w:val="00304414"/>
    <w:rsid w:val="00304580"/>
    <w:rsid w:val="003045F0"/>
    <w:rsid w:val="00304685"/>
    <w:rsid w:val="00304851"/>
    <w:rsid w:val="00304B68"/>
    <w:rsid w:val="00304BC8"/>
    <w:rsid w:val="00304CBA"/>
    <w:rsid w:val="00304D68"/>
    <w:rsid w:val="00304FBB"/>
    <w:rsid w:val="00305104"/>
    <w:rsid w:val="003052A2"/>
    <w:rsid w:val="0030530C"/>
    <w:rsid w:val="00305457"/>
    <w:rsid w:val="003054DD"/>
    <w:rsid w:val="003055AC"/>
    <w:rsid w:val="00305672"/>
    <w:rsid w:val="0030572D"/>
    <w:rsid w:val="00305739"/>
    <w:rsid w:val="00305A5D"/>
    <w:rsid w:val="00305C5A"/>
    <w:rsid w:val="00305F9B"/>
    <w:rsid w:val="00306024"/>
    <w:rsid w:val="0030602B"/>
    <w:rsid w:val="003061C3"/>
    <w:rsid w:val="003066C2"/>
    <w:rsid w:val="00306733"/>
    <w:rsid w:val="003067C9"/>
    <w:rsid w:val="003068CF"/>
    <w:rsid w:val="00306BCB"/>
    <w:rsid w:val="00306C00"/>
    <w:rsid w:val="00306F0E"/>
    <w:rsid w:val="003070B7"/>
    <w:rsid w:val="0030717A"/>
    <w:rsid w:val="003071E1"/>
    <w:rsid w:val="003072CD"/>
    <w:rsid w:val="00307327"/>
    <w:rsid w:val="00307330"/>
    <w:rsid w:val="00307523"/>
    <w:rsid w:val="003077CD"/>
    <w:rsid w:val="0030798E"/>
    <w:rsid w:val="00307DE3"/>
    <w:rsid w:val="00307EAB"/>
    <w:rsid w:val="00310844"/>
    <w:rsid w:val="00310A36"/>
    <w:rsid w:val="00310D36"/>
    <w:rsid w:val="003112C0"/>
    <w:rsid w:val="00311566"/>
    <w:rsid w:val="0031156C"/>
    <w:rsid w:val="0031188B"/>
    <w:rsid w:val="00311894"/>
    <w:rsid w:val="00311A7B"/>
    <w:rsid w:val="00311D08"/>
    <w:rsid w:val="00311D6E"/>
    <w:rsid w:val="00312247"/>
    <w:rsid w:val="0031238C"/>
    <w:rsid w:val="00312789"/>
    <w:rsid w:val="0031289B"/>
    <w:rsid w:val="003128C2"/>
    <w:rsid w:val="00312B58"/>
    <w:rsid w:val="00312BDD"/>
    <w:rsid w:val="00312D0D"/>
    <w:rsid w:val="00312D94"/>
    <w:rsid w:val="00312F8C"/>
    <w:rsid w:val="00312F9B"/>
    <w:rsid w:val="0031304B"/>
    <w:rsid w:val="00313168"/>
    <w:rsid w:val="003131AB"/>
    <w:rsid w:val="0031323C"/>
    <w:rsid w:val="00313300"/>
    <w:rsid w:val="00313614"/>
    <w:rsid w:val="003136D4"/>
    <w:rsid w:val="00313802"/>
    <w:rsid w:val="00313997"/>
    <w:rsid w:val="00313B7D"/>
    <w:rsid w:val="00313C5C"/>
    <w:rsid w:val="00313F5D"/>
    <w:rsid w:val="003149F7"/>
    <w:rsid w:val="00314B12"/>
    <w:rsid w:val="00314D59"/>
    <w:rsid w:val="00314E08"/>
    <w:rsid w:val="00314F56"/>
    <w:rsid w:val="003150A8"/>
    <w:rsid w:val="00315119"/>
    <w:rsid w:val="0031547B"/>
    <w:rsid w:val="00315762"/>
    <w:rsid w:val="003158C1"/>
    <w:rsid w:val="00315943"/>
    <w:rsid w:val="0031599C"/>
    <w:rsid w:val="00315B1B"/>
    <w:rsid w:val="00315D73"/>
    <w:rsid w:val="00315EFB"/>
    <w:rsid w:val="00316007"/>
    <w:rsid w:val="003163A7"/>
    <w:rsid w:val="0031659E"/>
    <w:rsid w:val="00316776"/>
    <w:rsid w:val="00316888"/>
    <w:rsid w:val="003168BC"/>
    <w:rsid w:val="003168FD"/>
    <w:rsid w:val="003169C8"/>
    <w:rsid w:val="00316C46"/>
    <w:rsid w:val="00316E30"/>
    <w:rsid w:val="00316E61"/>
    <w:rsid w:val="00316ED0"/>
    <w:rsid w:val="00316FF3"/>
    <w:rsid w:val="0031700B"/>
    <w:rsid w:val="003171D1"/>
    <w:rsid w:val="003174BD"/>
    <w:rsid w:val="00317527"/>
    <w:rsid w:val="003175A7"/>
    <w:rsid w:val="0031765B"/>
    <w:rsid w:val="0031772C"/>
    <w:rsid w:val="00317766"/>
    <w:rsid w:val="00317818"/>
    <w:rsid w:val="00317AEF"/>
    <w:rsid w:val="00317B20"/>
    <w:rsid w:val="00317C01"/>
    <w:rsid w:val="00317DDD"/>
    <w:rsid w:val="00317EFD"/>
    <w:rsid w:val="00317F63"/>
    <w:rsid w:val="00317FAA"/>
    <w:rsid w:val="00320005"/>
    <w:rsid w:val="003200B1"/>
    <w:rsid w:val="0032018B"/>
    <w:rsid w:val="00320493"/>
    <w:rsid w:val="003204D4"/>
    <w:rsid w:val="003204E5"/>
    <w:rsid w:val="003204FA"/>
    <w:rsid w:val="003205E9"/>
    <w:rsid w:val="0032060D"/>
    <w:rsid w:val="00320792"/>
    <w:rsid w:val="003207E3"/>
    <w:rsid w:val="003209B2"/>
    <w:rsid w:val="00320CA7"/>
    <w:rsid w:val="00320DB0"/>
    <w:rsid w:val="00320DBF"/>
    <w:rsid w:val="00321177"/>
    <w:rsid w:val="00321340"/>
    <w:rsid w:val="00321345"/>
    <w:rsid w:val="00321692"/>
    <w:rsid w:val="00321770"/>
    <w:rsid w:val="00321838"/>
    <w:rsid w:val="003219EB"/>
    <w:rsid w:val="00321C21"/>
    <w:rsid w:val="00321DB1"/>
    <w:rsid w:val="0032222E"/>
    <w:rsid w:val="0032232D"/>
    <w:rsid w:val="00322395"/>
    <w:rsid w:val="00322474"/>
    <w:rsid w:val="003225CE"/>
    <w:rsid w:val="00322910"/>
    <w:rsid w:val="00322AEA"/>
    <w:rsid w:val="00322BE4"/>
    <w:rsid w:val="00322D89"/>
    <w:rsid w:val="00322E70"/>
    <w:rsid w:val="00322ECB"/>
    <w:rsid w:val="0032309C"/>
    <w:rsid w:val="003230D1"/>
    <w:rsid w:val="003231F8"/>
    <w:rsid w:val="0032327A"/>
    <w:rsid w:val="0032369D"/>
    <w:rsid w:val="003236FE"/>
    <w:rsid w:val="00323BC9"/>
    <w:rsid w:val="00323BFC"/>
    <w:rsid w:val="00323CA4"/>
    <w:rsid w:val="00323D4A"/>
    <w:rsid w:val="00323E2A"/>
    <w:rsid w:val="00323EEE"/>
    <w:rsid w:val="00323F38"/>
    <w:rsid w:val="00324008"/>
    <w:rsid w:val="003240A6"/>
    <w:rsid w:val="003240ED"/>
    <w:rsid w:val="00324152"/>
    <w:rsid w:val="00324341"/>
    <w:rsid w:val="003243E9"/>
    <w:rsid w:val="0032461D"/>
    <w:rsid w:val="00324685"/>
    <w:rsid w:val="003248AE"/>
    <w:rsid w:val="00324A57"/>
    <w:rsid w:val="00324B21"/>
    <w:rsid w:val="00324B27"/>
    <w:rsid w:val="00324D3A"/>
    <w:rsid w:val="00324D6C"/>
    <w:rsid w:val="00324DCC"/>
    <w:rsid w:val="00324FF5"/>
    <w:rsid w:val="003250DF"/>
    <w:rsid w:val="003250ED"/>
    <w:rsid w:val="00325560"/>
    <w:rsid w:val="0032558B"/>
    <w:rsid w:val="00325637"/>
    <w:rsid w:val="00325661"/>
    <w:rsid w:val="003257A6"/>
    <w:rsid w:val="00325A55"/>
    <w:rsid w:val="00326232"/>
    <w:rsid w:val="003262D0"/>
    <w:rsid w:val="003266C4"/>
    <w:rsid w:val="00326704"/>
    <w:rsid w:val="00326730"/>
    <w:rsid w:val="0032678F"/>
    <w:rsid w:val="003267F0"/>
    <w:rsid w:val="00326804"/>
    <w:rsid w:val="003268E5"/>
    <w:rsid w:val="00326C16"/>
    <w:rsid w:val="00326C1C"/>
    <w:rsid w:val="00326E51"/>
    <w:rsid w:val="00327168"/>
    <w:rsid w:val="00327285"/>
    <w:rsid w:val="0032735B"/>
    <w:rsid w:val="0032736D"/>
    <w:rsid w:val="00327371"/>
    <w:rsid w:val="00327486"/>
    <w:rsid w:val="003274E5"/>
    <w:rsid w:val="00327784"/>
    <w:rsid w:val="0032799A"/>
    <w:rsid w:val="00327C50"/>
    <w:rsid w:val="00327E30"/>
    <w:rsid w:val="00327E34"/>
    <w:rsid w:val="003300CF"/>
    <w:rsid w:val="00330193"/>
    <w:rsid w:val="003302DB"/>
    <w:rsid w:val="003304E9"/>
    <w:rsid w:val="003305C2"/>
    <w:rsid w:val="0033060B"/>
    <w:rsid w:val="0033085A"/>
    <w:rsid w:val="00330904"/>
    <w:rsid w:val="003309AA"/>
    <w:rsid w:val="00330B02"/>
    <w:rsid w:val="00330C5D"/>
    <w:rsid w:val="00330D1B"/>
    <w:rsid w:val="00330D89"/>
    <w:rsid w:val="00330F2C"/>
    <w:rsid w:val="003311D0"/>
    <w:rsid w:val="00331542"/>
    <w:rsid w:val="003315A2"/>
    <w:rsid w:val="00331704"/>
    <w:rsid w:val="0033174D"/>
    <w:rsid w:val="003317BD"/>
    <w:rsid w:val="00331861"/>
    <w:rsid w:val="0033187C"/>
    <w:rsid w:val="003318BB"/>
    <w:rsid w:val="0033199B"/>
    <w:rsid w:val="00331B12"/>
    <w:rsid w:val="003321B2"/>
    <w:rsid w:val="003321C3"/>
    <w:rsid w:val="0033226A"/>
    <w:rsid w:val="003323BC"/>
    <w:rsid w:val="00332751"/>
    <w:rsid w:val="00332C68"/>
    <w:rsid w:val="00332D3F"/>
    <w:rsid w:val="003330C3"/>
    <w:rsid w:val="003332A5"/>
    <w:rsid w:val="00333303"/>
    <w:rsid w:val="00333389"/>
    <w:rsid w:val="00333540"/>
    <w:rsid w:val="003335FE"/>
    <w:rsid w:val="0033370A"/>
    <w:rsid w:val="0033390B"/>
    <w:rsid w:val="00333B87"/>
    <w:rsid w:val="00333CDB"/>
    <w:rsid w:val="00333CEB"/>
    <w:rsid w:val="003340D7"/>
    <w:rsid w:val="00334277"/>
    <w:rsid w:val="0033428D"/>
    <w:rsid w:val="003344F6"/>
    <w:rsid w:val="0033454B"/>
    <w:rsid w:val="003345C1"/>
    <w:rsid w:val="00334731"/>
    <w:rsid w:val="003347FF"/>
    <w:rsid w:val="0033491E"/>
    <w:rsid w:val="00334A0D"/>
    <w:rsid w:val="00334AA6"/>
    <w:rsid w:val="00334B1B"/>
    <w:rsid w:val="00334C16"/>
    <w:rsid w:val="00334D26"/>
    <w:rsid w:val="00335028"/>
    <w:rsid w:val="00335058"/>
    <w:rsid w:val="003352E6"/>
    <w:rsid w:val="0033543E"/>
    <w:rsid w:val="00335604"/>
    <w:rsid w:val="00335617"/>
    <w:rsid w:val="003356BF"/>
    <w:rsid w:val="0033590F"/>
    <w:rsid w:val="00335952"/>
    <w:rsid w:val="00335A19"/>
    <w:rsid w:val="00335AC0"/>
    <w:rsid w:val="00335D61"/>
    <w:rsid w:val="00335F61"/>
    <w:rsid w:val="00336070"/>
    <w:rsid w:val="003361B2"/>
    <w:rsid w:val="003361FA"/>
    <w:rsid w:val="0033626C"/>
    <w:rsid w:val="00336335"/>
    <w:rsid w:val="00336392"/>
    <w:rsid w:val="00336474"/>
    <w:rsid w:val="00336507"/>
    <w:rsid w:val="00336A79"/>
    <w:rsid w:val="00336DB6"/>
    <w:rsid w:val="00337049"/>
    <w:rsid w:val="003370B0"/>
    <w:rsid w:val="0033719C"/>
    <w:rsid w:val="003371B2"/>
    <w:rsid w:val="00337495"/>
    <w:rsid w:val="00337541"/>
    <w:rsid w:val="00337599"/>
    <w:rsid w:val="00337685"/>
    <w:rsid w:val="00337704"/>
    <w:rsid w:val="003377C3"/>
    <w:rsid w:val="003377EB"/>
    <w:rsid w:val="003378CC"/>
    <w:rsid w:val="00337963"/>
    <w:rsid w:val="00337B75"/>
    <w:rsid w:val="00337B83"/>
    <w:rsid w:val="00337EA1"/>
    <w:rsid w:val="00337EAA"/>
    <w:rsid w:val="00337EB5"/>
    <w:rsid w:val="00337F84"/>
    <w:rsid w:val="00340039"/>
    <w:rsid w:val="003400BC"/>
    <w:rsid w:val="0034018D"/>
    <w:rsid w:val="00340227"/>
    <w:rsid w:val="0034040E"/>
    <w:rsid w:val="003407B7"/>
    <w:rsid w:val="003407FB"/>
    <w:rsid w:val="00340A58"/>
    <w:rsid w:val="00340B33"/>
    <w:rsid w:val="00340C0B"/>
    <w:rsid w:val="00340C39"/>
    <w:rsid w:val="00340D5B"/>
    <w:rsid w:val="00340DC6"/>
    <w:rsid w:val="00340E51"/>
    <w:rsid w:val="00341123"/>
    <w:rsid w:val="00341524"/>
    <w:rsid w:val="00341783"/>
    <w:rsid w:val="00341982"/>
    <w:rsid w:val="0034198E"/>
    <w:rsid w:val="00341A3D"/>
    <w:rsid w:val="00341A59"/>
    <w:rsid w:val="00341A70"/>
    <w:rsid w:val="00341A87"/>
    <w:rsid w:val="00341AC6"/>
    <w:rsid w:val="00341C41"/>
    <w:rsid w:val="00341CA5"/>
    <w:rsid w:val="00341EBC"/>
    <w:rsid w:val="00341F88"/>
    <w:rsid w:val="00342033"/>
    <w:rsid w:val="00342060"/>
    <w:rsid w:val="003420A1"/>
    <w:rsid w:val="003423B8"/>
    <w:rsid w:val="003423DB"/>
    <w:rsid w:val="00342588"/>
    <w:rsid w:val="0034258E"/>
    <w:rsid w:val="003427EA"/>
    <w:rsid w:val="00342873"/>
    <w:rsid w:val="003429C9"/>
    <w:rsid w:val="00342AA4"/>
    <w:rsid w:val="00342E06"/>
    <w:rsid w:val="00342EF1"/>
    <w:rsid w:val="0034303D"/>
    <w:rsid w:val="003433D4"/>
    <w:rsid w:val="0034378F"/>
    <w:rsid w:val="003437CC"/>
    <w:rsid w:val="00343926"/>
    <w:rsid w:val="00343A0A"/>
    <w:rsid w:val="00343A4F"/>
    <w:rsid w:val="00343D7C"/>
    <w:rsid w:val="00343ED1"/>
    <w:rsid w:val="00344011"/>
    <w:rsid w:val="003445E3"/>
    <w:rsid w:val="00344839"/>
    <w:rsid w:val="00344847"/>
    <w:rsid w:val="00344894"/>
    <w:rsid w:val="003448CA"/>
    <w:rsid w:val="00344D45"/>
    <w:rsid w:val="00344E59"/>
    <w:rsid w:val="00344FB0"/>
    <w:rsid w:val="00345061"/>
    <w:rsid w:val="00345729"/>
    <w:rsid w:val="00345963"/>
    <w:rsid w:val="00345A91"/>
    <w:rsid w:val="00345AF6"/>
    <w:rsid w:val="00345C33"/>
    <w:rsid w:val="00345EAD"/>
    <w:rsid w:val="00345EFD"/>
    <w:rsid w:val="00345F70"/>
    <w:rsid w:val="00345FEC"/>
    <w:rsid w:val="00346019"/>
    <w:rsid w:val="0034609F"/>
    <w:rsid w:val="003460A5"/>
    <w:rsid w:val="003460DC"/>
    <w:rsid w:val="0034668E"/>
    <w:rsid w:val="00346750"/>
    <w:rsid w:val="00346761"/>
    <w:rsid w:val="00346C56"/>
    <w:rsid w:val="00346ED9"/>
    <w:rsid w:val="0034702A"/>
    <w:rsid w:val="003471E3"/>
    <w:rsid w:val="0034727A"/>
    <w:rsid w:val="00347488"/>
    <w:rsid w:val="00347493"/>
    <w:rsid w:val="00347809"/>
    <w:rsid w:val="003479E1"/>
    <w:rsid w:val="00347B3D"/>
    <w:rsid w:val="00347CE6"/>
    <w:rsid w:val="003504A9"/>
    <w:rsid w:val="00350572"/>
    <w:rsid w:val="00350585"/>
    <w:rsid w:val="00350885"/>
    <w:rsid w:val="003509D3"/>
    <w:rsid w:val="00350A4A"/>
    <w:rsid w:val="00350AA6"/>
    <w:rsid w:val="00350AF1"/>
    <w:rsid w:val="00350CA0"/>
    <w:rsid w:val="00350E07"/>
    <w:rsid w:val="00350E19"/>
    <w:rsid w:val="00350F45"/>
    <w:rsid w:val="00350F8C"/>
    <w:rsid w:val="003510D8"/>
    <w:rsid w:val="00351202"/>
    <w:rsid w:val="00351378"/>
    <w:rsid w:val="003513C2"/>
    <w:rsid w:val="00351496"/>
    <w:rsid w:val="00351AD7"/>
    <w:rsid w:val="00351B8F"/>
    <w:rsid w:val="00351BDA"/>
    <w:rsid w:val="00351D76"/>
    <w:rsid w:val="00351E6C"/>
    <w:rsid w:val="00351E8D"/>
    <w:rsid w:val="00352153"/>
    <w:rsid w:val="0035224D"/>
    <w:rsid w:val="003527C6"/>
    <w:rsid w:val="003529C7"/>
    <w:rsid w:val="003529F4"/>
    <w:rsid w:val="00352BAC"/>
    <w:rsid w:val="00352D49"/>
    <w:rsid w:val="00352D86"/>
    <w:rsid w:val="00353116"/>
    <w:rsid w:val="0035315E"/>
    <w:rsid w:val="0035322A"/>
    <w:rsid w:val="00353380"/>
    <w:rsid w:val="0035348D"/>
    <w:rsid w:val="003534E3"/>
    <w:rsid w:val="00353767"/>
    <w:rsid w:val="00353AB9"/>
    <w:rsid w:val="00353BE9"/>
    <w:rsid w:val="00353DE1"/>
    <w:rsid w:val="00353F29"/>
    <w:rsid w:val="00353F9B"/>
    <w:rsid w:val="003550CA"/>
    <w:rsid w:val="0035514F"/>
    <w:rsid w:val="0035525D"/>
    <w:rsid w:val="00355353"/>
    <w:rsid w:val="003554EB"/>
    <w:rsid w:val="00355593"/>
    <w:rsid w:val="00355814"/>
    <w:rsid w:val="00355951"/>
    <w:rsid w:val="003562C5"/>
    <w:rsid w:val="003566CE"/>
    <w:rsid w:val="003568EC"/>
    <w:rsid w:val="00356B0A"/>
    <w:rsid w:val="00356CEE"/>
    <w:rsid w:val="00356CFB"/>
    <w:rsid w:val="00356E59"/>
    <w:rsid w:val="00356ED1"/>
    <w:rsid w:val="003570DE"/>
    <w:rsid w:val="003570F3"/>
    <w:rsid w:val="003573B8"/>
    <w:rsid w:val="003573F0"/>
    <w:rsid w:val="00357535"/>
    <w:rsid w:val="00357677"/>
    <w:rsid w:val="003576D4"/>
    <w:rsid w:val="003576F6"/>
    <w:rsid w:val="0035779B"/>
    <w:rsid w:val="003579D6"/>
    <w:rsid w:val="003579E7"/>
    <w:rsid w:val="00357A44"/>
    <w:rsid w:val="00357A78"/>
    <w:rsid w:val="00360012"/>
    <w:rsid w:val="003601E0"/>
    <w:rsid w:val="0036031B"/>
    <w:rsid w:val="00360476"/>
    <w:rsid w:val="00360564"/>
    <w:rsid w:val="003606FA"/>
    <w:rsid w:val="00360B90"/>
    <w:rsid w:val="00360FDD"/>
    <w:rsid w:val="00361042"/>
    <w:rsid w:val="003610BB"/>
    <w:rsid w:val="00361451"/>
    <w:rsid w:val="00361485"/>
    <w:rsid w:val="0036160E"/>
    <w:rsid w:val="00361701"/>
    <w:rsid w:val="00361793"/>
    <w:rsid w:val="003618E7"/>
    <w:rsid w:val="00361A07"/>
    <w:rsid w:val="00361C27"/>
    <w:rsid w:val="00361CA4"/>
    <w:rsid w:val="00361CAB"/>
    <w:rsid w:val="00361CBB"/>
    <w:rsid w:val="00361CFD"/>
    <w:rsid w:val="00361F3B"/>
    <w:rsid w:val="0036239A"/>
    <w:rsid w:val="0036242D"/>
    <w:rsid w:val="00362495"/>
    <w:rsid w:val="00362756"/>
    <w:rsid w:val="00362764"/>
    <w:rsid w:val="00362826"/>
    <w:rsid w:val="00362A94"/>
    <w:rsid w:val="00362B67"/>
    <w:rsid w:val="00362E79"/>
    <w:rsid w:val="00362F96"/>
    <w:rsid w:val="00363014"/>
    <w:rsid w:val="003630A3"/>
    <w:rsid w:val="00363656"/>
    <w:rsid w:val="00363A36"/>
    <w:rsid w:val="00363CB8"/>
    <w:rsid w:val="00363DDC"/>
    <w:rsid w:val="003642B1"/>
    <w:rsid w:val="0036437C"/>
    <w:rsid w:val="003643C7"/>
    <w:rsid w:val="00364442"/>
    <w:rsid w:val="0036456C"/>
    <w:rsid w:val="00364707"/>
    <w:rsid w:val="0036470A"/>
    <w:rsid w:val="00364779"/>
    <w:rsid w:val="00364831"/>
    <w:rsid w:val="00364869"/>
    <w:rsid w:val="00364A8A"/>
    <w:rsid w:val="00364E09"/>
    <w:rsid w:val="00364E33"/>
    <w:rsid w:val="00365146"/>
    <w:rsid w:val="0036521F"/>
    <w:rsid w:val="00365239"/>
    <w:rsid w:val="00365245"/>
    <w:rsid w:val="003652A4"/>
    <w:rsid w:val="0036567B"/>
    <w:rsid w:val="00365723"/>
    <w:rsid w:val="0036572D"/>
    <w:rsid w:val="003657D2"/>
    <w:rsid w:val="0036596B"/>
    <w:rsid w:val="00365C6F"/>
    <w:rsid w:val="00365D33"/>
    <w:rsid w:val="00365D96"/>
    <w:rsid w:val="00365F89"/>
    <w:rsid w:val="0036605F"/>
    <w:rsid w:val="00366181"/>
    <w:rsid w:val="0036626C"/>
    <w:rsid w:val="003668EE"/>
    <w:rsid w:val="00366992"/>
    <w:rsid w:val="00366B61"/>
    <w:rsid w:val="00366D31"/>
    <w:rsid w:val="00366EB0"/>
    <w:rsid w:val="00366F17"/>
    <w:rsid w:val="00366F94"/>
    <w:rsid w:val="00366FB2"/>
    <w:rsid w:val="0036708C"/>
    <w:rsid w:val="003671F0"/>
    <w:rsid w:val="0036724A"/>
    <w:rsid w:val="0036729A"/>
    <w:rsid w:val="00367312"/>
    <w:rsid w:val="00367605"/>
    <w:rsid w:val="0036764B"/>
    <w:rsid w:val="00367693"/>
    <w:rsid w:val="00367789"/>
    <w:rsid w:val="003677A0"/>
    <w:rsid w:val="0036781F"/>
    <w:rsid w:val="00367884"/>
    <w:rsid w:val="00367889"/>
    <w:rsid w:val="00367AF5"/>
    <w:rsid w:val="00367BA0"/>
    <w:rsid w:val="00367BAB"/>
    <w:rsid w:val="00367C1B"/>
    <w:rsid w:val="00367DD5"/>
    <w:rsid w:val="00367DFF"/>
    <w:rsid w:val="003702AB"/>
    <w:rsid w:val="00370572"/>
    <w:rsid w:val="003705E0"/>
    <w:rsid w:val="003707C3"/>
    <w:rsid w:val="00370911"/>
    <w:rsid w:val="0037093B"/>
    <w:rsid w:val="00370C41"/>
    <w:rsid w:val="00370CCA"/>
    <w:rsid w:val="00370D2A"/>
    <w:rsid w:val="00371071"/>
    <w:rsid w:val="003710D4"/>
    <w:rsid w:val="003711FF"/>
    <w:rsid w:val="003714F4"/>
    <w:rsid w:val="0037171C"/>
    <w:rsid w:val="0037181E"/>
    <w:rsid w:val="003718C8"/>
    <w:rsid w:val="003718D0"/>
    <w:rsid w:val="00371A98"/>
    <w:rsid w:val="00371B2E"/>
    <w:rsid w:val="00372019"/>
    <w:rsid w:val="0037201E"/>
    <w:rsid w:val="00372131"/>
    <w:rsid w:val="0037246B"/>
    <w:rsid w:val="0037252D"/>
    <w:rsid w:val="00372590"/>
    <w:rsid w:val="003725DA"/>
    <w:rsid w:val="00372767"/>
    <w:rsid w:val="003728B7"/>
    <w:rsid w:val="00372BA8"/>
    <w:rsid w:val="00372C17"/>
    <w:rsid w:val="00372C64"/>
    <w:rsid w:val="003733EA"/>
    <w:rsid w:val="00373447"/>
    <w:rsid w:val="003734D8"/>
    <w:rsid w:val="00373B8C"/>
    <w:rsid w:val="00373BB8"/>
    <w:rsid w:val="0037412E"/>
    <w:rsid w:val="003744DF"/>
    <w:rsid w:val="00374555"/>
    <w:rsid w:val="0037485D"/>
    <w:rsid w:val="00374AC8"/>
    <w:rsid w:val="00374B13"/>
    <w:rsid w:val="00374D1A"/>
    <w:rsid w:val="003752BA"/>
    <w:rsid w:val="003752F3"/>
    <w:rsid w:val="003753A6"/>
    <w:rsid w:val="00375510"/>
    <w:rsid w:val="0037553D"/>
    <w:rsid w:val="00375617"/>
    <w:rsid w:val="003758C5"/>
    <w:rsid w:val="003758D5"/>
    <w:rsid w:val="00375A19"/>
    <w:rsid w:val="00375A40"/>
    <w:rsid w:val="00375AA4"/>
    <w:rsid w:val="00375BFE"/>
    <w:rsid w:val="00376054"/>
    <w:rsid w:val="00376310"/>
    <w:rsid w:val="0037636E"/>
    <w:rsid w:val="00376455"/>
    <w:rsid w:val="003766F6"/>
    <w:rsid w:val="00376904"/>
    <w:rsid w:val="00376BB1"/>
    <w:rsid w:val="00376D53"/>
    <w:rsid w:val="00376E9F"/>
    <w:rsid w:val="003770B3"/>
    <w:rsid w:val="003771A3"/>
    <w:rsid w:val="00377388"/>
    <w:rsid w:val="0037746E"/>
    <w:rsid w:val="003774E0"/>
    <w:rsid w:val="0037751B"/>
    <w:rsid w:val="00377540"/>
    <w:rsid w:val="00377604"/>
    <w:rsid w:val="0037761C"/>
    <w:rsid w:val="0037763D"/>
    <w:rsid w:val="00377688"/>
    <w:rsid w:val="003776AA"/>
    <w:rsid w:val="003779C3"/>
    <w:rsid w:val="00377DC0"/>
    <w:rsid w:val="003801D1"/>
    <w:rsid w:val="00380788"/>
    <w:rsid w:val="00380871"/>
    <w:rsid w:val="003808C5"/>
    <w:rsid w:val="00380B58"/>
    <w:rsid w:val="00380C77"/>
    <w:rsid w:val="00380E6B"/>
    <w:rsid w:val="00381030"/>
    <w:rsid w:val="003810B2"/>
    <w:rsid w:val="00381189"/>
    <w:rsid w:val="00381220"/>
    <w:rsid w:val="00381310"/>
    <w:rsid w:val="003813E9"/>
    <w:rsid w:val="003814F5"/>
    <w:rsid w:val="0038190F"/>
    <w:rsid w:val="00381958"/>
    <w:rsid w:val="003819A7"/>
    <w:rsid w:val="003819B5"/>
    <w:rsid w:val="00381AF0"/>
    <w:rsid w:val="00381B8E"/>
    <w:rsid w:val="00381F5C"/>
    <w:rsid w:val="00381FA0"/>
    <w:rsid w:val="0038248A"/>
    <w:rsid w:val="00382522"/>
    <w:rsid w:val="00382684"/>
    <w:rsid w:val="00382787"/>
    <w:rsid w:val="00382A27"/>
    <w:rsid w:val="00382E69"/>
    <w:rsid w:val="0038366D"/>
    <w:rsid w:val="00383D18"/>
    <w:rsid w:val="00383E42"/>
    <w:rsid w:val="00384320"/>
    <w:rsid w:val="00384391"/>
    <w:rsid w:val="0038443D"/>
    <w:rsid w:val="00384477"/>
    <w:rsid w:val="003846FC"/>
    <w:rsid w:val="003847BB"/>
    <w:rsid w:val="003848EA"/>
    <w:rsid w:val="00384A17"/>
    <w:rsid w:val="00384E40"/>
    <w:rsid w:val="00384E7D"/>
    <w:rsid w:val="003853DD"/>
    <w:rsid w:val="003853FB"/>
    <w:rsid w:val="00385401"/>
    <w:rsid w:val="00385603"/>
    <w:rsid w:val="00385697"/>
    <w:rsid w:val="0038578C"/>
    <w:rsid w:val="0038579F"/>
    <w:rsid w:val="0038586A"/>
    <w:rsid w:val="00385930"/>
    <w:rsid w:val="003859A3"/>
    <w:rsid w:val="003859C1"/>
    <w:rsid w:val="00385C42"/>
    <w:rsid w:val="00385C62"/>
    <w:rsid w:val="00385CAC"/>
    <w:rsid w:val="00385FC0"/>
    <w:rsid w:val="00385FDA"/>
    <w:rsid w:val="00385FE9"/>
    <w:rsid w:val="00385FEF"/>
    <w:rsid w:val="003860BB"/>
    <w:rsid w:val="00386373"/>
    <w:rsid w:val="003863B3"/>
    <w:rsid w:val="003864DB"/>
    <w:rsid w:val="00386668"/>
    <w:rsid w:val="0038688B"/>
    <w:rsid w:val="003868A3"/>
    <w:rsid w:val="00386B1E"/>
    <w:rsid w:val="00386BA3"/>
    <w:rsid w:val="00386C90"/>
    <w:rsid w:val="00386E32"/>
    <w:rsid w:val="00387168"/>
    <w:rsid w:val="003877AB"/>
    <w:rsid w:val="003877BE"/>
    <w:rsid w:val="0038789E"/>
    <w:rsid w:val="0038790C"/>
    <w:rsid w:val="0038796D"/>
    <w:rsid w:val="00387BD9"/>
    <w:rsid w:val="00387DEC"/>
    <w:rsid w:val="00387DFD"/>
    <w:rsid w:val="00387EF9"/>
    <w:rsid w:val="00387FAF"/>
    <w:rsid w:val="00387FB1"/>
    <w:rsid w:val="003903BA"/>
    <w:rsid w:val="00390487"/>
    <w:rsid w:val="003904DC"/>
    <w:rsid w:val="00390A58"/>
    <w:rsid w:val="00390AEE"/>
    <w:rsid w:val="00390B04"/>
    <w:rsid w:val="00390BF9"/>
    <w:rsid w:val="00390E18"/>
    <w:rsid w:val="00390F10"/>
    <w:rsid w:val="0039107A"/>
    <w:rsid w:val="00391181"/>
    <w:rsid w:val="00391237"/>
    <w:rsid w:val="003918F5"/>
    <w:rsid w:val="00391989"/>
    <w:rsid w:val="00391B07"/>
    <w:rsid w:val="00391C58"/>
    <w:rsid w:val="00391D0F"/>
    <w:rsid w:val="00391D8A"/>
    <w:rsid w:val="00391DCC"/>
    <w:rsid w:val="00391E13"/>
    <w:rsid w:val="0039241C"/>
    <w:rsid w:val="003925A5"/>
    <w:rsid w:val="00392641"/>
    <w:rsid w:val="003926CE"/>
    <w:rsid w:val="0039298E"/>
    <w:rsid w:val="00392D18"/>
    <w:rsid w:val="0039316C"/>
    <w:rsid w:val="00393307"/>
    <w:rsid w:val="00393605"/>
    <w:rsid w:val="003936D3"/>
    <w:rsid w:val="00393762"/>
    <w:rsid w:val="00393805"/>
    <w:rsid w:val="00393997"/>
    <w:rsid w:val="00393BBB"/>
    <w:rsid w:val="00393CA8"/>
    <w:rsid w:val="00393D8F"/>
    <w:rsid w:val="00393F9B"/>
    <w:rsid w:val="00394102"/>
    <w:rsid w:val="00394294"/>
    <w:rsid w:val="00394462"/>
    <w:rsid w:val="003944F4"/>
    <w:rsid w:val="00394578"/>
    <w:rsid w:val="003945B6"/>
    <w:rsid w:val="0039461D"/>
    <w:rsid w:val="00394930"/>
    <w:rsid w:val="00394C21"/>
    <w:rsid w:val="00394DF8"/>
    <w:rsid w:val="00395195"/>
    <w:rsid w:val="003951FC"/>
    <w:rsid w:val="00395364"/>
    <w:rsid w:val="00395417"/>
    <w:rsid w:val="003955D6"/>
    <w:rsid w:val="003956BC"/>
    <w:rsid w:val="00395A12"/>
    <w:rsid w:val="00395A7B"/>
    <w:rsid w:val="00395CEA"/>
    <w:rsid w:val="00395D36"/>
    <w:rsid w:val="00395F11"/>
    <w:rsid w:val="00395FE7"/>
    <w:rsid w:val="0039608A"/>
    <w:rsid w:val="003965DB"/>
    <w:rsid w:val="00396663"/>
    <w:rsid w:val="00396793"/>
    <w:rsid w:val="003967D7"/>
    <w:rsid w:val="00396821"/>
    <w:rsid w:val="00396A95"/>
    <w:rsid w:val="00396AC8"/>
    <w:rsid w:val="00396F2C"/>
    <w:rsid w:val="003972D9"/>
    <w:rsid w:val="00397612"/>
    <w:rsid w:val="003976CF"/>
    <w:rsid w:val="003979BB"/>
    <w:rsid w:val="00397B75"/>
    <w:rsid w:val="00397C6E"/>
    <w:rsid w:val="00397F30"/>
    <w:rsid w:val="00397FDE"/>
    <w:rsid w:val="003A0174"/>
    <w:rsid w:val="003A052D"/>
    <w:rsid w:val="003A0589"/>
    <w:rsid w:val="003A062A"/>
    <w:rsid w:val="003A0674"/>
    <w:rsid w:val="003A06EC"/>
    <w:rsid w:val="003A0726"/>
    <w:rsid w:val="003A08D4"/>
    <w:rsid w:val="003A092A"/>
    <w:rsid w:val="003A098C"/>
    <w:rsid w:val="003A0BAC"/>
    <w:rsid w:val="003A10B8"/>
    <w:rsid w:val="003A11D1"/>
    <w:rsid w:val="003A1525"/>
    <w:rsid w:val="003A1572"/>
    <w:rsid w:val="003A176A"/>
    <w:rsid w:val="003A1922"/>
    <w:rsid w:val="003A1B74"/>
    <w:rsid w:val="003A1C9E"/>
    <w:rsid w:val="003A1EE4"/>
    <w:rsid w:val="003A201F"/>
    <w:rsid w:val="003A2126"/>
    <w:rsid w:val="003A218F"/>
    <w:rsid w:val="003A2303"/>
    <w:rsid w:val="003A24C0"/>
    <w:rsid w:val="003A261D"/>
    <w:rsid w:val="003A2768"/>
    <w:rsid w:val="003A29CD"/>
    <w:rsid w:val="003A2A6B"/>
    <w:rsid w:val="003A2CA6"/>
    <w:rsid w:val="003A2D1E"/>
    <w:rsid w:val="003A2E64"/>
    <w:rsid w:val="003A2F18"/>
    <w:rsid w:val="003A304A"/>
    <w:rsid w:val="003A30A8"/>
    <w:rsid w:val="003A30E3"/>
    <w:rsid w:val="003A3173"/>
    <w:rsid w:val="003A3447"/>
    <w:rsid w:val="003A3453"/>
    <w:rsid w:val="003A352D"/>
    <w:rsid w:val="003A374A"/>
    <w:rsid w:val="003A375C"/>
    <w:rsid w:val="003A3778"/>
    <w:rsid w:val="003A3851"/>
    <w:rsid w:val="003A38FE"/>
    <w:rsid w:val="003A3A2F"/>
    <w:rsid w:val="003A3A35"/>
    <w:rsid w:val="003A3A93"/>
    <w:rsid w:val="003A3C2C"/>
    <w:rsid w:val="003A3D99"/>
    <w:rsid w:val="003A3E71"/>
    <w:rsid w:val="003A46BF"/>
    <w:rsid w:val="003A4B33"/>
    <w:rsid w:val="003A4C60"/>
    <w:rsid w:val="003A4D7D"/>
    <w:rsid w:val="003A4E8C"/>
    <w:rsid w:val="003A50E1"/>
    <w:rsid w:val="003A52B6"/>
    <w:rsid w:val="003A5384"/>
    <w:rsid w:val="003A560E"/>
    <w:rsid w:val="003A584A"/>
    <w:rsid w:val="003A5AAF"/>
    <w:rsid w:val="003A5E30"/>
    <w:rsid w:val="003A6022"/>
    <w:rsid w:val="003A64EC"/>
    <w:rsid w:val="003A6544"/>
    <w:rsid w:val="003A65D4"/>
    <w:rsid w:val="003A666D"/>
    <w:rsid w:val="003A6993"/>
    <w:rsid w:val="003A6D93"/>
    <w:rsid w:val="003A6E3F"/>
    <w:rsid w:val="003A6E68"/>
    <w:rsid w:val="003A6F15"/>
    <w:rsid w:val="003A6FF7"/>
    <w:rsid w:val="003A706A"/>
    <w:rsid w:val="003A7199"/>
    <w:rsid w:val="003A743C"/>
    <w:rsid w:val="003A7482"/>
    <w:rsid w:val="003A7694"/>
    <w:rsid w:val="003A7762"/>
    <w:rsid w:val="003A78D9"/>
    <w:rsid w:val="003A7B9D"/>
    <w:rsid w:val="003A7CC1"/>
    <w:rsid w:val="003A7D99"/>
    <w:rsid w:val="003A7D9C"/>
    <w:rsid w:val="003B0633"/>
    <w:rsid w:val="003B0A8A"/>
    <w:rsid w:val="003B0C5F"/>
    <w:rsid w:val="003B0DBF"/>
    <w:rsid w:val="003B0DE3"/>
    <w:rsid w:val="003B0E3D"/>
    <w:rsid w:val="003B1100"/>
    <w:rsid w:val="003B11C8"/>
    <w:rsid w:val="003B121A"/>
    <w:rsid w:val="003B1404"/>
    <w:rsid w:val="003B1575"/>
    <w:rsid w:val="003B16FD"/>
    <w:rsid w:val="003B179E"/>
    <w:rsid w:val="003B17E0"/>
    <w:rsid w:val="003B1844"/>
    <w:rsid w:val="003B19BC"/>
    <w:rsid w:val="003B19E6"/>
    <w:rsid w:val="003B1A13"/>
    <w:rsid w:val="003B1A77"/>
    <w:rsid w:val="003B1B63"/>
    <w:rsid w:val="003B1CAB"/>
    <w:rsid w:val="003B2147"/>
    <w:rsid w:val="003B21B9"/>
    <w:rsid w:val="003B230B"/>
    <w:rsid w:val="003B2322"/>
    <w:rsid w:val="003B2379"/>
    <w:rsid w:val="003B2410"/>
    <w:rsid w:val="003B261C"/>
    <w:rsid w:val="003B280F"/>
    <w:rsid w:val="003B2855"/>
    <w:rsid w:val="003B28AD"/>
    <w:rsid w:val="003B2A30"/>
    <w:rsid w:val="003B2AB3"/>
    <w:rsid w:val="003B2D91"/>
    <w:rsid w:val="003B3254"/>
    <w:rsid w:val="003B32D6"/>
    <w:rsid w:val="003B32F2"/>
    <w:rsid w:val="003B335D"/>
    <w:rsid w:val="003B34C9"/>
    <w:rsid w:val="003B351A"/>
    <w:rsid w:val="003B36AB"/>
    <w:rsid w:val="003B36B8"/>
    <w:rsid w:val="003B36CD"/>
    <w:rsid w:val="003B39BA"/>
    <w:rsid w:val="003B39C8"/>
    <w:rsid w:val="003B3AA7"/>
    <w:rsid w:val="003B3D5F"/>
    <w:rsid w:val="003B3DE8"/>
    <w:rsid w:val="003B3E09"/>
    <w:rsid w:val="003B3EB4"/>
    <w:rsid w:val="003B40ED"/>
    <w:rsid w:val="003B4330"/>
    <w:rsid w:val="003B4382"/>
    <w:rsid w:val="003B45F7"/>
    <w:rsid w:val="003B4782"/>
    <w:rsid w:val="003B493F"/>
    <w:rsid w:val="003B495C"/>
    <w:rsid w:val="003B49A3"/>
    <w:rsid w:val="003B4AD0"/>
    <w:rsid w:val="003B4CD4"/>
    <w:rsid w:val="003B4F4C"/>
    <w:rsid w:val="003B50A2"/>
    <w:rsid w:val="003B50B4"/>
    <w:rsid w:val="003B5218"/>
    <w:rsid w:val="003B5233"/>
    <w:rsid w:val="003B523F"/>
    <w:rsid w:val="003B54A0"/>
    <w:rsid w:val="003B570B"/>
    <w:rsid w:val="003B585E"/>
    <w:rsid w:val="003B5957"/>
    <w:rsid w:val="003B5965"/>
    <w:rsid w:val="003B5AC2"/>
    <w:rsid w:val="003B5B2A"/>
    <w:rsid w:val="003B5CAC"/>
    <w:rsid w:val="003B5D9E"/>
    <w:rsid w:val="003B5E00"/>
    <w:rsid w:val="003B6463"/>
    <w:rsid w:val="003B65BD"/>
    <w:rsid w:val="003B6746"/>
    <w:rsid w:val="003B67F8"/>
    <w:rsid w:val="003B6866"/>
    <w:rsid w:val="003B68D5"/>
    <w:rsid w:val="003B6A5A"/>
    <w:rsid w:val="003B6A60"/>
    <w:rsid w:val="003B6BD4"/>
    <w:rsid w:val="003B6C90"/>
    <w:rsid w:val="003B6E89"/>
    <w:rsid w:val="003B6ED6"/>
    <w:rsid w:val="003B7253"/>
    <w:rsid w:val="003B72FA"/>
    <w:rsid w:val="003B761D"/>
    <w:rsid w:val="003B778C"/>
    <w:rsid w:val="003B7968"/>
    <w:rsid w:val="003B7AA3"/>
    <w:rsid w:val="003B7DA3"/>
    <w:rsid w:val="003B7EAE"/>
    <w:rsid w:val="003C0050"/>
    <w:rsid w:val="003C047C"/>
    <w:rsid w:val="003C055F"/>
    <w:rsid w:val="003C0752"/>
    <w:rsid w:val="003C07F3"/>
    <w:rsid w:val="003C0810"/>
    <w:rsid w:val="003C09DA"/>
    <w:rsid w:val="003C0CF8"/>
    <w:rsid w:val="003C0ECD"/>
    <w:rsid w:val="003C12BD"/>
    <w:rsid w:val="003C146F"/>
    <w:rsid w:val="003C164F"/>
    <w:rsid w:val="003C171D"/>
    <w:rsid w:val="003C1861"/>
    <w:rsid w:val="003C195D"/>
    <w:rsid w:val="003C1A13"/>
    <w:rsid w:val="003C1AB3"/>
    <w:rsid w:val="003C1DC4"/>
    <w:rsid w:val="003C1DC8"/>
    <w:rsid w:val="003C2005"/>
    <w:rsid w:val="003C21AB"/>
    <w:rsid w:val="003C2379"/>
    <w:rsid w:val="003C24A6"/>
    <w:rsid w:val="003C24B9"/>
    <w:rsid w:val="003C25A1"/>
    <w:rsid w:val="003C270D"/>
    <w:rsid w:val="003C27AC"/>
    <w:rsid w:val="003C294E"/>
    <w:rsid w:val="003C29F0"/>
    <w:rsid w:val="003C2B2B"/>
    <w:rsid w:val="003C2D79"/>
    <w:rsid w:val="003C2EEE"/>
    <w:rsid w:val="003C2F66"/>
    <w:rsid w:val="003C2FA2"/>
    <w:rsid w:val="003C3080"/>
    <w:rsid w:val="003C3704"/>
    <w:rsid w:val="003C37C2"/>
    <w:rsid w:val="003C3859"/>
    <w:rsid w:val="003C3B46"/>
    <w:rsid w:val="003C3CB0"/>
    <w:rsid w:val="003C3DFD"/>
    <w:rsid w:val="003C41F6"/>
    <w:rsid w:val="003C4271"/>
    <w:rsid w:val="003C4328"/>
    <w:rsid w:val="003C43FC"/>
    <w:rsid w:val="003C4536"/>
    <w:rsid w:val="003C45F4"/>
    <w:rsid w:val="003C47E3"/>
    <w:rsid w:val="003C4825"/>
    <w:rsid w:val="003C488E"/>
    <w:rsid w:val="003C4B8D"/>
    <w:rsid w:val="003C4CFA"/>
    <w:rsid w:val="003C4D15"/>
    <w:rsid w:val="003C4D4C"/>
    <w:rsid w:val="003C4FD6"/>
    <w:rsid w:val="003C5135"/>
    <w:rsid w:val="003C519B"/>
    <w:rsid w:val="003C52B2"/>
    <w:rsid w:val="003C57AD"/>
    <w:rsid w:val="003C5F23"/>
    <w:rsid w:val="003C60A0"/>
    <w:rsid w:val="003C621B"/>
    <w:rsid w:val="003C6279"/>
    <w:rsid w:val="003C6304"/>
    <w:rsid w:val="003C631C"/>
    <w:rsid w:val="003C6564"/>
    <w:rsid w:val="003C65B8"/>
    <w:rsid w:val="003C6710"/>
    <w:rsid w:val="003C6E6B"/>
    <w:rsid w:val="003C6F48"/>
    <w:rsid w:val="003C6FE0"/>
    <w:rsid w:val="003C7313"/>
    <w:rsid w:val="003C7444"/>
    <w:rsid w:val="003C759B"/>
    <w:rsid w:val="003C75A5"/>
    <w:rsid w:val="003C7755"/>
    <w:rsid w:val="003C777D"/>
    <w:rsid w:val="003C781D"/>
    <w:rsid w:val="003C7933"/>
    <w:rsid w:val="003C7A73"/>
    <w:rsid w:val="003C7C7C"/>
    <w:rsid w:val="003D008A"/>
    <w:rsid w:val="003D024F"/>
    <w:rsid w:val="003D03EB"/>
    <w:rsid w:val="003D040F"/>
    <w:rsid w:val="003D07E4"/>
    <w:rsid w:val="003D08AC"/>
    <w:rsid w:val="003D09E4"/>
    <w:rsid w:val="003D09FD"/>
    <w:rsid w:val="003D0A46"/>
    <w:rsid w:val="003D0CF1"/>
    <w:rsid w:val="003D126A"/>
    <w:rsid w:val="003D1586"/>
    <w:rsid w:val="003D162D"/>
    <w:rsid w:val="003D1645"/>
    <w:rsid w:val="003D1779"/>
    <w:rsid w:val="003D177C"/>
    <w:rsid w:val="003D1A5E"/>
    <w:rsid w:val="003D1AAC"/>
    <w:rsid w:val="003D1D05"/>
    <w:rsid w:val="003D1DA8"/>
    <w:rsid w:val="003D1F12"/>
    <w:rsid w:val="003D1FAE"/>
    <w:rsid w:val="003D2004"/>
    <w:rsid w:val="003D2100"/>
    <w:rsid w:val="003D230B"/>
    <w:rsid w:val="003D23C8"/>
    <w:rsid w:val="003D25B3"/>
    <w:rsid w:val="003D2700"/>
    <w:rsid w:val="003D2742"/>
    <w:rsid w:val="003D2756"/>
    <w:rsid w:val="003D27BD"/>
    <w:rsid w:val="003D28F4"/>
    <w:rsid w:val="003D2A4F"/>
    <w:rsid w:val="003D2AEE"/>
    <w:rsid w:val="003D2E74"/>
    <w:rsid w:val="003D3001"/>
    <w:rsid w:val="003D31CA"/>
    <w:rsid w:val="003D3261"/>
    <w:rsid w:val="003D32D1"/>
    <w:rsid w:val="003D34C6"/>
    <w:rsid w:val="003D34F6"/>
    <w:rsid w:val="003D357D"/>
    <w:rsid w:val="003D379B"/>
    <w:rsid w:val="003D38FE"/>
    <w:rsid w:val="003D3957"/>
    <w:rsid w:val="003D3A11"/>
    <w:rsid w:val="003D3AF1"/>
    <w:rsid w:val="003D3C54"/>
    <w:rsid w:val="003D3FAB"/>
    <w:rsid w:val="003D4519"/>
    <w:rsid w:val="003D476D"/>
    <w:rsid w:val="003D4829"/>
    <w:rsid w:val="003D4986"/>
    <w:rsid w:val="003D4D61"/>
    <w:rsid w:val="003D4DB1"/>
    <w:rsid w:val="003D4F58"/>
    <w:rsid w:val="003D503C"/>
    <w:rsid w:val="003D525A"/>
    <w:rsid w:val="003D5645"/>
    <w:rsid w:val="003D5738"/>
    <w:rsid w:val="003D5819"/>
    <w:rsid w:val="003D586D"/>
    <w:rsid w:val="003D5C12"/>
    <w:rsid w:val="003D5CC4"/>
    <w:rsid w:val="003D5D94"/>
    <w:rsid w:val="003D5DB8"/>
    <w:rsid w:val="003D5E03"/>
    <w:rsid w:val="003D5EDC"/>
    <w:rsid w:val="003D5FB2"/>
    <w:rsid w:val="003D60CA"/>
    <w:rsid w:val="003D60D4"/>
    <w:rsid w:val="003D6170"/>
    <w:rsid w:val="003D6798"/>
    <w:rsid w:val="003D67A5"/>
    <w:rsid w:val="003D6986"/>
    <w:rsid w:val="003D6E7B"/>
    <w:rsid w:val="003D6ECA"/>
    <w:rsid w:val="003D7003"/>
    <w:rsid w:val="003D7126"/>
    <w:rsid w:val="003D71A6"/>
    <w:rsid w:val="003D73C6"/>
    <w:rsid w:val="003D73C7"/>
    <w:rsid w:val="003D73CF"/>
    <w:rsid w:val="003D7411"/>
    <w:rsid w:val="003D7680"/>
    <w:rsid w:val="003D77FC"/>
    <w:rsid w:val="003D7976"/>
    <w:rsid w:val="003D79FB"/>
    <w:rsid w:val="003D7C86"/>
    <w:rsid w:val="003D7E8B"/>
    <w:rsid w:val="003D7FF4"/>
    <w:rsid w:val="003E0107"/>
    <w:rsid w:val="003E01E9"/>
    <w:rsid w:val="003E0352"/>
    <w:rsid w:val="003E05A6"/>
    <w:rsid w:val="003E07A7"/>
    <w:rsid w:val="003E087F"/>
    <w:rsid w:val="003E0C5B"/>
    <w:rsid w:val="003E0DCF"/>
    <w:rsid w:val="003E0FA1"/>
    <w:rsid w:val="003E1185"/>
    <w:rsid w:val="003E1232"/>
    <w:rsid w:val="003E15FE"/>
    <w:rsid w:val="003E1740"/>
    <w:rsid w:val="003E181B"/>
    <w:rsid w:val="003E193D"/>
    <w:rsid w:val="003E19C7"/>
    <w:rsid w:val="003E1A41"/>
    <w:rsid w:val="003E1A50"/>
    <w:rsid w:val="003E206D"/>
    <w:rsid w:val="003E24AC"/>
    <w:rsid w:val="003E2725"/>
    <w:rsid w:val="003E2BFD"/>
    <w:rsid w:val="003E2C66"/>
    <w:rsid w:val="003E2CAD"/>
    <w:rsid w:val="003E2D67"/>
    <w:rsid w:val="003E2DC3"/>
    <w:rsid w:val="003E2E83"/>
    <w:rsid w:val="003E2EB8"/>
    <w:rsid w:val="003E2F55"/>
    <w:rsid w:val="003E2F8A"/>
    <w:rsid w:val="003E2FB1"/>
    <w:rsid w:val="003E3301"/>
    <w:rsid w:val="003E356F"/>
    <w:rsid w:val="003E35C6"/>
    <w:rsid w:val="003E367B"/>
    <w:rsid w:val="003E36F8"/>
    <w:rsid w:val="003E3785"/>
    <w:rsid w:val="003E39C7"/>
    <w:rsid w:val="003E39E8"/>
    <w:rsid w:val="003E3B32"/>
    <w:rsid w:val="003E3BA8"/>
    <w:rsid w:val="003E3F3E"/>
    <w:rsid w:val="003E4023"/>
    <w:rsid w:val="003E4171"/>
    <w:rsid w:val="003E4305"/>
    <w:rsid w:val="003E447A"/>
    <w:rsid w:val="003E44C2"/>
    <w:rsid w:val="003E47B0"/>
    <w:rsid w:val="003E47CC"/>
    <w:rsid w:val="003E47CE"/>
    <w:rsid w:val="003E48E9"/>
    <w:rsid w:val="003E4A26"/>
    <w:rsid w:val="003E4B68"/>
    <w:rsid w:val="003E4D39"/>
    <w:rsid w:val="003E4DA3"/>
    <w:rsid w:val="003E4F7B"/>
    <w:rsid w:val="003E4FCF"/>
    <w:rsid w:val="003E5137"/>
    <w:rsid w:val="003E51B8"/>
    <w:rsid w:val="003E52D4"/>
    <w:rsid w:val="003E5526"/>
    <w:rsid w:val="003E558A"/>
    <w:rsid w:val="003E55C2"/>
    <w:rsid w:val="003E561C"/>
    <w:rsid w:val="003E5636"/>
    <w:rsid w:val="003E5666"/>
    <w:rsid w:val="003E58D2"/>
    <w:rsid w:val="003E5D33"/>
    <w:rsid w:val="003E5E3A"/>
    <w:rsid w:val="003E5FB9"/>
    <w:rsid w:val="003E5FC9"/>
    <w:rsid w:val="003E60ED"/>
    <w:rsid w:val="003E6332"/>
    <w:rsid w:val="003E6585"/>
    <w:rsid w:val="003E67DE"/>
    <w:rsid w:val="003E6808"/>
    <w:rsid w:val="003E6835"/>
    <w:rsid w:val="003E692B"/>
    <w:rsid w:val="003E6B4B"/>
    <w:rsid w:val="003E6D29"/>
    <w:rsid w:val="003E6F84"/>
    <w:rsid w:val="003E71A4"/>
    <w:rsid w:val="003E73FB"/>
    <w:rsid w:val="003E7602"/>
    <w:rsid w:val="003E760D"/>
    <w:rsid w:val="003E76D6"/>
    <w:rsid w:val="003E7709"/>
    <w:rsid w:val="003E7849"/>
    <w:rsid w:val="003E793D"/>
    <w:rsid w:val="003E7DC9"/>
    <w:rsid w:val="003E7EDA"/>
    <w:rsid w:val="003E7FFE"/>
    <w:rsid w:val="003F0145"/>
    <w:rsid w:val="003F01DE"/>
    <w:rsid w:val="003F0403"/>
    <w:rsid w:val="003F06F5"/>
    <w:rsid w:val="003F0887"/>
    <w:rsid w:val="003F0AE8"/>
    <w:rsid w:val="003F0C23"/>
    <w:rsid w:val="003F0E61"/>
    <w:rsid w:val="003F0FB0"/>
    <w:rsid w:val="003F1115"/>
    <w:rsid w:val="003F1126"/>
    <w:rsid w:val="003F1228"/>
    <w:rsid w:val="003F12E7"/>
    <w:rsid w:val="003F1388"/>
    <w:rsid w:val="003F13A4"/>
    <w:rsid w:val="003F1462"/>
    <w:rsid w:val="003F16B3"/>
    <w:rsid w:val="003F16D1"/>
    <w:rsid w:val="003F1827"/>
    <w:rsid w:val="003F1948"/>
    <w:rsid w:val="003F1A71"/>
    <w:rsid w:val="003F1B5B"/>
    <w:rsid w:val="003F1C50"/>
    <w:rsid w:val="003F1D3D"/>
    <w:rsid w:val="003F1DA4"/>
    <w:rsid w:val="003F1E9A"/>
    <w:rsid w:val="003F1F52"/>
    <w:rsid w:val="003F1F56"/>
    <w:rsid w:val="003F1F5A"/>
    <w:rsid w:val="003F1F71"/>
    <w:rsid w:val="003F2111"/>
    <w:rsid w:val="003F21B0"/>
    <w:rsid w:val="003F24A1"/>
    <w:rsid w:val="003F24D7"/>
    <w:rsid w:val="003F2502"/>
    <w:rsid w:val="003F26B6"/>
    <w:rsid w:val="003F2AFC"/>
    <w:rsid w:val="003F2B92"/>
    <w:rsid w:val="003F2C5F"/>
    <w:rsid w:val="003F2F9A"/>
    <w:rsid w:val="003F319A"/>
    <w:rsid w:val="003F339E"/>
    <w:rsid w:val="003F35EC"/>
    <w:rsid w:val="003F3681"/>
    <w:rsid w:val="003F3938"/>
    <w:rsid w:val="003F3D56"/>
    <w:rsid w:val="003F41C3"/>
    <w:rsid w:val="003F4521"/>
    <w:rsid w:val="003F4635"/>
    <w:rsid w:val="003F472F"/>
    <w:rsid w:val="003F499F"/>
    <w:rsid w:val="003F4CE2"/>
    <w:rsid w:val="003F4D4C"/>
    <w:rsid w:val="003F4E08"/>
    <w:rsid w:val="003F4E2B"/>
    <w:rsid w:val="003F4FEF"/>
    <w:rsid w:val="003F5112"/>
    <w:rsid w:val="003F5204"/>
    <w:rsid w:val="003F5266"/>
    <w:rsid w:val="003F5484"/>
    <w:rsid w:val="003F57FA"/>
    <w:rsid w:val="003F58DE"/>
    <w:rsid w:val="003F5915"/>
    <w:rsid w:val="003F5943"/>
    <w:rsid w:val="003F5A3A"/>
    <w:rsid w:val="003F5CDC"/>
    <w:rsid w:val="003F5D29"/>
    <w:rsid w:val="003F5E60"/>
    <w:rsid w:val="003F5F05"/>
    <w:rsid w:val="003F6113"/>
    <w:rsid w:val="003F622A"/>
    <w:rsid w:val="003F63DF"/>
    <w:rsid w:val="003F646C"/>
    <w:rsid w:val="003F6668"/>
    <w:rsid w:val="003F6737"/>
    <w:rsid w:val="003F67F4"/>
    <w:rsid w:val="003F68D9"/>
    <w:rsid w:val="003F68FE"/>
    <w:rsid w:val="003F6A04"/>
    <w:rsid w:val="003F6CAE"/>
    <w:rsid w:val="003F6E78"/>
    <w:rsid w:val="003F6EC1"/>
    <w:rsid w:val="003F7186"/>
    <w:rsid w:val="003F750B"/>
    <w:rsid w:val="003F7A50"/>
    <w:rsid w:val="003F7A7E"/>
    <w:rsid w:val="003F7E20"/>
    <w:rsid w:val="003F7F9E"/>
    <w:rsid w:val="00400094"/>
    <w:rsid w:val="0040027B"/>
    <w:rsid w:val="0040054B"/>
    <w:rsid w:val="00400558"/>
    <w:rsid w:val="004008BD"/>
    <w:rsid w:val="0040098B"/>
    <w:rsid w:val="00400A36"/>
    <w:rsid w:val="00400B0C"/>
    <w:rsid w:val="00400BCE"/>
    <w:rsid w:val="00400D04"/>
    <w:rsid w:val="00400D56"/>
    <w:rsid w:val="00401399"/>
    <w:rsid w:val="004014EB"/>
    <w:rsid w:val="004017F2"/>
    <w:rsid w:val="004018E4"/>
    <w:rsid w:val="004019AE"/>
    <w:rsid w:val="004019E6"/>
    <w:rsid w:val="00401A35"/>
    <w:rsid w:val="00401B0F"/>
    <w:rsid w:val="00401BFB"/>
    <w:rsid w:val="00401CF3"/>
    <w:rsid w:val="00401E22"/>
    <w:rsid w:val="00401EF5"/>
    <w:rsid w:val="0040200F"/>
    <w:rsid w:val="0040208F"/>
    <w:rsid w:val="00402254"/>
    <w:rsid w:val="0040225A"/>
    <w:rsid w:val="00402631"/>
    <w:rsid w:val="004026CB"/>
    <w:rsid w:val="004027C5"/>
    <w:rsid w:val="00402AF2"/>
    <w:rsid w:val="00402D0F"/>
    <w:rsid w:val="0040300E"/>
    <w:rsid w:val="0040303B"/>
    <w:rsid w:val="0040312A"/>
    <w:rsid w:val="00403451"/>
    <w:rsid w:val="0040346F"/>
    <w:rsid w:val="004034A0"/>
    <w:rsid w:val="00403528"/>
    <w:rsid w:val="0040353B"/>
    <w:rsid w:val="00403566"/>
    <w:rsid w:val="004035BD"/>
    <w:rsid w:val="004037E9"/>
    <w:rsid w:val="00403881"/>
    <w:rsid w:val="004039EC"/>
    <w:rsid w:val="004039FB"/>
    <w:rsid w:val="00403B2D"/>
    <w:rsid w:val="00403BB2"/>
    <w:rsid w:val="00403BD3"/>
    <w:rsid w:val="00403E38"/>
    <w:rsid w:val="00403F7F"/>
    <w:rsid w:val="004041FA"/>
    <w:rsid w:val="00404419"/>
    <w:rsid w:val="0040453A"/>
    <w:rsid w:val="0040475F"/>
    <w:rsid w:val="004047AE"/>
    <w:rsid w:val="004049DA"/>
    <w:rsid w:val="00404BA2"/>
    <w:rsid w:val="00404C05"/>
    <w:rsid w:val="00404CF1"/>
    <w:rsid w:val="004050E9"/>
    <w:rsid w:val="00405DA3"/>
    <w:rsid w:val="00405E74"/>
    <w:rsid w:val="00405EB7"/>
    <w:rsid w:val="004061E8"/>
    <w:rsid w:val="00406420"/>
    <w:rsid w:val="004064BE"/>
    <w:rsid w:val="00406500"/>
    <w:rsid w:val="00406609"/>
    <w:rsid w:val="00406A47"/>
    <w:rsid w:val="00406C34"/>
    <w:rsid w:val="00406F0D"/>
    <w:rsid w:val="00407000"/>
    <w:rsid w:val="004074E2"/>
    <w:rsid w:val="00407686"/>
    <w:rsid w:val="004077E1"/>
    <w:rsid w:val="0040799A"/>
    <w:rsid w:val="00407DA9"/>
    <w:rsid w:val="00407F09"/>
    <w:rsid w:val="004100A0"/>
    <w:rsid w:val="00410233"/>
    <w:rsid w:val="00410321"/>
    <w:rsid w:val="00410367"/>
    <w:rsid w:val="0041036B"/>
    <w:rsid w:val="00410569"/>
    <w:rsid w:val="00410608"/>
    <w:rsid w:val="0041076A"/>
    <w:rsid w:val="004107E0"/>
    <w:rsid w:val="0041093D"/>
    <w:rsid w:val="00410991"/>
    <w:rsid w:val="00410A95"/>
    <w:rsid w:val="00410E49"/>
    <w:rsid w:val="00411025"/>
    <w:rsid w:val="00411045"/>
    <w:rsid w:val="0041126E"/>
    <w:rsid w:val="00411291"/>
    <w:rsid w:val="00411317"/>
    <w:rsid w:val="004114D3"/>
    <w:rsid w:val="00411573"/>
    <w:rsid w:val="0041164C"/>
    <w:rsid w:val="00411754"/>
    <w:rsid w:val="00411B25"/>
    <w:rsid w:val="00411B89"/>
    <w:rsid w:val="00411E1E"/>
    <w:rsid w:val="00411F43"/>
    <w:rsid w:val="00412567"/>
    <w:rsid w:val="004125E0"/>
    <w:rsid w:val="004126E3"/>
    <w:rsid w:val="0041280D"/>
    <w:rsid w:val="00412818"/>
    <w:rsid w:val="0041298C"/>
    <w:rsid w:val="00412BA1"/>
    <w:rsid w:val="00412D4F"/>
    <w:rsid w:val="00412DB8"/>
    <w:rsid w:val="00412EAA"/>
    <w:rsid w:val="00412FC6"/>
    <w:rsid w:val="00413079"/>
    <w:rsid w:val="004130A4"/>
    <w:rsid w:val="0041317F"/>
    <w:rsid w:val="0041328F"/>
    <w:rsid w:val="004133E7"/>
    <w:rsid w:val="00413432"/>
    <w:rsid w:val="0041345B"/>
    <w:rsid w:val="004134A8"/>
    <w:rsid w:val="004135AF"/>
    <w:rsid w:val="0041363E"/>
    <w:rsid w:val="004138E2"/>
    <w:rsid w:val="004138E3"/>
    <w:rsid w:val="00413941"/>
    <w:rsid w:val="004139BD"/>
    <w:rsid w:val="004139FC"/>
    <w:rsid w:val="00413ADC"/>
    <w:rsid w:val="00413B84"/>
    <w:rsid w:val="00413BFE"/>
    <w:rsid w:val="004147C1"/>
    <w:rsid w:val="0041482A"/>
    <w:rsid w:val="004148A1"/>
    <w:rsid w:val="00414CD8"/>
    <w:rsid w:val="00414D81"/>
    <w:rsid w:val="00414DEC"/>
    <w:rsid w:val="00414ECF"/>
    <w:rsid w:val="00414F11"/>
    <w:rsid w:val="00414FFD"/>
    <w:rsid w:val="00415060"/>
    <w:rsid w:val="00415488"/>
    <w:rsid w:val="004154D8"/>
    <w:rsid w:val="00415511"/>
    <w:rsid w:val="004157B0"/>
    <w:rsid w:val="00415990"/>
    <w:rsid w:val="00415AFA"/>
    <w:rsid w:val="00415B4A"/>
    <w:rsid w:val="00415C70"/>
    <w:rsid w:val="00415D9E"/>
    <w:rsid w:val="00415FD2"/>
    <w:rsid w:val="0041603B"/>
    <w:rsid w:val="004160A3"/>
    <w:rsid w:val="0041624B"/>
    <w:rsid w:val="004164B6"/>
    <w:rsid w:val="0041651C"/>
    <w:rsid w:val="004165AB"/>
    <w:rsid w:val="004166AE"/>
    <w:rsid w:val="00416872"/>
    <w:rsid w:val="00416CC3"/>
    <w:rsid w:val="00416FC9"/>
    <w:rsid w:val="004172B8"/>
    <w:rsid w:val="00417341"/>
    <w:rsid w:val="0041754B"/>
    <w:rsid w:val="00417701"/>
    <w:rsid w:val="0041778C"/>
    <w:rsid w:val="0041794F"/>
    <w:rsid w:val="00417C62"/>
    <w:rsid w:val="00417D5E"/>
    <w:rsid w:val="00417DCC"/>
    <w:rsid w:val="00417E45"/>
    <w:rsid w:val="00417F46"/>
    <w:rsid w:val="00417FAC"/>
    <w:rsid w:val="0042008A"/>
    <w:rsid w:val="00420176"/>
    <w:rsid w:val="004201BE"/>
    <w:rsid w:val="00420250"/>
    <w:rsid w:val="0042026D"/>
    <w:rsid w:val="00420289"/>
    <w:rsid w:val="004203F7"/>
    <w:rsid w:val="0042043A"/>
    <w:rsid w:val="00420599"/>
    <w:rsid w:val="004206AD"/>
    <w:rsid w:val="00420785"/>
    <w:rsid w:val="004207E2"/>
    <w:rsid w:val="004209D4"/>
    <w:rsid w:val="00420CC1"/>
    <w:rsid w:val="00420FFB"/>
    <w:rsid w:val="004210CF"/>
    <w:rsid w:val="004212D6"/>
    <w:rsid w:val="004212FA"/>
    <w:rsid w:val="0042143D"/>
    <w:rsid w:val="00421489"/>
    <w:rsid w:val="00421529"/>
    <w:rsid w:val="00421557"/>
    <w:rsid w:val="00421835"/>
    <w:rsid w:val="00421886"/>
    <w:rsid w:val="00421BB5"/>
    <w:rsid w:val="00421C4C"/>
    <w:rsid w:val="00421F32"/>
    <w:rsid w:val="00422033"/>
    <w:rsid w:val="00422053"/>
    <w:rsid w:val="0042211E"/>
    <w:rsid w:val="00422600"/>
    <w:rsid w:val="00422835"/>
    <w:rsid w:val="00422965"/>
    <w:rsid w:val="00422A3B"/>
    <w:rsid w:val="00422B1D"/>
    <w:rsid w:val="00422C9F"/>
    <w:rsid w:val="00422DEA"/>
    <w:rsid w:val="00422E69"/>
    <w:rsid w:val="00423097"/>
    <w:rsid w:val="0042328E"/>
    <w:rsid w:val="004232D6"/>
    <w:rsid w:val="004233C9"/>
    <w:rsid w:val="00423436"/>
    <w:rsid w:val="004235E1"/>
    <w:rsid w:val="0042382F"/>
    <w:rsid w:val="00423C1C"/>
    <w:rsid w:val="00423CA8"/>
    <w:rsid w:val="00423D05"/>
    <w:rsid w:val="00423DCD"/>
    <w:rsid w:val="00423F4C"/>
    <w:rsid w:val="004244BA"/>
    <w:rsid w:val="00424634"/>
    <w:rsid w:val="00424680"/>
    <w:rsid w:val="004246CE"/>
    <w:rsid w:val="004247CB"/>
    <w:rsid w:val="004248E2"/>
    <w:rsid w:val="004249F2"/>
    <w:rsid w:val="00424A88"/>
    <w:rsid w:val="00424CD4"/>
    <w:rsid w:val="00424D82"/>
    <w:rsid w:val="00424E56"/>
    <w:rsid w:val="00424FCC"/>
    <w:rsid w:val="00425011"/>
    <w:rsid w:val="0042516B"/>
    <w:rsid w:val="004251C9"/>
    <w:rsid w:val="0042533E"/>
    <w:rsid w:val="004253E3"/>
    <w:rsid w:val="00425472"/>
    <w:rsid w:val="00425561"/>
    <w:rsid w:val="004255DF"/>
    <w:rsid w:val="00425709"/>
    <w:rsid w:val="00425856"/>
    <w:rsid w:val="00425A18"/>
    <w:rsid w:val="00425DAA"/>
    <w:rsid w:val="00425DE6"/>
    <w:rsid w:val="00425FDF"/>
    <w:rsid w:val="0042603D"/>
    <w:rsid w:val="004260AC"/>
    <w:rsid w:val="00426987"/>
    <w:rsid w:val="00426D14"/>
    <w:rsid w:val="00426EF8"/>
    <w:rsid w:val="00426FA1"/>
    <w:rsid w:val="00427221"/>
    <w:rsid w:val="00427464"/>
    <w:rsid w:val="00427735"/>
    <w:rsid w:val="004279AA"/>
    <w:rsid w:val="00427CA1"/>
    <w:rsid w:val="00427D29"/>
    <w:rsid w:val="00427E7E"/>
    <w:rsid w:val="00427EE0"/>
    <w:rsid w:val="00427FBA"/>
    <w:rsid w:val="004300C3"/>
    <w:rsid w:val="004300DA"/>
    <w:rsid w:val="004301C8"/>
    <w:rsid w:val="00430227"/>
    <w:rsid w:val="004302C7"/>
    <w:rsid w:val="004305E6"/>
    <w:rsid w:val="004306A3"/>
    <w:rsid w:val="004308C1"/>
    <w:rsid w:val="00430AB3"/>
    <w:rsid w:val="00430B60"/>
    <w:rsid w:val="00430E5A"/>
    <w:rsid w:val="00430ECD"/>
    <w:rsid w:val="00430F0C"/>
    <w:rsid w:val="00430FB6"/>
    <w:rsid w:val="00431073"/>
    <w:rsid w:val="0043113D"/>
    <w:rsid w:val="0043126A"/>
    <w:rsid w:val="0043139E"/>
    <w:rsid w:val="00431424"/>
    <w:rsid w:val="0043161E"/>
    <w:rsid w:val="00431628"/>
    <w:rsid w:val="00431683"/>
    <w:rsid w:val="004319EC"/>
    <w:rsid w:val="00431B44"/>
    <w:rsid w:val="00431C4C"/>
    <w:rsid w:val="00431E8F"/>
    <w:rsid w:val="00432002"/>
    <w:rsid w:val="004320D2"/>
    <w:rsid w:val="00432309"/>
    <w:rsid w:val="00432350"/>
    <w:rsid w:val="004323DE"/>
    <w:rsid w:val="00432496"/>
    <w:rsid w:val="004325DD"/>
    <w:rsid w:val="004325E6"/>
    <w:rsid w:val="00432842"/>
    <w:rsid w:val="00432855"/>
    <w:rsid w:val="00432C3A"/>
    <w:rsid w:val="00432C90"/>
    <w:rsid w:val="00432D17"/>
    <w:rsid w:val="00432EE8"/>
    <w:rsid w:val="00432FBF"/>
    <w:rsid w:val="00432FD4"/>
    <w:rsid w:val="00433100"/>
    <w:rsid w:val="004333D7"/>
    <w:rsid w:val="004334C8"/>
    <w:rsid w:val="004334CD"/>
    <w:rsid w:val="0043383E"/>
    <w:rsid w:val="00433DC0"/>
    <w:rsid w:val="00433E06"/>
    <w:rsid w:val="00433E58"/>
    <w:rsid w:val="00433EC6"/>
    <w:rsid w:val="00434338"/>
    <w:rsid w:val="00434378"/>
    <w:rsid w:val="00434457"/>
    <w:rsid w:val="0043457F"/>
    <w:rsid w:val="0043458E"/>
    <w:rsid w:val="0043459A"/>
    <w:rsid w:val="0043459D"/>
    <w:rsid w:val="00434ABC"/>
    <w:rsid w:val="00434B14"/>
    <w:rsid w:val="00434D07"/>
    <w:rsid w:val="00434D2B"/>
    <w:rsid w:val="00434DC8"/>
    <w:rsid w:val="00435075"/>
    <w:rsid w:val="004353B5"/>
    <w:rsid w:val="0043551F"/>
    <w:rsid w:val="0043577D"/>
    <w:rsid w:val="004357B4"/>
    <w:rsid w:val="00435CD4"/>
    <w:rsid w:val="0043602B"/>
    <w:rsid w:val="0043623B"/>
    <w:rsid w:val="004362F4"/>
    <w:rsid w:val="004363E1"/>
    <w:rsid w:val="004363E8"/>
    <w:rsid w:val="0043660E"/>
    <w:rsid w:val="004366B4"/>
    <w:rsid w:val="0043671D"/>
    <w:rsid w:val="00436A61"/>
    <w:rsid w:val="00436AE1"/>
    <w:rsid w:val="00436BBF"/>
    <w:rsid w:val="00436BD0"/>
    <w:rsid w:val="00436C1E"/>
    <w:rsid w:val="00436EAA"/>
    <w:rsid w:val="00436FB6"/>
    <w:rsid w:val="0043705B"/>
    <w:rsid w:val="00437783"/>
    <w:rsid w:val="0043785D"/>
    <w:rsid w:val="00437896"/>
    <w:rsid w:val="004378EC"/>
    <w:rsid w:val="00437991"/>
    <w:rsid w:val="00437996"/>
    <w:rsid w:val="00437B44"/>
    <w:rsid w:val="00437C91"/>
    <w:rsid w:val="00437CAB"/>
    <w:rsid w:val="00437D2C"/>
    <w:rsid w:val="00440295"/>
    <w:rsid w:val="004406D5"/>
    <w:rsid w:val="004406F9"/>
    <w:rsid w:val="0044073D"/>
    <w:rsid w:val="0044075E"/>
    <w:rsid w:val="004407BC"/>
    <w:rsid w:val="00440931"/>
    <w:rsid w:val="004409D0"/>
    <w:rsid w:val="00440A13"/>
    <w:rsid w:val="00440C42"/>
    <w:rsid w:val="00440CA8"/>
    <w:rsid w:val="00440EDC"/>
    <w:rsid w:val="00440EDD"/>
    <w:rsid w:val="004410E3"/>
    <w:rsid w:val="00441116"/>
    <w:rsid w:val="0044124F"/>
    <w:rsid w:val="0044127D"/>
    <w:rsid w:val="004412FA"/>
    <w:rsid w:val="00441489"/>
    <w:rsid w:val="00441518"/>
    <w:rsid w:val="0044153B"/>
    <w:rsid w:val="004417DC"/>
    <w:rsid w:val="00441912"/>
    <w:rsid w:val="004419C4"/>
    <w:rsid w:val="00441B9B"/>
    <w:rsid w:val="00441C92"/>
    <w:rsid w:val="00441D25"/>
    <w:rsid w:val="00441EBD"/>
    <w:rsid w:val="00441F0D"/>
    <w:rsid w:val="00441FD4"/>
    <w:rsid w:val="0044236E"/>
    <w:rsid w:val="004423D8"/>
    <w:rsid w:val="00442605"/>
    <w:rsid w:val="00442628"/>
    <w:rsid w:val="00442905"/>
    <w:rsid w:val="00442BB2"/>
    <w:rsid w:val="00442D2D"/>
    <w:rsid w:val="00442E29"/>
    <w:rsid w:val="00442E75"/>
    <w:rsid w:val="00442E83"/>
    <w:rsid w:val="00442FB2"/>
    <w:rsid w:val="00443060"/>
    <w:rsid w:val="0044323A"/>
    <w:rsid w:val="004433AC"/>
    <w:rsid w:val="00443682"/>
    <w:rsid w:val="00443685"/>
    <w:rsid w:val="00443717"/>
    <w:rsid w:val="0044371B"/>
    <w:rsid w:val="0044382C"/>
    <w:rsid w:val="00443AC3"/>
    <w:rsid w:val="00443B3F"/>
    <w:rsid w:val="00443CDE"/>
    <w:rsid w:val="00443D48"/>
    <w:rsid w:val="00443E5F"/>
    <w:rsid w:val="00443E82"/>
    <w:rsid w:val="00443F73"/>
    <w:rsid w:val="00443FB0"/>
    <w:rsid w:val="004440D0"/>
    <w:rsid w:val="0044424B"/>
    <w:rsid w:val="00444289"/>
    <w:rsid w:val="004447EF"/>
    <w:rsid w:val="00444E6C"/>
    <w:rsid w:val="00444F45"/>
    <w:rsid w:val="0044513E"/>
    <w:rsid w:val="00445480"/>
    <w:rsid w:val="004454A0"/>
    <w:rsid w:val="0044566B"/>
    <w:rsid w:val="0044566C"/>
    <w:rsid w:val="004456CD"/>
    <w:rsid w:val="00445861"/>
    <w:rsid w:val="00445975"/>
    <w:rsid w:val="00445B2E"/>
    <w:rsid w:val="00445B3F"/>
    <w:rsid w:val="00445B95"/>
    <w:rsid w:val="00446407"/>
    <w:rsid w:val="004464F9"/>
    <w:rsid w:val="004465A6"/>
    <w:rsid w:val="0044662D"/>
    <w:rsid w:val="00446774"/>
    <w:rsid w:val="004467D2"/>
    <w:rsid w:val="004469C6"/>
    <w:rsid w:val="00446BCE"/>
    <w:rsid w:val="00446C73"/>
    <w:rsid w:val="00446D30"/>
    <w:rsid w:val="00446D88"/>
    <w:rsid w:val="0044701C"/>
    <w:rsid w:val="00447039"/>
    <w:rsid w:val="0044703D"/>
    <w:rsid w:val="0044716E"/>
    <w:rsid w:val="0044752A"/>
    <w:rsid w:val="0044758B"/>
    <w:rsid w:val="004475C6"/>
    <w:rsid w:val="00447788"/>
    <w:rsid w:val="004479BC"/>
    <w:rsid w:val="00447A49"/>
    <w:rsid w:val="00447A86"/>
    <w:rsid w:val="00447AE1"/>
    <w:rsid w:val="00447AF1"/>
    <w:rsid w:val="00447B83"/>
    <w:rsid w:val="00447BF2"/>
    <w:rsid w:val="00447EF0"/>
    <w:rsid w:val="00447EF4"/>
    <w:rsid w:val="00450053"/>
    <w:rsid w:val="00450240"/>
    <w:rsid w:val="004509EA"/>
    <w:rsid w:val="00450B58"/>
    <w:rsid w:val="00450D49"/>
    <w:rsid w:val="00450F60"/>
    <w:rsid w:val="00451017"/>
    <w:rsid w:val="00451100"/>
    <w:rsid w:val="00451574"/>
    <w:rsid w:val="0045159A"/>
    <w:rsid w:val="0045163C"/>
    <w:rsid w:val="00451987"/>
    <w:rsid w:val="0045198D"/>
    <w:rsid w:val="00451C39"/>
    <w:rsid w:val="00451F12"/>
    <w:rsid w:val="004520BE"/>
    <w:rsid w:val="004523AA"/>
    <w:rsid w:val="004526A5"/>
    <w:rsid w:val="004526B6"/>
    <w:rsid w:val="00452762"/>
    <w:rsid w:val="004528A1"/>
    <w:rsid w:val="0045296A"/>
    <w:rsid w:val="00453244"/>
    <w:rsid w:val="004532CC"/>
    <w:rsid w:val="00453390"/>
    <w:rsid w:val="0045366B"/>
    <w:rsid w:val="0045369E"/>
    <w:rsid w:val="00453ACB"/>
    <w:rsid w:val="00453E06"/>
    <w:rsid w:val="00453EAD"/>
    <w:rsid w:val="00453F1B"/>
    <w:rsid w:val="00453F55"/>
    <w:rsid w:val="0045407C"/>
    <w:rsid w:val="004541AD"/>
    <w:rsid w:val="004543C6"/>
    <w:rsid w:val="0045441C"/>
    <w:rsid w:val="00454428"/>
    <w:rsid w:val="00454670"/>
    <w:rsid w:val="004546F8"/>
    <w:rsid w:val="0045485E"/>
    <w:rsid w:val="00454905"/>
    <w:rsid w:val="0045490C"/>
    <w:rsid w:val="00454B8D"/>
    <w:rsid w:val="00455066"/>
    <w:rsid w:val="00455191"/>
    <w:rsid w:val="00455219"/>
    <w:rsid w:val="00455507"/>
    <w:rsid w:val="00455543"/>
    <w:rsid w:val="004555D6"/>
    <w:rsid w:val="004555F5"/>
    <w:rsid w:val="0045571A"/>
    <w:rsid w:val="004557CC"/>
    <w:rsid w:val="004557DA"/>
    <w:rsid w:val="00455B6B"/>
    <w:rsid w:val="00455DE3"/>
    <w:rsid w:val="004561A7"/>
    <w:rsid w:val="004562C8"/>
    <w:rsid w:val="004564FC"/>
    <w:rsid w:val="00456705"/>
    <w:rsid w:val="00456816"/>
    <w:rsid w:val="004568E7"/>
    <w:rsid w:val="00456A2D"/>
    <w:rsid w:val="00456C2A"/>
    <w:rsid w:val="00456F47"/>
    <w:rsid w:val="004570D0"/>
    <w:rsid w:val="004572AA"/>
    <w:rsid w:val="00457500"/>
    <w:rsid w:val="00457BBC"/>
    <w:rsid w:val="00457C39"/>
    <w:rsid w:val="00457E58"/>
    <w:rsid w:val="00460400"/>
    <w:rsid w:val="00460451"/>
    <w:rsid w:val="0046068A"/>
    <w:rsid w:val="0046083E"/>
    <w:rsid w:val="00460850"/>
    <w:rsid w:val="00460897"/>
    <w:rsid w:val="00460BDA"/>
    <w:rsid w:val="00460C29"/>
    <w:rsid w:val="00460D1A"/>
    <w:rsid w:val="00460DB0"/>
    <w:rsid w:val="00460FAA"/>
    <w:rsid w:val="00461074"/>
    <w:rsid w:val="00461080"/>
    <w:rsid w:val="0046119D"/>
    <w:rsid w:val="004617E1"/>
    <w:rsid w:val="0046185F"/>
    <w:rsid w:val="00461AAD"/>
    <w:rsid w:val="00461AB0"/>
    <w:rsid w:val="00461CC0"/>
    <w:rsid w:val="00461E6C"/>
    <w:rsid w:val="00462364"/>
    <w:rsid w:val="00462429"/>
    <w:rsid w:val="00462703"/>
    <w:rsid w:val="00462B47"/>
    <w:rsid w:val="00462C6A"/>
    <w:rsid w:val="00462C91"/>
    <w:rsid w:val="00462CF3"/>
    <w:rsid w:val="00462E78"/>
    <w:rsid w:val="00462F98"/>
    <w:rsid w:val="0046302F"/>
    <w:rsid w:val="00463167"/>
    <w:rsid w:val="00463352"/>
    <w:rsid w:val="0046353E"/>
    <w:rsid w:val="00463656"/>
    <w:rsid w:val="00463818"/>
    <w:rsid w:val="004639CF"/>
    <w:rsid w:val="00463D7A"/>
    <w:rsid w:val="00463F01"/>
    <w:rsid w:val="00463F85"/>
    <w:rsid w:val="004640F6"/>
    <w:rsid w:val="004641AB"/>
    <w:rsid w:val="00464420"/>
    <w:rsid w:val="0046468B"/>
    <w:rsid w:val="00464738"/>
    <w:rsid w:val="00464829"/>
    <w:rsid w:val="00464846"/>
    <w:rsid w:val="00464975"/>
    <w:rsid w:val="004649CA"/>
    <w:rsid w:val="00464A11"/>
    <w:rsid w:val="00464AA1"/>
    <w:rsid w:val="00464B0A"/>
    <w:rsid w:val="00464BC9"/>
    <w:rsid w:val="0046507B"/>
    <w:rsid w:val="004650F9"/>
    <w:rsid w:val="0046518F"/>
    <w:rsid w:val="00465478"/>
    <w:rsid w:val="004656D6"/>
    <w:rsid w:val="004656DD"/>
    <w:rsid w:val="00465A7B"/>
    <w:rsid w:val="00465BB2"/>
    <w:rsid w:val="00465CFF"/>
    <w:rsid w:val="00466042"/>
    <w:rsid w:val="0046621C"/>
    <w:rsid w:val="0046625A"/>
    <w:rsid w:val="004662D1"/>
    <w:rsid w:val="004663B3"/>
    <w:rsid w:val="00466424"/>
    <w:rsid w:val="0046647E"/>
    <w:rsid w:val="004664A8"/>
    <w:rsid w:val="00466537"/>
    <w:rsid w:val="00466601"/>
    <w:rsid w:val="00466906"/>
    <w:rsid w:val="00466B05"/>
    <w:rsid w:val="00466E46"/>
    <w:rsid w:val="0046701D"/>
    <w:rsid w:val="004671D0"/>
    <w:rsid w:val="00467254"/>
    <w:rsid w:val="004673A9"/>
    <w:rsid w:val="004674E0"/>
    <w:rsid w:val="00467651"/>
    <w:rsid w:val="004676CF"/>
    <w:rsid w:val="00467912"/>
    <w:rsid w:val="00467ABA"/>
    <w:rsid w:val="00467DAD"/>
    <w:rsid w:val="00470101"/>
    <w:rsid w:val="00470260"/>
    <w:rsid w:val="00470329"/>
    <w:rsid w:val="00470342"/>
    <w:rsid w:val="00470369"/>
    <w:rsid w:val="00470400"/>
    <w:rsid w:val="004704A1"/>
    <w:rsid w:val="004704EB"/>
    <w:rsid w:val="0047059D"/>
    <w:rsid w:val="0047059F"/>
    <w:rsid w:val="004705D0"/>
    <w:rsid w:val="004705DF"/>
    <w:rsid w:val="0047066D"/>
    <w:rsid w:val="004707E5"/>
    <w:rsid w:val="004707F1"/>
    <w:rsid w:val="004709C0"/>
    <w:rsid w:val="00470A0B"/>
    <w:rsid w:val="00470B1D"/>
    <w:rsid w:val="00470C3D"/>
    <w:rsid w:val="00470D0C"/>
    <w:rsid w:val="00470E84"/>
    <w:rsid w:val="00470F0A"/>
    <w:rsid w:val="00470FBD"/>
    <w:rsid w:val="004710E7"/>
    <w:rsid w:val="00471307"/>
    <w:rsid w:val="00471411"/>
    <w:rsid w:val="004715AD"/>
    <w:rsid w:val="004715CA"/>
    <w:rsid w:val="00471900"/>
    <w:rsid w:val="00471BF5"/>
    <w:rsid w:val="00471DA8"/>
    <w:rsid w:val="00471EF4"/>
    <w:rsid w:val="00471F8D"/>
    <w:rsid w:val="00472058"/>
    <w:rsid w:val="00472686"/>
    <w:rsid w:val="0047275B"/>
    <w:rsid w:val="00472999"/>
    <w:rsid w:val="004729A7"/>
    <w:rsid w:val="00472C2F"/>
    <w:rsid w:val="00472D80"/>
    <w:rsid w:val="00472E9E"/>
    <w:rsid w:val="00472F11"/>
    <w:rsid w:val="004731AD"/>
    <w:rsid w:val="004731C6"/>
    <w:rsid w:val="004739F9"/>
    <w:rsid w:val="00473AA6"/>
    <w:rsid w:val="00473D46"/>
    <w:rsid w:val="00473F31"/>
    <w:rsid w:val="0047402F"/>
    <w:rsid w:val="004740ED"/>
    <w:rsid w:val="0047424E"/>
    <w:rsid w:val="00474315"/>
    <w:rsid w:val="004744E1"/>
    <w:rsid w:val="00474715"/>
    <w:rsid w:val="004747C4"/>
    <w:rsid w:val="00474A12"/>
    <w:rsid w:val="00474AEA"/>
    <w:rsid w:val="0047523D"/>
    <w:rsid w:val="004752F9"/>
    <w:rsid w:val="00475346"/>
    <w:rsid w:val="00475394"/>
    <w:rsid w:val="004753D1"/>
    <w:rsid w:val="0047550B"/>
    <w:rsid w:val="00475633"/>
    <w:rsid w:val="004756CC"/>
    <w:rsid w:val="0047590B"/>
    <w:rsid w:val="00475C6B"/>
    <w:rsid w:val="00475D9A"/>
    <w:rsid w:val="00475E6D"/>
    <w:rsid w:val="00475F22"/>
    <w:rsid w:val="00475FD1"/>
    <w:rsid w:val="0047618E"/>
    <w:rsid w:val="00476209"/>
    <w:rsid w:val="0047633B"/>
    <w:rsid w:val="00476454"/>
    <w:rsid w:val="004765C4"/>
    <w:rsid w:val="00476680"/>
    <w:rsid w:val="00476693"/>
    <w:rsid w:val="0047685D"/>
    <w:rsid w:val="00476EF3"/>
    <w:rsid w:val="00476F27"/>
    <w:rsid w:val="00476FA8"/>
    <w:rsid w:val="004770EA"/>
    <w:rsid w:val="004770FD"/>
    <w:rsid w:val="00477284"/>
    <w:rsid w:val="004773C3"/>
    <w:rsid w:val="004776C4"/>
    <w:rsid w:val="00477866"/>
    <w:rsid w:val="00477C4F"/>
    <w:rsid w:val="00477EFF"/>
    <w:rsid w:val="004804D4"/>
    <w:rsid w:val="00480535"/>
    <w:rsid w:val="004806C4"/>
    <w:rsid w:val="00480908"/>
    <w:rsid w:val="0048091B"/>
    <w:rsid w:val="00480954"/>
    <w:rsid w:val="00480A6C"/>
    <w:rsid w:val="00480AA3"/>
    <w:rsid w:val="00480B92"/>
    <w:rsid w:val="00480BAB"/>
    <w:rsid w:val="00480D3B"/>
    <w:rsid w:val="00481081"/>
    <w:rsid w:val="00481099"/>
    <w:rsid w:val="004811DF"/>
    <w:rsid w:val="00481206"/>
    <w:rsid w:val="0048135B"/>
    <w:rsid w:val="0048138E"/>
    <w:rsid w:val="00481404"/>
    <w:rsid w:val="004817CD"/>
    <w:rsid w:val="004819FE"/>
    <w:rsid w:val="00481BF3"/>
    <w:rsid w:val="00481C51"/>
    <w:rsid w:val="00481F72"/>
    <w:rsid w:val="00481FD3"/>
    <w:rsid w:val="00482088"/>
    <w:rsid w:val="00482128"/>
    <w:rsid w:val="00482170"/>
    <w:rsid w:val="004821AD"/>
    <w:rsid w:val="00482444"/>
    <w:rsid w:val="00482B14"/>
    <w:rsid w:val="00482C13"/>
    <w:rsid w:val="00482D9E"/>
    <w:rsid w:val="00482E42"/>
    <w:rsid w:val="00482E8B"/>
    <w:rsid w:val="00483059"/>
    <w:rsid w:val="004831A4"/>
    <w:rsid w:val="004833E1"/>
    <w:rsid w:val="004834A4"/>
    <w:rsid w:val="00483536"/>
    <w:rsid w:val="00483653"/>
    <w:rsid w:val="0048370E"/>
    <w:rsid w:val="0048372E"/>
    <w:rsid w:val="004837FD"/>
    <w:rsid w:val="00483891"/>
    <w:rsid w:val="00483ADF"/>
    <w:rsid w:val="00483B5E"/>
    <w:rsid w:val="00483BCD"/>
    <w:rsid w:val="00483C5A"/>
    <w:rsid w:val="00483E74"/>
    <w:rsid w:val="00483F20"/>
    <w:rsid w:val="004840EA"/>
    <w:rsid w:val="00484139"/>
    <w:rsid w:val="00484321"/>
    <w:rsid w:val="00484405"/>
    <w:rsid w:val="004844C2"/>
    <w:rsid w:val="0048452F"/>
    <w:rsid w:val="00484549"/>
    <w:rsid w:val="00484787"/>
    <w:rsid w:val="004847CE"/>
    <w:rsid w:val="004848B1"/>
    <w:rsid w:val="004848E1"/>
    <w:rsid w:val="00484E49"/>
    <w:rsid w:val="00484F8E"/>
    <w:rsid w:val="0048503F"/>
    <w:rsid w:val="0048524D"/>
    <w:rsid w:val="00485583"/>
    <w:rsid w:val="00485732"/>
    <w:rsid w:val="00485AD4"/>
    <w:rsid w:val="00485CDE"/>
    <w:rsid w:val="00485D3C"/>
    <w:rsid w:val="00485E0B"/>
    <w:rsid w:val="004861D2"/>
    <w:rsid w:val="004863AB"/>
    <w:rsid w:val="00486402"/>
    <w:rsid w:val="00486406"/>
    <w:rsid w:val="00486524"/>
    <w:rsid w:val="004865B0"/>
    <w:rsid w:val="00486665"/>
    <w:rsid w:val="004869C5"/>
    <w:rsid w:val="00486B8A"/>
    <w:rsid w:val="00486C65"/>
    <w:rsid w:val="00486DC7"/>
    <w:rsid w:val="00486DCD"/>
    <w:rsid w:val="00486DE5"/>
    <w:rsid w:val="004872E6"/>
    <w:rsid w:val="004873FC"/>
    <w:rsid w:val="00487AB2"/>
    <w:rsid w:val="00487B16"/>
    <w:rsid w:val="00487DE1"/>
    <w:rsid w:val="00487E22"/>
    <w:rsid w:val="00487FC3"/>
    <w:rsid w:val="00490509"/>
    <w:rsid w:val="00490552"/>
    <w:rsid w:val="00490572"/>
    <w:rsid w:val="00490627"/>
    <w:rsid w:val="0049087E"/>
    <w:rsid w:val="0049099E"/>
    <w:rsid w:val="00490D2C"/>
    <w:rsid w:val="00490DEE"/>
    <w:rsid w:val="00490E0C"/>
    <w:rsid w:val="00490F7B"/>
    <w:rsid w:val="0049100A"/>
    <w:rsid w:val="004910AE"/>
    <w:rsid w:val="0049116F"/>
    <w:rsid w:val="00491261"/>
    <w:rsid w:val="004915E4"/>
    <w:rsid w:val="004915E8"/>
    <w:rsid w:val="004917A4"/>
    <w:rsid w:val="00491B26"/>
    <w:rsid w:val="00491C0C"/>
    <w:rsid w:val="00491DF4"/>
    <w:rsid w:val="00491EE0"/>
    <w:rsid w:val="00491F84"/>
    <w:rsid w:val="00491F8F"/>
    <w:rsid w:val="004920B3"/>
    <w:rsid w:val="00492520"/>
    <w:rsid w:val="0049255C"/>
    <w:rsid w:val="0049259C"/>
    <w:rsid w:val="00492714"/>
    <w:rsid w:val="00492781"/>
    <w:rsid w:val="004927CD"/>
    <w:rsid w:val="004929B6"/>
    <w:rsid w:val="0049347B"/>
    <w:rsid w:val="004934A8"/>
    <w:rsid w:val="0049399E"/>
    <w:rsid w:val="00493D82"/>
    <w:rsid w:val="00494397"/>
    <w:rsid w:val="0049465A"/>
    <w:rsid w:val="0049468B"/>
    <w:rsid w:val="00494932"/>
    <w:rsid w:val="004949C5"/>
    <w:rsid w:val="00494C40"/>
    <w:rsid w:val="004952F2"/>
    <w:rsid w:val="00495301"/>
    <w:rsid w:val="00495333"/>
    <w:rsid w:val="004953AE"/>
    <w:rsid w:val="004954F4"/>
    <w:rsid w:val="004958E4"/>
    <w:rsid w:val="00495A2D"/>
    <w:rsid w:val="00495A9C"/>
    <w:rsid w:val="00495AFC"/>
    <w:rsid w:val="00495B67"/>
    <w:rsid w:val="00495E7A"/>
    <w:rsid w:val="00495F70"/>
    <w:rsid w:val="0049618F"/>
    <w:rsid w:val="004965E0"/>
    <w:rsid w:val="00496788"/>
    <w:rsid w:val="004968C4"/>
    <w:rsid w:val="00496943"/>
    <w:rsid w:val="00496987"/>
    <w:rsid w:val="004969F4"/>
    <w:rsid w:val="00496B76"/>
    <w:rsid w:val="00496EAF"/>
    <w:rsid w:val="004970B3"/>
    <w:rsid w:val="0049729B"/>
    <w:rsid w:val="0049734C"/>
    <w:rsid w:val="004973E4"/>
    <w:rsid w:val="00497541"/>
    <w:rsid w:val="004975D2"/>
    <w:rsid w:val="0049763B"/>
    <w:rsid w:val="0049764A"/>
    <w:rsid w:val="00497808"/>
    <w:rsid w:val="004978C5"/>
    <w:rsid w:val="00497914"/>
    <w:rsid w:val="0049791F"/>
    <w:rsid w:val="0049794B"/>
    <w:rsid w:val="00497E1B"/>
    <w:rsid w:val="00497E9B"/>
    <w:rsid w:val="00497F78"/>
    <w:rsid w:val="004A013D"/>
    <w:rsid w:val="004A01D9"/>
    <w:rsid w:val="004A0233"/>
    <w:rsid w:val="004A083C"/>
    <w:rsid w:val="004A0965"/>
    <w:rsid w:val="004A0995"/>
    <w:rsid w:val="004A09AA"/>
    <w:rsid w:val="004A0B5B"/>
    <w:rsid w:val="004A0E37"/>
    <w:rsid w:val="004A107D"/>
    <w:rsid w:val="004A1090"/>
    <w:rsid w:val="004A157D"/>
    <w:rsid w:val="004A17DA"/>
    <w:rsid w:val="004A1874"/>
    <w:rsid w:val="004A18DC"/>
    <w:rsid w:val="004A1A5D"/>
    <w:rsid w:val="004A1C49"/>
    <w:rsid w:val="004A1D6C"/>
    <w:rsid w:val="004A1E1D"/>
    <w:rsid w:val="004A1F23"/>
    <w:rsid w:val="004A1F34"/>
    <w:rsid w:val="004A2361"/>
    <w:rsid w:val="004A23B9"/>
    <w:rsid w:val="004A2593"/>
    <w:rsid w:val="004A2763"/>
    <w:rsid w:val="004A2778"/>
    <w:rsid w:val="004A28AA"/>
    <w:rsid w:val="004A2A07"/>
    <w:rsid w:val="004A2A26"/>
    <w:rsid w:val="004A2B70"/>
    <w:rsid w:val="004A2F2E"/>
    <w:rsid w:val="004A3008"/>
    <w:rsid w:val="004A3062"/>
    <w:rsid w:val="004A32AF"/>
    <w:rsid w:val="004A353C"/>
    <w:rsid w:val="004A3586"/>
    <w:rsid w:val="004A36C6"/>
    <w:rsid w:val="004A379D"/>
    <w:rsid w:val="004A3AFA"/>
    <w:rsid w:val="004A4185"/>
    <w:rsid w:val="004A419F"/>
    <w:rsid w:val="004A41B9"/>
    <w:rsid w:val="004A439A"/>
    <w:rsid w:val="004A44AF"/>
    <w:rsid w:val="004A47E3"/>
    <w:rsid w:val="004A4A4C"/>
    <w:rsid w:val="004A4AFD"/>
    <w:rsid w:val="004A4B0A"/>
    <w:rsid w:val="004A4D04"/>
    <w:rsid w:val="004A537B"/>
    <w:rsid w:val="004A541B"/>
    <w:rsid w:val="004A5551"/>
    <w:rsid w:val="004A58E0"/>
    <w:rsid w:val="004A59F5"/>
    <w:rsid w:val="004A5B95"/>
    <w:rsid w:val="004A5B9E"/>
    <w:rsid w:val="004A5C19"/>
    <w:rsid w:val="004A5DFE"/>
    <w:rsid w:val="004A61B4"/>
    <w:rsid w:val="004A621D"/>
    <w:rsid w:val="004A63A9"/>
    <w:rsid w:val="004A6476"/>
    <w:rsid w:val="004A65B2"/>
    <w:rsid w:val="004A693F"/>
    <w:rsid w:val="004A6B22"/>
    <w:rsid w:val="004A6E67"/>
    <w:rsid w:val="004A6E68"/>
    <w:rsid w:val="004A701B"/>
    <w:rsid w:val="004A74BB"/>
    <w:rsid w:val="004A7734"/>
    <w:rsid w:val="004A778D"/>
    <w:rsid w:val="004A7AC2"/>
    <w:rsid w:val="004A7AC9"/>
    <w:rsid w:val="004A7F10"/>
    <w:rsid w:val="004A7F79"/>
    <w:rsid w:val="004A7FA6"/>
    <w:rsid w:val="004A7FCA"/>
    <w:rsid w:val="004A7FD8"/>
    <w:rsid w:val="004B0060"/>
    <w:rsid w:val="004B0065"/>
    <w:rsid w:val="004B009C"/>
    <w:rsid w:val="004B058E"/>
    <w:rsid w:val="004B06CA"/>
    <w:rsid w:val="004B08C0"/>
    <w:rsid w:val="004B0A3A"/>
    <w:rsid w:val="004B0AC4"/>
    <w:rsid w:val="004B101F"/>
    <w:rsid w:val="004B10D7"/>
    <w:rsid w:val="004B1112"/>
    <w:rsid w:val="004B117F"/>
    <w:rsid w:val="004B1236"/>
    <w:rsid w:val="004B14E0"/>
    <w:rsid w:val="004B1603"/>
    <w:rsid w:val="004B1644"/>
    <w:rsid w:val="004B16A0"/>
    <w:rsid w:val="004B1707"/>
    <w:rsid w:val="004B194F"/>
    <w:rsid w:val="004B1B2D"/>
    <w:rsid w:val="004B1B6C"/>
    <w:rsid w:val="004B1B8A"/>
    <w:rsid w:val="004B1EFB"/>
    <w:rsid w:val="004B246E"/>
    <w:rsid w:val="004B2553"/>
    <w:rsid w:val="004B27A2"/>
    <w:rsid w:val="004B2801"/>
    <w:rsid w:val="004B293D"/>
    <w:rsid w:val="004B2995"/>
    <w:rsid w:val="004B2B90"/>
    <w:rsid w:val="004B2E9B"/>
    <w:rsid w:val="004B31C7"/>
    <w:rsid w:val="004B3300"/>
    <w:rsid w:val="004B337C"/>
    <w:rsid w:val="004B337F"/>
    <w:rsid w:val="004B3658"/>
    <w:rsid w:val="004B376E"/>
    <w:rsid w:val="004B39BD"/>
    <w:rsid w:val="004B3B9E"/>
    <w:rsid w:val="004B3BCE"/>
    <w:rsid w:val="004B3BFC"/>
    <w:rsid w:val="004B3C22"/>
    <w:rsid w:val="004B3FB2"/>
    <w:rsid w:val="004B4338"/>
    <w:rsid w:val="004B435B"/>
    <w:rsid w:val="004B43DA"/>
    <w:rsid w:val="004B45A1"/>
    <w:rsid w:val="004B4A5E"/>
    <w:rsid w:val="004B4AE3"/>
    <w:rsid w:val="004B4C1E"/>
    <w:rsid w:val="004B4E68"/>
    <w:rsid w:val="004B4E6B"/>
    <w:rsid w:val="004B503B"/>
    <w:rsid w:val="004B519E"/>
    <w:rsid w:val="004B51F9"/>
    <w:rsid w:val="004B521D"/>
    <w:rsid w:val="004B544D"/>
    <w:rsid w:val="004B5606"/>
    <w:rsid w:val="004B5686"/>
    <w:rsid w:val="004B56D7"/>
    <w:rsid w:val="004B5A4C"/>
    <w:rsid w:val="004B5A62"/>
    <w:rsid w:val="004B5AB3"/>
    <w:rsid w:val="004B5AC3"/>
    <w:rsid w:val="004B5CB5"/>
    <w:rsid w:val="004B5EEC"/>
    <w:rsid w:val="004B5F35"/>
    <w:rsid w:val="004B5F5B"/>
    <w:rsid w:val="004B6251"/>
    <w:rsid w:val="004B62DA"/>
    <w:rsid w:val="004B635A"/>
    <w:rsid w:val="004B655A"/>
    <w:rsid w:val="004B6681"/>
    <w:rsid w:val="004B66EE"/>
    <w:rsid w:val="004B6706"/>
    <w:rsid w:val="004B6747"/>
    <w:rsid w:val="004B69EF"/>
    <w:rsid w:val="004B6C4E"/>
    <w:rsid w:val="004B6E52"/>
    <w:rsid w:val="004B73AB"/>
    <w:rsid w:val="004B74A1"/>
    <w:rsid w:val="004B7699"/>
    <w:rsid w:val="004B7786"/>
    <w:rsid w:val="004B781E"/>
    <w:rsid w:val="004B782D"/>
    <w:rsid w:val="004B7AA5"/>
    <w:rsid w:val="004B7C73"/>
    <w:rsid w:val="004B7D3D"/>
    <w:rsid w:val="004B7EE1"/>
    <w:rsid w:val="004B7EF4"/>
    <w:rsid w:val="004C0219"/>
    <w:rsid w:val="004C067E"/>
    <w:rsid w:val="004C07BD"/>
    <w:rsid w:val="004C0A2F"/>
    <w:rsid w:val="004C0A3F"/>
    <w:rsid w:val="004C0A70"/>
    <w:rsid w:val="004C0AEF"/>
    <w:rsid w:val="004C0BF9"/>
    <w:rsid w:val="004C0CDC"/>
    <w:rsid w:val="004C0DE2"/>
    <w:rsid w:val="004C0E35"/>
    <w:rsid w:val="004C0EDB"/>
    <w:rsid w:val="004C0F07"/>
    <w:rsid w:val="004C0F40"/>
    <w:rsid w:val="004C1301"/>
    <w:rsid w:val="004C14F2"/>
    <w:rsid w:val="004C1540"/>
    <w:rsid w:val="004C169C"/>
    <w:rsid w:val="004C174E"/>
    <w:rsid w:val="004C17E9"/>
    <w:rsid w:val="004C19EC"/>
    <w:rsid w:val="004C1AC3"/>
    <w:rsid w:val="004C1B6B"/>
    <w:rsid w:val="004C1B6D"/>
    <w:rsid w:val="004C1BE1"/>
    <w:rsid w:val="004C1C04"/>
    <w:rsid w:val="004C20B9"/>
    <w:rsid w:val="004C2316"/>
    <w:rsid w:val="004C25E8"/>
    <w:rsid w:val="004C25EE"/>
    <w:rsid w:val="004C27B5"/>
    <w:rsid w:val="004C2857"/>
    <w:rsid w:val="004C2D79"/>
    <w:rsid w:val="004C377A"/>
    <w:rsid w:val="004C37B2"/>
    <w:rsid w:val="004C39AC"/>
    <w:rsid w:val="004C3BB5"/>
    <w:rsid w:val="004C3DC4"/>
    <w:rsid w:val="004C409B"/>
    <w:rsid w:val="004C42E3"/>
    <w:rsid w:val="004C4592"/>
    <w:rsid w:val="004C46AE"/>
    <w:rsid w:val="004C46C7"/>
    <w:rsid w:val="004C4C7B"/>
    <w:rsid w:val="004C4EDA"/>
    <w:rsid w:val="004C5059"/>
    <w:rsid w:val="004C5182"/>
    <w:rsid w:val="004C5399"/>
    <w:rsid w:val="004C544F"/>
    <w:rsid w:val="004C54A3"/>
    <w:rsid w:val="004C5598"/>
    <w:rsid w:val="004C5641"/>
    <w:rsid w:val="004C57F2"/>
    <w:rsid w:val="004C5862"/>
    <w:rsid w:val="004C58A9"/>
    <w:rsid w:val="004C5A8D"/>
    <w:rsid w:val="004C5BFE"/>
    <w:rsid w:val="004C5EE2"/>
    <w:rsid w:val="004C5FAE"/>
    <w:rsid w:val="004C60FE"/>
    <w:rsid w:val="004C6132"/>
    <w:rsid w:val="004C634D"/>
    <w:rsid w:val="004C667B"/>
    <w:rsid w:val="004C6A80"/>
    <w:rsid w:val="004C6B0B"/>
    <w:rsid w:val="004C6BF2"/>
    <w:rsid w:val="004C6C0B"/>
    <w:rsid w:val="004C6C25"/>
    <w:rsid w:val="004C6CB3"/>
    <w:rsid w:val="004C70E8"/>
    <w:rsid w:val="004C70F3"/>
    <w:rsid w:val="004C7292"/>
    <w:rsid w:val="004C72A8"/>
    <w:rsid w:val="004C7430"/>
    <w:rsid w:val="004C743F"/>
    <w:rsid w:val="004C7546"/>
    <w:rsid w:val="004C76BA"/>
    <w:rsid w:val="004C78C2"/>
    <w:rsid w:val="004C7B39"/>
    <w:rsid w:val="004C7B95"/>
    <w:rsid w:val="004C7BFF"/>
    <w:rsid w:val="004C7CDB"/>
    <w:rsid w:val="004C7D4C"/>
    <w:rsid w:val="004C7DE6"/>
    <w:rsid w:val="004C7E55"/>
    <w:rsid w:val="004C7FF0"/>
    <w:rsid w:val="004D023C"/>
    <w:rsid w:val="004D02CA"/>
    <w:rsid w:val="004D066D"/>
    <w:rsid w:val="004D067F"/>
    <w:rsid w:val="004D0940"/>
    <w:rsid w:val="004D0B38"/>
    <w:rsid w:val="004D0BF4"/>
    <w:rsid w:val="004D0D31"/>
    <w:rsid w:val="004D0E95"/>
    <w:rsid w:val="004D0FC8"/>
    <w:rsid w:val="004D108E"/>
    <w:rsid w:val="004D10E7"/>
    <w:rsid w:val="004D1168"/>
    <w:rsid w:val="004D11B6"/>
    <w:rsid w:val="004D1218"/>
    <w:rsid w:val="004D1239"/>
    <w:rsid w:val="004D1611"/>
    <w:rsid w:val="004D175F"/>
    <w:rsid w:val="004D1A8E"/>
    <w:rsid w:val="004D1EBF"/>
    <w:rsid w:val="004D23AB"/>
    <w:rsid w:val="004D249D"/>
    <w:rsid w:val="004D26F4"/>
    <w:rsid w:val="004D2866"/>
    <w:rsid w:val="004D29BE"/>
    <w:rsid w:val="004D2C3C"/>
    <w:rsid w:val="004D2D4A"/>
    <w:rsid w:val="004D2D58"/>
    <w:rsid w:val="004D2FD7"/>
    <w:rsid w:val="004D315A"/>
    <w:rsid w:val="004D369E"/>
    <w:rsid w:val="004D395B"/>
    <w:rsid w:val="004D39AE"/>
    <w:rsid w:val="004D3CFF"/>
    <w:rsid w:val="004D3DE0"/>
    <w:rsid w:val="004D405E"/>
    <w:rsid w:val="004D40A9"/>
    <w:rsid w:val="004D42A4"/>
    <w:rsid w:val="004D4557"/>
    <w:rsid w:val="004D46D3"/>
    <w:rsid w:val="004D4C3E"/>
    <w:rsid w:val="004D4D7F"/>
    <w:rsid w:val="004D4E3D"/>
    <w:rsid w:val="004D4F35"/>
    <w:rsid w:val="004D4F7A"/>
    <w:rsid w:val="004D4F9A"/>
    <w:rsid w:val="004D50AF"/>
    <w:rsid w:val="004D510F"/>
    <w:rsid w:val="004D519C"/>
    <w:rsid w:val="004D557E"/>
    <w:rsid w:val="004D56B9"/>
    <w:rsid w:val="004D576A"/>
    <w:rsid w:val="004D5876"/>
    <w:rsid w:val="004D59E5"/>
    <w:rsid w:val="004D5A17"/>
    <w:rsid w:val="004D5AEF"/>
    <w:rsid w:val="004D5EFE"/>
    <w:rsid w:val="004D5F66"/>
    <w:rsid w:val="004D6147"/>
    <w:rsid w:val="004D6202"/>
    <w:rsid w:val="004D6460"/>
    <w:rsid w:val="004D67CA"/>
    <w:rsid w:val="004D6846"/>
    <w:rsid w:val="004D69B3"/>
    <w:rsid w:val="004D6A21"/>
    <w:rsid w:val="004D6EA6"/>
    <w:rsid w:val="004D6FE2"/>
    <w:rsid w:val="004D71C6"/>
    <w:rsid w:val="004D7549"/>
    <w:rsid w:val="004D763B"/>
    <w:rsid w:val="004D768D"/>
    <w:rsid w:val="004D78E8"/>
    <w:rsid w:val="004D79E9"/>
    <w:rsid w:val="004D7C14"/>
    <w:rsid w:val="004D7C92"/>
    <w:rsid w:val="004D7DAD"/>
    <w:rsid w:val="004D7F55"/>
    <w:rsid w:val="004E0021"/>
    <w:rsid w:val="004E00ED"/>
    <w:rsid w:val="004E041F"/>
    <w:rsid w:val="004E0560"/>
    <w:rsid w:val="004E065F"/>
    <w:rsid w:val="004E0746"/>
    <w:rsid w:val="004E07FD"/>
    <w:rsid w:val="004E0949"/>
    <w:rsid w:val="004E097B"/>
    <w:rsid w:val="004E09ED"/>
    <w:rsid w:val="004E0A10"/>
    <w:rsid w:val="004E0C61"/>
    <w:rsid w:val="004E0F0D"/>
    <w:rsid w:val="004E10D0"/>
    <w:rsid w:val="004E11AB"/>
    <w:rsid w:val="004E122D"/>
    <w:rsid w:val="004E126C"/>
    <w:rsid w:val="004E12CF"/>
    <w:rsid w:val="004E17BA"/>
    <w:rsid w:val="004E1889"/>
    <w:rsid w:val="004E1892"/>
    <w:rsid w:val="004E19FA"/>
    <w:rsid w:val="004E1AC1"/>
    <w:rsid w:val="004E1C58"/>
    <w:rsid w:val="004E1E8D"/>
    <w:rsid w:val="004E1F6E"/>
    <w:rsid w:val="004E20BE"/>
    <w:rsid w:val="004E2240"/>
    <w:rsid w:val="004E232D"/>
    <w:rsid w:val="004E2978"/>
    <w:rsid w:val="004E297A"/>
    <w:rsid w:val="004E2AD2"/>
    <w:rsid w:val="004E2DA4"/>
    <w:rsid w:val="004E2E15"/>
    <w:rsid w:val="004E30E7"/>
    <w:rsid w:val="004E3392"/>
    <w:rsid w:val="004E371D"/>
    <w:rsid w:val="004E3AC6"/>
    <w:rsid w:val="004E3CFC"/>
    <w:rsid w:val="004E3D62"/>
    <w:rsid w:val="004E3F1B"/>
    <w:rsid w:val="004E4055"/>
    <w:rsid w:val="004E41D2"/>
    <w:rsid w:val="004E41DD"/>
    <w:rsid w:val="004E432D"/>
    <w:rsid w:val="004E4489"/>
    <w:rsid w:val="004E44EF"/>
    <w:rsid w:val="004E4587"/>
    <w:rsid w:val="004E45F6"/>
    <w:rsid w:val="004E4C07"/>
    <w:rsid w:val="004E4C38"/>
    <w:rsid w:val="004E4D99"/>
    <w:rsid w:val="004E4EAC"/>
    <w:rsid w:val="004E4F93"/>
    <w:rsid w:val="004E56AB"/>
    <w:rsid w:val="004E593B"/>
    <w:rsid w:val="004E5C20"/>
    <w:rsid w:val="004E621B"/>
    <w:rsid w:val="004E62E7"/>
    <w:rsid w:val="004E6485"/>
    <w:rsid w:val="004E652C"/>
    <w:rsid w:val="004E65D9"/>
    <w:rsid w:val="004E669F"/>
    <w:rsid w:val="004E6825"/>
    <w:rsid w:val="004E6BB6"/>
    <w:rsid w:val="004E6C42"/>
    <w:rsid w:val="004E6CB7"/>
    <w:rsid w:val="004E7395"/>
    <w:rsid w:val="004E77C2"/>
    <w:rsid w:val="004E7DE6"/>
    <w:rsid w:val="004F00B0"/>
    <w:rsid w:val="004F0247"/>
    <w:rsid w:val="004F0716"/>
    <w:rsid w:val="004F0831"/>
    <w:rsid w:val="004F090A"/>
    <w:rsid w:val="004F099F"/>
    <w:rsid w:val="004F0D75"/>
    <w:rsid w:val="004F0DE0"/>
    <w:rsid w:val="004F1000"/>
    <w:rsid w:val="004F103B"/>
    <w:rsid w:val="004F1241"/>
    <w:rsid w:val="004F1436"/>
    <w:rsid w:val="004F151B"/>
    <w:rsid w:val="004F1716"/>
    <w:rsid w:val="004F1739"/>
    <w:rsid w:val="004F1780"/>
    <w:rsid w:val="004F1B6F"/>
    <w:rsid w:val="004F1C26"/>
    <w:rsid w:val="004F203F"/>
    <w:rsid w:val="004F20D8"/>
    <w:rsid w:val="004F2101"/>
    <w:rsid w:val="004F21C4"/>
    <w:rsid w:val="004F238D"/>
    <w:rsid w:val="004F2440"/>
    <w:rsid w:val="004F27A6"/>
    <w:rsid w:val="004F27C5"/>
    <w:rsid w:val="004F2A75"/>
    <w:rsid w:val="004F2B6E"/>
    <w:rsid w:val="004F2C67"/>
    <w:rsid w:val="004F2DCC"/>
    <w:rsid w:val="004F2F74"/>
    <w:rsid w:val="004F317F"/>
    <w:rsid w:val="004F3278"/>
    <w:rsid w:val="004F36B1"/>
    <w:rsid w:val="004F370E"/>
    <w:rsid w:val="004F37FC"/>
    <w:rsid w:val="004F3910"/>
    <w:rsid w:val="004F393C"/>
    <w:rsid w:val="004F3D35"/>
    <w:rsid w:val="004F3DC4"/>
    <w:rsid w:val="004F3F8B"/>
    <w:rsid w:val="004F44FA"/>
    <w:rsid w:val="004F46CF"/>
    <w:rsid w:val="004F46E8"/>
    <w:rsid w:val="004F473D"/>
    <w:rsid w:val="004F4771"/>
    <w:rsid w:val="004F477B"/>
    <w:rsid w:val="004F48B1"/>
    <w:rsid w:val="004F4B66"/>
    <w:rsid w:val="004F4BEB"/>
    <w:rsid w:val="004F5039"/>
    <w:rsid w:val="004F5075"/>
    <w:rsid w:val="004F51B4"/>
    <w:rsid w:val="004F52A3"/>
    <w:rsid w:val="004F52B7"/>
    <w:rsid w:val="004F53DB"/>
    <w:rsid w:val="004F5571"/>
    <w:rsid w:val="004F55BF"/>
    <w:rsid w:val="004F578B"/>
    <w:rsid w:val="004F57C3"/>
    <w:rsid w:val="004F5B2C"/>
    <w:rsid w:val="004F5CB4"/>
    <w:rsid w:val="004F5CBE"/>
    <w:rsid w:val="004F609D"/>
    <w:rsid w:val="004F60D6"/>
    <w:rsid w:val="004F6223"/>
    <w:rsid w:val="004F628E"/>
    <w:rsid w:val="004F62AA"/>
    <w:rsid w:val="004F64A4"/>
    <w:rsid w:val="004F660A"/>
    <w:rsid w:val="004F66BB"/>
    <w:rsid w:val="004F6B21"/>
    <w:rsid w:val="004F6C42"/>
    <w:rsid w:val="004F6DE3"/>
    <w:rsid w:val="004F6E85"/>
    <w:rsid w:val="004F7034"/>
    <w:rsid w:val="004F73FE"/>
    <w:rsid w:val="004F743F"/>
    <w:rsid w:val="004F787F"/>
    <w:rsid w:val="004F796B"/>
    <w:rsid w:val="004F7C01"/>
    <w:rsid w:val="004F7E7D"/>
    <w:rsid w:val="004F7F29"/>
    <w:rsid w:val="00500116"/>
    <w:rsid w:val="0050038F"/>
    <w:rsid w:val="00500517"/>
    <w:rsid w:val="0050062F"/>
    <w:rsid w:val="00500692"/>
    <w:rsid w:val="005008D3"/>
    <w:rsid w:val="00500A21"/>
    <w:rsid w:val="00500B18"/>
    <w:rsid w:val="00500BD3"/>
    <w:rsid w:val="00500D3A"/>
    <w:rsid w:val="00500E7F"/>
    <w:rsid w:val="00500F40"/>
    <w:rsid w:val="00501027"/>
    <w:rsid w:val="00501071"/>
    <w:rsid w:val="00501080"/>
    <w:rsid w:val="0050108E"/>
    <w:rsid w:val="0050116A"/>
    <w:rsid w:val="00501272"/>
    <w:rsid w:val="0050141B"/>
    <w:rsid w:val="0050146B"/>
    <w:rsid w:val="005014E7"/>
    <w:rsid w:val="005015F0"/>
    <w:rsid w:val="005016F6"/>
    <w:rsid w:val="00501717"/>
    <w:rsid w:val="00501D4A"/>
    <w:rsid w:val="00501D51"/>
    <w:rsid w:val="00501ED8"/>
    <w:rsid w:val="00502210"/>
    <w:rsid w:val="005024A2"/>
    <w:rsid w:val="00502699"/>
    <w:rsid w:val="005027DA"/>
    <w:rsid w:val="00502876"/>
    <w:rsid w:val="00502BF9"/>
    <w:rsid w:val="00502D29"/>
    <w:rsid w:val="005030C8"/>
    <w:rsid w:val="005033BE"/>
    <w:rsid w:val="005039AF"/>
    <w:rsid w:val="00503A81"/>
    <w:rsid w:val="00503AAD"/>
    <w:rsid w:val="00503BD2"/>
    <w:rsid w:val="00503D2A"/>
    <w:rsid w:val="00503EFE"/>
    <w:rsid w:val="005042B3"/>
    <w:rsid w:val="0050437D"/>
    <w:rsid w:val="00504597"/>
    <w:rsid w:val="00504A48"/>
    <w:rsid w:val="00504F37"/>
    <w:rsid w:val="005052BF"/>
    <w:rsid w:val="00505756"/>
    <w:rsid w:val="00505CD2"/>
    <w:rsid w:val="00505E15"/>
    <w:rsid w:val="00506074"/>
    <w:rsid w:val="00506529"/>
    <w:rsid w:val="00506893"/>
    <w:rsid w:val="005068E7"/>
    <w:rsid w:val="00506DD8"/>
    <w:rsid w:val="00506E34"/>
    <w:rsid w:val="00506E49"/>
    <w:rsid w:val="00506FA6"/>
    <w:rsid w:val="005071D5"/>
    <w:rsid w:val="00507308"/>
    <w:rsid w:val="00507393"/>
    <w:rsid w:val="00507498"/>
    <w:rsid w:val="00507534"/>
    <w:rsid w:val="005078F1"/>
    <w:rsid w:val="00507BB7"/>
    <w:rsid w:val="00507D0A"/>
    <w:rsid w:val="00507F27"/>
    <w:rsid w:val="00510058"/>
    <w:rsid w:val="00510174"/>
    <w:rsid w:val="005104B9"/>
    <w:rsid w:val="0051082C"/>
    <w:rsid w:val="0051088E"/>
    <w:rsid w:val="0051092B"/>
    <w:rsid w:val="00510A01"/>
    <w:rsid w:val="00511220"/>
    <w:rsid w:val="00511247"/>
    <w:rsid w:val="005113F0"/>
    <w:rsid w:val="00511441"/>
    <w:rsid w:val="005117FB"/>
    <w:rsid w:val="005118D8"/>
    <w:rsid w:val="00511AD8"/>
    <w:rsid w:val="00511C7E"/>
    <w:rsid w:val="00511C91"/>
    <w:rsid w:val="00511D85"/>
    <w:rsid w:val="00511F7C"/>
    <w:rsid w:val="0051246B"/>
    <w:rsid w:val="00512594"/>
    <w:rsid w:val="00512715"/>
    <w:rsid w:val="005129F4"/>
    <w:rsid w:val="00512A33"/>
    <w:rsid w:val="00512AD4"/>
    <w:rsid w:val="00512B1C"/>
    <w:rsid w:val="00512B53"/>
    <w:rsid w:val="00512BC7"/>
    <w:rsid w:val="00512C0C"/>
    <w:rsid w:val="00512C4F"/>
    <w:rsid w:val="00512CA5"/>
    <w:rsid w:val="00512CE0"/>
    <w:rsid w:val="00512CF4"/>
    <w:rsid w:val="00512DF8"/>
    <w:rsid w:val="0051323A"/>
    <w:rsid w:val="0051352A"/>
    <w:rsid w:val="005139B2"/>
    <w:rsid w:val="005139D9"/>
    <w:rsid w:val="00513A4F"/>
    <w:rsid w:val="00513BFC"/>
    <w:rsid w:val="00513E2E"/>
    <w:rsid w:val="00513F11"/>
    <w:rsid w:val="005140E8"/>
    <w:rsid w:val="0051431A"/>
    <w:rsid w:val="005145EE"/>
    <w:rsid w:val="00514A5B"/>
    <w:rsid w:val="00514C09"/>
    <w:rsid w:val="00514C57"/>
    <w:rsid w:val="00514C9E"/>
    <w:rsid w:val="00514F18"/>
    <w:rsid w:val="0051506B"/>
    <w:rsid w:val="005150F7"/>
    <w:rsid w:val="00515252"/>
    <w:rsid w:val="00515308"/>
    <w:rsid w:val="00515465"/>
    <w:rsid w:val="005156CF"/>
    <w:rsid w:val="00515861"/>
    <w:rsid w:val="00515891"/>
    <w:rsid w:val="00515AF9"/>
    <w:rsid w:val="00515B88"/>
    <w:rsid w:val="00515BCC"/>
    <w:rsid w:val="00515E34"/>
    <w:rsid w:val="00515E95"/>
    <w:rsid w:val="00515FB7"/>
    <w:rsid w:val="0051612A"/>
    <w:rsid w:val="005162E7"/>
    <w:rsid w:val="0051667F"/>
    <w:rsid w:val="00516B93"/>
    <w:rsid w:val="00516C42"/>
    <w:rsid w:val="00516EAF"/>
    <w:rsid w:val="00516EDC"/>
    <w:rsid w:val="00517001"/>
    <w:rsid w:val="00517164"/>
    <w:rsid w:val="00517191"/>
    <w:rsid w:val="00517482"/>
    <w:rsid w:val="0051748C"/>
    <w:rsid w:val="00517701"/>
    <w:rsid w:val="0051770D"/>
    <w:rsid w:val="00517767"/>
    <w:rsid w:val="005177F3"/>
    <w:rsid w:val="005179E3"/>
    <w:rsid w:val="00517A5F"/>
    <w:rsid w:val="00517FF3"/>
    <w:rsid w:val="00520228"/>
    <w:rsid w:val="005204AA"/>
    <w:rsid w:val="00520568"/>
    <w:rsid w:val="005206A1"/>
    <w:rsid w:val="00520721"/>
    <w:rsid w:val="00520B6B"/>
    <w:rsid w:val="00520C6E"/>
    <w:rsid w:val="00520EFC"/>
    <w:rsid w:val="00520F70"/>
    <w:rsid w:val="00520F8D"/>
    <w:rsid w:val="00521094"/>
    <w:rsid w:val="00521348"/>
    <w:rsid w:val="005213A0"/>
    <w:rsid w:val="005215FA"/>
    <w:rsid w:val="00521649"/>
    <w:rsid w:val="00521666"/>
    <w:rsid w:val="00521837"/>
    <w:rsid w:val="00521A98"/>
    <w:rsid w:val="00521B0F"/>
    <w:rsid w:val="00521C32"/>
    <w:rsid w:val="0052206A"/>
    <w:rsid w:val="00522274"/>
    <w:rsid w:val="005222B2"/>
    <w:rsid w:val="0052244B"/>
    <w:rsid w:val="00522659"/>
    <w:rsid w:val="005226DF"/>
    <w:rsid w:val="00522769"/>
    <w:rsid w:val="005228D1"/>
    <w:rsid w:val="00522903"/>
    <w:rsid w:val="005229F0"/>
    <w:rsid w:val="00522A83"/>
    <w:rsid w:val="00522BE8"/>
    <w:rsid w:val="00522D83"/>
    <w:rsid w:val="00522E47"/>
    <w:rsid w:val="00522E58"/>
    <w:rsid w:val="005231A8"/>
    <w:rsid w:val="00523215"/>
    <w:rsid w:val="0052340E"/>
    <w:rsid w:val="005234C6"/>
    <w:rsid w:val="005238B2"/>
    <w:rsid w:val="00523C7C"/>
    <w:rsid w:val="00523CC9"/>
    <w:rsid w:val="00523E1C"/>
    <w:rsid w:val="00523E3C"/>
    <w:rsid w:val="0052411C"/>
    <w:rsid w:val="00524300"/>
    <w:rsid w:val="005244D2"/>
    <w:rsid w:val="005245E3"/>
    <w:rsid w:val="005246EB"/>
    <w:rsid w:val="005246FB"/>
    <w:rsid w:val="005248AF"/>
    <w:rsid w:val="00524BDC"/>
    <w:rsid w:val="00524C70"/>
    <w:rsid w:val="005250DB"/>
    <w:rsid w:val="005252A0"/>
    <w:rsid w:val="0052540B"/>
    <w:rsid w:val="005255E8"/>
    <w:rsid w:val="005256FD"/>
    <w:rsid w:val="005257A9"/>
    <w:rsid w:val="00525907"/>
    <w:rsid w:val="005259B3"/>
    <w:rsid w:val="00525AD1"/>
    <w:rsid w:val="00525B27"/>
    <w:rsid w:val="00525C07"/>
    <w:rsid w:val="00525D20"/>
    <w:rsid w:val="00525F3A"/>
    <w:rsid w:val="00526908"/>
    <w:rsid w:val="00526924"/>
    <w:rsid w:val="005269A1"/>
    <w:rsid w:val="005272C9"/>
    <w:rsid w:val="00527409"/>
    <w:rsid w:val="0052766A"/>
    <w:rsid w:val="0052799D"/>
    <w:rsid w:val="00527D10"/>
    <w:rsid w:val="00527E05"/>
    <w:rsid w:val="00527FEF"/>
    <w:rsid w:val="005300D3"/>
    <w:rsid w:val="005302F5"/>
    <w:rsid w:val="0053038A"/>
    <w:rsid w:val="0053046F"/>
    <w:rsid w:val="005304CB"/>
    <w:rsid w:val="0053088B"/>
    <w:rsid w:val="00530B43"/>
    <w:rsid w:val="00530C0C"/>
    <w:rsid w:val="00530C40"/>
    <w:rsid w:val="00530D0C"/>
    <w:rsid w:val="00530D68"/>
    <w:rsid w:val="00530DD9"/>
    <w:rsid w:val="00530EAC"/>
    <w:rsid w:val="00531008"/>
    <w:rsid w:val="00531391"/>
    <w:rsid w:val="00531475"/>
    <w:rsid w:val="00531570"/>
    <w:rsid w:val="0053160F"/>
    <w:rsid w:val="005318AB"/>
    <w:rsid w:val="0053199E"/>
    <w:rsid w:val="00531A88"/>
    <w:rsid w:val="00531B01"/>
    <w:rsid w:val="00531B45"/>
    <w:rsid w:val="00531BB2"/>
    <w:rsid w:val="00531D24"/>
    <w:rsid w:val="00531F3F"/>
    <w:rsid w:val="00532115"/>
    <w:rsid w:val="005322CC"/>
    <w:rsid w:val="005323BB"/>
    <w:rsid w:val="005324C3"/>
    <w:rsid w:val="0053268C"/>
    <w:rsid w:val="005326DB"/>
    <w:rsid w:val="0053274E"/>
    <w:rsid w:val="00532922"/>
    <w:rsid w:val="00532964"/>
    <w:rsid w:val="00532B83"/>
    <w:rsid w:val="00532D4C"/>
    <w:rsid w:val="00532FAC"/>
    <w:rsid w:val="00532FEF"/>
    <w:rsid w:val="005330B4"/>
    <w:rsid w:val="005332C0"/>
    <w:rsid w:val="0053368C"/>
    <w:rsid w:val="005337EE"/>
    <w:rsid w:val="005339C0"/>
    <w:rsid w:val="00533A0F"/>
    <w:rsid w:val="00533F1C"/>
    <w:rsid w:val="005342CA"/>
    <w:rsid w:val="00534448"/>
    <w:rsid w:val="00534482"/>
    <w:rsid w:val="0053449F"/>
    <w:rsid w:val="00534611"/>
    <w:rsid w:val="0053461B"/>
    <w:rsid w:val="00534680"/>
    <w:rsid w:val="005346A5"/>
    <w:rsid w:val="005346EF"/>
    <w:rsid w:val="00534A04"/>
    <w:rsid w:val="00534C9E"/>
    <w:rsid w:val="00534F3B"/>
    <w:rsid w:val="0053568A"/>
    <w:rsid w:val="00535C84"/>
    <w:rsid w:val="00535F80"/>
    <w:rsid w:val="00536029"/>
    <w:rsid w:val="0053611E"/>
    <w:rsid w:val="00536198"/>
    <w:rsid w:val="005361F3"/>
    <w:rsid w:val="00536221"/>
    <w:rsid w:val="005364C1"/>
    <w:rsid w:val="005364E9"/>
    <w:rsid w:val="0053655B"/>
    <w:rsid w:val="005366EB"/>
    <w:rsid w:val="00536812"/>
    <w:rsid w:val="00536899"/>
    <w:rsid w:val="00536AA4"/>
    <w:rsid w:val="00537029"/>
    <w:rsid w:val="005370ED"/>
    <w:rsid w:val="0053726D"/>
    <w:rsid w:val="00537309"/>
    <w:rsid w:val="00537380"/>
    <w:rsid w:val="005373C0"/>
    <w:rsid w:val="00537455"/>
    <w:rsid w:val="00537612"/>
    <w:rsid w:val="005377BC"/>
    <w:rsid w:val="00537910"/>
    <w:rsid w:val="00537A1C"/>
    <w:rsid w:val="00537B49"/>
    <w:rsid w:val="005402AC"/>
    <w:rsid w:val="005403AD"/>
    <w:rsid w:val="00540598"/>
    <w:rsid w:val="005405EC"/>
    <w:rsid w:val="00540664"/>
    <w:rsid w:val="00540685"/>
    <w:rsid w:val="005407B9"/>
    <w:rsid w:val="005407E0"/>
    <w:rsid w:val="00540AE4"/>
    <w:rsid w:val="00540B21"/>
    <w:rsid w:val="00540C2D"/>
    <w:rsid w:val="00540F05"/>
    <w:rsid w:val="005411A6"/>
    <w:rsid w:val="00541286"/>
    <w:rsid w:val="00541354"/>
    <w:rsid w:val="00541364"/>
    <w:rsid w:val="0054147B"/>
    <w:rsid w:val="0054174D"/>
    <w:rsid w:val="005417F9"/>
    <w:rsid w:val="00541961"/>
    <w:rsid w:val="0054196F"/>
    <w:rsid w:val="00541E25"/>
    <w:rsid w:val="00541E48"/>
    <w:rsid w:val="00542025"/>
    <w:rsid w:val="005421F0"/>
    <w:rsid w:val="005423CC"/>
    <w:rsid w:val="005423E0"/>
    <w:rsid w:val="0054240A"/>
    <w:rsid w:val="0054257D"/>
    <w:rsid w:val="00542698"/>
    <w:rsid w:val="005426EF"/>
    <w:rsid w:val="0054279B"/>
    <w:rsid w:val="005428B1"/>
    <w:rsid w:val="00542A4C"/>
    <w:rsid w:val="00542A8E"/>
    <w:rsid w:val="00542C98"/>
    <w:rsid w:val="00542D09"/>
    <w:rsid w:val="00542F2D"/>
    <w:rsid w:val="005430F0"/>
    <w:rsid w:val="00543141"/>
    <w:rsid w:val="0054361B"/>
    <w:rsid w:val="00543743"/>
    <w:rsid w:val="00543977"/>
    <w:rsid w:val="00543B80"/>
    <w:rsid w:val="00543E93"/>
    <w:rsid w:val="00543EAC"/>
    <w:rsid w:val="0054400C"/>
    <w:rsid w:val="005440E5"/>
    <w:rsid w:val="00544730"/>
    <w:rsid w:val="00544905"/>
    <w:rsid w:val="0054497A"/>
    <w:rsid w:val="00544AD5"/>
    <w:rsid w:val="00544C9E"/>
    <w:rsid w:val="00544E91"/>
    <w:rsid w:val="00544F07"/>
    <w:rsid w:val="00544F75"/>
    <w:rsid w:val="005450B4"/>
    <w:rsid w:val="0054518E"/>
    <w:rsid w:val="00545536"/>
    <w:rsid w:val="00545588"/>
    <w:rsid w:val="0054565B"/>
    <w:rsid w:val="005457F0"/>
    <w:rsid w:val="00545936"/>
    <w:rsid w:val="0054596D"/>
    <w:rsid w:val="00545ADC"/>
    <w:rsid w:val="00545AE7"/>
    <w:rsid w:val="00545E17"/>
    <w:rsid w:val="0054607C"/>
    <w:rsid w:val="00546388"/>
    <w:rsid w:val="00546589"/>
    <w:rsid w:val="005466E0"/>
    <w:rsid w:val="00546749"/>
    <w:rsid w:val="00546BAB"/>
    <w:rsid w:val="00547023"/>
    <w:rsid w:val="005470FA"/>
    <w:rsid w:val="005471F7"/>
    <w:rsid w:val="00547245"/>
    <w:rsid w:val="005472C6"/>
    <w:rsid w:val="005472D1"/>
    <w:rsid w:val="005477E8"/>
    <w:rsid w:val="005478A8"/>
    <w:rsid w:val="00547CF2"/>
    <w:rsid w:val="00547FC1"/>
    <w:rsid w:val="00547FD1"/>
    <w:rsid w:val="0055027D"/>
    <w:rsid w:val="005502BA"/>
    <w:rsid w:val="0055053D"/>
    <w:rsid w:val="0055059C"/>
    <w:rsid w:val="0055060F"/>
    <w:rsid w:val="0055068A"/>
    <w:rsid w:val="0055097A"/>
    <w:rsid w:val="005509B2"/>
    <w:rsid w:val="00550AAB"/>
    <w:rsid w:val="00550ABD"/>
    <w:rsid w:val="00550CC2"/>
    <w:rsid w:val="00550D85"/>
    <w:rsid w:val="00550FD3"/>
    <w:rsid w:val="00551094"/>
    <w:rsid w:val="00551125"/>
    <w:rsid w:val="0055117A"/>
    <w:rsid w:val="00551260"/>
    <w:rsid w:val="00551380"/>
    <w:rsid w:val="00551563"/>
    <w:rsid w:val="0055162A"/>
    <w:rsid w:val="0055163D"/>
    <w:rsid w:val="005518F0"/>
    <w:rsid w:val="005519C8"/>
    <w:rsid w:val="00551BB1"/>
    <w:rsid w:val="00551CCA"/>
    <w:rsid w:val="00551CD5"/>
    <w:rsid w:val="00551DE3"/>
    <w:rsid w:val="00551F66"/>
    <w:rsid w:val="00552003"/>
    <w:rsid w:val="0055209E"/>
    <w:rsid w:val="0055235A"/>
    <w:rsid w:val="00552562"/>
    <w:rsid w:val="00552898"/>
    <w:rsid w:val="005529FD"/>
    <w:rsid w:val="00552A4C"/>
    <w:rsid w:val="00552B7C"/>
    <w:rsid w:val="00552D84"/>
    <w:rsid w:val="00552EFC"/>
    <w:rsid w:val="005530E4"/>
    <w:rsid w:val="005530EA"/>
    <w:rsid w:val="00553238"/>
    <w:rsid w:val="005533BB"/>
    <w:rsid w:val="00553522"/>
    <w:rsid w:val="0055366A"/>
    <w:rsid w:val="005536F1"/>
    <w:rsid w:val="00553753"/>
    <w:rsid w:val="00553878"/>
    <w:rsid w:val="005539F0"/>
    <w:rsid w:val="005539F6"/>
    <w:rsid w:val="00553A75"/>
    <w:rsid w:val="00553AED"/>
    <w:rsid w:val="00553C34"/>
    <w:rsid w:val="00553FCB"/>
    <w:rsid w:val="00554057"/>
    <w:rsid w:val="005540C2"/>
    <w:rsid w:val="00554113"/>
    <w:rsid w:val="005541E2"/>
    <w:rsid w:val="005541FD"/>
    <w:rsid w:val="005544C6"/>
    <w:rsid w:val="0055462D"/>
    <w:rsid w:val="00554A4C"/>
    <w:rsid w:val="00554C3B"/>
    <w:rsid w:val="00554CD5"/>
    <w:rsid w:val="00554D5E"/>
    <w:rsid w:val="00554D79"/>
    <w:rsid w:val="00554D8F"/>
    <w:rsid w:val="00555007"/>
    <w:rsid w:val="005551D0"/>
    <w:rsid w:val="00555234"/>
    <w:rsid w:val="0055528B"/>
    <w:rsid w:val="005555E8"/>
    <w:rsid w:val="005556AF"/>
    <w:rsid w:val="005556F3"/>
    <w:rsid w:val="005556F4"/>
    <w:rsid w:val="00555803"/>
    <w:rsid w:val="005559A8"/>
    <w:rsid w:val="00555B99"/>
    <w:rsid w:val="00555C7A"/>
    <w:rsid w:val="00555EBD"/>
    <w:rsid w:val="005560C2"/>
    <w:rsid w:val="00556131"/>
    <w:rsid w:val="00556196"/>
    <w:rsid w:val="00556236"/>
    <w:rsid w:val="00556268"/>
    <w:rsid w:val="005563FF"/>
    <w:rsid w:val="005564F8"/>
    <w:rsid w:val="00556571"/>
    <w:rsid w:val="005568CD"/>
    <w:rsid w:val="00556956"/>
    <w:rsid w:val="005569C0"/>
    <w:rsid w:val="00556C9A"/>
    <w:rsid w:val="00556D32"/>
    <w:rsid w:val="00557029"/>
    <w:rsid w:val="0055754E"/>
    <w:rsid w:val="00557702"/>
    <w:rsid w:val="00557745"/>
    <w:rsid w:val="00557754"/>
    <w:rsid w:val="00557846"/>
    <w:rsid w:val="00557967"/>
    <w:rsid w:val="0055799A"/>
    <w:rsid w:val="00557CBC"/>
    <w:rsid w:val="00557D06"/>
    <w:rsid w:val="00557E8B"/>
    <w:rsid w:val="00557FB3"/>
    <w:rsid w:val="00560003"/>
    <w:rsid w:val="005600C3"/>
    <w:rsid w:val="005608FA"/>
    <w:rsid w:val="00560956"/>
    <w:rsid w:val="00560A81"/>
    <w:rsid w:val="00560AAB"/>
    <w:rsid w:val="00560CC2"/>
    <w:rsid w:val="00561091"/>
    <w:rsid w:val="005612F7"/>
    <w:rsid w:val="0056147A"/>
    <w:rsid w:val="005617AF"/>
    <w:rsid w:val="00561924"/>
    <w:rsid w:val="00561933"/>
    <w:rsid w:val="00561BC3"/>
    <w:rsid w:val="00561BF8"/>
    <w:rsid w:val="00561CEB"/>
    <w:rsid w:val="00561D6D"/>
    <w:rsid w:val="00561E0B"/>
    <w:rsid w:val="00561E31"/>
    <w:rsid w:val="00561E8C"/>
    <w:rsid w:val="00561FD5"/>
    <w:rsid w:val="005620C5"/>
    <w:rsid w:val="005622D8"/>
    <w:rsid w:val="005622D9"/>
    <w:rsid w:val="005624AB"/>
    <w:rsid w:val="0056264E"/>
    <w:rsid w:val="0056298E"/>
    <w:rsid w:val="00562B58"/>
    <w:rsid w:val="00562B95"/>
    <w:rsid w:val="00562E1C"/>
    <w:rsid w:val="00563075"/>
    <w:rsid w:val="0056310A"/>
    <w:rsid w:val="00563498"/>
    <w:rsid w:val="005635D7"/>
    <w:rsid w:val="00563968"/>
    <w:rsid w:val="00563AAE"/>
    <w:rsid w:val="00563C7C"/>
    <w:rsid w:val="00563E61"/>
    <w:rsid w:val="005640C1"/>
    <w:rsid w:val="005640E9"/>
    <w:rsid w:val="005641D8"/>
    <w:rsid w:val="00564335"/>
    <w:rsid w:val="00564634"/>
    <w:rsid w:val="005646CA"/>
    <w:rsid w:val="005648E6"/>
    <w:rsid w:val="00564925"/>
    <w:rsid w:val="00564952"/>
    <w:rsid w:val="00564AE0"/>
    <w:rsid w:val="00564CF5"/>
    <w:rsid w:val="00564EAF"/>
    <w:rsid w:val="005650EF"/>
    <w:rsid w:val="005652C0"/>
    <w:rsid w:val="005654B4"/>
    <w:rsid w:val="00565564"/>
    <w:rsid w:val="0056566A"/>
    <w:rsid w:val="0056579F"/>
    <w:rsid w:val="00565A57"/>
    <w:rsid w:val="00565D37"/>
    <w:rsid w:val="00566015"/>
    <w:rsid w:val="005660AF"/>
    <w:rsid w:val="005660B4"/>
    <w:rsid w:val="00566222"/>
    <w:rsid w:val="005662AC"/>
    <w:rsid w:val="005662E2"/>
    <w:rsid w:val="0056649C"/>
    <w:rsid w:val="005664D4"/>
    <w:rsid w:val="005667D3"/>
    <w:rsid w:val="0056691A"/>
    <w:rsid w:val="00566B3B"/>
    <w:rsid w:val="00566C1E"/>
    <w:rsid w:val="00566C98"/>
    <w:rsid w:val="00566DE1"/>
    <w:rsid w:val="00566EC8"/>
    <w:rsid w:val="00567018"/>
    <w:rsid w:val="0056736D"/>
    <w:rsid w:val="00567684"/>
    <w:rsid w:val="005678FB"/>
    <w:rsid w:val="00567954"/>
    <w:rsid w:val="00567974"/>
    <w:rsid w:val="00567995"/>
    <w:rsid w:val="00567A64"/>
    <w:rsid w:val="00567C33"/>
    <w:rsid w:val="00567E44"/>
    <w:rsid w:val="00567ECF"/>
    <w:rsid w:val="00567F89"/>
    <w:rsid w:val="0057016F"/>
    <w:rsid w:val="005703C6"/>
    <w:rsid w:val="0057041C"/>
    <w:rsid w:val="00570435"/>
    <w:rsid w:val="0057059A"/>
    <w:rsid w:val="005706E7"/>
    <w:rsid w:val="0057070F"/>
    <w:rsid w:val="00570842"/>
    <w:rsid w:val="0057090B"/>
    <w:rsid w:val="005709BC"/>
    <w:rsid w:val="00570AC1"/>
    <w:rsid w:val="00570BB6"/>
    <w:rsid w:val="00570D2A"/>
    <w:rsid w:val="00570F6A"/>
    <w:rsid w:val="00571127"/>
    <w:rsid w:val="005713BD"/>
    <w:rsid w:val="005713C5"/>
    <w:rsid w:val="005714BE"/>
    <w:rsid w:val="00571604"/>
    <w:rsid w:val="00571D2A"/>
    <w:rsid w:val="00571E6D"/>
    <w:rsid w:val="00571F13"/>
    <w:rsid w:val="00571FA5"/>
    <w:rsid w:val="0057215A"/>
    <w:rsid w:val="0057275A"/>
    <w:rsid w:val="005727BC"/>
    <w:rsid w:val="0057288E"/>
    <w:rsid w:val="005728BA"/>
    <w:rsid w:val="00572931"/>
    <w:rsid w:val="00573185"/>
    <w:rsid w:val="005731E5"/>
    <w:rsid w:val="0057324D"/>
    <w:rsid w:val="005738F1"/>
    <w:rsid w:val="005739BB"/>
    <w:rsid w:val="005739FF"/>
    <w:rsid w:val="00573A5A"/>
    <w:rsid w:val="00573C07"/>
    <w:rsid w:val="00573CC0"/>
    <w:rsid w:val="00574192"/>
    <w:rsid w:val="0057442F"/>
    <w:rsid w:val="00574551"/>
    <w:rsid w:val="00574665"/>
    <w:rsid w:val="00574709"/>
    <w:rsid w:val="00574805"/>
    <w:rsid w:val="005748D6"/>
    <w:rsid w:val="00574997"/>
    <w:rsid w:val="00574A62"/>
    <w:rsid w:val="00574D93"/>
    <w:rsid w:val="00574E64"/>
    <w:rsid w:val="00574FFB"/>
    <w:rsid w:val="0057503F"/>
    <w:rsid w:val="005750DE"/>
    <w:rsid w:val="0057524D"/>
    <w:rsid w:val="0057559C"/>
    <w:rsid w:val="005756CC"/>
    <w:rsid w:val="00575706"/>
    <w:rsid w:val="00575722"/>
    <w:rsid w:val="005757FC"/>
    <w:rsid w:val="0057590B"/>
    <w:rsid w:val="00575A95"/>
    <w:rsid w:val="00575E15"/>
    <w:rsid w:val="00575F45"/>
    <w:rsid w:val="005764BA"/>
    <w:rsid w:val="00576532"/>
    <w:rsid w:val="005768B7"/>
    <w:rsid w:val="00576901"/>
    <w:rsid w:val="00576A70"/>
    <w:rsid w:val="00576B23"/>
    <w:rsid w:val="00576EA2"/>
    <w:rsid w:val="00577019"/>
    <w:rsid w:val="0057712F"/>
    <w:rsid w:val="00577729"/>
    <w:rsid w:val="005779F0"/>
    <w:rsid w:val="00577C68"/>
    <w:rsid w:val="00577F38"/>
    <w:rsid w:val="00577F49"/>
    <w:rsid w:val="00580476"/>
    <w:rsid w:val="005804AB"/>
    <w:rsid w:val="00580655"/>
    <w:rsid w:val="005806DC"/>
    <w:rsid w:val="00580827"/>
    <w:rsid w:val="005808A0"/>
    <w:rsid w:val="005809F1"/>
    <w:rsid w:val="00580A7B"/>
    <w:rsid w:val="00580EE8"/>
    <w:rsid w:val="00581090"/>
    <w:rsid w:val="005811DF"/>
    <w:rsid w:val="00581272"/>
    <w:rsid w:val="005813D9"/>
    <w:rsid w:val="005815F1"/>
    <w:rsid w:val="005817BF"/>
    <w:rsid w:val="00581825"/>
    <w:rsid w:val="00581B7B"/>
    <w:rsid w:val="00581C39"/>
    <w:rsid w:val="00581E54"/>
    <w:rsid w:val="00582274"/>
    <w:rsid w:val="005822AB"/>
    <w:rsid w:val="00582426"/>
    <w:rsid w:val="005825DC"/>
    <w:rsid w:val="005826B7"/>
    <w:rsid w:val="0058278F"/>
    <w:rsid w:val="00582A07"/>
    <w:rsid w:val="00582A5A"/>
    <w:rsid w:val="00582BA9"/>
    <w:rsid w:val="00582DB5"/>
    <w:rsid w:val="00583021"/>
    <w:rsid w:val="00583527"/>
    <w:rsid w:val="005837A5"/>
    <w:rsid w:val="005838D9"/>
    <w:rsid w:val="00583E3D"/>
    <w:rsid w:val="0058410C"/>
    <w:rsid w:val="00584162"/>
    <w:rsid w:val="005841D1"/>
    <w:rsid w:val="0058456C"/>
    <w:rsid w:val="00584784"/>
    <w:rsid w:val="00584823"/>
    <w:rsid w:val="005848E4"/>
    <w:rsid w:val="00584A62"/>
    <w:rsid w:val="00584A73"/>
    <w:rsid w:val="00584A99"/>
    <w:rsid w:val="00584AF0"/>
    <w:rsid w:val="00584DD3"/>
    <w:rsid w:val="005850C0"/>
    <w:rsid w:val="00585136"/>
    <w:rsid w:val="005854DA"/>
    <w:rsid w:val="0058557C"/>
    <w:rsid w:val="005855DF"/>
    <w:rsid w:val="00585746"/>
    <w:rsid w:val="005857F2"/>
    <w:rsid w:val="00585817"/>
    <w:rsid w:val="00585A33"/>
    <w:rsid w:val="00585F61"/>
    <w:rsid w:val="0058610D"/>
    <w:rsid w:val="00586129"/>
    <w:rsid w:val="00586130"/>
    <w:rsid w:val="0058625B"/>
    <w:rsid w:val="0058638E"/>
    <w:rsid w:val="005863C8"/>
    <w:rsid w:val="005864D2"/>
    <w:rsid w:val="00586886"/>
    <w:rsid w:val="005869C3"/>
    <w:rsid w:val="005869CC"/>
    <w:rsid w:val="00586A19"/>
    <w:rsid w:val="00586A3D"/>
    <w:rsid w:val="00586AF9"/>
    <w:rsid w:val="00586B8D"/>
    <w:rsid w:val="00586DDA"/>
    <w:rsid w:val="00586ECA"/>
    <w:rsid w:val="00586F90"/>
    <w:rsid w:val="00587337"/>
    <w:rsid w:val="00587508"/>
    <w:rsid w:val="00587532"/>
    <w:rsid w:val="00587880"/>
    <w:rsid w:val="005878D4"/>
    <w:rsid w:val="00587902"/>
    <w:rsid w:val="005879C3"/>
    <w:rsid w:val="00587BD5"/>
    <w:rsid w:val="00587CEA"/>
    <w:rsid w:val="00587E39"/>
    <w:rsid w:val="00587EF8"/>
    <w:rsid w:val="00587F98"/>
    <w:rsid w:val="00590137"/>
    <w:rsid w:val="00590970"/>
    <w:rsid w:val="005909EB"/>
    <w:rsid w:val="00590B24"/>
    <w:rsid w:val="00590BBE"/>
    <w:rsid w:val="00590BFD"/>
    <w:rsid w:val="00590C22"/>
    <w:rsid w:val="00590CB2"/>
    <w:rsid w:val="00590D1D"/>
    <w:rsid w:val="00590E43"/>
    <w:rsid w:val="00591000"/>
    <w:rsid w:val="0059104A"/>
    <w:rsid w:val="00591095"/>
    <w:rsid w:val="00591600"/>
    <w:rsid w:val="00591604"/>
    <w:rsid w:val="0059167E"/>
    <w:rsid w:val="005916D4"/>
    <w:rsid w:val="00591713"/>
    <w:rsid w:val="00591874"/>
    <w:rsid w:val="00591A7C"/>
    <w:rsid w:val="00591AE9"/>
    <w:rsid w:val="00591E37"/>
    <w:rsid w:val="00591E66"/>
    <w:rsid w:val="00591FC3"/>
    <w:rsid w:val="005920A5"/>
    <w:rsid w:val="005921D0"/>
    <w:rsid w:val="00592200"/>
    <w:rsid w:val="00592202"/>
    <w:rsid w:val="00592300"/>
    <w:rsid w:val="0059237D"/>
    <w:rsid w:val="0059275B"/>
    <w:rsid w:val="00592AF1"/>
    <w:rsid w:val="00592B30"/>
    <w:rsid w:val="00592D5D"/>
    <w:rsid w:val="00592DF2"/>
    <w:rsid w:val="00592F68"/>
    <w:rsid w:val="0059321A"/>
    <w:rsid w:val="0059337C"/>
    <w:rsid w:val="005933B3"/>
    <w:rsid w:val="00593465"/>
    <w:rsid w:val="0059391B"/>
    <w:rsid w:val="00593B4A"/>
    <w:rsid w:val="00593CB1"/>
    <w:rsid w:val="00593E00"/>
    <w:rsid w:val="00593E3E"/>
    <w:rsid w:val="0059407B"/>
    <w:rsid w:val="005940A5"/>
    <w:rsid w:val="005943FA"/>
    <w:rsid w:val="0059455B"/>
    <w:rsid w:val="005946BF"/>
    <w:rsid w:val="00594B60"/>
    <w:rsid w:val="00594C4A"/>
    <w:rsid w:val="00594C63"/>
    <w:rsid w:val="00594ECB"/>
    <w:rsid w:val="00595774"/>
    <w:rsid w:val="00595862"/>
    <w:rsid w:val="005959F8"/>
    <w:rsid w:val="00595B6A"/>
    <w:rsid w:val="00595CE4"/>
    <w:rsid w:val="00595F62"/>
    <w:rsid w:val="00596001"/>
    <w:rsid w:val="0059618F"/>
    <w:rsid w:val="00596259"/>
    <w:rsid w:val="0059628C"/>
    <w:rsid w:val="005965DC"/>
    <w:rsid w:val="00596669"/>
    <w:rsid w:val="0059677F"/>
    <w:rsid w:val="00596810"/>
    <w:rsid w:val="00596901"/>
    <w:rsid w:val="00596F39"/>
    <w:rsid w:val="00597135"/>
    <w:rsid w:val="005973FC"/>
    <w:rsid w:val="00597411"/>
    <w:rsid w:val="00597565"/>
    <w:rsid w:val="005976EC"/>
    <w:rsid w:val="005979D5"/>
    <w:rsid w:val="00597A01"/>
    <w:rsid w:val="00597A4C"/>
    <w:rsid w:val="00597CFB"/>
    <w:rsid w:val="005A0289"/>
    <w:rsid w:val="005A031A"/>
    <w:rsid w:val="005A04C5"/>
    <w:rsid w:val="005A04CB"/>
    <w:rsid w:val="005A07E7"/>
    <w:rsid w:val="005A08E8"/>
    <w:rsid w:val="005A09B5"/>
    <w:rsid w:val="005A0ADF"/>
    <w:rsid w:val="005A0B38"/>
    <w:rsid w:val="005A0C5C"/>
    <w:rsid w:val="005A10CF"/>
    <w:rsid w:val="005A11D6"/>
    <w:rsid w:val="005A1218"/>
    <w:rsid w:val="005A12EE"/>
    <w:rsid w:val="005A14B5"/>
    <w:rsid w:val="005A15B2"/>
    <w:rsid w:val="005A17EC"/>
    <w:rsid w:val="005A18AB"/>
    <w:rsid w:val="005A1ABF"/>
    <w:rsid w:val="005A1AEC"/>
    <w:rsid w:val="005A1B63"/>
    <w:rsid w:val="005A1DB4"/>
    <w:rsid w:val="005A203F"/>
    <w:rsid w:val="005A23BB"/>
    <w:rsid w:val="005A2650"/>
    <w:rsid w:val="005A2AF8"/>
    <w:rsid w:val="005A2B45"/>
    <w:rsid w:val="005A2E1A"/>
    <w:rsid w:val="005A2FD7"/>
    <w:rsid w:val="005A312E"/>
    <w:rsid w:val="005A3171"/>
    <w:rsid w:val="005A31BD"/>
    <w:rsid w:val="005A32D5"/>
    <w:rsid w:val="005A3454"/>
    <w:rsid w:val="005A34AD"/>
    <w:rsid w:val="005A37A8"/>
    <w:rsid w:val="005A37C8"/>
    <w:rsid w:val="005A392A"/>
    <w:rsid w:val="005A3A37"/>
    <w:rsid w:val="005A3A8D"/>
    <w:rsid w:val="005A3C85"/>
    <w:rsid w:val="005A3D5B"/>
    <w:rsid w:val="005A3FB0"/>
    <w:rsid w:val="005A435E"/>
    <w:rsid w:val="005A4476"/>
    <w:rsid w:val="005A467B"/>
    <w:rsid w:val="005A469C"/>
    <w:rsid w:val="005A482A"/>
    <w:rsid w:val="005A496A"/>
    <w:rsid w:val="005A4B45"/>
    <w:rsid w:val="005A4EF3"/>
    <w:rsid w:val="005A4F18"/>
    <w:rsid w:val="005A4FED"/>
    <w:rsid w:val="005A504B"/>
    <w:rsid w:val="005A544D"/>
    <w:rsid w:val="005A5485"/>
    <w:rsid w:val="005A58C3"/>
    <w:rsid w:val="005A59AB"/>
    <w:rsid w:val="005A5B38"/>
    <w:rsid w:val="005A5D1C"/>
    <w:rsid w:val="005A5DF9"/>
    <w:rsid w:val="005A5E10"/>
    <w:rsid w:val="005A5F92"/>
    <w:rsid w:val="005A6055"/>
    <w:rsid w:val="005A6064"/>
    <w:rsid w:val="005A6179"/>
    <w:rsid w:val="005A6341"/>
    <w:rsid w:val="005A6880"/>
    <w:rsid w:val="005A6C0C"/>
    <w:rsid w:val="005A6FD8"/>
    <w:rsid w:val="005A7328"/>
    <w:rsid w:val="005A75F3"/>
    <w:rsid w:val="005A7742"/>
    <w:rsid w:val="005A780E"/>
    <w:rsid w:val="005A7A54"/>
    <w:rsid w:val="005A7B12"/>
    <w:rsid w:val="005A7E88"/>
    <w:rsid w:val="005A7F2D"/>
    <w:rsid w:val="005B0117"/>
    <w:rsid w:val="005B0254"/>
    <w:rsid w:val="005B0258"/>
    <w:rsid w:val="005B07AD"/>
    <w:rsid w:val="005B0922"/>
    <w:rsid w:val="005B0A35"/>
    <w:rsid w:val="005B0C27"/>
    <w:rsid w:val="005B0F09"/>
    <w:rsid w:val="005B0FCD"/>
    <w:rsid w:val="005B1078"/>
    <w:rsid w:val="005B121E"/>
    <w:rsid w:val="005B1248"/>
    <w:rsid w:val="005B12F5"/>
    <w:rsid w:val="005B13DB"/>
    <w:rsid w:val="005B14FC"/>
    <w:rsid w:val="005B164D"/>
    <w:rsid w:val="005B190B"/>
    <w:rsid w:val="005B19DA"/>
    <w:rsid w:val="005B1C02"/>
    <w:rsid w:val="005B1C8F"/>
    <w:rsid w:val="005B1D2D"/>
    <w:rsid w:val="005B1F05"/>
    <w:rsid w:val="005B25AB"/>
    <w:rsid w:val="005B27BD"/>
    <w:rsid w:val="005B28B7"/>
    <w:rsid w:val="005B29A3"/>
    <w:rsid w:val="005B2D6E"/>
    <w:rsid w:val="005B2D87"/>
    <w:rsid w:val="005B2EB7"/>
    <w:rsid w:val="005B2F7B"/>
    <w:rsid w:val="005B2FCB"/>
    <w:rsid w:val="005B3285"/>
    <w:rsid w:val="005B390C"/>
    <w:rsid w:val="005B3C91"/>
    <w:rsid w:val="005B3E19"/>
    <w:rsid w:val="005B4148"/>
    <w:rsid w:val="005B4191"/>
    <w:rsid w:val="005B443C"/>
    <w:rsid w:val="005B4461"/>
    <w:rsid w:val="005B44E1"/>
    <w:rsid w:val="005B45AB"/>
    <w:rsid w:val="005B460A"/>
    <w:rsid w:val="005B469E"/>
    <w:rsid w:val="005B47FB"/>
    <w:rsid w:val="005B49AD"/>
    <w:rsid w:val="005B4B20"/>
    <w:rsid w:val="005B4B38"/>
    <w:rsid w:val="005B4CF1"/>
    <w:rsid w:val="005B5024"/>
    <w:rsid w:val="005B53A9"/>
    <w:rsid w:val="005B5421"/>
    <w:rsid w:val="005B55DA"/>
    <w:rsid w:val="005B5688"/>
    <w:rsid w:val="005B5829"/>
    <w:rsid w:val="005B5A08"/>
    <w:rsid w:val="005B5A68"/>
    <w:rsid w:val="005B5BAE"/>
    <w:rsid w:val="005B5FD5"/>
    <w:rsid w:val="005B60C0"/>
    <w:rsid w:val="005B6166"/>
    <w:rsid w:val="005B657F"/>
    <w:rsid w:val="005B65CE"/>
    <w:rsid w:val="005B6699"/>
    <w:rsid w:val="005B6F7C"/>
    <w:rsid w:val="005B72DF"/>
    <w:rsid w:val="005B7326"/>
    <w:rsid w:val="005B73AC"/>
    <w:rsid w:val="005B7490"/>
    <w:rsid w:val="005B765A"/>
    <w:rsid w:val="005B7834"/>
    <w:rsid w:val="005B787B"/>
    <w:rsid w:val="005B7A38"/>
    <w:rsid w:val="005B7AC2"/>
    <w:rsid w:val="005B7BB3"/>
    <w:rsid w:val="005B7D04"/>
    <w:rsid w:val="005B7E64"/>
    <w:rsid w:val="005B7E9E"/>
    <w:rsid w:val="005C0286"/>
    <w:rsid w:val="005C0765"/>
    <w:rsid w:val="005C08AC"/>
    <w:rsid w:val="005C0903"/>
    <w:rsid w:val="005C0B09"/>
    <w:rsid w:val="005C0B97"/>
    <w:rsid w:val="005C0EBB"/>
    <w:rsid w:val="005C1080"/>
    <w:rsid w:val="005C123B"/>
    <w:rsid w:val="005C146D"/>
    <w:rsid w:val="005C1778"/>
    <w:rsid w:val="005C1A19"/>
    <w:rsid w:val="005C1AAA"/>
    <w:rsid w:val="005C1EE7"/>
    <w:rsid w:val="005C1FB9"/>
    <w:rsid w:val="005C214C"/>
    <w:rsid w:val="005C2238"/>
    <w:rsid w:val="005C2314"/>
    <w:rsid w:val="005C231D"/>
    <w:rsid w:val="005C23ED"/>
    <w:rsid w:val="005C25FA"/>
    <w:rsid w:val="005C2810"/>
    <w:rsid w:val="005C2940"/>
    <w:rsid w:val="005C2AED"/>
    <w:rsid w:val="005C2B94"/>
    <w:rsid w:val="005C30D4"/>
    <w:rsid w:val="005C33F0"/>
    <w:rsid w:val="005C34A9"/>
    <w:rsid w:val="005C3624"/>
    <w:rsid w:val="005C3695"/>
    <w:rsid w:val="005C3777"/>
    <w:rsid w:val="005C3829"/>
    <w:rsid w:val="005C3875"/>
    <w:rsid w:val="005C3B4D"/>
    <w:rsid w:val="005C3C0A"/>
    <w:rsid w:val="005C3C29"/>
    <w:rsid w:val="005C3F61"/>
    <w:rsid w:val="005C425C"/>
    <w:rsid w:val="005C45D3"/>
    <w:rsid w:val="005C4723"/>
    <w:rsid w:val="005C4909"/>
    <w:rsid w:val="005C4B1C"/>
    <w:rsid w:val="005C4B7D"/>
    <w:rsid w:val="005C4D32"/>
    <w:rsid w:val="005C4D6E"/>
    <w:rsid w:val="005C515D"/>
    <w:rsid w:val="005C51C2"/>
    <w:rsid w:val="005C5B8B"/>
    <w:rsid w:val="005C5E0B"/>
    <w:rsid w:val="005C60B0"/>
    <w:rsid w:val="005C611E"/>
    <w:rsid w:val="005C62DF"/>
    <w:rsid w:val="005C642D"/>
    <w:rsid w:val="005C6532"/>
    <w:rsid w:val="005C65AB"/>
    <w:rsid w:val="005C6B20"/>
    <w:rsid w:val="005C6BDD"/>
    <w:rsid w:val="005C6C2D"/>
    <w:rsid w:val="005C6CE8"/>
    <w:rsid w:val="005C6E90"/>
    <w:rsid w:val="005C6FC3"/>
    <w:rsid w:val="005C71B4"/>
    <w:rsid w:val="005C744B"/>
    <w:rsid w:val="005C7463"/>
    <w:rsid w:val="005C779E"/>
    <w:rsid w:val="005C77F5"/>
    <w:rsid w:val="005C7D4C"/>
    <w:rsid w:val="005C7D77"/>
    <w:rsid w:val="005D05AC"/>
    <w:rsid w:val="005D06AD"/>
    <w:rsid w:val="005D06B4"/>
    <w:rsid w:val="005D071B"/>
    <w:rsid w:val="005D0795"/>
    <w:rsid w:val="005D07ED"/>
    <w:rsid w:val="005D09E0"/>
    <w:rsid w:val="005D0A33"/>
    <w:rsid w:val="005D0AA5"/>
    <w:rsid w:val="005D0C40"/>
    <w:rsid w:val="005D0D1C"/>
    <w:rsid w:val="005D0D2E"/>
    <w:rsid w:val="005D0E39"/>
    <w:rsid w:val="005D1001"/>
    <w:rsid w:val="005D10F2"/>
    <w:rsid w:val="005D1189"/>
    <w:rsid w:val="005D1236"/>
    <w:rsid w:val="005D1509"/>
    <w:rsid w:val="005D1555"/>
    <w:rsid w:val="005D16B7"/>
    <w:rsid w:val="005D16F6"/>
    <w:rsid w:val="005D1778"/>
    <w:rsid w:val="005D186B"/>
    <w:rsid w:val="005D18BA"/>
    <w:rsid w:val="005D18C3"/>
    <w:rsid w:val="005D1AFF"/>
    <w:rsid w:val="005D1B10"/>
    <w:rsid w:val="005D1F64"/>
    <w:rsid w:val="005D1F8F"/>
    <w:rsid w:val="005D290E"/>
    <w:rsid w:val="005D2A14"/>
    <w:rsid w:val="005D2A46"/>
    <w:rsid w:val="005D2AF8"/>
    <w:rsid w:val="005D2B44"/>
    <w:rsid w:val="005D2C7D"/>
    <w:rsid w:val="005D2D5F"/>
    <w:rsid w:val="005D2ED5"/>
    <w:rsid w:val="005D3190"/>
    <w:rsid w:val="005D3E38"/>
    <w:rsid w:val="005D3E68"/>
    <w:rsid w:val="005D40C8"/>
    <w:rsid w:val="005D4269"/>
    <w:rsid w:val="005D433C"/>
    <w:rsid w:val="005D45F6"/>
    <w:rsid w:val="005D4625"/>
    <w:rsid w:val="005D469D"/>
    <w:rsid w:val="005D4ABC"/>
    <w:rsid w:val="005D517D"/>
    <w:rsid w:val="005D52FE"/>
    <w:rsid w:val="005D54D4"/>
    <w:rsid w:val="005D5545"/>
    <w:rsid w:val="005D58AB"/>
    <w:rsid w:val="005D5C6D"/>
    <w:rsid w:val="005D5CE4"/>
    <w:rsid w:val="005D5E66"/>
    <w:rsid w:val="005D5E6C"/>
    <w:rsid w:val="005D5F0E"/>
    <w:rsid w:val="005D5F75"/>
    <w:rsid w:val="005D5FAE"/>
    <w:rsid w:val="005D60DC"/>
    <w:rsid w:val="005D615A"/>
    <w:rsid w:val="005D6256"/>
    <w:rsid w:val="005D641F"/>
    <w:rsid w:val="005D6422"/>
    <w:rsid w:val="005D659E"/>
    <w:rsid w:val="005D6691"/>
    <w:rsid w:val="005D685A"/>
    <w:rsid w:val="005D69E9"/>
    <w:rsid w:val="005D6CD6"/>
    <w:rsid w:val="005D70D9"/>
    <w:rsid w:val="005D7105"/>
    <w:rsid w:val="005D716D"/>
    <w:rsid w:val="005D72B9"/>
    <w:rsid w:val="005D7614"/>
    <w:rsid w:val="005D7866"/>
    <w:rsid w:val="005D7AAD"/>
    <w:rsid w:val="005D7B9E"/>
    <w:rsid w:val="005D7D80"/>
    <w:rsid w:val="005D7E6F"/>
    <w:rsid w:val="005D7E9B"/>
    <w:rsid w:val="005D7F67"/>
    <w:rsid w:val="005E01ED"/>
    <w:rsid w:val="005E0237"/>
    <w:rsid w:val="005E0308"/>
    <w:rsid w:val="005E036E"/>
    <w:rsid w:val="005E0447"/>
    <w:rsid w:val="005E0845"/>
    <w:rsid w:val="005E0989"/>
    <w:rsid w:val="005E0AD0"/>
    <w:rsid w:val="005E0AFD"/>
    <w:rsid w:val="005E0CDB"/>
    <w:rsid w:val="005E0D23"/>
    <w:rsid w:val="005E0ECC"/>
    <w:rsid w:val="005E0F8F"/>
    <w:rsid w:val="005E1364"/>
    <w:rsid w:val="005E13D5"/>
    <w:rsid w:val="005E1800"/>
    <w:rsid w:val="005E18A5"/>
    <w:rsid w:val="005E1B82"/>
    <w:rsid w:val="005E1EA4"/>
    <w:rsid w:val="005E1EC4"/>
    <w:rsid w:val="005E1FA8"/>
    <w:rsid w:val="005E25EE"/>
    <w:rsid w:val="005E2738"/>
    <w:rsid w:val="005E2766"/>
    <w:rsid w:val="005E27DC"/>
    <w:rsid w:val="005E282A"/>
    <w:rsid w:val="005E28CD"/>
    <w:rsid w:val="005E296E"/>
    <w:rsid w:val="005E2BDF"/>
    <w:rsid w:val="005E312A"/>
    <w:rsid w:val="005E31AE"/>
    <w:rsid w:val="005E3247"/>
    <w:rsid w:val="005E348B"/>
    <w:rsid w:val="005E3613"/>
    <w:rsid w:val="005E3695"/>
    <w:rsid w:val="005E381A"/>
    <w:rsid w:val="005E397F"/>
    <w:rsid w:val="005E3AA9"/>
    <w:rsid w:val="005E3AE1"/>
    <w:rsid w:val="005E3C2C"/>
    <w:rsid w:val="005E3E11"/>
    <w:rsid w:val="005E413A"/>
    <w:rsid w:val="005E43B8"/>
    <w:rsid w:val="005E4563"/>
    <w:rsid w:val="005E4628"/>
    <w:rsid w:val="005E46A3"/>
    <w:rsid w:val="005E4941"/>
    <w:rsid w:val="005E4B34"/>
    <w:rsid w:val="005E4E72"/>
    <w:rsid w:val="005E4E91"/>
    <w:rsid w:val="005E4EA0"/>
    <w:rsid w:val="005E4FD6"/>
    <w:rsid w:val="005E531D"/>
    <w:rsid w:val="005E5357"/>
    <w:rsid w:val="005E5399"/>
    <w:rsid w:val="005E53BF"/>
    <w:rsid w:val="005E55A2"/>
    <w:rsid w:val="005E5704"/>
    <w:rsid w:val="005E571A"/>
    <w:rsid w:val="005E586B"/>
    <w:rsid w:val="005E59DE"/>
    <w:rsid w:val="005E5D09"/>
    <w:rsid w:val="005E6091"/>
    <w:rsid w:val="005E62A8"/>
    <w:rsid w:val="005E63D0"/>
    <w:rsid w:val="005E64D5"/>
    <w:rsid w:val="005E66C9"/>
    <w:rsid w:val="005E6889"/>
    <w:rsid w:val="005E6B0E"/>
    <w:rsid w:val="005E6E14"/>
    <w:rsid w:val="005E7425"/>
    <w:rsid w:val="005E7456"/>
    <w:rsid w:val="005E793B"/>
    <w:rsid w:val="005E7BB5"/>
    <w:rsid w:val="005E7D68"/>
    <w:rsid w:val="005E7DFC"/>
    <w:rsid w:val="005E7E1D"/>
    <w:rsid w:val="005F020D"/>
    <w:rsid w:val="005F02EA"/>
    <w:rsid w:val="005F0400"/>
    <w:rsid w:val="005F040F"/>
    <w:rsid w:val="005F0654"/>
    <w:rsid w:val="005F0978"/>
    <w:rsid w:val="005F09C5"/>
    <w:rsid w:val="005F0BC6"/>
    <w:rsid w:val="005F0C5D"/>
    <w:rsid w:val="005F0F17"/>
    <w:rsid w:val="005F1404"/>
    <w:rsid w:val="005F1680"/>
    <w:rsid w:val="005F17C9"/>
    <w:rsid w:val="005F189F"/>
    <w:rsid w:val="005F1984"/>
    <w:rsid w:val="005F1DF9"/>
    <w:rsid w:val="005F1F2E"/>
    <w:rsid w:val="005F2152"/>
    <w:rsid w:val="005F2156"/>
    <w:rsid w:val="005F2272"/>
    <w:rsid w:val="005F2279"/>
    <w:rsid w:val="005F2398"/>
    <w:rsid w:val="005F286A"/>
    <w:rsid w:val="005F3566"/>
    <w:rsid w:val="005F35CC"/>
    <w:rsid w:val="005F36B8"/>
    <w:rsid w:val="005F370C"/>
    <w:rsid w:val="005F3940"/>
    <w:rsid w:val="005F3B72"/>
    <w:rsid w:val="005F3C5A"/>
    <w:rsid w:val="005F3D76"/>
    <w:rsid w:val="005F3D7F"/>
    <w:rsid w:val="005F3F08"/>
    <w:rsid w:val="005F3FCE"/>
    <w:rsid w:val="005F4098"/>
    <w:rsid w:val="005F430F"/>
    <w:rsid w:val="005F4544"/>
    <w:rsid w:val="005F459F"/>
    <w:rsid w:val="005F46B6"/>
    <w:rsid w:val="005F4C0F"/>
    <w:rsid w:val="005F4C1F"/>
    <w:rsid w:val="005F51CB"/>
    <w:rsid w:val="005F5529"/>
    <w:rsid w:val="005F555C"/>
    <w:rsid w:val="005F5560"/>
    <w:rsid w:val="005F58AB"/>
    <w:rsid w:val="005F58AE"/>
    <w:rsid w:val="005F58F9"/>
    <w:rsid w:val="005F5A57"/>
    <w:rsid w:val="005F5FE8"/>
    <w:rsid w:val="005F628A"/>
    <w:rsid w:val="005F62DC"/>
    <w:rsid w:val="005F6381"/>
    <w:rsid w:val="005F6528"/>
    <w:rsid w:val="005F67D7"/>
    <w:rsid w:val="005F69EC"/>
    <w:rsid w:val="005F6A74"/>
    <w:rsid w:val="005F6BE9"/>
    <w:rsid w:val="005F6CB3"/>
    <w:rsid w:val="005F6DC0"/>
    <w:rsid w:val="005F6E31"/>
    <w:rsid w:val="005F6FF3"/>
    <w:rsid w:val="005F71A6"/>
    <w:rsid w:val="005F72C5"/>
    <w:rsid w:val="005F737E"/>
    <w:rsid w:val="005F767E"/>
    <w:rsid w:val="005F7B0D"/>
    <w:rsid w:val="005F7C30"/>
    <w:rsid w:val="005F7F4B"/>
    <w:rsid w:val="00600045"/>
    <w:rsid w:val="006000AF"/>
    <w:rsid w:val="0060017D"/>
    <w:rsid w:val="00600302"/>
    <w:rsid w:val="006004FA"/>
    <w:rsid w:val="006006B7"/>
    <w:rsid w:val="00600724"/>
    <w:rsid w:val="00600808"/>
    <w:rsid w:val="0060099E"/>
    <w:rsid w:val="00600C9D"/>
    <w:rsid w:val="00600DE8"/>
    <w:rsid w:val="00600E00"/>
    <w:rsid w:val="00600E21"/>
    <w:rsid w:val="00600FEE"/>
    <w:rsid w:val="006012B6"/>
    <w:rsid w:val="0060135C"/>
    <w:rsid w:val="00601382"/>
    <w:rsid w:val="00601476"/>
    <w:rsid w:val="0060152E"/>
    <w:rsid w:val="0060162D"/>
    <w:rsid w:val="0060163D"/>
    <w:rsid w:val="00601ACF"/>
    <w:rsid w:val="00601B63"/>
    <w:rsid w:val="00601B90"/>
    <w:rsid w:val="00601C42"/>
    <w:rsid w:val="006022D9"/>
    <w:rsid w:val="00602392"/>
    <w:rsid w:val="006024FF"/>
    <w:rsid w:val="00602772"/>
    <w:rsid w:val="00602784"/>
    <w:rsid w:val="00602905"/>
    <w:rsid w:val="00602ABE"/>
    <w:rsid w:val="00602AF3"/>
    <w:rsid w:val="00602B13"/>
    <w:rsid w:val="00602B1D"/>
    <w:rsid w:val="00602B6C"/>
    <w:rsid w:val="00602BEF"/>
    <w:rsid w:val="00602CF2"/>
    <w:rsid w:val="00602EDF"/>
    <w:rsid w:val="00602F7D"/>
    <w:rsid w:val="0060332D"/>
    <w:rsid w:val="0060341D"/>
    <w:rsid w:val="006035CB"/>
    <w:rsid w:val="00603B35"/>
    <w:rsid w:val="00603BDE"/>
    <w:rsid w:val="00603C5D"/>
    <w:rsid w:val="00603C7B"/>
    <w:rsid w:val="00603C92"/>
    <w:rsid w:val="00603CDA"/>
    <w:rsid w:val="006040A1"/>
    <w:rsid w:val="00604125"/>
    <w:rsid w:val="0060441E"/>
    <w:rsid w:val="00604446"/>
    <w:rsid w:val="006045AC"/>
    <w:rsid w:val="00604BDB"/>
    <w:rsid w:val="00604D03"/>
    <w:rsid w:val="00604E7F"/>
    <w:rsid w:val="0060518A"/>
    <w:rsid w:val="0060523D"/>
    <w:rsid w:val="00605434"/>
    <w:rsid w:val="00605571"/>
    <w:rsid w:val="006056E4"/>
    <w:rsid w:val="00605AE6"/>
    <w:rsid w:val="00605C3E"/>
    <w:rsid w:val="00605D7D"/>
    <w:rsid w:val="00605EA5"/>
    <w:rsid w:val="00605FE1"/>
    <w:rsid w:val="0060600D"/>
    <w:rsid w:val="00606670"/>
    <w:rsid w:val="006067BF"/>
    <w:rsid w:val="00606895"/>
    <w:rsid w:val="00606AEE"/>
    <w:rsid w:val="00606C4A"/>
    <w:rsid w:val="00606CBB"/>
    <w:rsid w:val="0060717C"/>
    <w:rsid w:val="0060744A"/>
    <w:rsid w:val="00607574"/>
    <w:rsid w:val="00607977"/>
    <w:rsid w:val="00607A37"/>
    <w:rsid w:val="00607A60"/>
    <w:rsid w:val="00607C5E"/>
    <w:rsid w:val="00607DC2"/>
    <w:rsid w:val="00607DCA"/>
    <w:rsid w:val="00607DD0"/>
    <w:rsid w:val="00607FDC"/>
    <w:rsid w:val="00610000"/>
    <w:rsid w:val="0061015A"/>
    <w:rsid w:val="00610400"/>
    <w:rsid w:val="006106DD"/>
    <w:rsid w:val="00610761"/>
    <w:rsid w:val="0061097B"/>
    <w:rsid w:val="00610B4A"/>
    <w:rsid w:val="00610BA1"/>
    <w:rsid w:val="00611124"/>
    <w:rsid w:val="00611214"/>
    <w:rsid w:val="0061144E"/>
    <w:rsid w:val="006114BE"/>
    <w:rsid w:val="00611507"/>
    <w:rsid w:val="00611830"/>
    <w:rsid w:val="00611885"/>
    <w:rsid w:val="00611B1B"/>
    <w:rsid w:val="00611BB8"/>
    <w:rsid w:val="00611DDB"/>
    <w:rsid w:val="00611E28"/>
    <w:rsid w:val="00611FF2"/>
    <w:rsid w:val="00612622"/>
    <w:rsid w:val="00612731"/>
    <w:rsid w:val="0061277B"/>
    <w:rsid w:val="006128CF"/>
    <w:rsid w:val="006128EC"/>
    <w:rsid w:val="00612B5C"/>
    <w:rsid w:val="00613010"/>
    <w:rsid w:val="00613059"/>
    <w:rsid w:val="006130F0"/>
    <w:rsid w:val="006133DC"/>
    <w:rsid w:val="0061345E"/>
    <w:rsid w:val="0061354A"/>
    <w:rsid w:val="006135EA"/>
    <w:rsid w:val="00613663"/>
    <w:rsid w:val="00613717"/>
    <w:rsid w:val="006137DC"/>
    <w:rsid w:val="006138F0"/>
    <w:rsid w:val="0061397C"/>
    <w:rsid w:val="0061399A"/>
    <w:rsid w:val="00613B66"/>
    <w:rsid w:val="00613D9D"/>
    <w:rsid w:val="00613FC4"/>
    <w:rsid w:val="00614017"/>
    <w:rsid w:val="006141CC"/>
    <w:rsid w:val="0061436D"/>
    <w:rsid w:val="006147A0"/>
    <w:rsid w:val="006147F7"/>
    <w:rsid w:val="00614997"/>
    <w:rsid w:val="00614B3B"/>
    <w:rsid w:val="006150E7"/>
    <w:rsid w:val="0061519B"/>
    <w:rsid w:val="006151D5"/>
    <w:rsid w:val="006152E5"/>
    <w:rsid w:val="006153BB"/>
    <w:rsid w:val="00615445"/>
    <w:rsid w:val="00615470"/>
    <w:rsid w:val="0061579C"/>
    <w:rsid w:val="006157F9"/>
    <w:rsid w:val="006160E8"/>
    <w:rsid w:val="00616169"/>
    <w:rsid w:val="006162B8"/>
    <w:rsid w:val="00616428"/>
    <w:rsid w:val="0061643E"/>
    <w:rsid w:val="00616522"/>
    <w:rsid w:val="00616721"/>
    <w:rsid w:val="00616B92"/>
    <w:rsid w:val="00616CA0"/>
    <w:rsid w:val="00616D35"/>
    <w:rsid w:val="00616E15"/>
    <w:rsid w:val="00616EF4"/>
    <w:rsid w:val="0061709D"/>
    <w:rsid w:val="00617212"/>
    <w:rsid w:val="00617424"/>
    <w:rsid w:val="0061750A"/>
    <w:rsid w:val="006175AA"/>
    <w:rsid w:val="00617620"/>
    <w:rsid w:val="00617644"/>
    <w:rsid w:val="00617677"/>
    <w:rsid w:val="00617992"/>
    <w:rsid w:val="006179A2"/>
    <w:rsid w:val="006179F7"/>
    <w:rsid w:val="00617B25"/>
    <w:rsid w:val="00617D46"/>
    <w:rsid w:val="0062000D"/>
    <w:rsid w:val="006201EC"/>
    <w:rsid w:val="0062020B"/>
    <w:rsid w:val="00620267"/>
    <w:rsid w:val="00620365"/>
    <w:rsid w:val="006207E8"/>
    <w:rsid w:val="006209F0"/>
    <w:rsid w:val="00620BB1"/>
    <w:rsid w:val="00620FE1"/>
    <w:rsid w:val="00621253"/>
    <w:rsid w:val="0062148A"/>
    <w:rsid w:val="00621A24"/>
    <w:rsid w:val="00621A66"/>
    <w:rsid w:val="00621CA4"/>
    <w:rsid w:val="00621EAE"/>
    <w:rsid w:val="00622090"/>
    <w:rsid w:val="00622153"/>
    <w:rsid w:val="00622227"/>
    <w:rsid w:val="006225C0"/>
    <w:rsid w:val="00622656"/>
    <w:rsid w:val="006226CB"/>
    <w:rsid w:val="006226ED"/>
    <w:rsid w:val="0062275C"/>
    <w:rsid w:val="006229A4"/>
    <w:rsid w:val="00622B03"/>
    <w:rsid w:val="00622EE2"/>
    <w:rsid w:val="00622F5C"/>
    <w:rsid w:val="00622FF7"/>
    <w:rsid w:val="00623028"/>
    <w:rsid w:val="00623162"/>
    <w:rsid w:val="00623505"/>
    <w:rsid w:val="00623998"/>
    <w:rsid w:val="00623B8F"/>
    <w:rsid w:val="00623D11"/>
    <w:rsid w:val="00623DA0"/>
    <w:rsid w:val="00623E11"/>
    <w:rsid w:val="00623EDF"/>
    <w:rsid w:val="006240E7"/>
    <w:rsid w:val="0062412E"/>
    <w:rsid w:val="00624204"/>
    <w:rsid w:val="006242AB"/>
    <w:rsid w:val="006243D9"/>
    <w:rsid w:val="00624405"/>
    <w:rsid w:val="0062447D"/>
    <w:rsid w:val="006246CF"/>
    <w:rsid w:val="006247CD"/>
    <w:rsid w:val="00624E35"/>
    <w:rsid w:val="00624EE9"/>
    <w:rsid w:val="00625006"/>
    <w:rsid w:val="0062501B"/>
    <w:rsid w:val="00625118"/>
    <w:rsid w:val="00625200"/>
    <w:rsid w:val="0062558E"/>
    <w:rsid w:val="0062574D"/>
    <w:rsid w:val="0062584D"/>
    <w:rsid w:val="00625884"/>
    <w:rsid w:val="006258A7"/>
    <w:rsid w:val="0062593C"/>
    <w:rsid w:val="00625A0C"/>
    <w:rsid w:val="00625AA9"/>
    <w:rsid w:val="00625ABC"/>
    <w:rsid w:val="00625B17"/>
    <w:rsid w:val="00625CAF"/>
    <w:rsid w:val="00625D58"/>
    <w:rsid w:val="00625EDF"/>
    <w:rsid w:val="00625F00"/>
    <w:rsid w:val="0062619A"/>
    <w:rsid w:val="00626355"/>
    <w:rsid w:val="00626439"/>
    <w:rsid w:val="006264F1"/>
    <w:rsid w:val="00626626"/>
    <w:rsid w:val="0062662A"/>
    <w:rsid w:val="00626667"/>
    <w:rsid w:val="00626927"/>
    <w:rsid w:val="00626ACF"/>
    <w:rsid w:val="00626D6E"/>
    <w:rsid w:val="006270BD"/>
    <w:rsid w:val="00627213"/>
    <w:rsid w:val="006273E0"/>
    <w:rsid w:val="006274D8"/>
    <w:rsid w:val="00627696"/>
    <w:rsid w:val="0062774F"/>
    <w:rsid w:val="00627A51"/>
    <w:rsid w:val="00627B9F"/>
    <w:rsid w:val="00627DA0"/>
    <w:rsid w:val="00627FD2"/>
    <w:rsid w:val="0063015F"/>
    <w:rsid w:val="006305AC"/>
    <w:rsid w:val="00630A8E"/>
    <w:rsid w:val="00630A9A"/>
    <w:rsid w:val="00630B2F"/>
    <w:rsid w:val="00630BF5"/>
    <w:rsid w:val="00630CFF"/>
    <w:rsid w:val="00630FC8"/>
    <w:rsid w:val="00631148"/>
    <w:rsid w:val="006317A5"/>
    <w:rsid w:val="00631975"/>
    <w:rsid w:val="00631C85"/>
    <w:rsid w:val="00631E86"/>
    <w:rsid w:val="00631FE0"/>
    <w:rsid w:val="00632614"/>
    <w:rsid w:val="00632915"/>
    <w:rsid w:val="00632AFA"/>
    <w:rsid w:val="00632BF4"/>
    <w:rsid w:val="00632D3E"/>
    <w:rsid w:val="00632EDD"/>
    <w:rsid w:val="00633114"/>
    <w:rsid w:val="006331B0"/>
    <w:rsid w:val="0063326A"/>
    <w:rsid w:val="006334C0"/>
    <w:rsid w:val="006336ED"/>
    <w:rsid w:val="00633835"/>
    <w:rsid w:val="0063390E"/>
    <w:rsid w:val="0063398E"/>
    <w:rsid w:val="00633A86"/>
    <w:rsid w:val="00633CFA"/>
    <w:rsid w:val="00633DB0"/>
    <w:rsid w:val="00633E52"/>
    <w:rsid w:val="00634485"/>
    <w:rsid w:val="006344EE"/>
    <w:rsid w:val="006345F4"/>
    <w:rsid w:val="00634825"/>
    <w:rsid w:val="00634A61"/>
    <w:rsid w:val="00634C76"/>
    <w:rsid w:val="00634E0B"/>
    <w:rsid w:val="00634E6B"/>
    <w:rsid w:val="00635087"/>
    <w:rsid w:val="0063539E"/>
    <w:rsid w:val="006359A1"/>
    <w:rsid w:val="00635B7D"/>
    <w:rsid w:val="00635C94"/>
    <w:rsid w:val="00635F4D"/>
    <w:rsid w:val="006361EB"/>
    <w:rsid w:val="006362FC"/>
    <w:rsid w:val="006363AA"/>
    <w:rsid w:val="006366C4"/>
    <w:rsid w:val="00636837"/>
    <w:rsid w:val="0063692A"/>
    <w:rsid w:val="00636933"/>
    <w:rsid w:val="006369CC"/>
    <w:rsid w:val="00636AB5"/>
    <w:rsid w:val="00636B61"/>
    <w:rsid w:val="00636C1B"/>
    <w:rsid w:val="00637272"/>
    <w:rsid w:val="00637368"/>
    <w:rsid w:val="0063769A"/>
    <w:rsid w:val="00637716"/>
    <w:rsid w:val="006379FB"/>
    <w:rsid w:val="00637C02"/>
    <w:rsid w:val="00637E1D"/>
    <w:rsid w:val="00637E5B"/>
    <w:rsid w:val="00640123"/>
    <w:rsid w:val="0064041C"/>
    <w:rsid w:val="00640455"/>
    <w:rsid w:val="00640936"/>
    <w:rsid w:val="00640AC3"/>
    <w:rsid w:val="00640C4D"/>
    <w:rsid w:val="00641096"/>
    <w:rsid w:val="0064115D"/>
    <w:rsid w:val="006412D0"/>
    <w:rsid w:val="0064140F"/>
    <w:rsid w:val="0064143B"/>
    <w:rsid w:val="00641779"/>
    <w:rsid w:val="00641A0A"/>
    <w:rsid w:val="00641BFE"/>
    <w:rsid w:val="00641D81"/>
    <w:rsid w:val="006422A9"/>
    <w:rsid w:val="006422E9"/>
    <w:rsid w:val="0064230E"/>
    <w:rsid w:val="0064235C"/>
    <w:rsid w:val="006423CC"/>
    <w:rsid w:val="006425D3"/>
    <w:rsid w:val="006426A1"/>
    <w:rsid w:val="00642768"/>
    <w:rsid w:val="0064287C"/>
    <w:rsid w:val="00642923"/>
    <w:rsid w:val="006429CB"/>
    <w:rsid w:val="00642D1D"/>
    <w:rsid w:val="00642E57"/>
    <w:rsid w:val="006431AA"/>
    <w:rsid w:val="006432E5"/>
    <w:rsid w:val="00643B70"/>
    <w:rsid w:val="00643E2F"/>
    <w:rsid w:val="00643EE7"/>
    <w:rsid w:val="0064402E"/>
    <w:rsid w:val="00644859"/>
    <w:rsid w:val="006448E4"/>
    <w:rsid w:val="00644A49"/>
    <w:rsid w:val="00644A81"/>
    <w:rsid w:val="00644A86"/>
    <w:rsid w:val="00645277"/>
    <w:rsid w:val="00645306"/>
    <w:rsid w:val="00645517"/>
    <w:rsid w:val="006457FD"/>
    <w:rsid w:val="00645E42"/>
    <w:rsid w:val="00645FB3"/>
    <w:rsid w:val="0064613A"/>
    <w:rsid w:val="0064627C"/>
    <w:rsid w:val="006462BE"/>
    <w:rsid w:val="00646561"/>
    <w:rsid w:val="006466F6"/>
    <w:rsid w:val="00646931"/>
    <w:rsid w:val="0064695A"/>
    <w:rsid w:val="00646AF9"/>
    <w:rsid w:val="00646F75"/>
    <w:rsid w:val="00647608"/>
    <w:rsid w:val="006476D8"/>
    <w:rsid w:val="00647706"/>
    <w:rsid w:val="00647A24"/>
    <w:rsid w:val="00647D04"/>
    <w:rsid w:val="00647D40"/>
    <w:rsid w:val="00647E32"/>
    <w:rsid w:val="00647FDB"/>
    <w:rsid w:val="0065008B"/>
    <w:rsid w:val="0065018C"/>
    <w:rsid w:val="00650226"/>
    <w:rsid w:val="0065025B"/>
    <w:rsid w:val="006504E5"/>
    <w:rsid w:val="006505E2"/>
    <w:rsid w:val="00650645"/>
    <w:rsid w:val="0065078B"/>
    <w:rsid w:val="00650B86"/>
    <w:rsid w:val="00650F38"/>
    <w:rsid w:val="00651287"/>
    <w:rsid w:val="0065141E"/>
    <w:rsid w:val="00651440"/>
    <w:rsid w:val="00651613"/>
    <w:rsid w:val="00651874"/>
    <w:rsid w:val="00651882"/>
    <w:rsid w:val="006518E0"/>
    <w:rsid w:val="00651C7E"/>
    <w:rsid w:val="00651CA6"/>
    <w:rsid w:val="006521EA"/>
    <w:rsid w:val="006521F8"/>
    <w:rsid w:val="006522B2"/>
    <w:rsid w:val="00652325"/>
    <w:rsid w:val="00652638"/>
    <w:rsid w:val="00652683"/>
    <w:rsid w:val="006528DD"/>
    <w:rsid w:val="00652924"/>
    <w:rsid w:val="00652A66"/>
    <w:rsid w:val="00652DDE"/>
    <w:rsid w:val="00652E98"/>
    <w:rsid w:val="00653199"/>
    <w:rsid w:val="006531EE"/>
    <w:rsid w:val="0065339E"/>
    <w:rsid w:val="006533BC"/>
    <w:rsid w:val="0065397E"/>
    <w:rsid w:val="00653BA4"/>
    <w:rsid w:val="00653F2E"/>
    <w:rsid w:val="00654499"/>
    <w:rsid w:val="006544BE"/>
    <w:rsid w:val="00654566"/>
    <w:rsid w:val="006545B7"/>
    <w:rsid w:val="0065485C"/>
    <w:rsid w:val="00654961"/>
    <w:rsid w:val="00654C1E"/>
    <w:rsid w:val="00654FC8"/>
    <w:rsid w:val="00654FEB"/>
    <w:rsid w:val="00654FFB"/>
    <w:rsid w:val="00655198"/>
    <w:rsid w:val="00655208"/>
    <w:rsid w:val="006556A9"/>
    <w:rsid w:val="006557BB"/>
    <w:rsid w:val="00655814"/>
    <w:rsid w:val="006558A4"/>
    <w:rsid w:val="00655A7A"/>
    <w:rsid w:val="00655BBB"/>
    <w:rsid w:val="00655BDE"/>
    <w:rsid w:val="00655C00"/>
    <w:rsid w:val="00655CBC"/>
    <w:rsid w:val="00655D20"/>
    <w:rsid w:val="00655DA8"/>
    <w:rsid w:val="00655E3B"/>
    <w:rsid w:val="00655EF5"/>
    <w:rsid w:val="00656376"/>
    <w:rsid w:val="00656387"/>
    <w:rsid w:val="0065672E"/>
    <w:rsid w:val="0065698B"/>
    <w:rsid w:val="00656A6A"/>
    <w:rsid w:val="00656A81"/>
    <w:rsid w:val="00656C7D"/>
    <w:rsid w:val="00656CAF"/>
    <w:rsid w:val="00656DEF"/>
    <w:rsid w:val="00656E07"/>
    <w:rsid w:val="00656F2A"/>
    <w:rsid w:val="00656F47"/>
    <w:rsid w:val="00656F4E"/>
    <w:rsid w:val="00656F8B"/>
    <w:rsid w:val="006572A2"/>
    <w:rsid w:val="0065735C"/>
    <w:rsid w:val="00657865"/>
    <w:rsid w:val="006578E8"/>
    <w:rsid w:val="00657A37"/>
    <w:rsid w:val="00657B11"/>
    <w:rsid w:val="00657D4F"/>
    <w:rsid w:val="00657E7A"/>
    <w:rsid w:val="00657FA7"/>
    <w:rsid w:val="006600F5"/>
    <w:rsid w:val="0066038D"/>
    <w:rsid w:val="006603A0"/>
    <w:rsid w:val="006605E4"/>
    <w:rsid w:val="0066075D"/>
    <w:rsid w:val="0066077A"/>
    <w:rsid w:val="00660B2C"/>
    <w:rsid w:val="00660B64"/>
    <w:rsid w:val="00660B6A"/>
    <w:rsid w:val="00660B81"/>
    <w:rsid w:val="00660DE0"/>
    <w:rsid w:val="00660E17"/>
    <w:rsid w:val="00660EAF"/>
    <w:rsid w:val="00660EDF"/>
    <w:rsid w:val="006610CC"/>
    <w:rsid w:val="0066118D"/>
    <w:rsid w:val="006612D4"/>
    <w:rsid w:val="006618E9"/>
    <w:rsid w:val="00661934"/>
    <w:rsid w:val="00661940"/>
    <w:rsid w:val="0066204B"/>
    <w:rsid w:val="0066232C"/>
    <w:rsid w:val="0066247E"/>
    <w:rsid w:val="0066257A"/>
    <w:rsid w:val="00662783"/>
    <w:rsid w:val="006628B7"/>
    <w:rsid w:val="00662C73"/>
    <w:rsid w:val="00662CAE"/>
    <w:rsid w:val="0066306F"/>
    <w:rsid w:val="006632D3"/>
    <w:rsid w:val="0066379B"/>
    <w:rsid w:val="006638EC"/>
    <w:rsid w:val="00663BB8"/>
    <w:rsid w:val="00663BD2"/>
    <w:rsid w:val="00663C72"/>
    <w:rsid w:val="00663D79"/>
    <w:rsid w:val="00663E49"/>
    <w:rsid w:val="00663F81"/>
    <w:rsid w:val="006640BE"/>
    <w:rsid w:val="006640CD"/>
    <w:rsid w:val="006642D5"/>
    <w:rsid w:val="006642DF"/>
    <w:rsid w:val="00664343"/>
    <w:rsid w:val="006643E2"/>
    <w:rsid w:val="00664440"/>
    <w:rsid w:val="006645C5"/>
    <w:rsid w:val="006646A2"/>
    <w:rsid w:val="00664B0E"/>
    <w:rsid w:val="00664B18"/>
    <w:rsid w:val="00664B63"/>
    <w:rsid w:val="00664C5D"/>
    <w:rsid w:val="00664D40"/>
    <w:rsid w:val="00664F3A"/>
    <w:rsid w:val="00664FFF"/>
    <w:rsid w:val="00665281"/>
    <w:rsid w:val="0066547B"/>
    <w:rsid w:val="006656D4"/>
    <w:rsid w:val="0066577E"/>
    <w:rsid w:val="00665B10"/>
    <w:rsid w:val="00665D96"/>
    <w:rsid w:val="00665DEE"/>
    <w:rsid w:val="00665E34"/>
    <w:rsid w:val="0066605F"/>
    <w:rsid w:val="006661F9"/>
    <w:rsid w:val="00666206"/>
    <w:rsid w:val="00666524"/>
    <w:rsid w:val="006665A9"/>
    <w:rsid w:val="006665FF"/>
    <w:rsid w:val="00666979"/>
    <w:rsid w:val="00666DC4"/>
    <w:rsid w:val="00666E2B"/>
    <w:rsid w:val="00666ECC"/>
    <w:rsid w:val="00666F52"/>
    <w:rsid w:val="00667639"/>
    <w:rsid w:val="00667889"/>
    <w:rsid w:val="006700E0"/>
    <w:rsid w:val="006700E4"/>
    <w:rsid w:val="006701B1"/>
    <w:rsid w:val="00670D2C"/>
    <w:rsid w:val="00670E05"/>
    <w:rsid w:val="00670E6E"/>
    <w:rsid w:val="00670EB2"/>
    <w:rsid w:val="00670EBF"/>
    <w:rsid w:val="00670FCA"/>
    <w:rsid w:val="00671283"/>
    <w:rsid w:val="006712F1"/>
    <w:rsid w:val="0067130E"/>
    <w:rsid w:val="006713DE"/>
    <w:rsid w:val="006713EF"/>
    <w:rsid w:val="006714D4"/>
    <w:rsid w:val="00671552"/>
    <w:rsid w:val="0067179B"/>
    <w:rsid w:val="006717B1"/>
    <w:rsid w:val="006717EA"/>
    <w:rsid w:val="00671840"/>
    <w:rsid w:val="00671B1E"/>
    <w:rsid w:val="00671C68"/>
    <w:rsid w:val="00671E19"/>
    <w:rsid w:val="00672055"/>
    <w:rsid w:val="006720B6"/>
    <w:rsid w:val="006721F8"/>
    <w:rsid w:val="0067226B"/>
    <w:rsid w:val="006723BC"/>
    <w:rsid w:val="0067241D"/>
    <w:rsid w:val="0067242C"/>
    <w:rsid w:val="0067269E"/>
    <w:rsid w:val="006726FE"/>
    <w:rsid w:val="00672915"/>
    <w:rsid w:val="00672CBE"/>
    <w:rsid w:val="00672CD3"/>
    <w:rsid w:val="00672D3D"/>
    <w:rsid w:val="00672D66"/>
    <w:rsid w:val="00672E02"/>
    <w:rsid w:val="00673008"/>
    <w:rsid w:val="006730BE"/>
    <w:rsid w:val="006734A3"/>
    <w:rsid w:val="0067372C"/>
    <w:rsid w:val="00673744"/>
    <w:rsid w:val="006737D6"/>
    <w:rsid w:val="00673A28"/>
    <w:rsid w:val="00673AAF"/>
    <w:rsid w:val="00673CCB"/>
    <w:rsid w:val="00673E86"/>
    <w:rsid w:val="00673FFD"/>
    <w:rsid w:val="0067402B"/>
    <w:rsid w:val="0067404D"/>
    <w:rsid w:val="0067414F"/>
    <w:rsid w:val="006741F6"/>
    <w:rsid w:val="006742F2"/>
    <w:rsid w:val="00674458"/>
    <w:rsid w:val="00674636"/>
    <w:rsid w:val="00674674"/>
    <w:rsid w:val="00674884"/>
    <w:rsid w:val="0067494F"/>
    <w:rsid w:val="00674B1D"/>
    <w:rsid w:val="00674B80"/>
    <w:rsid w:val="00674B96"/>
    <w:rsid w:val="00674C2A"/>
    <w:rsid w:val="00674F32"/>
    <w:rsid w:val="00675101"/>
    <w:rsid w:val="006753BA"/>
    <w:rsid w:val="0067542B"/>
    <w:rsid w:val="0067591A"/>
    <w:rsid w:val="00675B27"/>
    <w:rsid w:val="00675CCD"/>
    <w:rsid w:val="00675D17"/>
    <w:rsid w:val="00675D65"/>
    <w:rsid w:val="0067618C"/>
    <w:rsid w:val="0067619D"/>
    <w:rsid w:val="00676224"/>
    <w:rsid w:val="006763B3"/>
    <w:rsid w:val="00676433"/>
    <w:rsid w:val="006764A4"/>
    <w:rsid w:val="006764C6"/>
    <w:rsid w:val="006765EB"/>
    <w:rsid w:val="0067667F"/>
    <w:rsid w:val="00676973"/>
    <w:rsid w:val="00676B3B"/>
    <w:rsid w:val="00676BD9"/>
    <w:rsid w:val="00676BF6"/>
    <w:rsid w:val="00676C71"/>
    <w:rsid w:val="00676D79"/>
    <w:rsid w:val="006771CB"/>
    <w:rsid w:val="006772F9"/>
    <w:rsid w:val="006774B1"/>
    <w:rsid w:val="006776E8"/>
    <w:rsid w:val="00677864"/>
    <w:rsid w:val="00677868"/>
    <w:rsid w:val="00677949"/>
    <w:rsid w:val="00677E2B"/>
    <w:rsid w:val="00677E4F"/>
    <w:rsid w:val="00677F30"/>
    <w:rsid w:val="00680048"/>
    <w:rsid w:val="0068017B"/>
    <w:rsid w:val="006803E3"/>
    <w:rsid w:val="006805E7"/>
    <w:rsid w:val="00680713"/>
    <w:rsid w:val="00680749"/>
    <w:rsid w:val="006807FF"/>
    <w:rsid w:val="00680816"/>
    <w:rsid w:val="006809B3"/>
    <w:rsid w:val="00680C03"/>
    <w:rsid w:val="00680CAB"/>
    <w:rsid w:val="00680E4D"/>
    <w:rsid w:val="00680E63"/>
    <w:rsid w:val="00681128"/>
    <w:rsid w:val="00681197"/>
    <w:rsid w:val="006812CD"/>
    <w:rsid w:val="0068144B"/>
    <w:rsid w:val="00681502"/>
    <w:rsid w:val="00681504"/>
    <w:rsid w:val="0068158B"/>
    <w:rsid w:val="0068158D"/>
    <w:rsid w:val="00681695"/>
    <w:rsid w:val="00681AB9"/>
    <w:rsid w:val="00682472"/>
    <w:rsid w:val="0068262B"/>
    <w:rsid w:val="00682677"/>
    <w:rsid w:val="006827C8"/>
    <w:rsid w:val="006829B3"/>
    <w:rsid w:val="00683090"/>
    <w:rsid w:val="006830F6"/>
    <w:rsid w:val="0068332D"/>
    <w:rsid w:val="006834D6"/>
    <w:rsid w:val="00683676"/>
    <w:rsid w:val="0068373D"/>
    <w:rsid w:val="0068395C"/>
    <w:rsid w:val="00683B45"/>
    <w:rsid w:val="00683BC8"/>
    <w:rsid w:val="00683CED"/>
    <w:rsid w:val="00684672"/>
    <w:rsid w:val="00684674"/>
    <w:rsid w:val="00684A8A"/>
    <w:rsid w:val="00684B14"/>
    <w:rsid w:val="00684D66"/>
    <w:rsid w:val="00684F08"/>
    <w:rsid w:val="00685044"/>
    <w:rsid w:val="006852C6"/>
    <w:rsid w:val="00685335"/>
    <w:rsid w:val="006854FF"/>
    <w:rsid w:val="00685BB5"/>
    <w:rsid w:val="00685D9B"/>
    <w:rsid w:val="00686148"/>
    <w:rsid w:val="00686254"/>
    <w:rsid w:val="00686278"/>
    <w:rsid w:val="006864A3"/>
    <w:rsid w:val="00686545"/>
    <w:rsid w:val="006865B0"/>
    <w:rsid w:val="006865E0"/>
    <w:rsid w:val="00686658"/>
    <w:rsid w:val="00686859"/>
    <w:rsid w:val="00686B01"/>
    <w:rsid w:val="00686B96"/>
    <w:rsid w:val="00686E62"/>
    <w:rsid w:val="00686EC5"/>
    <w:rsid w:val="00686F1B"/>
    <w:rsid w:val="0068758F"/>
    <w:rsid w:val="00687908"/>
    <w:rsid w:val="006879D1"/>
    <w:rsid w:val="006879F4"/>
    <w:rsid w:val="00687CEE"/>
    <w:rsid w:val="00687D5E"/>
    <w:rsid w:val="00687D81"/>
    <w:rsid w:val="00690131"/>
    <w:rsid w:val="006901DE"/>
    <w:rsid w:val="0069038C"/>
    <w:rsid w:val="00690451"/>
    <w:rsid w:val="00690B11"/>
    <w:rsid w:val="00690D8A"/>
    <w:rsid w:val="00690EFA"/>
    <w:rsid w:val="00690F81"/>
    <w:rsid w:val="00690F99"/>
    <w:rsid w:val="00691117"/>
    <w:rsid w:val="00691388"/>
    <w:rsid w:val="006913DD"/>
    <w:rsid w:val="006914CD"/>
    <w:rsid w:val="00691554"/>
    <w:rsid w:val="006918E2"/>
    <w:rsid w:val="00691926"/>
    <w:rsid w:val="0069199D"/>
    <w:rsid w:val="00691C72"/>
    <w:rsid w:val="006923D9"/>
    <w:rsid w:val="0069263F"/>
    <w:rsid w:val="00692708"/>
    <w:rsid w:val="006929B0"/>
    <w:rsid w:val="00692A91"/>
    <w:rsid w:val="00692B85"/>
    <w:rsid w:val="00692C14"/>
    <w:rsid w:val="00692C25"/>
    <w:rsid w:val="0069309A"/>
    <w:rsid w:val="00693223"/>
    <w:rsid w:val="0069347B"/>
    <w:rsid w:val="00693565"/>
    <w:rsid w:val="006935D0"/>
    <w:rsid w:val="00693965"/>
    <w:rsid w:val="00693E0E"/>
    <w:rsid w:val="00694064"/>
    <w:rsid w:val="00694268"/>
    <w:rsid w:val="00694283"/>
    <w:rsid w:val="00694335"/>
    <w:rsid w:val="0069447E"/>
    <w:rsid w:val="0069448F"/>
    <w:rsid w:val="00694519"/>
    <w:rsid w:val="00694615"/>
    <w:rsid w:val="00694C43"/>
    <w:rsid w:val="00694EBD"/>
    <w:rsid w:val="0069505A"/>
    <w:rsid w:val="006950F6"/>
    <w:rsid w:val="00695127"/>
    <w:rsid w:val="00695669"/>
    <w:rsid w:val="006956BC"/>
    <w:rsid w:val="00695B46"/>
    <w:rsid w:val="00695D73"/>
    <w:rsid w:val="00695EF5"/>
    <w:rsid w:val="0069606E"/>
    <w:rsid w:val="00696163"/>
    <w:rsid w:val="00696174"/>
    <w:rsid w:val="00696267"/>
    <w:rsid w:val="00696449"/>
    <w:rsid w:val="00696575"/>
    <w:rsid w:val="00696586"/>
    <w:rsid w:val="00696605"/>
    <w:rsid w:val="006967C5"/>
    <w:rsid w:val="00696CA9"/>
    <w:rsid w:val="00696D5C"/>
    <w:rsid w:val="0069710E"/>
    <w:rsid w:val="006972A7"/>
    <w:rsid w:val="006972EC"/>
    <w:rsid w:val="006974A5"/>
    <w:rsid w:val="0069770B"/>
    <w:rsid w:val="0069787F"/>
    <w:rsid w:val="00697D41"/>
    <w:rsid w:val="00697D5F"/>
    <w:rsid w:val="00697FE0"/>
    <w:rsid w:val="006A00E4"/>
    <w:rsid w:val="006A0156"/>
    <w:rsid w:val="006A01D7"/>
    <w:rsid w:val="006A059A"/>
    <w:rsid w:val="006A06F1"/>
    <w:rsid w:val="006A0BE5"/>
    <w:rsid w:val="006A0D16"/>
    <w:rsid w:val="006A0DB3"/>
    <w:rsid w:val="006A0E1A"/>
    <w:rsid w:val="006A0F05"/>
    <w:rsid w:val="006A136A"/>
    <w:rsid w:val="006A13B2"/>
    <w:rsid w:val="006A1514"/>
    <w:rsid w:val="006A1515"/>
    <w:rsid w:val="006A16AA"/>
    <w:rsid w:val="006A1731"/>
    <w:rsid w:val="006A1925"/>
    <w:rsid w:val="006A1AC4"/>
    <w:rsid w:val="006A1B14"/>
    <w:rsid w:val="006A1BA7"/>
    <w:rsid w:val="006A1E0A"/>
    <w:rsid w:val="006A1E9B"/>
    <w:rsid w:val="006A1F7D"/>
    <w:rsid w:val="006A21AC"/>
    <w:rsid w:val="006A21C6"/>
    <w:rsid w:val="006A21CF"/>
    <w:rsid w:val="006A21DB"/>
    <w:rsid w:val="006A22BA"/>
    <w:rsid w:val="006A22EB"/>
    <w:rsid w:val="006A251F"/>
    <w:rsid w:val="006A26E5"/>
    <w:rsid w:val="006A271D"/>
    <w:rsid w:val="006A2867"/>
    <w:rsid w:val="006A28F7"/>
    <w:rsid w:val="006A2C3D"/>
    <w:rsid w:val="006A2D68"/>
    <w:rsid w:val="006A3360"/>
    <w:rsid w:val="006A33BF"/>
    <w:rsid w:val="006A3428"/>
    <w:rsid w:val="006A368B"/>
    <w:rsid w:val="006A3A86"/>
    <w:rsid w:val="006A3DFF"/>
    <w:rsid w:val="006A3E9F"/>
    <w:rsid w:val="006A3F84"/>
    <w:rsid w:val="006A41DD"/>
    <w:rsid w:val="006A442F"/>
    <w:rsid w:val="006A44B1"/>
    <w:rsid w:val="006A44F6"/>
    <w:rsid w:val="006A4524"/>
    <w:rsid w:val="006A46AD"/>
    <w:rsid w:val="006A4750"/>
    <w:rsid w:val="006A4820"/>
    <w:rsid w:val="006A49C0"/>
    <w:rsid w:val="006A4C12"/>
    <w:rsid w:val="006A4C1C"/>
    <w:rsid w:val="006A4C20"/>
    <w:rsid w:val="006A528C"/>
    <w:rsid w:val="006A596D"/>
    <w:rsid w:val="006A5C6A"/>
    <w:rsid w:val="006A5EC2"/>
    <w:rsid w:val="006A5F53"/>
    <w:rsid w:val="006A64E2"/>
    <w:rsid w:val="006A6701"/>
    <w:rsid w:val="006A687A"/>
    <w:rsid w:val="006A68FF"/>
    <w:rsid w:val="006A6914"/>
    <w:rsid w:val="006A69F8"/>
    <w:rsid w:val="006A6A44"/>
    <w:rsid w:val="006A6B21"/>
    <w:rsid w:val="006A6C52"/>
    <w:rsid w:val="006A6D76"/>
    <w:rsid w:val="006A6DB7"/>
    <w:rsid w:val="006A6F19"/>
    <w:rsid w:val="006A700D"/>
    <w:rsid w:val="006A70D0"/>
    <w:rsid w:val="006A7290"/>
    <w:rsid w:val="006A72D0"/>
    <w:rsid w:val="006A7456"/>
    <w:rsid w:val="006A768B"/>
    <w:rsid w:val="006A7C98"/>
    <w:rsid w:val="006A7CF6"/>
    <w:rsid w:val="006B02CD"/>
    <w:rsid w:val="006B0318"/>
    <w:rsid w:val="006B0394"/>
    <w:rsid w:val="006B03B8"/>
    <w:rsid w:val="006B0466"/>
    <w:rsid w:val="006B0494"/>
    <w:rsid w:val="006B05CB"/>
    <w:rsid w:val="006B0784"/>
    <w:rsid w:val="006B0902"/>
    <w:rsid w:val="006B09F2"/>
    <w:rsid w:val="006B0AB4"/>
    <w:rsid w:val="006B109A"/>
    <w:rsid w:val="006B1442"/>
    <w:rsid w:val="006B1575"/>
    <w:rsid w:val="006B15E5"/>
    <w:rsid w:val="006B164F"/>
    <w:rsid w:val="006B16AD"/>
    <w:rsid w:val="006B16FD"/>
    <w:rsid w:val="006B180F"/>
    <w:rsid w:val="006B182B"/>
    <w:rsid w:val="006B188E"/>
    <w:rsid w:val="006B1A51"/>
    <w:rsid w:val="006B1B0A"/>
    <w:rsid w:val="006B1C24"/>
    <w:rsid w:val="006B1DDC"/>
    <w:rsid w:val="006B1E47"/>
    <w:rsid w:val="006B1E59"/>
    <w:rsid w:val="006B22D4"/>
    <w:rsid w:val="006B247F"/>
    <w:rsid w:val="006B2577"/>
    <w:rsid w:val="006B26A4"/>
    <w:rsid w:val="006B275F"/>
    <w:rsid w:val="006B28E1"/>
    <w:rsid w:val="006B294C"/>
    <w:rsid w:val="006B29CA"/>
    <w:rsid w:val="006B2A0B"/>
    <w:rsid w:val="006B2AA1"/>
    <w:rsid w:val="006B2F15"/>
    <w:rsid w:val="006B2F44"/>
    <w:rsid w:val="006B3037"/>
    <w:rsid w:val="006B30C3"/>
    <w:rsid w:val="006B3108"/>
    <w:rsid w:val="006B31AF"/>
    <w:rsid w:val="006B3216"/>
    <w:rsid w:val="006B33ED"/>
    <w:rsid w:val="006B3514"/>
    <w:rsid w:val="006B35D5"/>
    <w:rsid w:val="006B377B"/>
    <w:rsid w:val="006B3871"/>
    <w:rsid w:val="006B3890"/>
    <w:rsid w:val="006B3B94"/>
    <w:rsid w:val="006B3D20"/>
    <w:rsid w:val="006B3D84"/>
    <w:rsid w:val="006B3F15"/>
    <w:rsid w:val="006B40ED"/>
    <w:rsid w:val="006B419A"/>
    <w:rsid w:val="006B41AF"/>
    <w:rsid w:val="006B41C9"/>
    <w:rsid w:val="006B4698"/>
    <w:rsid w:val="006B4DBC"/>
    <w:rsid w:val="006B4E06"/>
    <w:rsid w:val="006B4E77"/>
    <w:rsid w:val="006B51AC"/>
    <w:rsid w:val="006B526C"/>
    <w:rsid w:val="006B52C6"/>
    <w:rsid w:val="006B543B"/>
    <w:rsid w:val="006B55BA"/>
    <w:rsid w:val="006B5C38"/>
    <w:rsid w:val="006B5CD1"/>
    <w:rsid w:val="006B5CE4"/>
    <w:rsid w:val="006B5F8D"/>
    <w:rsid w:val="006B5FA4"/>
    <w:rsid w:val="006B608C"/>
    <w:rsid w:val="006B60FC"/>
    <w:rsid w:val="006B61C8"/>
    <w:rsid w:val="006B644A"/>
    <w:rsid w:val="006B6484"/>
    <w:rsid w:val="006B64C8"/>
    <w:rsid w:val="006B664C"/>
    <w:rsid w:val="006B672A"/>
    <w:rsid w:val="006B692E"/>
    <w:rsid w:val="006B6ACD"/>
    <w:rsid w:val="006B6C42"/>
    <w:rsid w:val="006B6E1F"/>
    <w:rsid w:val="006B7143"/>
    <w:rsid w:val="006B77E9"/>
    <w:rsid w:val="006B7824"/>
    <w:rsid w:val="006B794B"/>
    <w:rsid w:val="006B7A70"/>
    <w:rsid w:val="006B7A85"/>
    <w:rsid w:val="006B7F44"/>
    <w:rsid w:val="006C01DA"/>
    <w:rsid w:val="006C0338"/>
    <w:rsid w:val="006C0459"/>
    <w:rsid w:val="006C0532"/>
    <w:rsid w:val="006C05F7"/>
    <w:rsid w:val="006C068B"/>
    <w:rsid w:val="006C0761"/>
    <w:rsid w:val="006C07CA"/>
    <w:rsid w:val="006C07D9"/>
    <w:rsid w:val="006C09D6"/>
    <w:rsid w:val="006C0AC5"/>
    <w:rsid w:val="006C0B8F"/>
    <w:rsid w:val="006C0C68"/>
    <w:rsid w:val="006C0D9F"/>
    <w:rsid w:val="006C1085"/>
    <w:rsid w:val="006C1195"/>
    <w:rsid w:val="006C1309"/>
    <w:rsid w:val="006C15B5"/>
    <w:rsid w:val="006C1601"/>
    <w:rsid w:val="006C1820"/>
    <w:rsid w:val="006C1838"/>
    <w:rsid w:val="006C187A"/>
    <w:rsid w:val="006C1BBC"/>
    <w:rsid w:val="006C1F96"/>
    <w:rsid w:val="006C1FE6"/>
    <w:rsid w:val="006C202B"/>
    <w:rsid w:val="006C209F"/>
    <w:rsid w:val="006C22D4"/>
    <w:rsid w:val="006C22EC"/>
    <w:rsid w:val="006C2380"/>
    <w:rsid w:val="006C242F"/>
    <w:rsid w:val="006C269E"/>
    <w:rsid w:val="006C26A0"/>
    <w:rsid w:val="006C2817"/>
    <w:rsid w:val="006C2B44"/>
    <w:rsid w:val="006C2DE4"/>
    <w:rsid w:val="006C2E58"/>
    <w:rsid w:val="006C2E5A"/>
    <w:rsid w:val="006C2EC3"/>
    <w:rsid w:val="006C2F23"/>
    <w:rsid w:val="006C2F9A"/>
    <w:rsid w:val="006C31A3"/>
    <w:rsid w:val="006C33A5"/>
    <w:rsid w:val="006C3489"/>
    <w:rsid w:val="006C359B"/>
    <w:rsid w:val="006C3791"/>
    <w:rsid w:val="006C397E"/>
    <w:rsid w:val="006C39F2"/>
    <w:rsid w:val="006C3C58"/>
    <w:rsid w:val="006C3CB7"/>
    <w:rsid w:val="006C3D52"/>
    <w:rsid w:val="006C4059"/>
    <w:rsid w:val="006C40E4"/>
    <w:rsid w:val="006C42AF"/>
    <w:rsid w:val="006C4456"/>
    <w:rsid w:val="006C4788"/>
    <w:rsid w:val="006C47DB"/>
    <w:rsid w:val="006C4B85"/>
    <w:rsid w:val="006C4B9E"/>
    <w:rsid w:val="006C4DFC"/>
    <w:rsid w:val="006C4FA0"/>
    <w:rsid w:val="006C50A0"/>
    <w:rsid w:val="006C52AC"/>
    <w:rsid w:val="006C5679"/>
    <w:rsid w:val="006C5865"/>
    <w:rsid w:val="006C5A3C"/>
    <w:rsid w:val="006C5AB5"/>
    <w:rsid w:val="006C5ADE"/>
    <w:rsid w:val="006C5B4A"/>
    <w:rsid w:val="006C5C89"/>
    <w:rsid w:val="006C6332"/>
    <w:rsid w:val="006C6674"/>
    <w:rsid w:val="006C674D"/>
    <w:rsid w:val="006C6793"/>
    <w:rsid w:val="006C6ADE"/>
    <w:rsid w:val="006C6F53"/>
    <w:rsid w:val="006C6FB9"/>
    <w:rsid w:val="006C7C50"/>
    <w:rsid w:val="006C7D39"/>
    <w:rsid w:val="006C7DAB"/>
    <w:rsid w:val="006C7DD1"/>
    <w:rsid w:val="006C7FA3"/>
    <w:rsid w:val="006D0651"/>
    <w:rsid w:val="006D0710"/>
    <w:rsid w:val="006D08A7"/>
    <w:rsid w:val="006D0AFA"/>
    <w:rsid w:val="006D0B6F"/>
    <w:rsid w:val="006D0B86"/>
    <w:rsid w:val="006D0DA5"/>
    <w:rsid w:val="006D0E84"/>
    <w:rsid w:val="006D15DC"/>
    <w:rsid w:val="006D1626"/>
    <w:rsid w:val="006D1632"/>
    <w:rsid w:val="006D163D"/>
    <w:rsid w:val="006D1917"/>
    <w:rsid w:val="006D1AC9"/>
    <w:rsid w:val="006D1D4B"/>
    <w:rsid w:val="006D1DC8"/>
    <w:rsid w:val="006D221F"/>
    <w:rsid w:val="006D22EF"/>
    <w:rsid w:val="006D22F3"/>
    <w:rsid w:val="006D2375"/>
    <w:rsid w:val="006D244B"/>
    <w:rsid w:val="006D248C"/>
    <w:rsid w:val="006D2521"/>
    <w:rsid w:val="006D266A"/>
    <w:rsid w:val="006D27FF"/>
    <w:rsid w:val="006D2905"/>
    <w:rsid w:val="006D2C87"/>
    <w:rsid w:val="006D2D26"/>
    <w:rsid w:val="006D2DF9"/>
    <w:rsid w:val="006D2E80"/>
    <w:rsid w:val="006D2F02"/>
    <w:rsid w:val="006D3288"/>
    <w:rsid w:val="006D32A3"/>
    <w:rsid w:val="006D33BE"/>
    <w:rsid w:val="006D343D"/>
    <w:rsid w:val="006D35EB"/>
    <w:rsid w:val="006D36DC"/>
    <w:rsid w:val="006D3858"/>
    <w:rsid w:val="006D38BD"/>
    <w:rsid w:val="006D39F4"/>
    <w:rsid w:val="006D3CD4"/>
    <w:rsid w:val="006D3D7E"/>
    <w:rsid w:val="006D3DB0"/>
    <w:rsid w:val="006D3E4F"/>
    <w:rsid w:val="006D42E1"/>
    <w:rsid w:val="006D44E0"/>
    <w:rsid w:val="006D461C"/>
    <w:rsid w:val="006D470F"/>
    <w:rsid w:val="006D478A"/>
    <w:rsid w:val="006D4841"/>
    <w:rsid w:val="006D4A17"/>
    <w:rsid w:val="006D4AE7"/>
    <w:rsid w:val="006D4B9E"/>
    <w:rsid w:val="006D4BE4"/>
    <w:rsid w:val="006D4DFB"/>
    <w:rsid w:val="006D4E30"/>
    <w:rsid w:val="006D4EB5"/>
    <w:rsid w:val="006D4F16"/>
    <w:rsid w:val="006D4FE5"/>
    <w:rsid w:val="006D500D"/>
    <w:rsid w:val="006D50C5"/>
    <w:rsid w:val="006D5257"/>
    <w:rsid w:val="006D546C"/>
    <w:rsid w:val="006D5561"/>
    <w:rsid w:val="006D5A13"/>
    <w:rsid w:val="006D5B7D"/>
    <w:rsid w:val="006D5C14"/>
    <w:rsid w:val="006D5C1D"/>
    <w:rsid w:val="006D5C9F"/>
    <w:rsid w:val="006D5DF0"/>
    <w:rsid w:val="006D649D"/>
    <w:rsid w:val="006D6683"/>
    <w:rsid w:val="006D6699"/>
    <w:rsid w:val="006D6749"/>
    <w:rsid w:val="006D682A"/>
    <w:rsid w:val="006D6A42"/>
    <w:rsid w:val="006D6B5E"/>
    <w:rsid w:val="006D6F42"/>
    <w:rsid w:val="006D6FAF"/>
    <w:rsid w:val="006D7043"/>
    <w:rsid w:val="006D70C4"/>
    <w:rsid w:val="006D7127"/>
    <w:rsid w:val="006D713E"/>
    <w:rsid w:val="006D7198"/>
    <w:rsid w:val="006D71FE"/>
    <w:rsid w:val="006D73E8"/>
    <w:rsid w:val="006D7429"/>
    <w:rsid w:val="006D75A2"/>
    <w:rsid w:val="006D7615"/>
    <w:rsid w:val="006D7651"/>
    <w:rsid w:val="006D77C5"/>
    <w:rsid w:val="006D7869"/>
    <w:rsid w:val="006D7AF4"/>
    <w:rsid w:val="006D7B23"/>
    <w:rsid w:val="006D7D3F"/>
    <w:rsid w:val="006D7DCE"/>
    <w:rsid w:val="006D7E91"/>
    <w:rsid w:val="006E025A"/>
    <w:rsid w:val="006E028E"/>
    <w:rsid w:val="006E03A7"/>
    <w:rsid w:val="006E08A4"/>
    <w:rsid w:val="006E0AE9"/>
    <w:rsid w:val="006E0B5B"/>
    <w:rsid w:val="006E1115"/>
    <w:rsid w:val="006E1292"/>
    <w:rsid w:val="006E1335"/>
    <w:rsid w:val="006E1383"/>
    <w:rsid w:val="006E1534"/>
    <w:rsid w:val="006E158F"/>
    <w:rsid w:val="006E1744"/>
    <w:rsid w:val="006E17D8"/>
    <w:rsid w:val="006E18B1"/>
    <w:rsid w:val="006E19EF"/>
    <w:rsid w:val="006E1B18"/>
    <w:rsid w:val="006E213C"/>
    <w:rsid w:val="006E21FE"/>
    <w:rsid w:val="006E2219"/>
    <w:rsid w:val="006E2370"/>
    <w:rsid w:val="006E238B"/>
    <w:rsid w:val="006E27E8"/>
    <w:rsid w:val="006E2AB0"/>
    <w:rsid w:val="006E2B2F"/>
    <w:rsid w:val="006E2E9D"/>
    <w:rsid w:val="006E2F8A"/>
    <w:rsid w:val="006E3009"/>
    <w:rsid w:val="006E3016"/>
    <w:rsid w:val="006E3158"/>
    <w:rsid w:val="006E3653"/>
    <w:rsid w:val="006E3657"/>
    <w:rsid w:val="006E368B"/>
    <w:rsid w:val="006E36FD"/>
    <w:rsid w:val="006E383F"/>
    <w:rsid w:val="006E3C97"/>
    <w:rsid w:val="006E3D04"/>
    <w:rsid w:val="006E3EC9"/>
    <w:rsid w:val="006E3F97"/>
    <w:rsid w:val="006E41BB"/>
    <w:rsid w:val="006E4345"/>
    <w:rsid w:val="006E4371"/>
    <w:rsid w:val="006E4563"/>
    <w:rsid w:val="006E48DB"/>
    <w:rsid w:val="006E4C4D"/>
    <w:rsid w:val="006E4C89"/>
    <w:rsid w:val="006E4E93"/>
    <w:rsid w:val="006E4F42"/>
    <w:rsid w:val="006E50F5"/>
    <w:rsid w:val="006E5785"/>
    <w:rsid w:val="006E5948"/>
    <w:rsid w:val="006E59EA"/>
    <w:rsid w:val="006E5B90"/>
    <w:rsid w:val="006E5C86"/>
    <w:rsid w:val="006E5F17"/>
    <w:rsid w:val="006E61E4"/>
    <w:rsid w:val="006E6330"/>
    <w:rsid w:val="006E6387"/>
    <w:rsid w:val="006E6431"/>
    <w:rsid w:val="006E65AC"/>
    <w:rsid w:val="006E6B58"/>
    <w:rsid w:val="006E6C38"/>
    <w:rsid w:val="006E6C6E"/>
    <w:rsid w:val="006E6F48"/>
    <w:rsid w:val="006E70BB"/>
    <w:rsid w:val="006E7171"/>
    <w:rsid w:val="006E7288"/>
    <w:rsid w:val="006E732E"/>
    <w:rsid w:val="006E73AF"/>
    <w:rsid w:val="006E74B5"/>
    <w:rsid w:val="006E75C2"/>
    <w:rsid w:val="006E763E"/>
    <w:rsid w:val="006E76BF"/>
    <w:rsid w:val="006E778F"/>
    <w:rsid w:val="006E77E8"/>
    <w:rsid w:val="006E795A"/>
    <w:rsid w:val="006E79AF"/>
    <w:rsid w:val="006E7BF1"/>
    <w:rsid w:val="006E7C8D"/>
    <w:rsid w:val="006E7EB1"/>
    <w:rsid w:val="006E7FAA"/>
    <w:rsid w:val="006F0229"/>
    <w:rsid w:val="006F0286"/>
    <w:rsid w:val="006F02D9"/>
    <w:rsid w:val="006F06CB"/>
    <w:rsid w:val="006F0732"/>
    <w:rsid w:val="006F0761"/>
    <w:rsid w:val="006F0C81"/>
    <w:rsid w:val="006F0CA7"/>
    <w:rsid w:val="006F0F10"/>
    <w:rsid w:val="006F0F56"/>
    <w:rsid w:val="006F0F9E"/>
    <w:rsid w:val="006F1168"/>
    <w:rsid w:val="006F11EA"/>
    <w:rsid w:val="006F1809"/>
    <w:rsid w:val="006F1BE7"/>
    <w:rsid w:val="006F1BEE"/>
    <w:rsid w:val="006F1E45"/>
    <w:rsid w:val="006F1FDA"/>
    <w:rsid w:val="006F204F"/>
    <w:rsid w:val="006F239B"/>
    <w:rsid w:val="006F2445"/>
    <w:rsid w:val="006F2533"/>
    <w:rsid w:val="006F2674"/>
    <w:rsid w:val="006F2924"/>
    <w:rsid w:val="006F2A9F"/>
    <w:rsid w:val="006F2CAB"/>
    <w:rsid w:val="006F2E38"/>
    <w:rsid w:val="006F2EA1"/>
    <w:rsid w:val="006F2F0E"/>
    <w:rsid w:val="006F323B"/>
    <w:rsid w:val="006F32AA"/>
    <w:rsid w:val="006F3339"/>
    <w:rsid w:val="006F357E"/>
    <w:rsid w:val="006F3614"/>
    <w:rsid w:val="006F363B"/>
    <w:rsid w:val="006F381A"/>
    <w:rsid w:val="006F3842"/>
    <w:rsid w:val="006F399B"/>
    <w:rsid w:val="006F3B1F"/>
    <w:rsid w:val="006F3B40"/>
    <w:rsid w:val="006F3BF2"/>
    <w:rsid w:val="006F40E1"/>
    <w:rsid w:val="006F412C"/>
    <w:rsid w:val="006F412E"/>
    <w:rsid w:val="006F4393"/>
    <w:rsid w:val="006F4476"/>
    <w:rsid w:val="006F45E6"/>
    <w:rsid w:val="006F4650"/>
    <w:rsid w:val="006F4894"/>
    <w:rsid w:val="006F49D2"/>
    <w:rsid w:val="006F4C82"/>
    <w:rsid w:val="006F4DA8"/>
    <w:rsid w:val="006F5055"/>
    <w:rsid w:val="006F52E3"/>
    <w:rsid w:val="006F52FB"/>
    <w:rsid w:val="006F5504"/>
    <w:rsid w:val="006F55EA"/>
    <w:rsid w:val="006F56BB"/>
    <w:rsid w:val="006F5AA2"/>
    <w:rsid w:val="006F5EA4"/>
    <w:rsid w:val="006F62EE"/>
    <w:rsid w:val="006F68F7"/>
    <w:rsid w:val="006F6A0B"/>
    <w:rsid w:val="006F6C6A"/>
    <w:rsid w:val="006F6CA5"/>
    <w:rsid w:val="006F6E75"/>
    <w:rsid w:val="006F70C2"/>
    <w:rsid w:val="006F75DB"/>
    <w:rsid w:val="006F7627"/>
    <w:rsid w:val="006F77F1"/>
    <w:rsid w:val="006F7843"/>
    <w:rsid w:val="006F796D"/>
    <w:rsid w:val="006F7A29"/>
    <w:rsid w:val="006F7C5F"/>
    <w:rsid w:val="006F7D6F"/>
    <w:rsid w:val="006F7FB2"/>
    <w:rsid w:val="00700024"/>
    <w:rsid w:val="00700027"/>
    <w:rsid w:val="007001B7"/>
    <w:rsid w:val="00700477"/>
    <w:rsid w:val="007004DC"/>
    <w:rsid w:val="00700776"/>
    <w:rsid w:val="007007E6"/>
    <w:rsid w:val="007007F0"/>
    <w:rsid w:val="00700C53"/>
    <w:rsid w:val="00700D09"/>
    <w:rsid w:val="00700D8D"/>
    <w:rsid w:val="00700D97"/>
    <w:rsid w:val="00700DC0"/>
    <w:rsid w:val="00700EA3"/>
    <w:rsid w:val="00701128"/>
    <w:rsid w:val="007012E3"/>
    <w:rsid w:val="00701438"/>
    <w:rsid w:val="0070189A"/>
    <w:rsid w:val="00701AD0"/>
    <w:rsid w:val="00701D5D"/>
    <w:rsid w:val="00701DA3"/>
    <w:rsid w:val="00701DF7"/>
    <w:rsid w:val="00701E17"/>
    <w:rsid w:val="007021F9"/>
    <w:rsid w:val="0070229F"/>
    <w:rsid w:val="007023B0"/>
    <w:rsid w:val="007027B0"/>
    <w:rsid w:val="0070285E"/>
    <w:rsid w:val="0070285F"/>
    <w:rsid w:val="007029D6"/>
    <w:rsid w:val="00702AE2"/>
    <w:rsid w:val="00702C25"/>
    <w:rsid w:val="00702CB0"/>
    <w:rsid w:val="007030C6"/>
    <w:rsid w:val="007032CB"/>
    <w:rsid w:val="00703337"/>
    <w:rsid w:val="007034DD"/>
    <w:rsid w:val="00703A0C"/>
    <w:rsid w:val="00703A83"/>
    <w:rsid w:val="00703B5E"/>
    <w:rsid w:val="00703C5D"/>
    <w:rsid w:val="00703DD2"/>
    <w:rsid w:val="007041C7"/>
    <w:rsid w:val="007043A2"/>
    <w:rsid w:val="00704501"/>
    <w:rsid w:val="00704563"/>
    <w:rsid w:val="0070459E"/>
    <w:rsid w:val="007045A1"/>
    <w:rsid w:val="00704603"/>
    <w:rsid w:val="007046DB"/>
    <w:rsid w:val="00704763"/>
    <w:rsid w:val="0070476E"/>
    <w:rsid w:val="0070494B"/>
    <w:rsid w:val="00704D6A"/>
    <w:rsid w:val="00704E02"/>
    <w:rsid w:val="00704E3E"/>
    <w:rsid w:val="007051EE"/>
    <w:rsid w:val="00705410"/>
    <w:rsid w:val="0070542B"/>
    <w:rsid w:val="007054D0"/>
    <w:rsid w:val="0070551D"/>
    <w:rsid w:val="00705673"/>
    <w:rsid w:val="00705824"/>
    <w:rsid w:val="00705869"/>
    <w:rsid w:val="0070589B"/>
    <w:rsid w:val="007058D9"/>
    <w:rsid w:val="007058DF"/>
    <w:rsid w:val="00705922"/>
    <w:rsid w:val="007059A9"/>
    <w:rsid w:val="00705DC2"/>
    <w:rsid w:val="00705E9F"/>
    <w:rsid w:val="007061AC"/>
    <w:rsid w:val="007062FA"/>
    <w:rsid w:val="007063F1"/>
    <w:rsid w:val="00706420"/>
    <w:rsid w:val="00706499"/>
    <w:rsid w:val="0070672A"/>
    <w:rsid w:val="007068D1"/>
    <w:rsid w:val="0070690F"/>
    <w:rsid w:val="007069C8"/>
    <w:rsid w:val="00706B03"/>
    <w:rsid w:val="00706D32"/>
    <w:rsid w:val="00706FC3"/>
    <w:rsid w:val="00706FE5"/>
    <w:rsid w:val="007071E3"/>
    <w:rsid w:val="0070728E"/>
    <w:rsid w:val="0070764E"/>
    <w:rsid w:val="007076D4"/>
    <w:rsid w:val="007077A5"/>
    <w:rsid w:val="00707833"/>
    <w:rsid w:val="00707A3E"/>
    <w:rsid w:val="00707B25"/>
    <w:rsid w:val="00707B51"/>
    <w:rsid w:val="00707B54"/>
    <w:rsid w:val="0071007A"/>
    <w:rsid w:val="0071043D"/>
    <w:rsid w:val="00710B26"/>
    <w:rsid w:val="00710CBD"/>
    <w:rsid w:val="007110AE"/>
    <w:rsid w:val="00711118"/>
    <w:rsid w:val="0071148A"/>
    <w:rsid w:val="007114B4"/>
    <w:rsid w:val="00711798"/>
    <w:rsid w:val="00711AB9"/>
    <w:rsid w:val="00711B87"/>
    <w:rsid w:val="00711C0A"/>
    <w:rsid w:val="007124AF"/>
    <w:rsid w:val="007125CA"/>
    <w:rsid w:val="0071271B"/>
    <w:rsid w:val="00712824"/>
    <w:rsid w:val="00712892"/>
    <w:rsid w:val="0071295C"/>
    <w:rsid w:val="007129B0"/>
    <w:rsid w:val="007129BA"/>
    <w:rsid w:val="00712AFA"/>
    <w:rsid w:val="00712D1C"/>
    <w:rsid w:val="00712D7A"/>
    <w:rsid w:val="00712FE7"/>
    <w:rsid w:val="00713389"/>
    <w:rsid w:val="00713537"/>
    <w:rsid w:val="00713584"/>
    <w:rsid w:val="00713827"/>
    <w:rsid w:val="00713AE6"/>
    <w:rsid w:val="00713B60"/>
    <w:rsid w:val="00713D8F"/>
    <w:rsid w:val="00713DD8"/>
    <w:rsid w:val="00713ED0"/>
    <w:rsid w:val="0071427D"/>
    <w:rsid w:val="0071438D"/>
    <w:rsid w:val="00714702"/>
    <w:rsid w:val="00714930"/>
    <w:rsid w:val="00714A07"/>
    <w:rsid w:val="00714D01"/>
    <w:rsid w:val="00714D2B"/>
    <w:rsid w:val="0071511A"/>
    <w:rsid w:val="00715155"/>
    <w:rsid w:val="00715179"/>
    <w:rsid w:val="007152B4"/>
    <w:rsid w:val="007155C6"/>
    <w:rsid w:val="00715A89"/>
    <w:rsid w:val="00715F36"/>
    <w:rsid w:val="00715F47"/>
    <w:rsid w:val="00715F6F"/>
    <w:rsid w:val="00715FAF"/>
    <w:rsid w:val="00716002"/>
    <w:rsid w:val="00716012"/>
    <w:rsid w:val="00716263"/>
    <w:rsid w:val="0071626B"/>
    <w:rsid w:val="007163A0"/>
    <w:rsid w:val="00716671"/>
    <w:rsid w:val="007166F4"/>
    <w:rsid w:val="00716A89"/>
    <w:rsid w:val="00716AB3"/>
    <w:rsid w:val="00716AF9"/>
    <w:rsid w:val="00716B62"/>
    <w:rsid w:val="00716C3D"/>
    <w:rsid w:val="00716CFA"/>
    <w:rsid w:val="00716D02"/>
    <w:rsid w:val="00716DFA"/>
    <w:rsid w:val="00716EC6"/>
    <w:rsid w:val="00716FAE"/>
    <w:rsid w:val="00717077"/>
    <w:rsid w:val="007170BF"/>
    <w:rsid w:val="007171E4"/>
    <w:rsid w:val="007171F3"/>
    <w:rsid w:val="0071724C"/>
    <w:rsid w:val="00717338"/>
    <w:rsid w:val="0071765D"/>
    <w:rsid w:val="00717A94"/>
    <w:rsid w:val="00717CF5"/>
    <w:rsid w:val="00717EE9"/>
    <w:rsid w:val="00720102"/>
    <w:rsid w:val="007203F4"/>
    <w:rsid w:val="007205AB"/>
    <w:rsid w:val="0072071B"/>
    <w:rsid w:val="0072072E"/>
    <w:rsid w:val="0072097F"/>
    <w:rsid w:val="00720999"/>
    <w:rsid w:val="00720C84"/>
    <w:rsid w:val="00720CFD"/>
    <w:rsid w:val="00720FA2"/>
    <w:rsid w:val="007210BB"/>
    <w:rsid w:val="007210F7"/>
    <w:rsid w:val="00721690"/>
    <w:rsid w:val="0072180C"/>
    <w:rsid w:val="0072183A"/>
    <w:rsid w:val="007218F5"/>
    <w:rsid w:val="00721AB4"/>
    <w:rsid w:val="00721BA4"/>
    <w:rsid w:val="00721D19"/>
    <w:rsid w:val="00722332"/>
    <w:rsid w:val="0072251B"/>
    <w:rsid w:val="007225B6"/>
    <w:rsid w:val="007228F9"/>
    <w:rsid w:val="0072291E"/>
    <w:rsid w:val="00722AD7"/>
    <w:rsid w:val="00722C01"/>
    <w:rsid w:val="00723336"/>
    <w:rsid w:val="0072338B"/>
    <w:rsid w:val="0072348F"/>
    <w:rsid w:val="007234EA"/>
    <w:rsid w:val="00723651"/>
    <w:rsid w:val="007236CF"/>
    <w:rsid w:val="0072378B"/>
    <w:rsid w:val="0072380F"/>
    <w:rsid w:val="0072394C"/>
    <w:rsid w:val="00723B0B"/>
    <w:rsid w:val="00723B32"/>
    <w:rsid w:val="00723B7B"/>
    <w:rsid w:val="00723D57"/>
    <w:rsid w:val="00723EF9"/>
    <w:rsid w:val="00723F4F"/>
    <w:rsid w:val="0072402F"/>
    <w:rsid w:val="00724388"/>
    <w:rsid w:val="007243F6"/>
    <w:rsid w:val="0072453F"/>
    <w:rsid w:val="0072478B"/>
    <w:rsid w:val="007247A1"/>
    <w:rsid w:val="00724934"/>
    <w:rsid w:val="00724982"/>
    <w:rsid w:val="00724A15"/>
    <w:rsid w:val="00724D71"/>
    <w:rsid w:val="00724DA3"/>
    <w:rsid w:val="00724DD6"/>
    <w:rsid w:val="00724EFE"/>
    <w:rsid w:val="0072504C"/>
    <w:rsid w:val="0072517A"/>
    <w:rsid w:val="0072554F"/>
    <w:rsid w:val="007255C5"/>
    <w:rsid w:val="007255F5"/>
    <w:rsid w:val="007256C0"/>
    <w:rsid w:val="007257C8"/>
    <w:rsid w:val="00725991"/>
    <w:rsid w:val="00725D5F"/>
    <w:rsid w:val="007260D5"/>
    <w:rsid w:val="00726569"/>
    <w:rsid w:val="00726980"/>
    <w:rsid w:val="007269A0"/>
    <w:rsid w:val="00726C4E"/>
    <w:rsid w:val="00726F48"/>
    <w:rsid w:val="00726F82"/>
    <w:rsid w:val="00726FD3"/>
    <w:rsid w:val="0072700B"/>
    <w:rsid w:val="0072728F"/>
    <w:rsid w:val="00727308"/>
    <w:rsid w:val="00727438"/>
    <w:rsid w:val="007274A8"/>
    <w:rsid w:val="00727569"/>
    <w:rsid w:val="0072759C"/>
    <w:rsid w:val="007275A3"/>
    <w:rsid w:val="00727B43"/>
    <w:rsid w:val="00727B85"/>
    <w:rsid w:val="00727D8B"/>
    <w:rsid w:val="00727FAF"/>
    <w:rsid w:val="007300A9"/>
    <w:rsid w:val="00730125"/>
    <w:rsid w:val="007301CF"/>
    <w:rsid w:val="007302E4"/>
    <w:rsid w:val="007305B2"/>
    <w:rsid w:val="007307B3"/>
    <w:rsid w:val="0073082D"/>
    <w:rsid w:val="00730875"/>
    <w:rsid w:val="00730B4D"/>
    <w:rsid w:val="00730EA8"/>
    <w:rsid w:val="00731497"/>
    <w:rsid w:val="007315B2"/>
    <w:rsid w:val="0073186A"/>
    <w:rsid w:val="00731880"/>
    <w:rsid w:val="007319F2"/>
    <w:rsid w:val="00731B49"/>
    <w:rsid w:val="00731DDF"/>
    <w:rsid w:val="00731E32"/>
    <w:rsid w:val="00732277"/>
    <w:rsid w:val="007322FF"/>
    <w:rsid w:val="00732345"/>
    <w:rsid w:val="00732724"/>
    <w:rsid w:val="007328A3"/>
    <w:rsid w:val="00732A3E"/>
    <w:rsid w:val="00732C1E"/>
    <w:rsid w:val="00732C34"/>
    <w:rsid w:val="00732E0F"/>
    <w:rsid w:val="00733181"/>
    <w:rsid w:val="007331BC"/>
    <w:rsid w:val="00733377"/>
    <w:rsid w:val="007334A2"/>
    <w:rsid w:val="007334C0"/>
    <w:rsid w:val="007336FB"/>
    <w:rsid w:val="007339E3"/>
    <w:rsid w:val="00733ACD"/>
    <w:rsid w:val="00733D71"/>
    <w:rsid w:val="00733E00"/>
    <w:rsid w:val="00733F2E"/>
    <w:rsid w:val="00734125"/>
    <w:rsid w:val="007342E0"/>
    <w:rsid w:val="00734656"/>
    <w:rsid w:val="007348B3"/>
    <w:rsid w:val="007349B0"/>
    <w:rsid w:val="00734CE9"/>
    <w:rsid w:val="00734CF1"/>
    <w:rsid w:val="00734E1B"/>
    <w:rsid w:val="00734F94"/>
    <w:rsid w:val="00735043"/>
    <w:rsid w:val="00735319"/>
    <w:rsid w:val="007353B6"/>
    <w:rsid w:val="007359DB"/>
    <w:rsid w:val="00735A75"/>
    <w:rsid w:val="00735A7D"/>
    <w:rsid w:val="00735A88"/>
    <w:rsid w:val="00735C2C"/>
    <w:rsid w:val="00735F33"/>
    <w:rsid w:val="00736015"/>
    <w:rsid w:val="007363F4"/>
    <w:rsid w:val="0073654E"/>
    <w:rsid w:val="00736847"/>
    <w:rsid w:val="00736962"/>
    <w:rsid w:val="00736B4D"/>
    <w:rsid w:val="00736C18"/>
    <w:rsid w:val="00736E59"/>
    <w:rsid w:val="00737048"/>
    <w:rsid w:val="007370E7"/>
    <w:rsid w:val="00737287"/>
    <w:rsid w:val="0073768A"/>
    <w:rsid w:val="007379F2"/>
    <w:rsid w:val="00737B97"/>
    <w:rsid w:val="00737BD4"/>
    <w:rsid w:val="00737C55"/>
    <w:rsid w:val="00737CA4"/>
    <w:rsid w:val="00737CC1"/>
    <w:rsid w:val="00737E01"/>
    <w:rsid w:val="00737E19"/>
    <w:rsid w:val="00737E68"/>
    <w:rsid w:val="00737EED"/>
    <w:rsid w:val="00737F63"/>
    <w:rsid w:val="00740747"/>
    <w:rsid w:val="007407CF"/>
    <w:rsid w:val="00740A5C"/>
    <w:rsid w:val="00740D51"/>
    <w:rsid w:val="00740DA3"/>
    <w:rsid w:val="00740E76"/>
    <w:rsid w:val="00740FC2"/>
    <w:rsid w:val="0074100D"/>
    <w:rsid w:val="007410D5"/>
    <w:rsid w:val="0074117F"/>
    <w:rsid w:val="0074119A"/>
    <w:rsid w:val="007412F5"/>
    <w:rsid w:val="00741625"/>
    <w:rsid w:val="00741634"/>
    <w:rsid w:val="007416D3"/>
    <w:rsid w:val="0074179F"/>
    <w:rsid w:val="00741876"/>
    <w:rsid w:val="00741B64"/>
    <w:rsid w:val="00741D50"/>
    <w:rsid w:val="00741F69"/>
    <w:rsid w:val="007420CD"/>
    <w:rsid w:val="00742146"/>
    <w:rsid w:val="00742189"/>
    <w:rsid w:val="00742333"/>
    <w:rsid w:val="00742467"/>
    <w:rsid w:val="0074281B"/>
    <w:rsid w:val="007429DE"/>
    <w:rsid w:val="00742C6F"/>
    <w:rsid w:val="00742EE8"/>
    <w:rsid w:val="00742F49"/>
    <w:rsid w:val="00743028"/>
    <w:rsid w:val="00743192"/>
    <w:rsid w:val="0074327B"/>
    <w:rsid w:val="007432BA"/>
    <w:rsid w:val="0074348B"/>
    <w:rsid w:val="007434CD"/>
    <w:rsid w:val="0074372C"/>
    <w:rsid w:val="0074373A"/>
    <w:rsid w:val="0074395E"/>
    <w:rsid w:val="007439FC"/>
    <w:rsid w:val="00743CA2"/>
    <w:rsid w:val="00743D4D"/>
    <w:rsid w:val="00743D6D"/>
    <w:rsid w:val="00743F55"/>
    <w:rsid w:val="0074403A"/>
    <w:rsid w:val="00744909"/>
    <w:rsid w:val="00744C7E"/>
    <w:rsid w:val="00744D1C"/>
    <w:rsid w:val="00744FF7"/>
    <w:rsid w:val="0074511C"/>
    <w:rsid w:val="007452BA"/>
    <w:rsid w:val="00745316"/>
    <w:rsid w:val="00745366"/>
    <w:rsid w:val="0074586A"/>
    <w:rsid w:val="00745944"/>
    <w:rsid w:val="00745B8D"/>
    <w:rsid w:val="00745BAF"/>
    <w:rsid w:val="00745BF3"/>
    <w:rsid w:val="00745DB0"/>
    <w:rsid w:val="00745EA3"/>
    <w:rsid w:val="00745F2E"/>
    <w:rsid w:val="007461BE"/>
    <w:rsid w:val="00746281"/>
    <w:rsid w:val="00746395"/>
    <w:rsid w:val="007465B1"/>
    <w:rsid w:val="007466CB"/>
    <w:rsid w:val="00746911"/>
    <w:rsid w:val="00746970"/>
    <w:rsid w:val="00746A60"/>
    <w:rsid w:val="00746B37"/>
    <w:rsid w:val="00746B61"/>
    <w:rsid w:val="00746B98"/>
    <w:rsid w:val="00746C47"/>
    <w:rsid w:val="00746C97"/>
    <w:rsid w:val="00746E53"/>
    <w:rsid w:val="00746E6C"/>
    <w:rsid w:val="007470DB"/>
    <w:rsid w:val="007470F7"/>
    <w:rsid w:val="007470FE"/>
    <w:rsid w:val="00747120"/>
    <w:rsid w:val="00747198"/>
    <w:rsid w:val="0074747F"/>
    <w:rsid w:val="00747556"/>
    <w:rsid w:val="00747722"/>
    <w:rsid w:val="007477E6"/>
    <w:rsid w:val="007478DD"/>
    <w:rsid w:val="007478F2"/>
    <w:rsid w:val="00747B99"/>
    <w:rsid w:val="00747C52"/>
    <w:rsid w:val="00747C8D"/>
    <w:rsid w:val="00747D0D"/>
    <w:rsid w:val="00747DE5"/>
    <w:rsid w:val="00747F4A"/>
    <w:rsid w:val="00747F68"/>
    <w:rsid w:val="00747F6E"/>
    <w:rsid w:val="007501BC"/>
    <w:rsid w:val="007501DF"/>
    <w:rsid w:val="0075024F"/>
    <w:rsid w:val="007502F7"/>
    <w:rsid w:val="007506F6"/>
    <w:rsid w:val="0075080F"/>
    <w:rsid w:val="00750A36"/>
    <w:rsid w:val="00750AF5"/>
    <w:rsid w:val="00750C5B"/>
    <w:rsid w:val="00750DA4"/>
    <w:rsid w:val="007510EA"/>
    <w:rsid w:val="0075117C"/>
    <w:rsid w:val="00751210"/>
    <w:rsid w:val="007513A7"/>
    <w:rsid w:val="00751580"/>
    <w:rsid w:val="007515C7"/>
    <w:rsid w:val="007517C0"/>
    <w:rsid w:val="007517D3"/>
    <w:rsid w:val="0075180D"/>
    <w:rsid w:val="00751D1E"/>
    <w:rsid w:val="00752003"/>
    <w:rsid w:val="00752199"/>
    <w:rsid w:val="007522A2"/>
    <w:rsid w:val="00752568"/>
    <w:rsid w:val="00752647"/>
    <w:rsid w:val="0075265B"/>
    <w:rsid w:val="007528CE"/>
    <w:rsid w:val="00752953"/>
    <w:rsid w:val="00752A62"/>
    <w:rsid w:val="00752D3E"/>
    <w:rsid w:val="00752F04"/>
    <w:rsid w:val="00753064"/>
    <w:rsid w:val="007530FC"/>
    <w:rsid w:val="007531EF"/>
    <w:rsid w:val="00753363"/>
    <w:rsid w:val="00753441"/>
    <w:rsid w:val="007534CB"/>
    <w:rsid w:val="00753731"/>
    <w:rsid w:val="00753B87"/>
    <w:rsid w:val="00753B9B"/>
    <w:rsid w:val="00753CAC"/>
    <w:rsid w:val="00753FE1"/>
    <w:rsid w:val="00754096"/>
    <w:rsid w:val="007540EA"/>
    <w:rsid w:val="00754121"/>
    <w:rsid w:val="00754712"/>
    <w:rsid w:val="00754818"/>
    <w:rsid w:val="0075493B"/>
    <w:rsid w:val="00754A76"/>
    <w:rsid w:val="00754A7D"/>
    <w:rsid w:val="00754D56"/>
    <w:rsid w:val="00754E66"/>
    <w:rsid w:val="00754FCF"/>
    <w:rsid w:val="007551AD"/>
    <w:rsid w:val="00755335"/>
    <w:rsid w:val="00755580"/>
    <w:rsid w:val="007555DB"/>
    <w:rsid w:val="007556F5"/>
    <w:rsid w:val="00755968"/>
    <w:rsid w:val="00755C1B"/>
    <w:rsid w:val="00755C77"/>
    <w:rsid w:val="00755CFC"/>
    <w:rsid w:val="00755DCB"/>
    <w:rsid w:val="00755E6A"/>
    <w:rsid w:val="007561A3"/>
    <w:rsid w:val="0075627C"/>
    <w:rsid w:val="007564FD"/>
    <w:rsid w:val="00756624"/>
    <w:rsid w:val="007566CD"/>
    <w:rsid w:val="00756C8E"/>
    <w:rsid w:val="00756CFD"/>
    <w:rsid w:val="00756D48"/>
    <w:rsid w:val="00756DF1"/>
    <w:rsid w:val="00756DFE"/>
    <w:rsid w:val="00757125"/>
    <w:rsid w:val="007575D3"/>
    <w:rsid w:val="0075785E"/>
    <w:rsid w:val="0075787B"/>
    <w:rsid w:val="007579DE"/>
    <w:rsid w:val="00757B9E"/>
    <w:rsid w:val="00757BA1"/>
    <w:rsid w:val="00757C7F"/>
    <w:rsid w:val="0076003F"/>
    <w:rsid w:val="007602D0"/>
    <w:rsid w:val="00760347"/>
    <w:rsid w:val="00760353"/>
    <w:rsid w:val="00760354"/>
    <w:rsid w:val="007603F9"/>
    <w:rsid w:val="00760540"/>
    <w:rsid w:val="007606E3"/>
    <w:rsid w:val="00760853"/>
    <w:rsid w:val="00760869"/>
    <w:rsid w:val="00760B7D"/>
    <w:rsid w:val="00760BC6"/>
    <w:rsid w:val="00760C0C"/>
    <w:rsid w:val="00761110"/>
    <w:rsid w:val="00761174"/>
    <w:rsid w:val="007612C5"/>
    <w:rsid w:val="00761804"/>
    <w:rsid w:val="0076199F"/>
    <w:rsid w:val="007619DF"/>
    <w:rsid w:val="00761E26"/>
    <w:rsid w:val="00761F4E"/>
    <w:rsid w:val="0076210F"/>
    <w:rsid w:val="007621DF"/>
    <w:rsid w:val="007622FF"/>
    <w:rsid w:val="007623EE"/>
    <w:rsid w:val="0076265A"/>
    <w:rsid w:val="00762962"/>
    <w:rsid w:val="00762AAB"/>
    <w:rsid w:val="00762ABC"/>
    <w:rsid w:val="00762B8A"/>
    <w:rsid w:val="00762D75"/>
    <w:rsid w:val="00762E17"/>
    <w:rsid w:val="00762EF0"/>
    <w:rsid w:val="00762FE2"/>
    <w:rsid w:val="007632C1"/>
    <w:rsid w:val="007632E3"/>
    <w:rsid w:val="007633C2"/>
    <w:rsid w:val="00763548"/>
    <w:rsid w:val="00763589"/>
    <w:rsid w:val="0076358B"/>
    <w:rsid w:val="007635DB"/>
    <w:rsid w:val="007636AA"/>
    <w:rsid w:val="00763ACA"/>
    <w:rsid w:val="00763BC7"/>
    <w:rsid w:val="00763CE3"/>
    <w:rsid w:val="00763D18"/>
    <w:rsid w:val="0076415D"/>
    <w:rsid w:val="007643BF"/>
    <w:rsid w:val="0076473F"/>
    <w:rsid w:val="00764B2C"/>
    <w:rsid w:val="00765142"/>
    <w:rsid w:val="00765368"/>
    <w:rsid w:val="007653C2"/>
    <w:rsid w:val="007655A7"/>
    <w:rsid w:val="007656B9"/>
    <w:rsid w:val="007656CC"/>
    <w:rsid w:val="00765745"/>
    <w:rsid w:val="00765E5C"/>
    <w:rsid w:val="007660E2"/>
    <w:rsid w:val="00766193"/>
    <w:rsid w:val="007661BA"/>
    <w:rsid w:val="00766269"/>
    <w:rsid w:val="00766408"/>
    <w:rsid w:val="00767186"/>
    <w:rsid w:val="007671EE"/>
    <w:rsid w:val="007672B9"/>
    <w:rsid w:val="007675DF"/>
    <w:rsid w:val="00767971"/>
    <w:rsid w:val="00767978"/>
    <w:rsid w:val="00767AD0"/>
    <w:rsid w:val="00767B5F"/>
    <w:rsid w:val="00767C2B"/>
    <w:rsid w:val="00767CF8"/>
    <w:rsid w:val="00767EEF"/>
    <w:rsid w:val="00770025"/>
    <w:rsid w:val="0077028A"/>
    <w:rsid w:val="007702A7"/>
    <w:rsid w:val="007705DF"/>
    <w:rsid w:val="0077065A"/>
    <w:rsid w:val="0077079C"/>
    <w:rsid w:val="00770906"/>
    <w:rsid w:val="00770997"/>
    <w:rsid w:val="00770ACA"/>
    <w:rsid w:val="00770BCD"/>
    <w:rsid w:val="00770C95"/>
    <w:rsid w:val="00770DAE"/>
    <w:rsid w:val="00770DCF"/>
    <w:rsid w:val="00770EDF"/>
    <w:rsid w:val="00771019"/>
    <w:rsid w:val="00771410"/>
    <w:rsid w:val="00771507"/>
    <w:rsid w:val="0077201F"/>
    <w:rsid w:val="00772569"/>
    <w:rsid w:val="0077257F"/>
    <w:rsid w:val="007725E0"/>
    <w:rsid w:val="00772694"/>
    <w:rsid w:val="007728DD"/>
    <w:rsid w:val="00772A9D"/>
    <w:rsid w:val="00772B72"/>
    <w:rsid w:val="00772B8D"/>
    <w:rsid w:val="00772C9C"/>
    <w:rsid w:val="00772FA4"/>
    <w:rsid w:val="00773024"/>
    <w:rsid w:val="007731F4"/>
    <w:rsid w:val="007732FE"/>
    <w:rsid w:val="00773390"/>
    <w:rsid w:val="007733D3"/>
    <w:rsid w:val="007735D4"/>
    <w:rsid w:val="0077374B"/>
    <w:rsid w:val="0077384B"/>
    <w:rsid w:val="00773B5A"/>
    <w:rsid w:val="00773B70"/>
    <w:rsid w:val="00773B7D"/>
    <w:rsid w:val="00773CF2"/>
    <w:rsid w:val="00773D17"/>
    <w:rsid w:val="00773D94"/>
    <w:rsid w:val="00773DD7"/>
    <w:rsid w:val="007741CA"/>
    <w:rsid w:val="007741DA"/>
    <w:rsid w:val="00774695"/>
    <w:rsid w:val="00774A38"/>
    <w:rsid w:val="00774F74"/>
    <w:rsid w:val="00775067"/>
    <w:rsid w:val="0077514B"/>
    <w:rsid w:val="007753C3"/>
    <w:rsid w:val="0077548A"/>
    <w:rsid w:val="00775521"/>
    <w:rsid w:val="00775CB3"/>
    <w:rsid w:val="00775FAD"/>
    <w:rsid w:val="00776003"/>
    <w:rsid w:val="00776030"/>
    <w:rsid w:val="00776058"/>
    <w:rsid w:val="007760BC"/>
    <w:rsid w:val="00776168"/>
    <w:rsid w:val="00776732"/>
    <w:rsid w:val="00776877"/>
    <w:rsid w:val="00776A10"/>
    <w:rsid w:val="00776D2A"/>
    <w:rsid w:val="00776DAF"/>
    <w:rsid w:val="0077700F"/>
    <w:rsid w:val="007770DF"/>
    <w:rsid w:val="0077713B"/>
    <w:rsid w:val="00777215"/>
    <w:rsid w:val="007773F5"/>
    <w:rsid w:val="007776FF"/>
    <w:rsid w:val="0077772B"/>
    <w:rsid w:val="00777870"/>
    <w:rsid w:val="00777973"/>
    <w:rsid w:val="00777978"/>
    <w:rsid w:val="00777CD0"/>
    <w:rsid w:val="00777E59"/>
    <w:rsid w:val="00777EA6"/>
    <w:rsid w:val="00780062"/>
    <w:rsid w:val="0078035D"/>
    <w:rsid w:val="00780382"/>
    <w:rsid w:val="0078056A"/>
    <w:rsid w:val="007806CB"/>
    <w:rsid w:val="007807A3"/>
    <w:rsid w:val="00780829"/>
    <w:rsid w:val="007808EA"/>
    <w:rsid w:val="007808FF"/>
    <w:rsid w:val="00780BA4"/>
    <w:rsid w:val="00780BC5"/>
    <w:rsid w:val="00780C52"/>
    <w:rsid w:val="00780CC0"/>
    <w:rsid w:val="0078104C"/>
    <w:rsid w:val="00781055"/>
    <w:rsid w:val="00781A2E"/>
    <w:rsid w:val="00781B1D"/>
    <w:rsid w:val="00781C03"/>
    <w:rsid w:val="00781D38"/>
    <w:rsid w:val="00782263"/>
    <w:rsid w:val="00782543"/>
    <w:rsid w:val="007825D6"/>
    <w:rsid w:val="00782626"/>
    <w:rsid w:val="0078281A"/>
    <w:rsid w:val="007829B6"/>
    <w:rsid w:val="00782B81"/>
    <w:rsid w:val="00782C1E"/>
    <w:rsid w:val="00782CDC"/>
    <w:rsid w:val="00783143"/>
    <w:rsid w:val="0078335A"/>
    <w:rsid w:val="0078358D"/>
    <w:rsid w:val="0078382A"/>
    <w:rsid w:val="00783851"/>
    <w:rsid w:val="00783D48"/>
    <w:rsid w:val="007840B9"/>
    <w:rsid w:val="007840FE"/>
    <w:rsid w:val="00784470"/>
    <w:rsid w:val="007844DA"/>
    <w:rsid w:val="007846C4"/>
    <w:rsid w:val="00784B6B"/>
    <w:rsid w:val="00784BD5"/>
    <w:rsid w:val="00784CC1"/>
    <w:rsid w:val="00784CFA"/>
    <w:rsid w:val="00784D9C"/>
    <w:rsid w:val="00784EB6"/>
    <w:rsid w:val="00785273"/>
    <w:rsid w:val="007853FB"/>
    <w:rsid w:val="00785567"/>
    <w:rsid w:val="00785576"/>
    <w:rsid w:val="007855B0"/>
    <w:rsid w:val="007855F4"/>
    <w:rsid w:val="00785645"/>
    <w:rsid w:val="0078565A"/>
    <w:rsid w:val="0078570D"/>
    <w:rsid w:val="00785723"/>
    <w:rsid w:val="007858A7"/>
    <w:rsid w:val="00785A88"/>
    <w:rsid w:val="00785B1E"/>
    <w:rsid w:val="00785F3C"/>
    <w:rsid w:val="0078602E"/>
    <w:rsid w:val="007860A5"/>
    <w:rsid w:val="007860FF"/>
    <w:rsid w:val="007862A1"/>
    <w:rsid w:val="0078637B"/>
    <w:rsid w:val="007863C3"/>
    <w:rsid w:val="007863F1"/>
    <w:rsid w:val="007864F5"/>
    <w:rsid w:val="00786773"/>
    <w:rsid w:val="00786826"/>
    <w:rsid w:val="007869D1"/>
    <w:rsid w:val="00786EB0"/>
    <w:rsid w:val="007874FC"/>
    <w:rsid w:val="00787666"/>
    <w:rsid w:val="007876B4"/>
    <w:rsid w:val="007876F3"/>
    <w:rsid w:val="00787721"/>
    <w:rsid w:val="0078777B"/>
    <w:rsid w:val="0078793C"/>
    <w:rsid w:val="007879B2"/>
    <w:rsid w:val="00787BEC"/>
    <w:rsid w:val="00787F18"/>
    <w:rsid w:val="0079014D"/>
    <w:rsid w:val="00790353"/>
    <w:rsid w:val="0079049F"/>
    <w:rsid w:val="007904E1"/>
    <w:rsid w:val="007905F2"/>
    <w:rsid w:val="0079072A"/>
    <w:rsid w:val="007908E3"/>
    <w:rsid w:val="00790AD9"/>
    <w:rsid w:val="00790BA7"/>
    <w:rsid w:val="00790C0E"/>
    <w:rsid w:val="00790D60"/>
    <w:rsid w:val="00790EF7"/>
    <w:rsid w:val="007911A9"/>
    <w:rsid w:val="00791271"/>
    <w:rsid w:val="0079143E"/>
    <w:rsid w:val="0079155B"/>
    <w:rsid w:val="007915A1"/>
    <w:rsid w:val="0079185B"/>
    <w:rsid w:val="007918ED"/>
    <w:rsid w:val="0079190D"/>
    <w:rsid w:val="00791948"/>
    <w:rsid w:val="00791A4A"/>
    <w:rsid w:val="00791A5D"/>
    <w:rsid w:val="00791AD5"/>
    <w:rsid w:val="00791BC1"/>
    <w:rsid w:val="00791BEF"/>
    <w:rsid w:val="00791CBC"/>
    <w:rsid w:val="00791DA9"/>
    <w:rsid w:val="00792007"/>
    <w:rsid w:val="0079233A"/>
    <w:rsid w:val="007924B1"/>
    <w:rsid w:val="00792523"/>
    <w:rsid w:val="0079252C"/>
    <w:rsid w:val="007925B1"/>
    <w:rsid w:val="0079277C"/>
    <w:rsid w:val="0079278F"/>
    <w:rsid w:val="00792B33"/>
    <w:rsid w:val="00792FC3"/>
    <w:rsid w:val="00793069"/>
    <w:rsid w:val="0079309D"/>
    <w:rsid w:val="00793346"/>
    <w:rsid w:val="007936CB"/>
    <w:rsid w:val="00793892"/>
    <w:rsid w:val="007938BB"/>
    <w:rsid w:val="00793BFA"/>
    <w:rsid w:val="00793C58"/>
    <w:rsid w:val="00793D85"/>
    <w:rsid w:val="0079414E"/>
    <w:rsid w:val="0079430C"/>
    <w:rsid w:val="0079432C"/>
    <w:rsid w:val="0079442B"/>
    <w:rsid w:val="007944E6"/>
    <w:rsid w:val="007946DB"/>
    <w:rsid w:val="007947DF"/>
    <w:rsid w:val="007948B7"/>
    <w:rsid w:val="00794A51"/>
    <w:rsid w:val="00794D97"/>
    <w:rsid w:val="007950CD"/>
    <w:rsid w:val="00795162"/>
    <w:rsid w:val="0079520E"/>
    <w:rsid w:val="007952A7"/>
    <w:rsid w:val="007952A9"/>
    <w:rsid w:val="007954AB"/>
    <w:rsid w:val="007956C2"/>
    <w:rsid w:val="00795702"/>
    <w:rsid w:val="00795704"/>
    <w:rsid w:val="00795958"/>
    <w:rsid w:val="00795C4F"/>
    <w:rsid w:val="00795D4B"/>
    <w:rsid w:val="00795F96"/>
    <w:rsid w:val="0079616D"/>
    <w:rsid w:val="007961AA"/>
    <w:rsid w:val="00796470"/>
    <w:rsid w:val="0079647F"/>
    <w:rsid w:val="007965D0"/>
    <w:rsid w:val="007965D3"/>
    <w:rsid w:val="007965E4"/>
    <w:rsid w:val="00796958"/>
    <w:rsid w:val="00796BFE"/>
    <w:rsid w:val="00796CD1"/>
    <w:rsid w:val="00796E03"/>
    <w:rsid w:val="00796E22"/>
    <w:rsid w:val="00796E82"/>
    <w:rsid w:val="00797088"/>
    <w:rsid w:val="00797114"/>
    <w:rsid w:val="00797309"/>
    <w:rsid w:val="0079740B"/>
    <w:rsid w:val="007975E5"/>
    <w:rsid w:val="007977FA"/>
    <w:rsid w:val="00797908"/>
    <w:rsid w:val="00797AF1"/>
    <w:rsid w:val="00797D12"/>
    <w:rsid w:val="00797D55"/>
    <w:rsid w:val="00797FBB"/>
    <w:rsid w:val="007A0012"/>
    <w:rsid w:val="007A007F"/>
    <w:rsid w:val="007A0111"/>
    <w:rsid w:val="007A01FE"/>
    <w:rsid w:val="007A06EA"/>
    <w:rsid w:val="007A0793"/>
    <w:rsid w:val="007A07D8"/>
    <w:rsid w:val="007A07E3"/>
    <w:rsid w:val="007A0B37"/>
    <w:rsid w:val="007A0BF4"/>
    <w:rsid w:val="007A0C0F"/>
    <w:rsid w:val="007A0D75"/>
    <w:rsid w:val="007A1126"/>
    <w:rsid w:val="007A11DA"/>
    <w:rsid w:val="007A1414"/>
    <w:rsid w:val="007A162C"/>
    <w:rsid w:val="007A192C"/>
    <w:rsid w:val="007A1B1E"/>
    <w:rsid w:val="007A1C07"/>
    <w:rsid w:val="007A1C96"/>
    <w:rsid w:val="007A1EB8"/>
    <w:rsid w:val="007A1F2C"/>
    <w:rsid w:val="007A2245"/>
    <w:rsid w:val="007A2361"/>
    <w:rsid w:val="007A24D6"/>
    <w:rsid w:val="007A262A"/>
    <w:rsid w:val="007A27C1"/>
    <w:rsid w:val="007A290F"/>
    <w:rsid w:val="007A2C0F"/>
    <w:rsid w:val="007A2C3C"/>
    <w:rsid w:val="007A2C8E"/>
    <w:rsid w:val="007A2D60"/>
    <w:rsid w:val="007A2E5F"/>
    <w:rsid w:val="007A31C5"/>
    <w:rsid w:val="007A3223"/>
    <w:rsid w:val="007A3295"/>
    <w:rsid w:val="007A3572"/>
    <w:rsid w:val="007A36C9"/>
    <w:rsid w:val="007A3776"/>
    <w:rsid w:val="007A3D87"/>
    <w:rsid w:val="007A40E6"/>
    <w:rsid w:val="007A4251"/>
    <w:rsid w:val="007A42A9"/>
    <w:rsid w:val="007A4452"/>
    <w:rsid w:val="007A45F0"/>
    <w:rsid w:val="007A4708"/>
    <w:rsid w:val="007A4869"/>
    <w:rsid w:val="007A4913"/>
    <w:rsid w:val="007A4AE4"/>
    <w:rsid w:val="007A4C6E"/>
    <w:rsid w:val="007A4E7D"/>
    <w:rsid w:val="007A4E97"/>
    <w:rsid w:val="007A4FB0"/>
    <w:rsid w:val="007A5251"/>
    <w:rsid w:val="007A56A6"/>
    <w:rsid w:val="007A5705"/>
    <w:rsid w:val="007A580D"/>
    <w:rsid w:val="007A590B"/>
    <w:rsid w:val="007A5D2D"/>
    <w:rsid w:val="007A5D2F"/>
    <w:rsid w:val="007A63AA"/>
    <w:rsid w:val="007A6587"/>
    <w:rsid w:val="007A672F"/>
    <w:rsid w:val="007A6A45"/>
    <w:rsid w:val="007A6E52"/>
    <w:rsid w:val="007A6F6C"/>
    <w:rsid w:val="007A6FCA"/>
    <w:rsid w:val="007A7325"/>
    <w:rsid w:val="007A7346"/>
    <w:rsid w:val="007A74DD"/>
    <w:rsid w:val="007A75FA"/>
    <w:rsid w:val="007A76B3"/>
    <w:rsid w:val="007A77EB"/>
    <w:rsid w:val="007A7845"/>
    <w:rsid w:val="007A7AA5"/>
    <w:rsid w:val="007A7ADB"/>
    <w:rsid w:val="007A7E53"/>
    <w:rsid w:val="007A7E5C"/>
    <w:rsid w:val="007B098A"/>
    <w:rsid w:val="007B09C9"/>
    <w:rsid w:val="007B0D4C"/>
    <w:rsid w:val="007B0EB3"/>
    <w:rsid w:val="007B11F4"/>
    <w:rsid w:val="007B14EF"/>
    <w:rsid w:val="007B15A3"/>
    <w:rsid w:val="007B1832"/>
    <w:rsid w:val="007B1845"/>
    <w:rsid w:val="007B18D0"/>
    <w:rsid w:val="007B1A50"/>
    <w:rsid w:val="007B1B9F"/>
    <w:rsid w:val="007B1E5E"/>
    <w:rsid w:val="007B1FDD"/>
    <w:rsid w:val="007B2B3E"/>
    <w:rsid w:val="007B2E82"/>
    <w:rsid w:val="007B2EF3"/>
    <w:rsid w:val="007B31E2"/>
    <w:rsid w:val="007B3488"/>
    <w:rsid w:val="007B383D"/>
    <w:rsid w:val="007B3873"/>
    <w:rsid w:val="007B38EE"/>
    <w:rsid w:val="007B3909"/>
    <w:rsid w:val="007B398C"/>
    <w:rsid w:val="007B3B70"/>
    <w:rsid w:val="007B3E58"/>
    <w:rsid w:val="007B4229"/>
    <w:rsid w:val="007B4780"/>
    <w:rsid w:val="007B492C"/>
    <w:rsid w:val="007B4994"/>
    <w:rsid w:val="007B4CEC"/>
    <w:rsid w:val="007B4DBC"/>
    <w:rsid w:val="007B5468"/>
    <w:rsid w:val="007B5521"/>
    <w:rsid w:val="007B553E"/>
    <w:rsid w:val="007B58B1"/>
    <w:rsid w:val="007B596F"/>
    <w:rsid w:val="007B59AB"/>
    <w:rsid w:val="007B59D7"/>
    <w:rsid w:val="007B5E4A"/>
    <w:rsid w:val="007B5F71"/>
    <w:rsid w:val="007B6046"/>
    <w:rsid w:val="007B6414"/>
    <w:rsid w:val="007B6617"/>
    <w:rsid w:val="007B6891"/>
    <w:rsid w:val="007B69A6"/>
    <w:rsid w:val="007B6A35"/>
    <w:rsid w:val="007B6A4B"/>
    <w:rsid w:val="007B6CBD"/>
    <w:rsid w:val="007B6DA0"/>
    <w:rsid w:val="007B6DE1"/>
    <w:rsid w:val="007B6F45"/>
    <w:rsid w:val="007B7187"/>
    <w:rsid w:val="007B71D3"/>
    <w:rsid w:val="007B72C1"/>
    <w:rsid w:val="007B756B"/>
    <w:rsid w:val="007B7781"/>
    <w:rsid w:val="007B7950"/>
    <w:rsid w:val="007B7CAC"/>
    <w:rsid w:val="007B7D58"/>
    <w:rsid w:val="007B7D5A"/>
    <w:rsid w:val="007B7E38"/>
    <w:rsid w:val="007C01F7"/>
    <w:rsid w:val="007C01FC"/>
    <w:rsid w:val="007C05BE"/>
    <w:rsid w:val="007C0838"/>
    <w:rsid w:val="007C0930"/>
    <w:rsid w:val="007C09DA"/>
    <w:rsid w:val="007C0A2B"/>
    <w:rsid w:val="007C0AF8"/>
    <w:rsid w:val="007C0C6D"/>
    <w:rsid w:val="007C0D64"/>
    <w:rsid w:val="007C0E2B"/>
    <w:rsid w:val="007C1014"/>
    <w:rsid w:val="007C10FC"/>
    <w:rsid w:val="007C1315"/>
    <w:rsid w:val="007C1442"/>
    <w:rsid w:val="007C168F"/>
    <w:rsid w:val="007C178B"/>
    <w:rsid w:val="007C1CDF"/>
    <w:rsid w:val="007C1DFA"/>
    <w:rsid w:val="007C1EB8"/>
    <w:rsid w:val="007C1F1C"/>
    <w:rsid w:val="007C2491"/>
    <w:rsid w:val="007C25D4"/>
    <w:rsid w:val="007C264D"/>
    <w:rsid w:val="007C271F"/>
    <w:rsid w:val="007C28BC"/>
    <w:rsid w:val="007C299E"/>
    <w:rsid w:val="007C2A2D"/>
    <w:rsid w:val="007C2AB7"/>
    <w:rsid w:val="007C2D46"/>
    <w:rsid w:val="007C2EC0"/>
    <w:rsid w:val="007C3089"/>
    <w:rsid w:val="007C30C8"/>
    <w:rsid w:val="007C334D"/>
    <w:rsid w:val="007C338F"/>
    <w:rsid w:val="007C3531"/>
    <w:rsid w:val="007C37CC"/>
    <w:rsid w:val="007C3A6F"/>
    <w:rsid w:val="007C3BC3"/>
    <w:rsid w:val="007C3D13"/>
    <w:rsid w:val="007C3ECA"/>
    <w:rsid w:val="007C40A0"/>
    <w:rsid w:val="007C4237"/>
    <w:rsid w:val="007C42CE"/>
    <w:rsid w:val="007C4306"/>
    <w:rsid w:val="007C468A"/>
    <w:rsid w:val="007C4756"/>
    <w:rsid w:val="007C4B88"/>
    <w:rsid w:val="007C4E90"/>
    <w:rsid w:val="007C4F99"/>
    <w:rsid w:val="007C5160"/>
    <w:rsid w:val="007C519E"/>
    <w:rsid w:val="007C529F"/>
    <w:rsid w:val="007C5388"/>
    <w:rsid w:val="007C548E"/>
    <w:rsid w:val="007C55D6"/>
    <w:rsid w:val="007C5764"/>
    <w:rsid w:val="007C583F"/>
    <w:rsid w:val="007C59C0"/>
    <w:rsid w:val="007C5A4B"/>
    <w:rsid w:val="007C5AC1"/>
    <w:rsid w:val="007C5DE2"/>
    <w:rsid w:val="007C5EB5"/>
    <w:rsid w:val="007C5F80"/>
    <w:rsid w:val="007C60E5"/>
    <w:rsid w:val="007C634E"/>
    <w:rsid w:val="007C6A6D"/>
    <w:rsid w:val="007C6DAD"/>
    <w:rsid w:val="007C706E"/>
    <w:rsid w:val="007C7118"/>
    <w:rsid w:val="007C73AB"/>
    <w:rsid w:val="007C74BD"/>
    <w:rsid w:val="007C7824"/>
    <w:rsid w:val="007C7AE5"/>
    <w:rsid w:val="007C7DFB"/>
    <w:rsid w:val="007C7FFC"/>
    <w:rsid w:val="007D0289"/>
    <w:rsid w:val="007D067C"/>
    <w:rsid w:val="007D071B"/>
    <w:rsid w:val="007D0AEC"/>
    <w:rsid w:val="007D0C13"/>
    <w:rsid w:val="007D0F3B"/>
    <w:rsid w:val="007D0F80"/>
    <w:rsid w:val="007D1093"/>
    <w:rsid w:val="007D12BA"/>
    <w:rsid w:val="007D1365"/>
    <w:rsid w:val="007D13A2"/>
    <w:rsid w:val="007D13E8"/>
    <w:rsid w:val="007D14CA"/>
    <w:rsid w:val="007D1515"/>
    <w:rsid w:val="007D16B9"/>
    <w:rsid w:val="007D16CF"/>
    <w:rsid w:val="007D1891"/>
    <w:rsid w:val="007D19D5"/>
    <w:rsid w:val="007D2288"/>
    <w:rsid w:val="007D2905"/>
    <w:rsid w:val="007D2922"/>
    <w:rsid w:val="007D2B2C"/>
    <w:rsid w:val="007D2B34"/>
    <w:rsid w:val="007D2DCA"/>
    <w:rsid w:val="007D300B"/>
    <w:rsid w:val="007D30A6"/>
    <w:rsid w:val="007D3158"/>
    <w:rsid w:val="007D31EE"/>
    <w:rsid w:val="007D3218"/>
    <w:rsid w:val="007D33C3"/>
    <w:rsid w:val="007D3514"/>
    <w:rsid w:val="007D354B"/>
    <w:rsid w:val="007D3561"/>
    <w:rsid w:val="007D3702"/>
    <w:rsid w:val="007D3844"/>
    <w:rsid w:val="007D39EF"/>
    <w:rsid w:val="007D3BAA"/>
    <w:rsid w:val="007D43E0"/>
    <w:rsid w:val="007D4963"/>
    <w:rsid w:val="007D52AD"/>
    <w:rsid w:val="007D5526"/>
    <w:rsid w:val="007D5600"/>
    <w:rsid w:val="007D580E"/>
    <w:rsid w:val="007D5881"/>
    <w:rsid w:val="007D5B41"/>
    <w:rsid w:val="007D5B5B"/>
    <w:rsid w:val="007D5B6A"/>
    <w:rsid w:val="007D5CEC"/>
    <w:rsid w:val="007D5F3B"/>
    <w:rsid w:val="007D6039"/>
    <w:rsid w:val="007D6119"/>
    <w:rsid w:val="007D6141"/>
    <w:rsid w:val="007D6214"/>
    <w:rsid w:val="007D6262"/>
    <w:rsid w:val="007D6620"/>
    <w:rsid w:val="007D6701"/>
    <w:rsid w:val="007D67FC"/>
    <w:rsid w:val="007D693C"/>
    <w:rsid w:val="007D6C14"/>
    <w:rsid w:val="007D6C22"/>
    <w:rsid w:val="007D6CE5"/>
    <w:rsid w:val="007D6D67"/>
    <w:rsid w:val="007D6E3C"/>
    <w:rsid w:val="007D6E6D"/>
    <w:rsid w:val="007D7078"/>
    <w:rsid w:val="007D732F"/>
    <w:rsid w:val="007D739C"/>
    <w:rsid w:val="007D777B"/>
    <w:rsid w:val="007D77B3"/>
    <w:rsid w:val="007D79F0"/>
    <w:rsid w:val="007D7AF3"/>
    <w:rsid w:val="007D7B0A"/>
    <w:rsid w:val="007D7B22"/>
    <w:rsid w:val="007D7C98"/>
    <w:rsid w:val="007D7D90"/>
    <w:rsid w:val="007D7EAB"/>
    <w:rsid w:val="007E02B6"/>
    <w:rsid w:val="007E063C"/>
    <w:rsid w:val="007E0812"/>
    <w:rsid w:val="007E0AEF"/>
    <w:rsid w:val="007E0F33"/>
    <w:rsid w:val="007E0F9A"/>
    <w:rsid w:val="007E1442"/>
    <w:rsid w:val="007E146E"/>
    <w:rsid w:val="007E1532"/>
    <w:rsid w:val="007E1BFA"/>
    <w:rsid w:val="007E1D45"/>
    <w:rsid w:val="007E1EE1"/>
    <w:rsid w:val="007E20C5"/>
    <w:rsid w:val="007E215E"/>
    <w:rsid w:val="007E24F1"/>
    <w:rsid w:val="007E2858"/>
    <w:rsid w:val="007E2B49"/>
    <w:rsid w:val="007E2E41"/>
    <w:rsid w:val="007E301F"/>
    <w:rsid w:val="007E30B2"/>
    <w:rsid w:val="007E30DC"/>
    <w:rsid w:val="007E3135"/>
    <w:rsid w:val="007E3204"/>
    <w:rsid w:val="007E3969"/>
    <w:rsid w:val="007E39B5"/>
    <w:rsid w:val="007E3AB8"/>
    <w:rsid w:val="007E3B1A"/>
    <w:rsid w:val="007E3BBB"/>
    <w:rsid w:val="007E3D39"/>
    <w:rsid w:val="007E3F3E"/>
    <w:rsid w:val="007E422A"/>
    <w:rsid w:val="007E4383"/>
    <w:rsid w:val="007E44AD"/>
    <w:rsid w:val="007E474B"/>
    <w:rsid w:val="007E49A3"/>
    <w:rsid w:val="007E4BAF"/>
    <w:rsid w:val="007E4C83"/>
    <w:rsid w:val="007E4D81"/>
    <w:rsid w:val="007E52C9"/>
    <w:rsid w:val="007E5321"/>
    <w:rsid w:val="007E5598"/>
    <w:rsid w:val="007E5657"/>
    <w:rsid w:val="007E58C4"/>
    <w:rsid w:val="007E5C8B"/>
    <w:rsid w:val="007E5D0C"/>
    <w:rsid w:val="007E5F05"/>
    <w:rsid w:val="007E5F0D"/>
    <w:rsid w:val="007E600E"/>
    <w:rsid w:val="007E6252"/>
    <w:rsid w:val="007E6444"/>
    <w:rsid w:val="007E647D"/>
    <w:rsid w:val="007E64CE"/>
    <w:rsid w:val="007E673F"/>
    <w:rsid w:val="007E6783"/>
    <w:rsid w:val="007E67D5"/>
    <w:rsid w:val="007E6B11"/>
    <w:rsid w:val="007E6B4A"/>
    <w:rsid w:val="007E6FC3"/>
    <w:rsid w:val="007E711D"/>
    <w:rsid w:val="007E72BA"/>
    <w:rsid w:val="007E742E"/>
    <w:rsid w:val="007E765B"/>
    <w:rsid w:val="007E765C"/>
    <w:rsid w:val="007E783D"/>
    <w:rsid w:val="007E785A"/>
    <w:rsid w:val="007E7863"/>
    <w:rsid w:val="007E79EF"/>
    <w:rsid w:val="007F02B3"/>
    <w:rsid w:val="007F0441"/>
    <w:rsid w:val="007F04C9"/>
    <w:rsid w:val="007F04EE"/>
    <w:rsid w:val="007F09ED"/>
    <w:rsid w:val="007F0A51"/>
    <w:rsid w:val="007F0AA8"/>
    <w:rsid w:val="007F0BF9"/>
    <w:rsid w:val="007F0C3F"/>
    <w:rsid w:val="007F0FDA"/>
    <w:rsid w:val="007F1012"/>
    <w:rsid w:val="007F1297"/>
    <w:rsid w:val="007F147B"/>
    <w:rsid w:val="007F17C7"/>
    <w:rsid w:val="007F1C38"/>
    <w:rsid w:val="007F1C46"/>
    <w:rsid w:val="007F1DBC"/>
    <w:rsid w:val="007F1DBD"/>
    <w:rsid w:val="007F1E8F"/>
    <w:rsid w:val="007F2050"/>
    <w:rsid w:val="007F221F"/>
    <w:rsid w:val="007F234B"/>
    <w:rsid w:val="007F247E"/>
    <w:rsid w:val="007F2526"/>
    <w:rsid w:val="007F2777"/>
    <w:rsid w:val="007F2966"/>
    <w:rsid w:val="007F29C7"/>
    <w:rsid w:val="007F2ABE"/>
    <w:rsid w:val="007F2B79"/>
    <w:rsid w:val="007F2B7A"/>
    <w:rsid w:val="007F2BC8"/>
    <w:rsid w:val="007F3047"/>
    <w:rsid w:val="007F3077"/>
    <w:rsid w:val="007F3468"/>
    <w:rsid w:val="007F3537"/>
    <w:rsid w:val="007F3746"/>
    <w:rsid w:val="007F3995"/>
    <w:rsid w:val="007F3A05"/>
    <w:rsid w:val="007F3BB1"/>
    <w:rsid w:val="007F3C24"/>
    <w:rsid w:val="007F3DE5"/>
    <w:rsid w:val="007F3E7E"/>
    <w:rsid w:val="007F41A8"/>
    <w:rsid w:val="007F431E"/>
    <w:rsid w:val="007F4433"/>
    <w:rsid w:val="007F450A"/>
    <w:rsid w:val="007F4BEB"/>
    <w:rsid w:val="007F4D72"/>
    <w:rsid w:val="007F4FD8"/>
    <w:rsid w:val="007F52C8"/>
    <w:rsid w:val="007F536C"/>
    <w:rsid w:val="007F53A1"/>
    <w:rsid w:val="007F541D"/>
    <w:rsid w:val="007F58FC"/>
    <w:rsid w:val="007F5926"/>
    <w:rsid w:val="007F5A1F"/>
    <w:rsid w:val="007F5AD7"/>
    <w:rsid w:val="007F5B57"/>
    <w:rsid w:val="007F5D08"/>
    <w:rsid w:val="007F6158"/>
    <w:rsid w:val="007F6300"/>
    <w:rsid w:val="007F67F4"/>
    <w:rsid w:val="007F6900"/>
    <w:rsid w:val="007F69FA"/>
    <w:rsid w:val="007F6D37"/>
    <w:rsid w:val="007F6F37"/>
    <w:rsid w:val="007F6FB0"/>
    <w:rsid w:val="007F7283"/>
    <w:rsid w:val="007F74D8"/>
    <w:rsid w:val="007F7585"/>
    <w:rsid w:val="007F7586"/>
    <w:rsid w:val="007F77CE"/>
    <w:rsid w:val="007F787F"/>
    <w:rsid w:val="007F7D6E"/>
    <w:rsid w:val="007F7EAB"/>
    <w:rsid w:val="007F7EB0"/>
    <w:rsid w:val="007F7F0C"/>
    <w:rsid w:val="00800119"/>
    <w:rsid w:val="0080013E"/>
    <w:rsid w:val="008001F3"/>
    <w:rsid w:val="008002C8"/>
    <w:rsid w:val="008003B7"/>
    <w:rsid w:val="00800457"/>
    <w:rsid w:val="0080047C"/>
    <w:rsid w:val="008004FD"/>
    <w:rsid w:val="0080050D"/>
    <w:rsid w:val="008005CC"/>
    <w:rsid w:val="00800650"/>
    <w:rsid w:val="00800915"/>
    <w:rsid w:val="00800A7C"/>
    <w:rsid w:val="00800B6F"/>
    <w:rsid w:val="00800B9B"/>
    <w:rsid w:val="00800C88"/>
    <w:rsid w:val="0080101A"/>
    <w:rsid w:val="0080132E"/>
    <w:rsid w:val="008013F4"/>
    <w:rsid w:val="008014D8"/>
    <w:rsid w:val="0080153C"/>
    <w:rsid w:val="0080158E"/>
    <w:rsid w:val="00801764"/>
    <w:rsid w:val="008017AB"/>
    <w:rsid w:val="008017AF"/>
    <w:rsid w:val="008019D6"/>
    <w:rsid w:val="00801A68"/>
    <w:rsid w:val="00801A76"/>
    <w:rsid w:val="00801E3B"/>
    <w:rsid w:val="00802019"/>
    <w:rsid w:val="0080225B"/>
    <w:rsid w:val="008022EF"/>
    <w:rsid w:val="008023FD"/>
    <w:rsid w:val="00802484"/>
    <w:rsid w:val="008026D5"/>
    <w:rsid w:val="008027FB"/>
    <w:rsid w:val="00802965"/>
    <w:rsid w:val="00802C58"/>
    <w:rsid w:val="00802D35"/>
    <w:rsid w:val="00802DDC"/>
    <w:rsid w:val="00802FF4"/>
    <w:rsid w:val="0080315E"/>
    <w:rsid w:val="0080317A"/>
    <w:rsid w:val="008032E4"/>
    <w:rsid w:val="0080342B"/>
    <w:rsid w:val="00803662"/>
    <w:rsid w:val="008036D6"/>
    <w:rsid w:val="008039C8"/>
    <w:rsid w:val="00803ABD"/>
    <w:rsid w:val="00803CE7"/>
    <w:rsid w:val="00803D9C"/>
    <w:rsid w:val="00803DC5"/>
    <w:rsid w:val="00803F5F"/>
    <w:rsid w:val="008040AA"/>
    <w:rsid w:val="00804188"/>
    <w:rsid w:val="008041C8"/>
    <w:rsid w:val="008042B9"/>
    <w:rsid w:val="00804361"/>
    <w:rsid w:val="008043E0"/>
    <w:rsid w:val="0080475D"/>
    <w:rsid w:val="008048D4"/>
    <w:rsid w:val="00804A9C"/>
    <w:rsid w:val="00804C29"/>
    <w:rsid w:val="00804D3A"/>
    <w:rsid w:val="00804E15"/>
    <w:rsid w:val="00804E38"/>
    <w:rsid w:val="00805164"/>
    <w:rsid w:val="0080528F"/>
    <w:rsid w:val="0080537C"/>
    <w:rsid w:val="0080599F"/>
    <w:rsid w:val="00805D6A"/>
    <w:rsid w:val="00806354"/>
    <w:rsid w:val="0080653E"/>
    <w:rsid w:val="00806635"/>
    <w:rsid w:val="008066EC"/>
    <w:rsid w:val="00806715"/>
    <w:rsid w:val="008069F3"/>
    <w:rsid w:val="00806A38"/>
    <w:rsid w:val="00806C57"/>
    <w:rsid w:val="00806CC0"/>
    <w:rsid w:val="00806CDB"/>
    <w:rsid w:val="00806D21"/>
    <w:rsid w:val="00806E65"/>
    <w:rsid w:val="0080707B"/>
    <w:rsid w:val="008070D9"/>
    <w:rsid w:val="008071BF"/>
    <w:rsid w:val="00807521"/>
    <w:rsid w:val="008077FD"/>
    <w:rsid w:val="00807872"/>
    <w:rsid w:val="00807A7A"/>
    <w:rsid w:val="00807AC8"/>
    <w:rsid w:val="00807B24"/>
    <w:rsid w:val="00807D54"/>
    <w:rsid w:val="00807D81"/>
    <w:rsid w:val="00807DC5"/>
    <w:rsid w:val="00807E2F"/>
    <w:rsid w:val="00807E9C"/>
    <w:rsid w:val="008101A4"/>
    <w:rsid w:val="00810541"/>
    <w:rsid w:val="00810F78"/>
    <w:rsid w:val="00810FDF"/>
    <w:rsid w:val="0081106F"/>
    <w:rsid w:val="008110B5"/>
    <w:rsid w:val="00811110"/>
    <w:rsid w:val="00811302"/>
    <w:rsid w:val="0081156D"/>
    <w:rsid w:val="008119E1"/>
    <w:rsid w:val="00811CE4"/>
    <w:rsid w:val="00811FC8"/>
    <w:rsid w:val="00812185"/>
    <w:rsid w:val="008121FF"/>
    <w:rsid w:val="0081225D"/>
    <w:rsid w:val="00812299"/>
    <w:rsid w:val="0081239F"/>
    <w:rsid w:val="008128CD"/>
    <w:rsid w:val="00812A26"/>
    <w:rsid w:val="00812B41"/>
    <w:rsid w:val="00812D06"/>
    <w:rsid w:val="00812EAF"/>
    <w:rsid w:val="00812F48"/>
    <w:rsid w:val="0081300A"/>
    <w:rsid w:val="0081307C"/>
    <w:rsid w:val="0081317F"/>
    <w:rsid w:val="008132BF"/>
    <w:rsid w:val="008133F2"/>
    <w:rsid w:val="008134B3"/>
    <w:rsid w:val="00813516"/>
    <w:rsid w:val="0081358C"/>
    <w:rsid w:val="008135A5"/>
    <w:rsid w:val="00813643"/>
    <w:rsid w:val="0081371D"/>
    <w:rsid w:val="0081392A"/>
    <w:rsid w:val="00813A3A"/>
    <w:rsid w:val="00813C1E"/>
    <w:rsid w:val="00813D2B"/>
    <w:rsid w:val="00813E08"/>
    <w:rsid w:val="00813F40"/>
    <w:rsid w:val="00813F91"/>
    <w:rsid w:val="00814035"/>
    <w:rsid w:val="008142C1"/>
    <w:rsid w:val="0081456B"/>
    <w:rsid w:val="008147A0"/>
    <w:rsid w:val="0081494B"/>
    <w:rsid w:val="00814970"/>
    <w:rsid w:val="00814A23"/>
    <w:rsid w:val="00814D1F"/>
    <w:rsid w:val="00814E98"/>
    <w:rsid w:val="0081509B"/>
    <w:rsid w:val="008153E0"/>
    <w:rsid w:val="008154A1"/>
    <w:rsid w:val="0081555B"/>
    <w:rsid w:val="00815582"/>
    <w:rsid w:val="008156DB"/>
    <w:rsid w:val="008157CE"/>
    <w:rsid w:val="00815851"/>
    <w:rsid w:val="00815924"/>
    <w:rsid w:val="00815A18"/>
    <w:rsid w:val="00815AF4"/>
    <w:rsid w:val="00815C20"/>
    <w:rsid w:val="00815D5A"/>
    <w:rsid w:val="00815D6D"/>
    <w:rsid w:val="00815F41"/>
    <w:rsid w:val="00816245"/>
    <w:rsid w:val="0081628C"/>
    <w:rsid w:val="0081654C"/>
    <w:rsid w:val="008168AB"/>
    <w:rsid w:val="00816944"/>
    <w:rsid w:val="00816C99"/>
    <w:rsid w:val="00816EDB"/>
    <w:rsid w:val="008170CC"/>
    <w:rsid w:val="008174D7"/>
    <w:rsid w:val="00817542"/>
    <w:rsid w:val="008177CF"/>
    <w:rsid w:val="00817831"/>
    <w:rsid w:val="00817833"/>
    <w:rsid w:val="008179BE"/>
    <w:rsid w:val="008179EA"/>
    <w:rsid w:val="00817AE2"/>
    <w:rsid w:val="00817B46"/>
    <w:rsid w:val="00817BAD"/>
    <w:rsid w:val="00817EB4"/>
    <w:rsid w:val="00820154"/>
    <w:rsid w:val="00820298"/>
    <w:rsid w:val="0082038C"/>
    <w:rsid w:val="00820564"/>
    <w:rsid w:val="00820605"/>
    <w:rsid w:val="00820A8E"/>
    <w:rsid w:val="00820A97"/>
    <w:rsid w:val="008213F1"/>
    <w:rsid w:val="0082140A"/>
    <w:rsid w:val="008215C1"/>
    <w:rsid w:val="008215CB"/>
    <w:rsid w:val="00821687"/>
    <w:rsid w:val="00821817"/>
    <w:rsid w:val="00821983"/>
    <w:rsid w:val="00821A8C"/>
    <w:rsid w:val="00821BC0"/>
    <w:rsid w:val="00821CCF"/>
    <w:rsid w:val="00821DAF"/>
    <w:rsid w:val="008221F3"/>
    <w:rsid w:val="00822327"/>
    <w:rsid w:val="008223A9"/>
    <w:rsid w:val="008223F4"/>
    <w:rsid w:val="0082265C"/>
    <w:rsid w:val="008227D5"/>
    <w:rsid w:val="00822995"/>
    <w:rsid w:val="00822B7E"/>
    <w:rsid w:val="00822B93"/>
    <w:rsid w:val="00822D7F"/>
    <w:rsid w:val="0082302D"/>
    <w:rsid w:val="0082312E"/>
    <w:rsid w:val="0082317F"/>
    <w:rsid w:val="00823460"/>
    <w:rsid w:val="008236C8"/>
    <w:rsid w:val="008236F1"/>
    <w:rsid w:val="00823703"/>
    <w:rsid w:val="00823751"/>
    <w:rsid w:val="00823932"/>
    <w:rsid w:val="008239B6"/>
    <w:rsid w:val="00823AAF"/>
    <w:rsid w:val="00823BEA"/>
    <w:rsid w:val="00823E33"/>
    <w:rsid w:val="00823FA1"/>
    <w:rsid w:val="00824236"/>
    <w:rsid w:val="008242A4"/>
    <w:rsid w:val="00824378"/>
    <w:rsid w:val="0082458C"/>
    <w:rsid w:val="008245B9"/>
    <w:rsid w:val="008247AF"/>
    <w:rsid w:val="008247BD"/>
    <w:rsid w:val="008247F1"/>
    <w:rsid w:val="00824CAC"/>
    <w:rsid w:val="00824CD9"/>
    <w:rsid w:val="00824D90"/>
    <w:rsid w:val="00824E88"/>
    <w:rsid w:val="00824FC2"/>
    <w:rsid w:val="008250A7"/>
    <w:rsid w:val="008250E6"/>
    <w:rsid w:val="00825201"/>
    <w:rsid w:val="00825312"/>
    <w:rsid w:val="0082540B"/>
    <w:rsid w:val="00825458"/>
    <w:rsid w:val="008254C6"/>
    <w:rsid w:val="0082551E"/>
    <w:rsid w:val="00825C04"/>
    <w:rsid w:val="00826613"/>
    <w:rsid w:val="0082681B"/>
    <w:rsid w:val="008269C2"/>
    <w:rsid w:val="00826B04"/>
    <w:rsid w:val="00827274"/>
    <w:rsid w:val="00827454"/>
    <w:rsid w:val="008274D2"/>
    <w:rsid w:val="008275A1"/>
    <w:rsid w:val="00827684"/>
    <w:rsid w:val="00827C28"/>
    <w:rsid w:val="00827E96"/>
    <w:rsid w:val="00827F00"/>
    <w:rsid w:val="0083001A"/>
    <w:rsid w:val="008303CF"/>
    <w:rsid w:val="00830447"/>
    <w:rsid w:val="00830602"/>
    <w:rsid w:val="00830666"/>
    <w:rsid w:val="008307BB"/>
    <w:rsid w:val="00830987"/>
    <w:rsid w:val="008309D7"/>
    <w:rsid w:val="00830AC3"/>
    <w:rsid w:val="00830CBA"/>
    <w:rsid w:val="00830D58"/>
    <w:rsid w:val="00830EF7"/>
    <w:rsid w:val="00831407"/>
    <w:rsid w:val="00831A38"/>
    <w:rsid w:val="008323F1"/>
    <w:rsid w:val="00832453"/>
    <w:rsid w:val="0083257B"/>
    <w:rsid w:val="00832662"/>
    <w:rsid w:val="008327F7"/>
    <w:rsid w:val="00832BCC"/>
    <w:rsid w:val="00832DE9"/>
    <w:rsid w:val="00832FC0"/>
    <w:rsid w:val="008330BF"/>
    <w:rsid w:val="00833347"/>
    <w:rsid w:val="00833418"/>
    <w:rsid w:val="0083351F"/>
    <w:rsid w:val="00833623"/>
    <w:rsid w:val="00833877"/>
    <w:rsid w:val="008338DE"/>
    <w:rsid w:val="00833935"/>
    <w:rsid w:val="00833A2E"/>
    <w:rsid w:val="00833BFA"/>
    <w:rsid w:val="00833FBD"/>
    <w:rsid w:val="0083424F"/>
    <w:rsid w:val="008342F1"/>
    <w:rsid w:val="008345E1"/>
    <w:rsid w:val="00834633"/>
    <w:rsid w:val="00834663"/>
    <w:rsid w:val="00834669"/>
    <w:rsid w:val="0083473F"/>
    <w:rsid w:val="008347D4"/>
    <w:rsid w:val="00834932"/>
    <w:rsid w:val="00834A58"/>
    <w:rsid w:val="00834C55"/>
    <w:rsid w:val="00834C6C"/>
    <w:rsid w:val="00834C93"/>
    <w:rsid w:val="00834F72"/>
    <w:rsid w:val="00835066"/>
    <w:rsid w:val="00835075"/>
    <w:rsid w:val="008350F5"/>
    <w:rsid w:val="008351C1"/>
    <w:rsid w:val="0083532C"/>
    <w:rsid w:val="00835474"/>
    <w:rsid w:val="008356E8"/>
    <w:rsid w:val="0083580E"/>
    <w:rsid w:val="008359CF"/>
    <w:rsid w:val="00835A80"/>
    <w:rsid w:val="00835DC5"/>
    <w:rsid w:val="00835E0B"/>
    <w:rsid w:val="00835F0E"/>
    <w:rsid w:val="00836229"/>
    <w:rsid w:val="0083629C"/>
    <w:rsid w:val="00836392"/>
    <w:rsid w:val="008363D5"/>
    <w:rsid w:val="00836882"/>
    <w:rsid w:val="00836AB6"/>
    <w:rsid w:val="00836C24"/>
    <w:rsid w:val="00836DEC"/>
    <w:rsid w:val="00836EAD"/>
    <w:rsid w:val="00836FE3"/>
    <w:rsid w:val="00837030"/>
    <w:rsid w:val="008372DA"/>
    <w:rsid w:val="008374CC"/>
    <w:rsid w:val="00837539"/>
    <w:rsid w:val="008375FD"/>
    <w:rsid w:val="008377E4"/>
    <w:rsid w:val="00837823"/>
    <w:rsid w:val="0083797B"/>
    <w:rsid w:val="008379BB"/>
    <w:rsid w:val="00837A59"/>
    <w:rsid w:val="00837CB4"/>
    <w:rsid w:val="00837D51"/>
    <w:rsid w:val="00840018"/>
    <w:rsid w:val="00840172"/>
    <w:rsid w:val="008401DB"/>
    <w:rsid w:val="008403C8"/>
    <w:rsid w:val="0084055B"/>
    <w:rsid w:val="00840586"/>
    <w:rsid w:val="008405C7"/>
    <w:rsid w:val="00840928"/>
    <w:rsid w:val="00840965"/>
    <w:rsid w:val="00840ED5"/>
    <w:rsid w:val="00841052"/>
    <w:rsid w:val="00841284"/>
    <w:rsid w:val="008414B3"/>
    <w:rsid w:val="00841819"/>
    <w:rsid w:val="00841910"/>
    <w:rsid w:val="0084192B"/>
    <w:rsid w:val="0084196D"/>
    <w:rsid w:val="00841985"/>
    <w:rsid w:val="00841B67"/>
    <w:rsid w:val="00841C15"/>
    <w:rsid w:val="00841C22"/>
    <w:rsid w:val="00841EF5"/>
    <w:rsid w:val="00841F47"/>
    <w:rsid w:val="00841FD3"/>
    <w:rsid w:val="00841FF6"/>
    <w:rsid w:val="0084210C"/>
    <w:rsid w:val="008421CC"/>
    <w:rsid w:val="0084220F"/>
    <w:rsid w:val="00842338"/>
    <w:rsid w:val="008423DF"/>
    <w:rsid w:val="00842567"/>
    <w:rsid w:val="00842623"/>
    <w:rsid w:val="008426B3"/>
    <w:rsid w:val="008426E3"/>
    <w:rsid w:val="00842CEC"/>
    <w:rsid w:val="00842D3A"/>
    <w:rsid w:val="00842E78"/>
    <w:rsid w:val="0084310D"/>
    <w:rsid w:val="00843171"/>
    <w:rsid w:val="008431DE"/>
    <w:rsid w:val="008431F7"/>
    <w:rsid w:val="0084321F"/>
    <w:rsid w:val="00843758"/>
    <w:rsid w:val="0084375B"/>
    <w:rsid w:val="00843823"/>
    <w:rsid w:val="00843894"/>
    <w:rsid w:val="008439DE"/>
    <w:rsid w:val="00843AC8"/>
    <w:rsid w:val="00843C02"/>
    <w:rsid w:val="00843FB6"/>
    <w:rsid w:val="00843FD5"/>
    <w:rsid w:val="008440C4"/>
    <w:rsid w:val="008440D8"/>
    <w:rsid w:val="00844172"/>
    <w:rsid w:val="008441E3"/>
    <w:rsid w:val="0084428D"/>
    <w:rsid w:val="0084433E"/>
    <w:rsid w:val="008444AA"/>
    <w:rsid w:val="00844554"/>
    <w:rsid w:val="00844579"/>
    <w:rsid w:val="008446EB"/>
    <w:rsid w:val="008447BF"/>
    <w:rsid w:val="00844A23"/>
    <w:rsid w:val="00844A48"/>
    <w:rsid w:val="00844A71"/>
    <w:rsid w:val="00844E00"/>
    <w:rsid w:val="00844F36"/>
    <w:rsid w:val="00844F74"/>
    <w:rsid w:val="00845166"/>
    <w:rsid w:val="00845282"/>
    <w:rsid w:val="008452A4"/>
    <w:rsid w:val="008452B9"/>
    <w:rsid w:val="008453F9"/>
    <w:rsid w:val="00845427"/>
    <w:rsid w:val="008454B4"/>
    <w:rsid w:val="0084559B"/>
    <w:rsid w:val="00845BBD"/>
    <w:rsid w:val="00845C7A"/>
    <w:rsid w:val="00846069"/>
    <w:rsid w:val="00846307"/>
    <w:rsid w:val="00846795"/>
    <w:rsid w:val="00846818"/>
    <w:rsid w:val="0084685B"/>
    <w:rsid w:val="00846933"/>
    <w:rsid w:val="008469A7"/>
    <w:rsid w:val="00846B1E"/>
    <w:rsid w:val="00846C85"/>
    <w:rsid w:val="00846DAC"/>
    <w:rsid w:val="0084708C"/>
    <w:rsid w:val="008471B5"/>
    <w:rsid w:val="0084749E"/>
    <w:rsid w:val="008475D0"/>
    <w:rsid w:val="00847605"/>
    <w:rsid w:val="008476DD"/>
    <w:rsid w:val="00847956"/>
    <w:rsid w:val="008479B9"/>
    <w:rsid w:val="00847A68"/>
    <w:rsid w:val="00847C9B"/>
    <w:rsid w:val="00847E48"/>
    <w:rsid w:val="00850005"/>
    <w:rsid w:val="00850071"/>
    <w:rsid w:val="008500C0"/>
    <w:rsid w:val="00850161"/>
    <w:rsid w:val="00850345"/>
    <w:rsid w:val="00850355"/>
    <w:rsid w:val="0085042C"/>
    <w:rsid w:val="008508AF"/>
    <w:rsid w:val="008508DB"/>
    <w:rsid w:val="00850980"/>
    <w:rsid w:val="00850CA5"/>
    <w:rsid w:val="00850D63"/>
    <w:rsid w:val="00850E17"/>
    <w:rsid w:val="00850EB9"/>
    <w:rsid w:val="00850ED6"/>
    <w:rsid w:val="00850F7B"/>
    <w:rsid w:val="008510E0"/>
    <w:rsid w:val="0085137C"/>
    <w:rsid w:val="00851693"/>
    <w:rsid w:val="00851704"/>
    <w:rsid w:val="0085186A"/>
    <w:rsid w:val="00851A04"/>
    <w:rsid w:val="00851B6F"/>
    <w:rsid w:val="00851C4D"/>
    <w:rsid w:val="00851E0C"/>
    <w:rsid w:val="00851F23"/>
    <w:rsid w:val="00852180"/>
    <w:rsid w:val="00852254"/>
    <w:rsid w:val="0085241A"/>
    <w:rsid w:val="00852628"/>
    <w:rsid w:val="0085268D"/>
    <w:rsid w:val="008526CA"/>
    <w:rsid w:val="008526DD"/>
    <w:rsid w:val="0085274D"/>
    <w:rsid w:val="0085279A"/>
    <w:rsid w:val="00852A4B"/>
    <w:rsid w:val="00852DFE"/>
    <w:rsid w:val="00852F79"/>
    <w:rsid w:val="00852FDE"/>
    <w:rsid w:val="008531D2"/>
    <w:rsid w:val="008534B5"/>
    <w:rsid w:val="00853684"/>
    <w:rsid w:val="0085370D"/>
    <w:rsid w:val="00853722"/>
    <w:rsid w:val="00853927"/>
    <w:rsid w:val="00853A7F"/>
    <w:rsid w:val="00853B4B"/>
    <w:rsid w:val="00853C10"/>
    <w:rsid w:val="00854042"/>
    <w:rsid w:val="008541B6"/>
    <w:rsid w:val="008542C0"/>
    <w:rsid w:val="008544CE"/>
    <w:rsid w:val="008546CD"/>
    <w:rsid w:val="00854797"/>
    <w:rsid w:val="008547AC"/>
    <w:rsid w:val="00854A33"/>
    <w:rsid w:val="00854DE4"/>
    <w:rsid w:val="00854F3B"/>
    <w:rsid w:val="00855124"/>
    <w:rsid w:val="00855186"/>
    <w:rsid w:val="008553A0"/>
    <w:rsid w:val="0085548D"/>
    <w:rsid w:val="00855D33"/>
    <w:rsid w:val="00855D4B"/>
    <w:rsid w:val="00856223"/>
    <w:rsid w:val="00856ADD"/>
    <w:rsid w:val="00856C23"/>
    <w:rsid w:val="00856CB0"/>
    <w:rsid w:val="00856DD5"/>
    <w:rsid w:val="00856E3E"/>
    <w:rsid w:val="00856F52"/>
    <w:rsid w:val="00856FDA"/>
    <w:rsid w:val="00857004"/>
    <w:rsid w:val="00857035"/>
    <w:rsid w:val="008570EE"/>
    <w:rsid w:val="00857308"/>
    <w:rsid w:val="0085777B"/>
    <w:rsid w:val="00857A8E"/>
    <w:rsid w:val="00857D96"/>
    <w:rsid w:val="00857DE7"/>
    <w:rsid w:val="00857E12"/>
    <w:rsid w:val="00857EA9"/>
    <w:rsid w:val="0086032B"/>
    <w:rsid w:val="0086062A"/>
    <w:rsid w:val="00860768"/>
    <w:rsid w:val="00860810"/>
    <w:rsid w:val="00860843"/>
    <w:rsid w:val="00860D8E"/>
    <w:rsid w:val="00861081"/>
    <w:rsid w:val="008610B4"/>
    <w:rsid w:val="008610E9"/>
    <w:rsid w:val="0086156C"/>
    <w:rsid w:val="008618E9"/>
    <w:rsid w:val="0086197B"/>
    <w:rsid w:val="0086199C"/>
    <w:rsid w:val="00861A0F"/>
    <w:rsid w:val="00861A8B"/>
    <w:rsid w:val="00861B6D"/>
    <w:rsid w:val="00861C9C"/>
    <w:rsid w:val="00861D3C"/>
    <w:rsid w:val="008622AA"/>
    <w:rsid w:val="008622BB"/>
    <w:rsid w:val="00862425"/>
    <w:rsid w:val="0086245D"/>
    <w:rsid w:val="00862522"/>
    <w:rsid w:val="0086254F"/>
    <w:rsid w:val="008625D2"/>
    <w:rsid w:val="00862666"/>
    <w:rsid w:val="00862848"/>
    <w:rsid w:val="00862913"/>
    <w:rsid w:val="008630E1"/>
    <w:rsid w:val="008630F8"/>
    <w:rsid w:val="008630FD"/>
    <w:rsid w:val="0086320E"/>
    <w:rsid w:val="00863485"/>
    <w:rsid w:val="008634A5"/>
    <w:rsid w:val="0086360F"/>
    <w:rsid w:val="0086362F"/>
    <w:rsid w:val="0086369C"/>
    <w:rsid w:val="00863769"/>
    <w:rsid w:val="00863F08"/>
    <w:rsid w:val="00863F90"/>
    <w:rsid w:val="00864016"/>
    <w:rsid w:val="00864BF7"/>
    <w:rsid w:val="00864E50"/>
    <w:rsid w:val="008650BB"/>
    <w:rsid w:val="008652F7"/>
    <w:rsid w:val="00865669"/>
    <w:rsid w:val="008657DB"/>
    <w:rsid w:val="00865A3A"/>
    <w:rsid w:val="008660B8"/>
    <w:rsid w:val="00866448"/>
    <w:rsid w:val="0086660C"/>
    <w:rsid w:val="008666A6"/>
    <w:rsid w:val="00866818"/>
    <w:rsid w:val="00866887"/>
    <w:rsid w:val="008668D9"/>
    <w:rsid w:val="00866A88"/>
    <w:rsid w:val="00866C60"/>
    <w:rsid w:val="00867016"/>
    <w:rsid w:val="008675C6"/>
    <w:rsid w:val="00867618"/>
    <w:rsid w:val="00867AB7"/>
    <w:rsid w:val="00867CA6"/>
    <w:rsid w:val="00867D2E"/>
    <w:rsid w:val="00867E1A"/>
    <w:rsid w:val="00867E2E"/>
    <w:rsid w:val="00867EBD"/>
    <w:rsid w:val="00867F6F"/>
    <w:rsid w:val="008701D1"/>
    <w:rsid w:val="00870272"/>
    <w:rsid w:val="0087050E"/>
    <w:rsid w:val="00870560"/>
    <w:rsid w:val="00870582"/>
    <w:rsid w:val="00870763"/>
    <w:rsid w:val="008708A8"/>
    <w:rsid w:val="00870973"/>
    <w:rsid w:val="00870A7A"/>
    <w:rsid w:val="00870D1E"/>
    <w:rsid w:val="00870E9D"/>
    <w:rsid w:val="0087109E"/>
    <w:rsid w:val="00871219"/>
    <w:rsid w:val="008713CD"/>
    <w:rsid w:val="0087143F"/>
    <w:rsid w:val="00871810"/>
    <w:rsid w:val="008719F9"/>
    <w:rsid w:val="00871C9F"/>
    <w:rsid w:val="00871D0B"/>
    <w:rsid w:val="00871EEC"/>
    <w:rsid w:val="0087203D"/>
    <w:rsid w:val="00872082"/>
    <w:rsid w:val="008721AB"/>
    <w:rsid w:val="008724E3"/>
    <w:rsid w:val="008726DB"/>
    <w:rsid w:val="00872A92"/>
    <w:rsid w:val="00872BB4"/>
    <w:rsid w:val="00872EA9"/>
    <w:rsid w:val="0087316C"/>
    <w:rsid w:val="008739F1"/>
    <w:rsid w:val="00873AE8"/>
    <w:rsid w:val="00873C63"/>
    <w:rsid w:val="00873CE5"/>
    <w:rsid w:val="00873F19"/>
    <w:rsid w:val="00873FD2"/>
    <w:rsid w:val="00874232"/>
    <w:rsid w:val="00874605"/>
    <w:rsid w:val="008749DA"/>
    <w:rsid w:val="00874A85"/>
    <w:rsid w:val="00874D2E"/>
    <w:rsid w:val="00874E27"/>
    <w:rsid w:val="00875136"/>
    <w:rsid w:val="00875313"/>
    <w:rsid w:val="008754CE"/>
    <w:rsid w:val="00875B69"/>
    <w:rsid w:val="00875BF9"/>
    <w:rsid w:val="008760E5"/>
    <w:rsid w:val="008761AC"/>
    <w:rsid w:val="0087635F"/>
    <w:rsid w:val="00876416"/>
    <w:rsid w:val="0087652C"/>
    <w:rsid w:val="0087664F"/>
    <w:rsid w:val="008766F6"/>
    <w:rsid w:val="008767C1"/>
    <w:rsid w:val="00876855"/>
    <w:rsid w:val="008769AE"/>
    <w:rsid w:val="008769D3"/>
    <w:rsid w:val="00876B58"/>
    <w:rsid w:val="00876BED"/>
    <w:rsid w:val="00876FE8"/>
    <w:rsid w:val="00877505"/>
    <w:rsid w:val="0087750A"/>
    <w:rsid w:val="00877875"/>
    <w:rsid w:val="00877964"/>
    <w:rsid w:val="00877C9D"/>
    <w:rsid w:val="00877CD5"/>
    <w:rsid w:val="0088007E"/>
    <w:rsid w:val="0088015C"/>
    <w:rsid w:val="008801F0"/>
    <w:rsid w:val="00880AAA"/>
    <w:rsid w:val="00880BB8"/>
    <w:rsid w:val="00880C59"/>
    <w:rsid w:val="00880DBD"/>
    <w:rsid w:val="00880DD1"/>
    <w:rsid w:val="008811C5"/>
    <w:rsid w:val="00881269"/>
    <w:rsid w:val="00881587"/>
    <w:rsid w:val="0088159E"/>
    <w:rsid w:val="00881788"/>
    <w:rsid w:val="00881BD7"/>
    <w:rsid w:val="00881C79"/>
    <w:rsid w:val="00881F2E"/>
    <w:rsid w:val="00882167"/>
    <w:rsid w:val="008822E0"/>
    <w:rsid w:val="00882639"/>
    <w:rsid w:val="00882B86"/>
    <w:rsid w:val="00882D89"/>
    <w:rsid w:val="00883282"/>
    <w:rsid w:val="008836A7"/>
    <w:rsid w:val="008838AF"/>
    <w:rsid w:val="00883C61"/>
    <w:rsid w:val="00883FD4"/>
    <w:rsid w:val="0088402F"/>
    <w:rsid w:val="00884A2A"/>
    <w:rsid w:val="00884BA1"/>
    <w:rsid w:val="00884C60"/>
    <w:rsid w:val="00884D32"/>
    <w:rsid w:val="00884E31"/>
    <w:rsid w:val="00884FD7"/>
    <w:rsid w:val="008850B5"/>
    <w:rsid w:val="0088519F"/>
    <w:rsid w:val="008854BA"/>
    <w:rsid w:val="00885537"/>
    <w:rsid w:val="0088571A"/>
    <w:rsid w:val="008857C0"/>
    <w:rsid w:val="0088592A"/>
    <w:rsid w:val="00885B95"/>
    <w:rsid w:val="00885C97"/>
    <w:rsid w:val="00885D73"/>
    <w:rsid w:val="00885ED9"/>
    <w:rsid w:val="00885FD5"/>
    <w:rsid w:val="0088618F"/>
    <w:rsid w:val="00886552"/>
    <w:rsid w:val="00886763"/>
    <w:rsid w:val="00886962"/>
    <w:rsid w:val="00886AE1"/>
    <w:rsid w:val="00886CA5"/>
    <w:rsid w:val="00886E7E"/>
    <w:rsid w:val="00886EA2"/>
    <w:rsid w:val="00887042"/>
    <w:rsid w:val="008878EF"/>
    <w:rsid w:val="0088791A"/>
    <w:rsid w:val="00887AC6"/>
    <w:rsid w:val="00887D2C"/>
    <w:rsid w:val="00887F4C"/>
    <w:rsid w:val="00887FF2"/>
    <w:rsid w:val="008900B8"/>
    <w:rsid w:val="0089013E"/>
    <w:rsid w:val="0089014F"/>
    <w:rsid w:val="008909E1"/>
    <w:rsid w:val="00890A58"/>
    <w:rsid w:val="00890B8E"/>
    <w:rsid w:val="00890E93"/>
    <w:rsid w:val="00890EC3"/>
    <w:rsid w:val="00890FB7"/>
    <w:rsid w:val="0089122E"/>
    <w:rsid w:val="00891356"/>
    <w:rsid w:val="00891399"/>
    <w:rsid w:val="008914C8"/>
    <w:rsid w:val="008915A5"/>
    <w:rsid w:val="0089177C"/>
    <w:rsid w:val="00891914"/>
    <w:rsid w:val="00891A7D"/>
    <w:rsid w:val="00891E5F"/>
    <w:rsid w:val="00891F79"/>
    <w:rsid w:val="0089210B"/>
    <w:rsid w:val="0089247F"/>
    <w:rsid w:val="008924BE"/>
    <w:rsid w:val="008924C2"/>
    <w:rsid w:val="008927AA"/>
    <w:rsid w:val="008927EB"/>
    <w:rsid w:val="008928F4"/>
    <w:rsid w:val="00892961"/>
    <w:rsid w:val="00892A16"/>
    <w:rsid w:val="00892AD4"/>
    <w:rsid w:val="00892B94"/>
    <w:rsid w:val="00892E28"/>
    <w:rsid w:val="00893055"/>
    <w:rsid w:val="00893112"/>
    <w:rsid w:val="008932E4"/>
    <w:rsid w:val="008933B2"/>
    <w:rsid w:val="00893597"/>
    <w:rsid w:val="00893A18"/>
    <w:rsid w:val="00893E05"/>
    <w:rsid w:val="0089438B"/>
    <w:rsid w:val="008943DD"/>
    <w:rsid w:val="00894479"/>
    <w:rsid w:val="008946B1"/>
    <w:rsid w:val="0089482E"/>
    <w:rsid w:val="00894B08"/>
    <w:rsid w:val="00894C1C"/>
    <w:rsid w:val="00894DC7"/>
    <w:rsid w:val="00894F1A"/>
    <w:rsid w:val="00895062"/>
    <w:rsid w:val="008950FD"/>
    <w:rsid w:val="0089521F"/>
    <w:rsid w:val="0089530B"/>
    <w:rsid w:val="0089538A"/>
    <w:rsid w:val="008955AB"/>
    <w:rsid w:val="00895714"/>
    <w:rsid w:val="00895B4A"/>
    <w:rsid w:val="00895C77"/>
    <w:rsid w:val="008960FF"/>
    <w:rsid w:val="00896217"/>
    <w:rsid w:val="00896266"/>
    <w:rsid w:val="00896293"/>
    <w:rsid w:val="008962A1"/>
    <w:rsid w:val="00896328"/>
    <w:rsid w:val="0089649D"/>
    <w:rsid w:val="0089675A"/>
    <w:rsid w:val="008967C7"/>
    <w:rsid w:val="008968D8"/>
    <w:rsid w:val="00896EE8"/>
    <w:rsid w:val="00897015"/>
    <w:rsid w:val="0089711F"/>
    <w:rsid w:val="00897149"/>
    <w:rsid w:val="00897235"/>
    <w:rsid w:val="008972BC"/>
    <w:rsid w:val="00897348"/>
    <w:rsid w:val="00897391"/>
    <w:rsid w:val="008977AA"/>
    <w:rsid w:val="008979BC"/>
    <w:rsid w:val="008A036D"/>
    <w:rsid w:val="008A043D"/>
    <w:rsid w:val="008A05C6"/>
    <w:rsid w:val="008A0730"/>
    <w:rsid w:val="008A078E"/>
    <w:rsid w:val="008A07B7"/>
    <w:rsid w:val="008A08AC"/>
    <w:rsid w:val="008A093B"/>
    <w:rsid w:val="008A0AFF"/>
    <w:rsid w:val="008A0C77"/>
    <w:rsid w:val="008A0E32"/>
    <w:rsid w:val="008A0F07"/>
    <w:rsid w:val="008A1091"/>
    <w:rsid w:val="008A1270"/>
    <w:rsid w:val="008A1310"/>
    <w:rsid w:val="008A1513"/>
    <w:rsid w:val="008A15D2"/>
    <w:rsid w:val="008A1797"/>
    <w:rsid w:val="008A191F"/>
    <w:rsid w:val="008A193B"/>
    <w:rsid w:val="008A19D6"/>
    <w:rsid w:val="008A1B7F"/>
    <w:rsid w:val="008A1E82"/>
    <w:rsid w:val="008A1F34"/>
    <w:rsid w:val="008A210C"/>
    <w:rsid w:val="008A2351"/>
    <w:rsid w:val="008A24D4"/>
    <w:rsid w:val="008A2570"/>
    <w:rsid w:val="008A25A3"/>
    <w:rsid w:val="008A2740"/>
    <w:rsid w:val="008A29B0"/>
    <w:rsid w:val="008A2A64"/>
    <w:rsid w:val="008A2CFE"/>
    <w:rsid w:val="008A2E30"/>
    <w:rsid w:val="008A3165"/>
    <w:rsid w:val="008A3195"/>
    <w:rsid w:val="008A334D"/>
    <w:rsid w:val="008A368F"/>
    <w:rsid w:val="008A3770"/>
    <w:rsid w:val="008A37DD"/>
    <w:rsid w:val="008A3AFB"/>
    <w:rsid w:val="008A3B6F"/>
    <w:rsid w:val="008A3CE9"/>
    <w:rsid w:val="008A40EE"/>
    <w:rsid w:val="008A41A5"/>
    <w:rsid w:val="008A4387"/>
    <w:rsid w:val="008A4A99"/>
    <w:rsid w:val="008A4C40"/>
    <w:rsid w:val="008A4CBB"/>
    <w:rsid w:val="008A4CEE"/>
    <w:rsid w:val="008A501B"/>
    <w:rsid w:val="008A511E"/>
    <w:rsid w:val="008A5704"/>
    <w:rsid w:val="008A5733"/>
    <w:rsid w:val="008A5795"/>
    <w:rsid w:val="008A588F"/>
    <w:rsid w:val="008A596A"/>
    <w:rsid w:val="008A5AE4"/>
    <w:rsid w:val="008A5AEC"/>
    <w:rsid w:val="008A5AF9"/>
    <w:rsid w:val="008A5C7A"/>
    <w:rsid w:val="008A5DA2"/>
    <w:rsid w:val="008A5DB0"/>
    <w:rsid w:val="008A5F24"/>
    <w:rsid w:val="008A608E"/>
    <w:rsid w:val="008A60C9"/>
    <w:rsid w:val="008A62D5"/>
    <w:rsid w:val="008A635D"/>
    <w:rsid w:val="008A6525"/>
    <w:rsid w:val="008A6627"/>
    <w:rsid w:val="008A68D5"/>
    <w:rsid w:val="008A693E"/>
    <w:rsid w:val="008A69DD"/>
    <w:rsid w:val="008A6BA0"/>
    <w:rsid w:val="008A6BD9"/>
    <w:rsid w:val="008A6BDC"/>
    <w:rsid w:val="008A6F9A"/>
    <w:rsid w:val="008A72EB"/>
    <w:rsid w:val="008A7447"/>
    <w:rsid w:val="008A7591"/>
    <w:rsid w:val="008A75D5"/>
    <w:rsid w:val="008A7873"/>
    <w:rsid w:val="008A7907"/>
    <w:rsid w:val="008A7924"/>
    <w:rsid w:val="008B00A2"/>
    <w:rsid w:val="008B02ED"/>
    <w:rsid w:val="008B04C7"/>
    <w:rsid w:val="008B0577"/>
    <w:rsid w:val="008B0580"/>
    <w:rsid w:val="008B082C"/>
    <w:rsid w:val="008B08E7"/>
    <w:rsid w:val="008B0992"/>
    <w:rsid w:val="008B09BC"/>
    <w:rsid w:val="008B0BCE"/>
    <w:rsid w:val="008B10BE"/>
    <w:rsid w:val="008B10D1"/>
    <w:rsid w:val="008B153C"/>
    <w:rsid w:val="008B1710"/>
    <w:rsid w:val="008B1844"/>
    <w:rsid w:val="008B18EE"/>
    <w:rsid w:val="008B1A53"/>
    <w:rsid w:val="008B1AA8"/>
    <w:rsid w:val="008B1C5C"/>
    <w:rsid w:val="008B1D0E"/>
    <w:rsid w:val="008B1F51"/>
    <w:rsid w:val="008B22CA"/>
    <w:rsid w:val="008B2430"/>
    <w:rsid w:val="008B2626"/>
    <w:rsid w:val="008B284E"/>
    <w:rsid w:val="008B2A48"/>
    <w:rsid w:val="008B2A51"/>
    <w:rsid w:val="008B2AB9"/>
    <w:rsid w:val="008B2C38"/>
    <w:rsid w:val="008B2CDE"/>
    <w:rsid w:val="008B2E36"/>
    <w:rsid w:val="008B2E4E"/>
    <w:rsid w:val="008B2FDD"/>
    <w:rsid w:val="008B306F"/>
    <w:rsid w:val="008B3084"/>
    <w:rsid w:val="008B30CD"/>
    <w:rsid w:val="008B32EC"/>
    <w:rsid w:val="008B3A02"/>
    <w:rsid w:val="008B3A5F"/>
    <w:rsid w:val="008B3BFA"/>
    <w:rsid w:val="008B3D35"/>
    <w:rsid w:val="008B3FBC"/>
    <w:rsid w:val="008B3FCF"/>
    <w:rsid w:val="008B40F7"/>
    <w:rsid w:val="008B4460"/>
    <w:rsid w:val="008B44D2"/>
    <w:rsid w:val="008B4535"/>
    <w:rsid w:val="008B4697"/>
    <w:rsid w:val="008B4884"/>
    <w:rsid w:val="008B48E0"/>
    <w:rsid w:val="008B49C6"/>
    <w:rsid w:val="008B4A92"/>
    <w:rsid w:val="008B4BE9"/>
    <w:rsid w:val="008B4C2E"/>
    <w:rsid w:val="008B5012"/>
    <w:rsid w:val="008B522E"/>
    <w:rsid w:val="008B5261"/>
    <w:rsid w:val="008B534D"/>
    <w:rsid w:val="008B54CB"/>
    <w:rsid w:val="008B59DE"/>
    <w:rsid w:val="008B5A26"/>
    <w:rsid w:val="008B5C79"/>
    <w:rsid w:val="008B5D9E"/>
    <w:rsid w:val="008B6286"/>
    <w:rsid w:val="008B62A2"/>
    <w:rsid w:val="008B6361"/>
    <w:rsid w:val="008B64C9"/>
    <w:rsid w:val="008B6500"/>
    <w:rsid w:val="008B665B"/>
    <w:rsid w:val="008B6666"/>
    <w:rsid w:val="008B672E"/>
    <w:rsid w:val="008B6973"/>
    <w:rsid w:val="008B6B89"/>
    <w:rsid w:val="008B6D00"/>
    <w:rsid w:val="008B6E1E"/>
    <w:rsid w:val="008B6E8A"/>
    <w:rsid w:val="008B6F0D"/>
    <w:rsid w:val="008B6F20"/>
    <w:rsid w:val="008B6FFF"/>
    <w:rsid w:val="008B711C"/>
    <w:rsid w:val="008B71A4"/>
    <w:rsid w:val="008B734B"/>
    <w:rsid w:val="008B7AAA"/>
    <w:rsid w:val="008B7BE5"/>
    <w:rsid w:val="008B7C0D"/>
    <w:rsid w:val="008B7D72"/>
    <w:rsid w:val="008B7DE3"/>
    <w:rsid w:val="008B7EAC"/>
    <w:rsid w:val="008C069D"/>
    <w:rsid w:val="008C085F"/>
    <w:rsid w:val="008C0E97"/>
    <w:rsid w:val="008C10FE"/>
    <w:rsid w:val="008C13B3"/>
    <w:rsid w:val="008C1563"/>
    <w:rsid w:val="008C1764"/>
    <w:rsid w:val="008C18E8"/>
    <w:rsid w:val="008C1C31"/>
    <w:rsid w:val="008C1DE5"/>
    <w:rsid w:val="008C1E4B"/>
    <w:rsid w:val="008C1E4F"/>
    <w:rsid w:val="008C1F96"/>
    <w:rsid w:val="008C2622"/>
    <w:rsid w:val="008C2747"/>
    <w:rsid w:val="008C2FD9"/>
    <w:rsid w:val="008C31A4"/>
    <w:rsid w:val="008C37D7"/>
    <w:rsid w:val="008C3946"/>
    <w:rsid w:val="008C3B19"/>
    <w:rsid w:val="008C420D"/>
    <w:rsid w:val="008C4422"/>
    <w:rsid w:val="008C453F"/>
    <w:rsid w:val="008C4594"/>
    <w:rsid w:val="008C4739"/>
    <w:rsid w:val="008C475C"/>
    <w:rsid w:val="008C47B2"/>
    <w:rsid w:val="008C49A7"/>
    <w:rsid w:val="008C4B92"/>
    <w:rsid w:val="008C4BA4"/>
    <w:rsid w:val="008C4D0B"/>
    <w:rsid w:val="008C505E"/>
    <w:rsid w:val="008C51F4"/>
    <w:rsid w:val="008C528B"/>
    <w:rsid w:val="008C5568"/>
    <w:rsid w:val="008C56C4"/>
    <w:rsid w:val="008C58B7"/>
    <w:rsid w:val="008C58FB"/>
    <w:rsid w:val="008C59E7"/>
    <w:rsid w:val="008C5AFE"/>
    <w:rsid w:val="008C5BE3"/>
    <w:rsid w:val="008C5C92"/>
    <w:rsid w:val="008C61B5"/>
    <w:rsid w:val="008C61E8"/>
    <w:rsid w:val="008C6213"/>
    <w:rsid w:val="008C656B"/>
    <w:rsid w:val="008C669A"/>
    <w:rsid w:val="008C67DF"/>
    <w:rsid w:val="008C6A5E"/>
    <w:rsid w:val="008C6D1F"/>
    <w:rsid w:val="008C6D8C"/>
    <w:rsid w:val="008C6DD4"/>
    <w:rsid w:val="008C6FDD"/>
    <w:rsid w:val="008C7032"/>
    <w:rsid w:val="008C74D7"/>
    <w:rsid w:val="008C74E9"/>
    <w:rsid w:val="008C762F"/>
    <w:rsid w:val="008C7633"/>
    <w:rsid w:val="008C7819"/>
    <w:rsid w:val="008C7B03"/>
    <w:rsid w:val="008C7D0F"/>
    <w:rsid w:val="008C7D7A"/>
    <w:rsid w:val="008C7F5B"/>
    <w:rsid w:val="008C7F97"/>
    <w:rsid w:val="008D050C"/>
    <w:rsid w:val="008D0C3F"/>
    <w:rsid w:val="008D1118"/>
    <w:rsid w:val="008D1219"/>
    <w:rsid w:val="008D12A6"/>
    <w:rsid w:val="008D134B"/>
    <w:rsid w:val="008D13E9"/>
    <w:rsid w:val="008D1775"/>
    <w:rsid w:val="008D19A4"/>
    <w:rsid w:val="008D1CC3"/>
    <w:rsid w:val="008D1DC8"/>
    <w:rsid w:val="008D1E86"/>
    <w:rsid w:val="008D1F5F"/>
    <w:rsid w:val="008D1FB9"/>
    <w:rsid w:val="008D250D"/>
    <w:rsid w:val="008D25DB"/>
    <w:rsid w:val="008D2717"/>
    <w:rsid w:val="008D2958"/>
    <w:rsid w:val="008D2A90"/>
    <w:rsid w:val="008D2B0A"/>
    <w:rsid w:val="008D2B10"/>
    <w:rsid w:val="008D2B9D"/>
    <w:rsid w:val="008D2C01"/>
    <w:rsid w:val="008D2C9A"/>
    <w:rsid w:val="008D2CA1"/>
    <w:rsid w:val="008D2D0D"/>
    <w:rsid w:val="008D2DEF"/>
    <w:rsid w:val="008D2ED9"/>
    <w:rsid w:val="008D2F35"/>
    <w:rsid w:val="008D2F4A"/>
    <w:rsid w:val="008D32BA"/>
    <w:rsid w:val="008D3537"/>
    <w:rsid w:val="008D36FA"/>
    <w:rsid w:val="008D37B6"/>
    <w:rsid w:val="008D3A37"/>
    <w:rsid w:val="008D3D77"/>
    <w:rsid w:val="008D3F2F"/>
    <w:rsid w:val="008D3F41"/>
    <w:rsid w:val="008D422F"/>
    <w:rsid w:val="008D4278"/>
    <w:rsid w:val="008D42CF"/>
    <w:rsid w:val="008D42E3"/>
    <w:rsid w:val="008D4443"/>
    <w:rsid w:val="008D46C1"/>
    <w:rsid w:val="008D499C"/>
    <w:rsid w:val="008D4A31"/>
    <w:rsid w:val="008D4C11"/>
    <w:rsid w:val="008D506E"/>
    <w:rsid w:val="008D5217"/>
    <w:rsid w:val="008D52DD"/>
    <w:rsid w:val="008D53CC"/>
    <w:rsid w:val="008D5615"/>
    <w:rsid w:val="008D5807"/>
    <w:rsid w:val="008D58BC"/>
    <w:rsid w:val="008D5BB7"/>
    <w:rsid w:val="008D5C23"/>
    <w:rsid w:val="008D5D94"/>
    <w:rsid w:val="008D5D9E"/>
    <w:rsid w:val="008D5E23"/>
    <w:rsid w:val="008D5F2F"/>
    <w:rsid w:val="008D5F85"/>
    <w:rsid w:val="008D6083"/>
    <w:rsid w:val="008D62C0"/>
    <w:rsid w:val="008D6928"/>
    <w:rsid w:val="008D6D7A"/>
    <w:rsid w:val="008D6DB0"/>
    <w:rsid w:val="008D6EC6"/>
    <w:rsid w:val="008D7027"/>
    <w:rsid w:val="008D70CC"/>
    <w:rsid w:val="008D73BD"/>
    <w:rsid w:val="008D73E7"/>
    <w:rsid w:val="008D7584"/>
    <w:rsid w:val="008D75C6"/>
    <w:rsid w:val="008D7766"/>
    <w:rsid w:val="008D7D93"/>
    <w:rsid w:val="008D7FB5"/>
    <w:rsid w:val="008D7FC7"/>
    <w:rsid w:val="008E027A"/>
    <w:rsid w:val="008E04B6"/>
    <w:rsid w:val="008E05F5"/>
    <w:rsid w:val="008E087F"/>
    <w:rsid w:val="008E0A43"/>
    <w:rsid w:val="008E0A5D"/>
    <w:rsid w:val="008E0DA8"/>
    <w:rsid w:val="008E0FBB"/>
    <w:rsid w:val="008E1079"/>
    <w:rsid w:val="008E11A0"/>
    <w:rsid w:val="008E13E4"/>
    <w:rsid w:val="008E151D"/>
    <w:rsid w:val="008E15D3"/>
    <w:rsid w:val="008E172C"/>
    <w:rsid w:val="008E1A4A"/>
    <w:rsid w:val="008E1BFF"/>
    <w:rsid w:val="008E1D48"/>
    <w:rsid w:val="008E1D49"/>
    <w:rsid w:val="008E1F39"/>
    <w:rsid w:val="008E1F88"/>
    <w:rsid w:val="008E1FAE"/>
    <w:rsid w:val="008E2026"/>
    <w:rsid w:val="008E20F2"/>
    <w:rsid w:val="008E2271"/>
    <w:rsid w:val="008E2276"/>
    <w:rsid w:val="008E25BD"/>
    <w:rsid w:val="008E295B"/>
    <w:rsid w:val="008E299C"/>
    <w:rsid w:val="008E2ABC"/>
    <w:rsid w:val="008E2BCD"/>
    <w:rsid w:val="008E2ED4"/>
    <w:rsid w:val="008E310E"/>
    <w:rsid w:val="008E315D"/>
    <w:rsid w:val="008E323B"/>
    <w:rsid w:val="008E32D2"/>
    <w:rsid w:val="008E33B9"/>
    <w:rsid w:val="008E33F0"/>
    <w:rsid w:val="008E3489"/>
    <w:rsid w:val="008E3540"/>
    <w:rsid w:val="008E3601"/>
    <w:rsid w:val="008E38A2"/>
    <w:rsid w:val="008E3952"/>
    <w:rsid w:val="008E3A02"/>
    <w:rsid w:val="008E3A44"/>
    <w:rsid w:val="008E3AD8"/>
    <w:rsid w:val="008E3B42"/>
    <w:rsid w:val="008E3B91"/>
    <w:rsid w:val="008E3CF2"/>
    <w:rsid w:val="008E3D94"/>
    <w:rsid w:val="008E3E74"/>
    <w:rsid w:val="008E3FAD"/>
    <w:rsid w:val="008E42C6"/>
    <w:rsid w:val="008E46BF"/>
    <w:rsid w:val="008E481C"/>
    <w:rsid w:val="008E4FA3"/>
    <w:rsid w:val="008E5012"/>
    <w:rsid w:val="008E5083"/>
    <w:rsid w:val="008E5218"/>
    <w:rsid w:val="008E52EC"/>
    <w:rsid w:val="008E558F"/>
    <w:rsid w:val="008E5641"/>
    <w:rsid w:val="008E56E9"/>
    <w:rsid w:val="008E5760"/>
    <w:rsid w:val="008E5774"/>
    <w:rsid w:val="008E5835"/>
    <w:rsid w:val="008E5959"/>
    <w:rsid w:val="008E59F6"/>
    <w:rsid w:val="008E5B72"/>
    <w:rsid w:val="008E5D19"/>
    <w:rsid w:val="008E5D57"/>
    <w:rsid w:val="008E5FC4"/>
    <w:rsid w:val="008E60B0"/>
    <w:rsid w:val="008E612E"/>
    <w:rsid w:val="008E6444"/>
    <w:rsid w:val="008E670E"/>
    <w:rsid w:val="008E67DE"/>
    <w:rsid w:val="008E6835"/>
    <w:rsid w:val="008E6A00"/>
    <w:rsid w:val="008E6B05"/>
    <w:rsid w:val="008E6F21"/>
    <w:rsid w:val="008E73B4"/>
    <w:rsid w:val="008E7614"/>
    <w:rsid w:val="008E7702"/>
    <w:rsid w:val="008E79C7"/>
    <w:rsid w:val="008E7BCF"/>
    <w:rsid w:val="008F003B"/>
    <w:rsid w:val="008F0204"/>
    <w:rsid w:val="008F02AC"/>
    <w:rsid w:val="008F02B0"/>
    <w:rsid w:val="008F0361"/>
    <w:rsid w:val="008F042D"/>
    <w:rsid w:val="008F0487"/>
    <w:rsid w:val="008F04D2"/>
    <w:rsid w:val="008F06BA"/>
    <w:rsid w:val="008F0E0E"/>
    <w:rsid w:val="008F0E55"/>
    <w:rsid w:val="008F12B1"/>
    <w:rsid w:val="008F12D7"/>
    <w:rsid w:val="008F164A"/>
    <w:rsid w:val="008F1650"/>
    <w:rsid w:val="008F1ADE"/>
    <w:rsid w:val="008F1B56"/>
    <w:rsid w:val="008F1B73"/>
    <w:rsid w:val="008F1D86"/>
    <w:rsid w:val="008F1DAD"/>
    <w:rsid w:val="008F20FC"/>
    <w:rsid w:val="008F2174"/>
    <w:rsid w:val="008F22B8"/>
    <w:rsid w:val="008F2754"/>
    <w:rsid w:val="008F2784"/>
    <w:rsid w:val="008F2C5E"/>
    <w:rsid w:val="008F2DBA"/>
    <w:rsid w:val="008F2E7B"/>
    <w:rsid w:val="008F2EAF"/>
    <w:rsid w:val="008F30E9"/>
    <w:rsid w:val="008F313E"/>
    <w:rsid w:val="008F31A9"/>
    <w:rsid w:val="008F3447"/>
    <w:rsid w:val="008F35D8"/>
    <w:rsid w:val="008F3674"/>
    <w:rsid w:val="008F3B8F"/>
    <w:rsid w:val="008F3EA4"/>
    <w:rsid w:val="008F4083"/>
    <w:rsid w:val="008F4B33"/>
    <w:rsid w:val="008F4F71"/>
    <w:rsid w:val="008F4FAA"/>
    <w:rsid w:val="008F4FCE"/>
    <w:rsid w:val="008F4FDB"/>
    <w:rsid w:val="008F51B9"/>
    <w:rsid w:val="008F560B"/>
    <w:rsid w:val="008F5772"/>
    <w:rsid w:val="008F5941"/>
    <w:rsid w:val="008F5B3D"/>
    <w:rsid w:val="008F5D3A"/>
    <w:rsid w:val="008F5E8B"/>
    <w:rsid w:val="008F5EB6"/>
    <w:rsid w:val="008F60CB"/>
    <w:rsid w:val="008F6337"/>
    <w:rsid w:val="008F6390"/>
    <w:rsid w:val="008F63CE"/>
    <w:rsid w:val="008F669C"/>
    <w:rsid w:val="008F6842"/>
    <w:rsid w:val="008F6989"/>
    <w:rsid w:val="008F6B34"/>
    <w:rsid w:val="008F6B37"/>
    <w:rsid w:val="008F6C3D"/>
    <w:rsid w:val="008F6D1B"/>
    <w:rsid w:val="008F6E95"/>
    <w:rsid w:val="008F7065"/>
    <w:rsid w:val="008F7560"/>
    <w:rsid w:val="008F7C4F"/>
    <w:rsid w:val="008F7DE8"/>
    <w:rsid w:val="008F7E8C"/>
    <w:rsid w:val="008F7EAC"/>
    <w:rsid w:val="008F7FB7"/>
    <w:rsid w:val="0090013F"/>
    <w:rsid w:val="0090014F"/>
    <w:rsid w:val="00900387"/>
    <w:rsid w:val="0090039A"/>
    <w:rsid w:val="00900402"/>
    <w:rsid w:val="00900610"/>
    <w:rsid w:val="00900653"/>
    <w:rsid w:val="00900702"/>
    <w:rsid w:val="009008DF"/>
    <w:rsid w:val="009009B8"/>
    <w:rsid w:val="00900C36"/>
    <w:rsid w:val="00901131"/>
    <w:rsid w:val="00901257"/>
    <w:rsid w:val="00901276"/>
    <w:rsid w:val="0090140E"/>
    <w:rsid w:val="0090145C"/>
    <w:rsid w:val="0090180D"/>
    <w:rsid w:val="00901871"/>
    <w:rsid w:val="00902076"/>
    <w:rsid w:val="0090211A"/>
    <w:rsid w:val="009021DC"/>
    <w:rsid w:val="0090220F"/>
    <w:rsid w:val="0090222A"/>
    <w:rsid w:val="009022ED"/>
    <w:rsid w:val="00902482"/>
    <w:rsid w:val="00902909"/>
    <w:rsid w:val="0090294C"/>
    <w:rsid w:val="00902A25"/>
    <w:rsid w:val="00902C0E"/>
    <w:rsid w:val="00902C1A"/>
    <w:rsid w:val="00902C2A"/>
    <w:rsid w:val="00902C98"/>
    <w:rsid w:val="00902DF6"/>
    <w:rsid w:val="00903010"/>
    <w:rsid w:val="0090315D"/>
    <w:rsid w:val="00903273"/>
    <w:rsid w:val="00903768"/>
    <w:rsid w:val="00903BA2"/>
    <w:rsid w:val="00903C74"/>
    <w:rsid w:val="00903E1E"/>
    <w:rsid w:val="00903E55"/>
    <w:rsid w:val="00903ECB"/>
    <w:rsid w:val="009041D4"/>
    <w:rsid w:val="009043C1"/>
    <w:rsid w:val="009048D3"/>
    <w:rsid w:val="00904BCD"/>
    <w:rsid w:val="00904CA0"/>
    <w:rsid w:val="00904CBA"/>
    <w:rsid w:val="00904DC8"/>
    <w:rsid w:val="00904E72"/>
    <w:rsid w:val="00904F49"/>
    <w:rsid w:val="00904FAC"/>
    <w:rsid w:val="00905080"/>
    <w:rsid w:val="009050BF"/>
    <w:rsid w:val="00905113"/>
    <w:rsid w:val="009056D8"/>
    <w:rsid w:val="009058A7"/>
    <w:rsid w:val="009058B5"/>
    <w:rsid w:val="00905A4A"/>
    <w:rsid w:val="00905AF2"/>
    <w:rsid w:val="00905C69"/>
    <w:rsid w:val="00905DD7"/>
    <w:rsid w:val="00906161"/>
    <w:rsid w:val="00906165"/>
    <w:rsid w:val="009061E5"/>
    <w:rsid w:val="00906425"/>
    <w:rsid w:val="00906BA3"/>
    <w:rsid w:val="00906D4C"/>
    <w:rsid w:val="00906D52"/>
    <w:rsid w:val="00906E17"/>
    <w:rsid w:val="00906ED0"/>
    <w:rsid w:val="00906F07"/>
    <w:rsid w:val="009071BE"/>
    <w:rsid w:val="009072BD"/>
    <w:rsid w:val="00907973"/>
    <w:rsid w:val="00907A7F"/>
    <w:rsid w:val="00907CF0"/>
    <w:rsid w:val="00907E4D"/>
    <w:rsid w:val="009100CC"/>
    <w:rsid w:val="009101F6"/>
    <w:rsid w:val="00910337"/>
    <w:rsid w:val="009104EB"/>
    <w:rsid w:val="00910540"/>
    <w:rsid w:val="009105C2"/>
    <w:rsid w:val="009105E2"/>
    <w:rsid w:val="009105EF"/>
    <w:rsid w:val="009106BC"/>
    <w:rsid w:val="0091080F"/>
    <w:rsid w:val="00910C64"/>
    <w:rsid w:val="00911044"/>
    <w:rsid w:val="0091125B"/>
    <w:rsid w:val="009112AD"/>
    <w:rsid w:val="0091143F"/>
    <w:rsid w:val="00911569"/>
    <w:rsid w:val="009116C1"/>
    <w:rsid w:val="009119BE"/>
    <w:rsid w:val="00911A16"/>
    <w:rsid w:val="00911CF5"/>
    <w:rsid w:val="00911DD7"/>
    <w:rsid w:val="00911E10"/>
    <w:rsid w:val="00912140"/>
    <w:rsid w:val="009122E5"/>
    <w:rsid w:val="00912406"/>
    <w:rsid w:val="00912580"/>
    <w:rsid w:val="0091280A"/>
    <w:rsid w:val="00912C4D"/>
    <w:rsid w:val="00912D71"/>
    <w:rsid w:val="00912D93"/>
    <w:rsid w:val="00913010"/>
    <w:rsid w:val="0091304E"/>
    <w:rsid w:val="009132B5"/>
    <w:rsid w:val="00913785"/>
    <w:rsid w:val="00913866"/>
    <w:rsid w:val="009138A5"/>
    <w:rsid w:val="00913A74"/>
    <w:rsid w:val="00913AC1"/>
    <w:rsid w:val="00913C6F"/>
    <w:rsid w:val="00913F4C"/>
    <w:rsid w:val="00913F83"/>
    <w:rsid w:val="0091413C"/>
    <w:rsid w:val="009142E1"/>
    <w:rsid w:val="0091458B"/>
    <w:rsid w:val="009146A2"/>
    <w:rsid w:val="0091476B"/>
    <w:rsid w:val="009147BB"/>
    <w:rsid w:val="009149F0"/>
    <w:rsid w:val="00914A56"/>
    <w:rsid w:val="00914BD5"/>
    <w:rsid w:val="00914D76"/>
    <w:rsid w:val="0091501A"/>
    <w:rsid w:val="00915104"/>
    <w:rsid w:val="00915134"/>
    <w:rsid w:val="00915138"/>
    <w:rsid w:val="009151C7"/>
    <w:rsid w:val="009151EB"/>
    <w:rsid w:val="009152F8"/>
    <w:rsid w:val="00915364"/>
    <w:rsid w:val="009154A4"/>
    <w:rsid w:val="009156B9"/>
    <w:rsid w:val="00915727"/>
    <w:rsid w:val="00915810"/>
    <w:rsid w:val="00915824"/>
    <w:rsid w:val="0091582E"/>
    <w:rsid w:val="00915862"/>
    <w:rsid w:val="00915B23"/>
    <w:rsid w:val="00915DBB"/>
    <w:rsid w:val="00916227"/>
    <w:rsid w:val="0091626F"/>
    <w:rsid w:val="009162D8"/>
    <w:rsid w:val="009163E2"/>
    <w:rsid w:val="009165F3"/>
    <w:rsid w:val="00916A7D"/>
    <w:rsid w:val="00916CB0"/>
    <w:rsid w:val="00916F55"/>
    <w:rsid w:val="00916FCB"/>
    <w:rsid w:val="0091704B"/>
    <w:rsid w:val="009171A2"/>
    <w:rsid w:val="00917214"/>
    <w:rsid w:val="009173E7"/>
    <w:rsid w:val="00917804"/>
    <w:rsid w:val="00917A98"/>
    <w:rsid w:val="00917B33"/>
    <w:rsid w:val="00917E91"/>
    <w:rsid w:val="00917F22"/>
    <w:rsid w:val="009201A2"/>
    <w:rsid w:val="00920252"/>
    <w:rsid w:val="009202F1"/>
    <w:rsid w:val="00920502"/>
    <w:rsid w:val="00920857"/>
    <w:rsid w:val="0092091E"/>
    <w:rsid w:val="00920954"/>
    <w:rsid w:val="009209AF"/>
    <w:rsid w:val="00920B66"/>
    <w:rsid w:val="00920CB7"/>
    <w:rsid w:val="00920D03"/>
    <w:rsid w:val="00920D0D"/>
    <w:rsid w:val="00920D20"/>
    <w:rsid w:val="00920ED1"/>
    <w:rsid w:val="00921076"/>
    <w:rsid w:val="00921275"/>
    <w:rsid w:val="0092208D"/>
    <w:rsid w:val="0092246B"/>
    <w:rsid w:val="009225B6"/>
    <w:rsid w:val="009227FA"/>
    <w:rsid w:val="009229E3"/>
    <w:rsid w:val="00922C47"/>
    <w:rsid w:val="00922EE9"/>
    <w:rsid w:val="00922F3B"/>
    <w:rsid w:val="0092309C"/>
    <w:rsid w:val="009235F4"/>
    <w:rsid w:val="009237B0"/>
    <w:rsid w:val="00923ABC"/>
    <w:rsid w:val="00923E4F"/>
    <w:rsid w:val="0092402A"/>
    <w:rsid w:val="0092438C"/>
    <w:rsid w:val="009244D7"/>
    <w:rsid w:val="009244F9"/>
    <w:rsid w:val="00924742"/>
    <w:rsid w:val="009249AB"/>
    <w:rsid w:val="00924A34"/>
    <w:rsid w:val="00924B44"/>
    <w:rsid w:val="00924FB3"/>
    <w:rsid w:val="0092504A"/>
    <w:rsid w:val="00925057"/>
    <w:rsid w:val="009251E5"/>
    <w:rsid w:val="0092534C"/>
    <w:rsid w:val="00925812"/>
    <w:rsid w:val="009259E3"/>
    <w:rsid w:val="00925B5A"/>
    <w:rsid w:val="00925DA4"/>
    <w:rsid w:val="00925EEA"/>
    <w:rsid w:val="0092616E"/>
    <w:rsid w:val="009261A5"/>
    <w:rsid w:val="0092629B"/>
    <w:rsid w:val="009264AA"/>
    <w:rsid w:val="00926548"/>
    <w:rsid w:val="009266BC"/>
    <w:rsid w:val="009266CD"/>
    <w:rsid w:val="00926A71"/>
    <w:rsid w:val="00926A81"/>
    <w:rsid w:val="00926F3F"/>
    <w:rsid w:val="009273E6"/>
    <w:rsid w:val="00927414"/>
    <w:rsid w:val="00927A24"/>
    <w:rsid w:val="00927C84"/>
    <w:rsid w:val="00927C9D"/>
    <w:rsid w:val="00930356"/>
    <w:rsid w:val="00930550"/>
    <w:rsid w:val="0093056D"/>
    <w:rsid w:val="00930798"/>
    <w:rsid w:val="00930974"/>
    <w:rsid w:val="00930AC1"/>
    <w:rsid w:val="00930B00"/>
    <w:rsid w:val="00930B7D"/>
    <w:rsid w:val="00930C79"/>
    <w:rsid w:val="00930CA9"/>
    <w:rsid w:val="00930D8E"/>
    <w:rsid w:val="00930DCA"/>
    <w:rsid w:val="00930F07"/>
    <w:rsid w:val="00930F15"/>
    <w:rsid w:val="009311DB"/>
    <w:rsid w:val="009313D6"/>
    <w:rsid w:val="009314D4"/>
    <w:rsid w:val="0093154A"/>
    <w:rsid w:val="0093186A"/>
    <w:rsid w:val="0093194C"/>
    <w:rsid w:val="009319B1"/>
    <w:rsid w:val="009319E1"/>
    <w:rsid w:val="009319EE"/>
    <w:rsid w:val="00931A59"/>
    <w:rsid w:val="00931A98"/>
    <w:rsid w:val="00931BD9"/>
    <w:rsid w:val="00931C9D"/>
    <w:rsid w:val="00931CF9"/>
    <w:rsid w:val="00931D18"/>
    <w:rsid w:val="00931DB1"/>
    <w:rsid w:val="00931ECF"/>
    <w:rsid w:val="00931F11"/>
    <w:rsid w:val="009320F9"/>
    <w:rsid w:val="00932280"/>
    <w:rsid w:val="009326A4"/>
    <w:rsid w:val="009327F5"/>
    <w:rsid w:val="00932800"/>
    <w:rsid w:val="009328E4"/>
    <w:rsid w:val="00932CBE"/>
    <w:rsid w:val="00932F3F"/>
    <w:rsid w:val="009332AD"/>
    <w:rsid w:val="00933352"/>
    <w:rsid w:val="00933368"/>
    <w:rsid w:val="00933832"/>
    <w:rsid w:val="00933A6E"/>
    <w:rsid w:val="00933AEA"/>
    <w:rsid w:val="00933B48"/>
    <w:rsid w:val="00933B6C"/>
    <w:rsid w:val="00933C0B"/>
    <w:rsid w:val="00933D3C"/>
    <w:rsid w:val="00933DFE"/>
    <w:rsid w:val="00933E95"/>
    <w:rsid w:val="00933FE3"/>
    <w:rsid w:val="0093429D"/>
    <w:rsid w:val="00934921"/>
    <w:rsid w:val="00934949"/>
    <w:rsid w:val="009349B1"/>
    <w:rsid w:val="009349CD"/>
    <w:rsid w:val="009349E3"/>
    <w:rsid w:val="009349FB"/>
    <w:rsid w:val="00934BB2"/>
    <w:rsid w:val="00934C58"/>
    <w:rsid w:val="00934CA1"/>
    <w:rsid w:val="00934D18"/>
    <w:rsid w:val="00934FC5"/>
    <w:rsid w:val="009354CA"/>
    <w:rsid w:val="0093550F"/>
    <w:rsid w:val="0093556E"/>
    <w:rsid w:val="009356CD"/>
    <w:rsid w:val="009359D7"/>
    <w:rsid w:val="00935A15"/>
    <w:rsid w:val="00935B03"/>
    <w:rsid w:val="00935E40"/>
    <w:rsid w:val="00935ED3"/>
    <w:rsid w:val="00935FD3"/>
    <w:rsid w:val="0093620A"/>
    <w:rsid w:val="00936347"/>
    <w:rsid w:val="0093646B"/>
    <w:rsid w:val="00936652"/>
    <w:rsid w:val="00936665"/>
    <w:rsid w:val="00936688"/>
    <w:rsid w:val="009368C1"/>
    <w:rsid w:val="0093699D"/>
    <w:rsid w:val="00936A07"/>
    <w:rsid w:val="00936B1E"/>
    <w:rsid w:val="00936EA1"/>
    <w:rsid w:val="00936F9B"/>
    <w:rsid w:val="00937388"/>
    <w:rsid w:val="009373C1"/>
    <w:rsid w:val="009375DD"/>
    <w:rsid w:val="00937846"/>
    <w:rsid w:val="00937B6E"/>
    <w:rsid w:val="00937B81"/>
    <w:rsid w:val="00937BF6"/>
    <w:rsid w:val="00937C24"/>
    <w:rsid w:val="00937E83"/>
    <w:rsid w:val="00937F5B"/>
    <w:rsid w:val="009403B2"/>
    <w:rsid w:val="00940673"/>
    <w:rsid w:val="009409EF"/>
    <w:rsid w:val="00940B82"/>
    <w:rsid w:val="00940DE8"/>
    <w:rsid w:val="00940F1F"/>
    <w:rsid w:val="009412D8"/>
    <w:rsid w:val="009412E9"/>
    <w:rsid w:val="00941346"/>
    <w:rsid w:val="009413B4"/>
    <w:rsid w:val="009414AB"/>
    <w:rsid w:val="009416C8"/>
    <w:rsid w:val="009416CF"/>
    <w:rsid w:val="00941749"/>
    <w:rsid w:val="0094196D"/>
    <w:rsid w:val="009419F8"/>
    <w:rsid w:val="00941B03"/>
    <w:rsid w:val="00941CA0"/>
    <w:rsid w:val="00941CCF"/>
    <w:rsid w:val="00941DFD"/>
    <w:rsid w:val="00941F53"/>
    <w:rsid w:val="00941FB5"/>
    <w:rsid w:val="00942017"/>
    <w:rsid w:val="00942071"/>
    <w:rsid w:val="00942488"/>
    <w:rsid w:val="009424A4"/>
    <w:rsid w:val="0094266B"/>
    <w:rsid w:val="00942671"/>
    <w:rsid w:val="009427A8"/>
    <w:rsid w:val="0094290B"/>
    <w:rsid w:val="00942A55"/>
    <w:rsid w:val="00942C3F"/>
    <w:rsid w:val="00942DBE"/>
    <w:rsid w:val="00942F06"/>
    <w:rsid w:val="00943228"/>
    <w:rsid w:val="00943677"/>
    <w:rsid w:val="0094373F"/>
    <w:rsid w:val="009437BF"/>
    <w:rsid w:val="009438FD"/>
    <w:rsid w:val="00943C75"/>
    <w:rsid w:val="00943D72"/>
    <w:rsid w:val="00943F30"/>
    <w:rsid w:val="00943FB6"/>
    <w:rsid w:val="00944138"/>
    <w:rsid w:val="00944182"/>
    <w:rsid w:val="0094429C"/>
    <w:rsid w:val="00944657"/>
    <w:rsid w:val="0094465E"/>
    <w:rsid w:val="00944948"/>
    <w:rsid w:val="00944A7A"/>
    <w:rsid w:val="00944A7E"/>
    <w:rsid w:val="00944ACB"/>
    <w:rsid w:val="00944B5A"/>
    <w:rsid w:val="00944B88"/>
    <w:rsid w:val="00944D90"/>
    <w:rsid w:val="00944E93"/>
    <w:rsid w:val="00944FC6"/>
    <w:rsid w:val="0094502D"/>
    <w:rsid w:val="0094526D"/>
    <w:rsid w:val="009452EE"/>
    <w:rsid w:val="009452F7"/>
    <w:rsid w:val="009454D1"/>
    <w:rsid w:val="009455B2"/>
    <w:rsid w:val="009455B5"/>
    <w:rsid w:val="009458A2"/>
    <w:rsid w:val="00945991"/>
    <w:rsid w:val="009459D8"/>
    <w:rsid w:val="00945B2B"/>
    <w:rsid w:val="00945B30"/>
    <w:rsid w:val="00945BCD"/>
    <w:rsid w:val="00945CD1"/>
    <w:rsid w:val="00945E66"/>
    <w:rsid w:val="00945F0F"/>
    <w:rsid w:val="00945F75"/>
    <w:rsid w:val="00945FC4"/>
    <w:rsid w:val="00945FF0"/>
    <w:rsid w:val="009462B5"/>
    <w:rsid w:val="00946CAC"/>
    <w:rsid w:val="00946CC4"/>
    <w:rsid w:val="00946DFD"/>
    <w:rsid w:val="00946E04"/>
    <w:rsid w:val="00946FE5"/>
    <w:rsid w:val="009473E2"/>
    <w:rsid w:val="009473E4"/>
    <w:rsid w:val="00947442"/>
    <w:rsid w:val="00947785"/>
    <w:rsid w:val="009477C1"/>
    <w:rsid w:val="00947897"/>
    <w:rsid w:val="009479CC"/>
    <w:rsid w:val="00947ACE"/>
    <w:rsid w:val="00947C11"/>
    <w:rsid w:val="00947D37"/>
    <w:rsid w:val="00947DD8"/>
    <w:rsid w:val="00947EFA"/>
    <w:rsid w:val="00950084"/>
    <w:rsid w:val="00950337"/>
    <w:rsid w:val="0095064A"/>
    <w:rsid w:val="00950665"/>
    <w:rsid w:val="009506FD"/>
    <w:rsid w:val="009508A2"/>
    <w:rsid w:val="0095099B"/>
    <w:rsid w:val="009509D7"/>
    <w:rsid w:val="00950A41"/>
    <w:rsid w:val="00950AFB"/>
    <w:rsid w:val="00950B5E"/>
    <w:rsid w:val="00950C63"/>
    <w:rsid w:val="00950E29"/>
    <w:rsid w:val="00951045"/>
    <w:rsid w:val="0095104F"/>
    <w:rsid w:val="009510B6"/>
    <w:rsid w:val="0095116C"/>
    <w:rsid w:val="00951273"/>
    <w:rsid w:val="009512B8"/>
    <w:rsid w:val="0095135C"/>
    <w:rsid w:val="009513B7"/>
    <w:rsid w:val="009517CC"/>
    <w:rsid w:val="00951CAA"/>
    <w:rsid w:val="00951D36"/>
    <w:rsid w:val="00951EF1"/>
    <w:rsid w:val="00951F97"/>
    <w:rsid w:val="00951FD4"/>
    <w:rsid w:val="00952340"/>
    <w:rsid w:val="0095237C"/>
    <w:rsid w:val="009523E3"/>
    <w:rsid w:val="0095260A"/>
    <w:rsid w:val="00952E86"/>
    <w:rsid w:val="00952F80"/>
    <w:rsid w:val="00952F89"/>
    <w:rsid w:val="00953267"/>
    <w:rsid w:val="009532A1"/>
    <w:rsid w:val="009533E1"/>
    <w:rsid w:val="00953921"/>
    <w:rsid w:val="00954159"/>
    <w:rsid w:val="0095419C"/>
    <w:rsid w:val="00954326"/>
    <w:rsid w:val="00954406"/>
    <w:rsid w:val="00954636"/>
    <w:rsid w:val="009548D3"/>
    <w:rsid w:val="009548DF"/>
    <w:rsid w:val="00954B35"/>
    <w:rsid w:val="00954DEF"/>
    <w:rsid w:val="0095504D"/>
    <w:rsid w:val="00955112"/>
    <w:rsid w:val="0095512F"/>
    <w:rsid w:val="00955217"/>
    <w:rsid w:val="00955465"/>
    <w:rsid w:val="00955519"/>
    <w:rsid w:val="00955A65"/>
    <w:rsid w:val="00955B1B"/>
    <w:rsid w:val="00955BAD"/>
    <w:rsid w:val="00955E2F"/>
    <w:rsid w:val="00955FBA"/>
    <w:rsid w:val="0095613F"/>
    <w:rsid w:val="00956231"/>
    <w:rsid w:val="00956412"/>
    <w:rsid w:val="009569D8"/>
    <w:rsid w:val="00956FC5"/>
    <w:rsid w:val="009571C7"/>
    <w:rsid w:val="009572A7"/>
    <w:rsid w:val="009572BA"/>
    <w:rsid w:val="009575A4"/>
    <w:rsid w:val="009577F0"/>
    <w:rsid w:val="009579BC"/>
    <w:rsid w:val="00957A97"/>
    <w:rsid w:val="00957AE8"/>
    <w:rsid w:val="00957C5E"/>
    <w:rsid w:val="00957CF5"/>
    <w:rsid w:val="00957D17"/>
    <w:rsid w:val="00957DE5"/>
    <w:rsid w:val="00957E2D"/>
    <w:rsid w:val="009601F8"/>
    <w:rsid w:val="009602C3"/>
    <w:rsid w:val="009602CE"/>
    <w:rsid w:val="0096032D"/>
    <w:rsid w:val="00960475"/>
    <w:rsid w:val="009605A4"/>
    <w:rsid w:val="00960B65"/>
    <w:rsid w:val="00960B80"/>
    <w:rsid w:val="00960F5A"/>
    <w:rsid w:val="0096119E"/>
    <w:rsid w:val="009611A4"/>
    <w:rsid w:val="00961514"/>
    <w:rsid w:val="009615A5"/>
    <w:rsid w:val="00961821"/>
    <w:rsid w:val="00961A5C"/>
    <w:rsid w:val="00961B62"/>
    <w:rsid w:val="00961B77"/>
    <w:rsid w:val="00961CFB"/>
    <w:rsid w:val="00961D02"/>
    <w:rsid w:val="00961D7F"/>
    <w:rsid w:val="00961E57"/>
    <w:rsid w:val="00961F13"/>
    <w:rsid w:val="00961F31"/>
    <w:rsid w:val="009620DA"/>
    <w:rsid w:val="0096215B"/>
    <w:rsid w:val="00962326"/>
    <w:rsid w:val="00962411"/>
    <w:rsid w:val="0096258B"/>
    <w:rsid w:val="0096262E"/>
    <w:rsid w:val="00962A0A"/>
    <w:rsid w:val="00962B71"/>
    <w:rsid w:val="00962C39"/>
    <w:rsid w:val="00962CE6"/>
    <w:rsid w:val="00962DB7"/>
    <w:rsid w:val="00962E67"/>
    <w:rsid w:val="00962F0B"/>
    <w:rsid w:val="00963107"/>
    <w:rsid w:val="00963197"/>
    <w:rsid w:val="009631BB"/>
    <w:rsid w:val="00963329"/>
    <w:rsid w:val="0096344B"/>
    <w:rsid w:val="009638F9"/>
    <w:rsid w:val="009639CE"/>
    <w:rsid w:val="00963AF8"/>
    <w:rsid w:val="00963B0B"/>
    <w:rsid w:val="00963DC5"/>
    <w:rsid w:val="009642AE"/>
    <w:rsid w:val="0096441B"/>
    <w:rsid w:val="00964447"/>
    <w:rsid w:val="009645E0"/>
    <w:rsid w:val="009646CD"/>
    <w:rsid w:val="009646DD"/>
    <w:rsid w:val="009646F3"/>
    <w:rsid w:val="00964BE1"/>
    <w:rsid w:val="00964C6B"/>
    <w:rsid w:val="00964C9A"/>
    <w:rsid w:val="00964EA9"/>
    <w:rsid w:val="00964EDF"/>
    <w:rsid w:val="00964F40"/>
    <w:rsid w:val="009651E6"/>
    <w:rsid w:val="009652B6"/>
    <w:rsid w:val="0096535A"/>
    <w:rsid w:val="009653CC"/>
    <w:rsid w:val="009654DF"/>
    <w:rsid w:val="00965884"/>
    <w:rsid w:val="00965961"/>
    <w:rsid w:val="009659CD"/>
    <w:rsid w:val="00965A5B"/>
    <w:rsid w:val="00965B71"/>
    <w:rsid w:val="00965C8B"/>
    <w:rsid w:val="00965E76"/>
    <w:rsid w:val="009664A1"/>
    <w:rsid w:val="009664BE"/>
    <w:rsid w:val="009666AC"/>
    <w:rsid w:val="009666C5"/>
    <w:rsid w:val="009667E6"/>
    <w:rsid w:val="0096685E"/>
    <w:rsid w:val="009668A9"/>
    <w:rsid w:val="009669B3"/>
    <w:rsid w:val="00966CC2"/>
    <w:rsid w:val="0096752F"/>
    <w:rsid w:val="009675D0"/>
    <w:rsid w:val="0096769F"/>
    <w:rsid w:val="009676A9"/>
    <w:rsid w:val="00967775"/>
    <w:rsid w:val="00967A29"/>
    <w:rsid w:val="00967C30"/>
    <w:rsid w:val="00967DF1"/>
    <w:rsid w:val="0097008B"/>
    <w:rsid w:val="009701DF"/>
    <w:rsid w:val="009701E7"/>
    <w:rsid w:val="0097033A"/>
    <w:rsid w:val="00970537"/>
    <w:rsid w:val="00970613"/>
    <w:rsid w:val="00970675"/>
    <w:rsid w:val="00970776"/>
    <w:rsid w:val="00970A64"/>
    <w:rsid w:val="00970C57"/>
    <w:rsid w:val="00970FA9"/>
    <w:rsid w:val="009712D8"/>
    <w:rsid w:val="00971381"/>
    <w:rsid w:val="0097139B"/>
    <w:rsid w:val="009713C4"/>
    <w:rsid w:val="009713CF"/>
    <w:rsid w:val="00971558"/>
    <w:rsid w:val="0097164E"/>
    <w:rsid w:val="0097165F"/>
    <w:rsid w:val="009717FE"/>
    <w:rsid w:val="0097182B"/>
    <w:rsid w:val="00971D44"/>
    <w:rsid w:val="00971D4F"/>
    <w:rsid w:val="00971DCD"/>
    <w:rsid w:val="00972084"/>
    <w:rsid w:val="009723B2"/>
    <w:rsid w:val="00972420"/>
    <w:rsid w:val="009726AA"/>
    <w:rsid w:val="00972940"/>
    <w:rsid w:val="00972962"/>
    <w:rsid w:val="00972B21"/>
    <w:rsid w:val="0097304F"/>
    <w:rsid w:val="00973208"/>
    <w:rsid w:val="00973216"/>
    <w:rsid w:val="0097368D"/>
    <w:rsid w:val="009737CA"/>
    <w:rsid w:val="00973B33"/>
    <w:rsid w:val="00973B77"/>
    <w:rsid w:val="00973E3D"/>
    <w:rsid w:val="00973FAB"/>
    <w:rsid w:val="00974218"/>
    <w:rsid w:val="00974260"/>
    <w:rsid w:val="0097440B"/>
    <w:rsid w:val="00974434"/>
    <w:rsid w:val="00974792"/>
    <w:rsid w:val="009748F5"/>
    <w:rsid w:val="00974A2D"/>
    <w:rsid w:val="00974B86"/>
    <w:rsid w:val="0097537B"/>
    <w:rsid w:val="00975868"/>
    <w:rsid w:val="00975B1D"/>
    <w:rsid w:val="00975B57"/>
    <w:rsid w:val="00975D10"/>
    <w:rsid w:val="00975D8C"/>
    <w:rsid w:val="00975FCD"/>
    <w:rsid w:val="00976349"/>
    <w:rsid w:val="00976526"/>
    <w:rsid w:val="00976629"/>
    <w:rsid w:val="00976825"/>
    <w:rsid w:val="009768B8"/>
    <w:rsid w:val="00976B43"/>
    <w:rsid w:val="00976FF4"/>
    <w:rsid w:val="0097712C"/>
    <w:rsid w:val="0097718C"/>
    <w:rsid w:val="009774A8"/>
    <w:rsid w:val="009775E1"/>
    <w:rsid w:val="00977723"/>
    <w:rsid w:val="00977CF5"/>
    <w:rsid w:val="00977E45"/>
    <w:rsid w:val="00977FD2"/>
    <w:rsid w:val="00977FDC"/>
    <w:rsid w:val="00980155"/>
    <w:rsid w:val="009803FB"/>
    <w:rsid w:val="00980517"/>
    <w:rsid w:val="0098065D"/>
    <w:rsid w:val="009808EC"/>
    <w:rsid w:val="00980AD6"/>
    <w:rsid w:val="00981463"/>
    <w:rsid w:val="00981823"/>
    <w:rsid w:val="009818A1"/>
    <w:rsid w:val="00981960"/>
    <w:rsid w:val="009819B4"/>
    <w:rsid w:val="00981AB1"/>
    <w:rsid w:val="00981B74"/>
    <w:rsid w:val="00981B8C"/>
    <w:rsid w:val="00981BFD"/>
    <w:rsid w:val="0098207C"/>
    <w:rsid w:val="00982090"/>
    <w:rsid w:val="00982112"/>
    <w:rsid w:val="00982120"/>
    <w:rsid w:val="00982258"/>
    <w:rsid w:val="00982294"/>
    <w:rsid w:val="009824AF"/>
    <w:rsid w:val="00982534"/>
    <w:rsid w:val="009825A1"/>
    <w:rsid w:val="0098266C"/>
    <w:rsid w:val="00982AD6"/>
    <w:rsid w:val="00982AEC"/>
    <w:rsid w:val="00982BE5"/>
    <w:rsid w:val="00982C78"/>
    <w:rsid w:val="00982D1E"/>
    <w:rsid w:val="00982D97"/>
    <w:rsid w:val="00982DA1"/>
    <w:rsid w:val="0098303D"/>
    <w:rsid w:val="0098338F"/>
    <w:rsid w:val="00983479"/>
    <w:rsid w:val="00983598"/>
    <w:rsid w:val="00983869"/>
    <w:rsid w:val="00983AD8"/>
    <w:rsid w:val="00983BA1"/>
    <w:rsid w:val="00983ED1"/>
    <w:rsid w:val="00983F4A"/>
    <w:rsid w:val="009845B6"/>
    <w:rsid w:val="00984829"/>
    <w:rsid w:val="00984B4F"/>
    <w:rsid w:val="00984D00"/>
    <w:rsid w:val="00984E4B"/>
    <w:rsid w:val="00984F5A"/>
    <w:rsid w:val="00985468"/>
    <w:rsid w:val="009855CF"/>
    <w:rsid w:val="0098592B"/>
    <w:rsid w:val="00985BF7"/>
    <w:rsid w:val="00985C5A"/>
    <w:rsid w:val="00985DB8"/>
    <w:rsid w:val="00985DD9"/>
    <w:rsid w:val="009860AC"/>
    <w:rsid w:val="00986190"/>
    <w:rsid w:val="009861A9"/>
    <w:rsid w:val="0098642C"/>
    <w:rsid w:val="009864C4"/>
    <w:rsid w:val="009866DD"/>
    <w:rsid w:val="009866F6"/>
    <w:rsid w:val="00986717"/>
    <w:rsid w:val="00986727"/>
    <w:rsid w:val="0098691B"/>
    <w:rsid w:val="009869A9"/>
    <w:rsid w:val="009869D1"/>
    <w:rsid w:val="00986A9B"/>
    <w:rsid w:val="00986AAD"/>
    <w:rsid w:val="00986C1C"/>
    <w:rsid w:val="00986DB1"/>
    <w:rsid w:val="00986E7F"/>
    <w:rsid w:val="00986E8D"/>
    <w:rsid w:val="00986EBD"/>
    <w:rsid w:val="00986EE6"/>
    <w:rsid w:val="00987328"/>
    <w:rsid w:val="00987436"/>
    <w:rsid w:val="0098774A"/>
    <w:rsid w:val="00987822"/>
    <w:rsid w:val="00987875"/>
    <w:rsid w:val="0098792D"/>
    <w:rsid w:val="00987967"/>
    <w:rsid w:val="00987A5A"/>
    <w:rsid w:val="00987AEA"/>
    <w:rsid w:val="00987C06"/>
    <w:rsid w:val="00987C68"/>
    <w:rsid w:val="00987F42"/>
    <w:rsid w:val="0099009A"/>
    <w:rsid w:val="009902D4"/>
    <w:rsid w:val="009904F7"/>
    <w:rsid w:val="00990572"/>
    <w:rsid w:val="00990622"/>
    <w:rsid w:val="00990826"/>
    <w:rsid w:val="0099085E"/>
    <w:rsid w:val="009909C4"/>
    <w:rsid w:val="00990A96"/>
    <w:rsid w:val="00990AA8"/>
    <w:rsid w:val="00990D13"/>
    <w:rsid w:val="00990D6C"/>
    <w:rsid w:val="00990E8B"/>
    <w:rsid w:val="0099104A"/>
    <w:rsid w:val="0099109C"/>
    <w:rsid w:val="00991165"/>
    <w:rsid w:val="00991221"/>
    <w:rsid w:val="00991380"/>
    <w:rsid w:val="009913E6"/>
    <w:rsid w:val="0099152E"/>
    <w:rsid w:val="0099155C"/>
    <w:rsid w:val="00991574"/>
    <w:rsid w:val="0099164B"/>
    <w:rsid w:val="009916BC"/>
    <w:rsid w:val="00991851"/>
    <w:rsid w:val="00991914"/>
    <w:rsid w:val="00991927"/>
    <w:rsid w:val="009919F1"/>
    <w:rsid w:val="00991AAD"/>
    <w:rsid w:val="00991B85"/>
    <w:rsid w:val="00991BA6"/>
    <w:rsid w:val="00991CE6"/>
    <w:rsid w:val="00991DAF"/>
    <w:rsid w:val="00991DF3"/>
    <w:rsid w:val="00992319"/>
    <w:rsid w:val="0099258E"/>
    <w:rsid w:val="00992A1F"/>
    <w:rsid w:val="00992C59"/>
    <w:rsid w:val="00992C5F"/>
    <w:rsid w:val="00992D63"/>
    <w:rsid w:val="00992DF3"/>
    <w:rsid w:val="009932CF"/>
    <w:rsid w:val="0099334E"/>
    <w:rsid w:val="00993358"/>
    <w:rsid w:val="009933E4"/>
    <w:rsid w:val="0099382E"/>
    <w:rsid w:val="009938A9"/>
    <w:rsid w:val="00993A4E"/>
    <w:rsid w:val="00993AFF"/>
    <w:rsid w:val="00993B70"/>
    <w:rsid w:val="00993C1C"/>
    <w:rsid w:val="00993D25"/>
    <w:rsid w:val="00993D39"/>
    <w:rsid w:val="00993DDB"/>
    <w:rsid w:val="00994040"/>
    <w:rsid w:val="009941C5"/>
    <w:rsid w:val="009942B2"/>
    <w:rsid w:val="009942C7"/>
    <w:rsid w:val="009942D3"/>
    <w:rsid w:val="00994365"/>
    <w:rsid w:val="0099444E"/>
    <w:rsid w:val="009944BB"/>
    <w:rsid w:val="00994513"/>
    <w:rsid w:val="00994529"/>
    <w:rsid w:val="0099494A"/>
    <w:rsid w:val="009949B9"/>
    <w:rsid w:val="00994A25"/>
    <w:rsid w:val="00994C47"/>
    <w:rsid w:val="00994C91"/>
    <w:rsid w:val="00994E0C"/>
    <w:rsid w:val="0099525A"/>
    <w:rsid w:val="0099599F"/>
    <w:rsid w:val="00995B30"/>
    <w:rsid w:val="00995D8B"/>
    <w:rsid w:val="00995E36"/>
    <w:rsid w:val="00995EC1"/>
    <w:rsid w:val="009960BA"/>
    <w:rsid w:val="00996300"/>
    <w:rsid w:val="0099640A"/>
    <w:rsid w:val="00996508"/>
    <w:rsid w:val="009967B5"/>
    <w:rsid w:val="00996881"/>
    <w:rsid w:val="009968E1"/>
    <w:rsid w:val="00996B8A"/>
    <w:rsid w:val="00997886"/>
    <w:rsid w:val="00997B4B"/>
    <w:rsid w:val="00997C20"/>
    <w:rsid w:val="00997D1C"/>
    <w:rsid w:val="00997F01"/>
    <w:rsid w:val="009A01BF"/>
    <w:rsid w:val="009A04AC"/>
    <w:rsid w:val="009A0743"/>
    <w:rsid w:val="009A092C"/>
    <w:rsid w:val="009A094B"/>
    <w:rsid w:val="009A0997"/>
    <w:rsid w:val="009A0A1D"/>
    <w:rsid w:val="009A0A7F"/>
    <w:rsid w:val="009A0E71"/>
    <w:rsid w:val="009A0F9A"/>
    <w:rsid w:val="009A125A"/>
    <w:rsid w:val="009A1509"/>
    <w:rsid w:val="009A1667"/>
    <w:rsid w:val="009A1833"/>
    <w:rsid w:val="009A1B3F"/>
    <w:rsid w:val="009A1BD5"/>
    <w:rsid w:val="009A1DB1"/>
    <w:rsid w:val="009A1E06"/>
    <w:rsid w:val="009A22F0"/>
    <w:rsid w:val="009A23E1"/>
    <w:rsid w:val="009A24B7"/>
    <w:rsid w:val="009A2558"/>
    <w:rsid w:val="009A2814"/>
    <w:rsid w:val="009A28AC"/>
    <w:rsid w:val="009A293D"/>
    <w:rsid w:val="009A2A1B"/>
    <w:rsid w:val="009A2B2E"/>
    <w:rsid w:val="009A2CAC"/>
    <w:rsid w:val="009A2CDE"/>
    <w:rsid w:val="009A2FD5"/>
    <w:rsid w:val="009A30C7"/>
    <w:rsid w:val="009A3438"/>
    <w:rsid w:val="009A34DE"/>
    <w:rsid w:val="009A38A5"/>
    <w:rsid w:val="009A39E3"/>
    <w:rsid w:val="009A3C83"/>
    <w:rsid w:val="009A3CCC"/>
    <w:rsid w:val="009A3E15"/>
    <w:rsid w:val="009A3FBF"/>
    <w:rsid w:val="009A3FFB"/>
    <w:rsid w:val="009A4096"/>
    <w:rsid w:val="009A40D0"/>
    <w:rsid w:val="009A42AE"/>
    <w:rsid w:val="009A43ED"/>
    <w:rsid w:val="009A4AFB"/>
    <w:rsid w:val="009A4BFC"/>
    <w:rsid w:val="009A4DEC"/>
    <w:rsid w:val="009A4FF9"/>
    <w:rsid w:val="009A552C"/>
    <w:rsid w:val="009A563D"/>
    <w:rsid w:val="009A56BF"/>
    <w:rsid w:val="009A584F"/>
    <w:rsid w:val="009A5907"/>
    <w:rsid w:val="009A5A84"/>
    <w:rsid w:val="009A5AB5"/>
    <w:rsid w:val="009A5EC4"/>
    <w:rsid w:val="009A5FF0"/>
    <w:rsid w:val="009A6425"/>
    <w:rsid w:val="009A64EF"/>
    <w:rsid w:val="009A65C8"/>
    <w:rsid w:val="009A6745"/>
    <w:rsid w:val="009A67A2"/>
    <w:rsid w:val="009A6991"/>
    <w:rsid w:val="009A6B47"/>
    <w:rsid w:val="009A6CE2"/>
    <w:rsid w:val="009A6F59"/>
    <w:rsid w:val="009A700F"/>
    <w:rsid w:val="009A7084"/>
    <w:rsid w:val="009A71EA"/>
    <w:rsid w:val="009A72DC"/>
    <w:rsid w:val="009A75DC"/>
    <w:rsid w:val="009A76F9"/>
    <w:rsid w:val="009A795D"/>
    <w:rsid w:val="009A79A1"/>
    <w:rsid w:val="009A7A07"/>
    <w:rsid w:val="009A7A2A"/>
    <w:rsid w:val="009A7A74"/>
    <w:rsid w:val="009A7AC3"/>
    <w:rsid w:val="009A7BF7"/>
    <w:rsid w:val="009A7DDD"/>
    <w:rsid w:val="009A7E7A"/>
    <w:rsid w:val="009B01AA"/>
    <w:rsid w:val="009B0220"/>
    <w:rsid w:val="009B0266"/>
    <w:rsid w:val="009B02EC"/>
    <w:rsid w:val="009B05A6"/>
    <w:rsid w:val="009B071D"/>
    <w:rsid w:val="009B083D"/>
    <w:rsid w:val="009B09F6"/>
    <w:rsid w:val="009B0CEE"/>
    <w:rsid w:val="009B1367"/>
    <w:rsid w:val="009B15B1"/>
    <w:rsid w:val="009B18B8"/>
    <w:rsid w:val="009B192D"/>
    <w:rsid w:val="009B194B"/>
    <w:rsid w:val="009B196D"/>
    <w:rsid w:val="009B1A15"/>
    <w:rsid w:val="009B1A90"/>
    <w:rsid w:val="009B1ADA"/>
    <w:rsid w:val="009B1C96"/>
    <w:rsid w:val="009B1DE1"/>
    <w:rsid w:val="009B1E02"/>
    <w:rsid w:val="009B1E42"/>
    <w:rsid w:val="009B1E57"/>
    <w:rsid w:val="009B1EFC"/>
    <w:rsid w:val="009B1F11"/>
    <w:rsid w:val="009B1F2A"/>
    <w:rsid w:val="009B2023"/>
    <w:rsid w:val="009B20B7"/>
    <w:rsid w:val="009B2112"/>
    <w:rsid w:val="009B23B9"/>
    <w:rsid w:val="009B2639"/>
    <w:rsid w:val="009B28A0"/>
    <w:rsid w:val="009B2AB1"/>
    <w:rsid w:val="009B2B38"/>
    <w:rsid w:val="009B2B82"/>
    <w:rsid w:val="009B307D"/>
    <w:rsid w:val="009B31B4"/>
    <w:rsid w:val="009B33AF"/>
    <w:rsid w:val="009B3402"/>
    <w:rsid w:val="009B3412"/>
    <w:rsid w:val="009B3546"/>
    <w:rsid w:val="009B3841"/>
    <w:rsid w:val="009B388B"/>
    <w:rsid w:val="009B3B40"/>
    <w:rsid w:val="009B3E05"/>
    <w:rsid w:val="009B3EF2"/>
    <w:rsid w:val="009B3FA4"/>
    <w:rsid w:val="009B40A0"/>
    <w:rsid w:val="009B42A6"/>
    <w:rsid w:val="009B4349"/>
    <w:rsid w:val="009B4400"/>
    <w:rsid w:val="009B456D"/>
    <w:rsid w:val="009B48A9"/>
    <w:rsid w:val="009B4983"/>
    <w:rsid w:val="009B4BDD"/>
    <w:rsid w:val="009B4C93"/>
    <w:rsid w:val="009B4E05"/>
    <w:rsid w:val="009B508C"/>
    <w:rsid w:val="009B50D4"/>
    <w:rsid w:val="009B5168"/>
    <w:rsid w:val="009B5422"/>
    <w:rsid w:val="009B5453"/>
    <w:rsid w:val="009B55A9"/>
    <w:rsid w:val="009B561D"/>
    <w:rsid w:val="009B5B5C"/>
    <w:rsid w:val="009B5CCD"/>
    <w:rsid w:val="009B5D5B"/>
    <w:rsid w:val="009B5F4E"/>
    <w:rsid w:val="009B6141"/>
    <w:rsid w:val="009B619E"/>
    <w:rsid w:val="009B61F2"/>
    <w:rsid w:val="009B6296"/>
    <w:rsid w:val="009B62C8"/>
    <w:rsid w:val="009B643D"/>
    <w:rsid w:val="009B646A"/>
    <w:rsid w:val="009B65C8"/>
    <w:rsid w:val="009B65CD"/>
    <w:rsid w:val="009B683E"/>
    <w:rsid w:val="009B68A6"/>
    <w:rsid w:val="009B6AFE"/>
    <w:rsid w:val="009B6DBE"/>
    <w:rsid w:val="009B6E3A"/>
    <w:rsid w:val="009B6EDE"/>
    <w:rsid w:val="009B6F36"/>
    <w:rsid w:val="009B6F7B"/>
    <w:rsid w:val="009B7070"/>
    <w:rsid w:val="009B7105"/>
    <w:rsid w:val="009B71E8"/>
    <w:rsid w:val="009B72C3"/>
    <w:rsid w:val="009B7369"/>
    <w:rsid w:val="009B73B6"/>
    <w:rsid w:val="009B753C"/>
    <w:rsid w:val="009B7690"/>
    <w:rsid w:val="009B7915"/>
    <w:rsid w:val="009B79B8"/>
    <w:rsid w:val="009B7C56"/>
    <w:rsid w:val="009B7C95"/>
    <w:rsid w:val="009B7F3B"/>
    <w:rsid w:val="009B7F4F"/>
    <w:rsid w:val="009B7FFA"/>
    <w:rsid w:val="009C03EB"/>
    <w:rsid w:val="009C0522"/>
    <w:rsid w:val="009C05B2"/>
    <w:rsid w:val="009C0781"/>
    <w:rsid w:val="009C1063"/>
    <w:rsid w:val="009C10D3"/>
    <w:rsid w:val="009C10F0"/>
    <w:rsid w:val="009C11BB"/>
    <w:rsid w:val="009C1910"/>
    <w:rsid w:val="009C19D0"/>
    <w:rsid w:val="009C1C2B"/>
    <w:rsid w:val="009C1F12"/>
    <w:rsid w:val="009C2045"/>
    <w:rsid w:val="009C20C2"/>
    <w:rsid w:val="009C21CD"/>
    <w:rsid w:val="009C2461"/>
    <w:rsid w:val="009C2671"/>
    <w:rsid w:val="009C27E2"/>
    <w:rsid w:val="009C291E"/>
    <w:rsid w:val="009C2CD6"/>
    <w:rsid w:val="009C2D51"/>
    <w:rsid w:val="009C2ED4"/>
    <w:rsid w:val="009C3357"/>
    <w:rsid w:val="009C343C"/>
    <w:rsid w:val="009C34B4"/>
    <w:rsid w:val="009C34D3"/>
    <w:rsid w:val="009C3698"/>
    <w:rsid w:val="009C3763"/>
    <w:rsid w:val="009C39C5"/>
    <w:rsid w:val="009C3F75"/>
    <w:rsid w:val="009C410F"/>
    <w:rsid w:val="009C413B"/>
    <w:rsid w:val="009C44C0"/>
    <w:rsid w:val="009C44DC"/>
    <w:rsid w:val="009C4590"/>
    <w:rsid w:val="009C45D9"/>
    <w:rsid w:val="009C493C"/>
    <w:rsid w:val="009C4A42"/>
    <w:rsid w:val="009C4A98"/>
    <w:rsid w:val="009C4AAC"/>
    <w:rsid w:val="009C4BB3"/>
    <w:rsid w:val="009C4BFE"/>
    <w:rsid w:val="009C4C29"/>
    <w:rsid w:val="009C4E25"/>
    <w:rsid w:val="009C5067"/>
    <w:rsid w:val="009C50EE"/>
    <w:rsid w:val="009C5190"/>
    <w:rsid w:val="009C52EC"/>
    <w:rsid w:val="009C531E"/>
    <w:rsid w:val="009C53A9"/>
    <w:rsid w:val="009C561B"/>
    <w:rsid w:val="009C5675"/>
    <w:rsid w:val="009C5693"/>
    <w:rsid w:val="009C56EA"/>
    <w:rsid w:val="009C57F8"/>
    <w:rsid w:val="009C59BC"/>
    <w:rsid w:val="009C5DBB"/>
    <w:rsid w:val="009C5E01"/>
    <w:rsid w:val="009C5E27"/>
    <w:rsid w:val="009C6041"/>
    <w:rsid w:val="009C61BD"/>
    <w:rsid w:val="009C6252"/>
    <w:rsid w:val="009C65EC"/>
    <w:rsid w:val="009C67BF"/>
    <w:rsid w:val="009C6A3B"/>
    <w:rsid w:val="009C6D5A"/>
    <w:rsid w:val="009C6F90"/>
    <w:rsid w:val="009C6FF8"/>
    <w:rsid w:val="009C7012"/>
    <w:rsid w:val="009C71B3"/>
    <w:rsid w:val="009C7304"/>
    <w:rsid w:val="009C744F"/>
    <w:rsid w:val="009C7507"/>
    <w:rsid w:val="009C78CA"/>
    <w:rsid w:val="009C79FC"/>
    <w:rsid w:val="009C7BA9"/>
    <w:rsid w:val="009C7E33"/>
    <w:rsid w:val="009C7E3B"/>
    <w:rsid w:val="009C7F1E"/>
    <w:rsid w:val="009D0060"/>
    <w:rsid w:val="009D00D5"/>
    <w:rsid w:val="009D025F"/>
    <w:rsid w:val="009D0401"/>
    <w:rsid w:val="009D04A8"/>
    <w:rsid w:val="009D05EF"/>
    <w:rsid w:val="009D0829"/>
    <w:rsid w:val="009D0880"/>
    <w:rsid w:val="009D08B6"/>
    <w:rsid w:val="009D0955"/>
    <w:rsid w:val="009D0A9D"/>
    <w:rsid w:val="009D0C50"/>
    <w:rsid w:val="009D0D9B"/>
    <w:rsid w:val="009D0FC5"/>
    <w:rsid w:val="009D1037"/>
    <w:rsid w:val="009D1162"/>
    <w:rsid w:val="009D1431"/>
    <w:rsid w:val="009D1475"/>
    <w:rsid w:val="009D1786"/>
    <w:rsid w:val="009D186D"/>
    <w:rsid w:val="009D18F4"/>
    <w:rsid w:val="009D1964"/>
    <w:rsid w:val="009D19CA"/>
    <w:rsid w:val="009D1A8C"/>
    <w:rsid w:val="009D1CB7"/>
    <w:rsid w:val="009D1DD9"/>
    <w:rsid w:val="009D1E9B"/>
    <w:rsid w:val="009D1EB5"/>
    <w:rsid w:val="009D2051"/>
    <w:rsid w:val="009D208E"/>
    <w:rsid w:val="009D2098"/>
    <w:rsid w:val="009D20FC"/>
    <w:rsid w:val="009D2168"/>
    <w:rsid w:val="009D23C5"/>
    <w:rsid w:val="009D23F2"/>
    <w:rsid w:val="009D2452"/>
    <w:rsid w:val="009D2577"/>
    <w:rsid w:val="009D2722"/>
    <w:rsid w:val="009D2CF0"/>
    <w:rsid w:val="009D2DF3"/>
    <w:rsid w:val="009D2E47"/>
    <w:rsid w:val="009D2E86"/>
    <w:rsid w:val="009D2FA6"/>
    <w:rsid w:val="009D3043"/>
    <w:rsid w:val="009D30BC"/>
    <w:rsid w:val="009D31CB"/>
    <w:rsid w:val="009D3349"/>
    <w:rsid w:val="009D33CF"/>
    <w:rsid w:val="009D36B0"/>
    <w:rsid w:val="009D3748"/>
    <w:rsid w:val="009D3C41"/>
    <w:rsid w:val="009D3D3A"/>
    <w:rsid w:val="009D3FC1"/>
    <w:rsid w:val="009D40E5"/>
    <w:rsid w:val="009D414F"/>
    <w:rsid w:val="009D4202"/>
    <w:rsid w:val="009D42C5"/>
    <w:rsid w:val="009D435B"/>
    <w:rsid w:val="009D4413"/>
    <w:rsid w:val="009D4750"/>
    <w:rsid w:val="009D4B17"/>
    <w:rsid w:val="009D4C8E"/>
    <w:rsid w:val="009D4DB3"/>
    <w:rsid w:val="009D4F96"/>
    <w:rsid w:val="009D508E"/>
    <w:rsid w:val="009D52BC"/>
    <w:rsid w:val="009D530E"/>
    <w:rsid w:val="009D545C"/>
    <w:rsid w:val="009D587A"/>
    <w:rsid w:val="009D5B4A"/>
    <w:rsid w:val="009D5BA2"/>
    <w:rsid w:val="009D5CFC"/>
    <w:rsid w:val="009D5DA1"/>
    <w:rsid w:val="009D5FBA"/>
    <w:rsid w:val="009D61EE"/>
    <w:rsid w:val="009D6274"/>
    <w:rsid w:val="009D634B"/>
    <w:rsid w:val="009D637C"/>
    <w:rsid w:val="009D639D"/>
    <w:rsid w:val="009D6AFB"/>
    <w:rsid w:val="009D6C87"/>
    <w:rsid w:val="009D6CAD"/>
    <w:rsid w:val="009D6F8C"/>
    <w:rsid w:val="009D70D7"/>
    <w:rsid w:val="009D71E1"/>
    <w:rsid w:val="009D7207"/>
    <w:rsid w:val="009D72A4"/>
    <w:rsid w:val="009D72C5"/>
    <w:rsid w:val="009D7750"/>
    <w:rsid w:val="009D781C"/>
    <w:rsid w:val="009D7824"/>
    <w:rsid w:val="009D792A"/>
    <w:rsid w:val="009D7EC4"/>
    <w:rsid w:val="009D7F1C"/>
    <w:rsid w:val="009D7F5C"/>
    <w:rsid w:val="009E0442"/>
    <w:rsid w:val="009E0618"/>
    <w:rsid w:val="009E0904"/>
    <w:rsid w:val="009E0B1A"/>
    <w:rsid w:val="009E0BB6"/>
    <w:rsid w:val="009E0D36"/>
    <w:rsid w:val="009E0DA9"/>
    <w:rsid w:val="009E0E9A"/>
    <w:rsid w:val="009E0EA6"/>
    <w:rsid w:val="009E1174"/>
    <w:rsid w:val="009E1373"/>
    <w:rsid w:val="009E1501"/>
    <w:rsid w:val="009E171A"/>
    <w:rsid w:val="009E1770"/>
    <w:rsid w:val="009E17D2"/>
    <w:rsid w:val="009E18D9"/>
    <w:rsid w:val="009E19A1"/>
    <w:rsid w:val="009E1A95"/>
    <w:rsid w:val="009E1D27"/>
    <w:rsid w:val="009E1D85"/>
    <w:rsid w:val="009E21BB"/>
    <w:rsid w:val="009E21D2"/>
    <w:rsid w:val="009E23E6"/>
    <w:rsid w:val="009E2751"/>
    <w:rsid w:val="009E2BA5"/>
    <w:rsid w:val="009E2C3E"/>
    <w:rsid w:val="009E2EBD"/>
    <w:rsid w:val="009E30DD"/>
    <w:rsid w:val="009E31D1"/>
    <w:rsid w:val="009E341F"/>
    <w:rsid w:val="009E3525"/>
    <w:rsid w:val="009E354F"/>
    <w:rsid w:val="009E35F1"/>
    <w:rsid w:val="009E363A"/>
    <w:rsid w:val="009E374D"/>
    <w:rsid w:val="009E37BF"/>
    <w:rsid w:val="009E37C2"/>
    <w:rsid w:val="009E39AB"/>
    <w:rsid w:val="009E3E1E"/>
    <w:rsid w:val="009E3F62"/>
    <w:rsid w:val="009E3F6F"/>
    <w:rsid w:val="009E412D"/>
    <w:rsid w:val="009E41A0"/>
    <w:rsid w:val="009E42A1"/>
    <w:rsid w:val="009E4311"/>
    <w:rsid w:val="009E445C"/>
    <w:rsid w:val="009E44D8"/>
    <w:rsid w:val="009E45C6"/>
    <w:rsid w:val="009E460C"/>
    <w:rsid w:val="009E477B"/>
    <w:rsid w:val="009E4825"/>
    <w:rsid w:val="009E49B5"/>
    <w:rsid w:val="009E4D21"/>
    <w:rsid w:val="009E4FA1"/>
    <w:rsid w:val="009E51A9"/>
    <w:rsid w:val="009E5282"/>
    <w:rsid w:val="009E530C"/>
    <w:rsid w:val="009E53F1"/>
    <w:rsid w:val="009E5449"/>
    <w:rsid w:val="009E5605"/>
    <w:rsid w:val="009E58AA"/>
    <w:rsid w:val="009E5AB8"/>
    <w:rsid w:val="009E5C75"/>
    <w:rsid w:val="009E5D5B"/>
    <w:rsid w:val="009E5D6A"/>
    <w:rsid w:val="009E5D73"/>
    <w:rsid w:val="009E6214"/>
    <w:rsid w:val="009E631B"/>
    <w:rsid w:val="009E6326"/>
    <w:rsid w:val="009E6A2A"/>
    <w:rsid w:val="009E6E26"/>
    <w:rsid w:val="009E7011"/>
    <w:rsid w:val="009E7030"/>
    <w:rsid w:val="009E7413"/>
    <w:rsid w:val="009E7453"/>
    <w:rsid w:val="009E74EE"/>
    <w:rsid w:val="009E74F7"/>
    <w:rsid w:val="009E7881"/>
    <w:rsid w:val="009E799A"/>
    <w:rsid w:val="009E7A6E"/>
    <w:rsid w:val="009E7A78"/>
    <w:rsid w:val="009E7C5D"/>
    <w:rsid w:val="009E7C88"/>
    <w:rsid w:val="009E7E78"/>
    <w:rsid w:val="009E7F1B"/>
    <w:rsid w:val="009E7F6D"/>
    <w:rsid w:val="009E7F8D"/>
    <w:rsid w:val="009F02F4"/>
    <w:rsid w:val="009F0530"/>
    <w:rsid w:val="009F0AE0"/>
    <w:rsid w:val="009F0B05"/>
    <w:rsid w:val="009F0BE7"/>
    <w:rsid w:val="009F0D3E"/>
    <w:rsid w:val="009F0F2C"/>
    <w:rsid w:val="009F109B"/>
    <w:rsid w:val="009F120C"/>
    <w:rsid w:val="009F1256"/>
    <w:rsid w:val="009F14A6"/>
    <w:rsid w:val="009F14B6"/>
    <w:rsid w:val="009F15A9"/>
    <w:rsid w:val="009F15E6"/>
    <w:rsid w:val="009F1696"/>
    <w:rsid w:val="009F1A64"/>
    <w:rsid w:val="009F1AA4"/>
    <w:rsid w:val="009F1B32"/>
    <w:rsid w:val="009F1CF7"/>
    <w:rsid w:val="009F1D0A"/>
    <w:rsid w:val="009F1F12"/>
    <w:rsid w:val="009F1F42"/>
    <w:rsid w:val="009F1F5B"/>
    <w:rsid w:val="009F2069"/>
    <w:rsid w:val="009F2245"/>
    <w:rsid w:val="009F2390"/>
    <w:rsid w:val="009F24AD"/>
    <w:rsid w:val="009F24EC"/>
    <w:rsid w:val="009F26E8"/>
    <w:rsid w:val="009F29F6"/>
    <w:rsid w:val="009F2A45"/>
    <w:rsid w:val="009F2B87"/>
    <w:rsid w:val="009F2BFC"/>
    <w:rsid w:val="009F2E48"/>
    <w:rsid w:val="009F2E8F"/>
    <w:rsid w:val="009F30F2"/>
    <w:rsid w:val="009F349D"/>
    <w:rsid w:val="009F3B0B"/>
    <w:rsid w:val="009F3D99"/>
    <w:rsid w:val="009F3FC2"/>
    <w:rsid w:val="009F413A"/>
    <w:rsid w:val="009F43DC"/>
    <w:rsid w:val="009F46AC"/>
    <w:rsid w:val="009F4C82"/>
    <w:rsid w:val="009F4E04"/>
    <w:rsid w:val="009F4E4C"/>
    <w:rsid w:val="009F4E88"/>
    <w:rsid w:val="009F4FDA"/>
    <w:rsid w:val="009F5054"/>
    <w:rsid w:val="009F50B9"/>
    <w:rsid w:val="009F525C"/>
    <w:rsid w:val="009F5398"/>
    <w:rsid w:val="009F542E"/>
    <w:rsid w:val="009F559A"/>
    <w:rsid w:val="009F56CB"/>
    <w:rsid w:val="009F5721"/>
    <w:rsid w:val="009F577A"/>
    <w:rsid w:val="009F57EC"/>
    <w:rsid w:val="009F5C70"/>
    <w:rsid w:val="009F5C81"/>
    <w:rsid w:val="009F5CDC"/>
    <w:rsid w:val="009F5E2F"/>
    <w:rsid w:val="009F5E59"/>
    <w:rsid w:val="009F5E96"/>
    <w:rsid w:val="009F5FFE"/>
    <w:rsid w:val="009F60E1"/>
    <w:rsid w:val="009F6106"/>
    <w:rsid w:val="009F6191"/>
    <w:rsid w:val="009F61AB"/>
    <w:rsid w:val="009F66BF"/>
    <w:rsid w:val="009F689C"/>
    <w:rsid w:val="009F6B6E"/>
    <w:rsid w:val="009F6E05"/>
    <w:rsid w:val="009F6EFA"/>
    <w:rsid w:val="009F6FB1"/>
    <w:rsid w:val="009F70A8"/>
    <w:rsid w:val="009F7421"/>
    <w:rsid w:val="009F747E"/>
    <w:rsid w:val="009F75D0"/>
    <w:rsid w:val="009F7621"/>
    <w:rsid w:val="009F78D8"/>
    <w:rsid w:val="009F7BB0"/>
    <w:rsid w:val="009F7FAC"/>
    <w:rsid w:val="00A0020C"/>
    <w:rsid w:val="00A002E5"/>
    <w:rsid w:val="00A005B3"/>
    <w:rsid w:val="00A005DF"/>
    <w:rsid w:val="00A00731"/>
    <w:rsid w:val="00A00884"/>
    <w:rsid w:val="00A00B00"/>
    <w:rsid w:val="00A00BB2"/>
    <w:rsid w:val="00A00BC0"/>
    <w:rsid w:val="00A00C07"/>
    <w:rsid w:val="00A00F58"/>
    <w:rsid w:val="00A00F85"/>
    <w:rsid w:val="00A0163C"/>
    <w:rsid w:val="00A01978"/>
    <w:rsid w:val="00A01BCE"/>
    <w:rsid w:val="00A01CFC"/>
    <w:rsid w:val="00A01E25"/>
    <w:rsid w:val="00A01FAF"/>
    <w:rsid w:val="00A02485"/>
    <w:rsid w:val="00A024E0"/>
    <w:rsid w:val="00A02566"/>
    <w:rsid w:val="00A025A1"/>
    <w:rsid w:val="00A026F6"/>
    <w:rsid w:val="00A02768"/>
    <w:rsid w:val="00A029E4"/>
    <w:rsid w:val="00A02AD6"/>
    <w:rsid w:val="00A02BC9"/>
    <w:rsid w:val="00A02C12"/>
    <w:rsid w:val="00A02F2A"/>
    <w:rsid w:val="00A02F6D"/>
    <w:rsid w:val="00A02F9D"/>
    <w:rsid w:val="00A030AF"/>
    <w:rsid w:val="00A031BA"/>
    <w:rsid w:val="00A03717"/>
    <w:rsid w:val="00A037B6"/>
    <w:rsid w:val="00A03855"/>
    <w:rsid w:val="00A03C0D"/>
    <w:rsid w:val="00A03D49"/>
    <w:rsid w:val="00A03E33"/>
    <w:rsid w:val="00A04007"/>
    <w:rsid w:val="00A042DE"/>
    <w:rsid w:val="00A043C8"/>
    <w:rsid w:val="00A046D2"/>
    <w:rsid w:val="00A04D6E"/>
    <w:rsid w:val="00A05395"/>
    <w:rsid w:val="00A0572F"/>
    <w:rsid w:val="00A05A7D"/>
    <w:rsid w:val="00A05D04"/>
    <w:rsid w:val="00A05E24"/>
    <w:rsid w:val="00A060DB"/>
    <w:rsid w:val="00A06178"/>
    <w:rsid w:val="00A06479"/>
    <w:rsid w:val="00A0694A"/>
    <w:rsid w:val="00A06E73"/>
    <w:rsid w:val="00A071C5"/>
    <w:rsid w:val="00A078BA"/>
    <w:rsid w:val="00A0797B"/>
    <w:rsid w:val="00A07A6A"/>
    <w:rsid w:val="00A07F36"/>
    <w:rsid w:val="00A07F98"/>
    <w:rsid w:val="00A07FF6"/>
    <w:rsid w:val="00A07FFD"/>
    <w:rsid w:val="00A10357"/>
    <w:rsid w:val="00A1036E"/>
    <w:rsid w:val="00A10371"/>
    <w:rsid w:val="00A103C3"/>
    <w:rsid w:val="00A105B4"/>
    <w:rsid w:val="00A1065D"/>
    <w:rsid w:val="00A10A59"/>
    <w:rsid w:val="00A10FFB"/>
    <w:rsid w:val="00A11122"/>
    <w:rsid w:val="00A1135D"/>
    <w:rsid w:val="00A114D4"/>
    <w:rsid w:val="00A1168E"/>
    <w:rsid w:val="00A1177B"/>
    <w:rsid w:val="00A117FA"/>
    <w:rsid w:val="00A119BD"/>
    <w:rsid w:val="00A11C6F"/>
    <w:rsid w:val="00A11EE3"/>
    <w:rsid w:val="00A121CE"/>
    <w:rsid w:val="00A125FA"/>
    <w:rsid w:val="00A126CD"/>
    <w:rsid w:val="00A128BA"/>
    <w:rsid w:val="00A129F8"/>
    <w:rsid w:val="00A12A78"/>
    <w:rsid w:val="00A12AF6"/>
    <w:rsid w:val="00A12BB2"/>
    <w:rsid w:val="00A12C67"/>
    <w:rsid w:val="00A13002"/>
    <w:rsid w:val="00A1311B"/>
    <w:rsid w:val="00A13480"/>
    <w:rsid w:val="00A134E7"/>
    <w:rsid w:val="00A13620"/>
    <w:rsid w:val="00A13690"/>
    <w:rsid w:val="00A13B84"/>
    <w:rsid w:val="00A13BD3"/>
    <w:rsid w:val="00A13BD8"/>
    <w:rsid w:val="00A13FEF"/>
    <w:rsid w:val="00A1411D"/>
    <w:rsid w:val="00A14202"/>
    <w:rsid w:val="00A14310"/>
    <w:rsid w:val="00A1443D"/>
    <w:rsid w:val="00A148FD"/>
    <w:rsid w:val="00A14FD6"/>
    <w:rsid w:val="00A150CF"/>
    <w:rsid w:val="00A1528B"/>
    <w:rsid w:val="00A153C4"/>
    <w:rsid w:val="00A15506"/>
    <w:rsid w:val="00A15656"/>
    <w:rsid w:val="00A1573A"/>
    <w:rsid w:val="00A1582E"/>
    <w:rsid w:val="00A158CC"/>
    <w:rsid w:val="00A15906"/>
    <w:rsid w:val="00A15B0C"/>
    <w:rsid w:val="00A16279"/>
    <w:rsid w:val="00A16281"/>
    <w:rsid w:val="00A163A4"/>
    <w:rsid w:val="00A1667F"/>
    <w:rsid w:val="00A16697"/>
    <w:rsid w:val="00A16773"/>
    <w:rsid w:val="00A1679E"/>
    <w:rsid w:val="00A167BD"/>
    <w:rsid w:val="00A168F7"/>
    <w:rsid w:val="00A16A5B"/>
    <w:rsid w:val="00A16CFB"/>
    <w:rsid w:val="00A16FE8"/>
    <w:rsid w:val="00A1720E"/>
    <w:rsid w:val="00A17319"/>
    <w:rsid w:val="00A17506"/>
    <w:rsid w:val="00A17795"/>
    <w:rsid w:val="00A177CF"/>
    <w:rsid w:val="00A1792A"/>
    <w:rsid w:val="00A17CE5"/>
    <w:rsid w:val="00A17D16"/>
    <w:rsid w:val="00A17FB7"/>
    <w:rsid w:val="00A20079"/>
    <w:rsid w:val="00A20456"/>
    <w:rsid w:val="00A20B5A"/>
    <w:rsid w:val="00A20C80"/>
    <w:rsid w:val="00A20EEA"/>
    <w:rsid w:val="00A21261"/>
    <w:rsid w:val="00A212D2"/>
    <w:rsid w:val="00A21366"/>
    <w:rsid w:val="00A215BE"/>
    <w:rsid w:val="00A21729"/>
    <w:rsid w:val="00A21886"/>
    <w:rsid w:val="00A219BF"/>
    <w:rsid w:val="00A21B06"/>
    <w:rsid w:val="00A21CA1"/>
    <w:rsid w:val="00A21CEE"/>
    <w:rsid w:val="00A21DBC"/>
    <w:rsid w:val="00A21F14"/>
    <w:rsid w:val="00A21F73"/>
    <w:rsid w:val="00A2237B"/>
    <w:rsid w:val="00A22774"/>
    <w:rsid w:val="00A22A80"/>
    <w:rsid w:val="00A22D20"/>
    <w:rsid w:val="00A22F16"/>
    <w:rsid w:val="00A22F65"/>
    <w:rsid w:val="00A22FFE"/>
    <w:rsid w:val="00A23116"/>
    <w:rsid w:val="00A2330D"/>
    <w:rsid w:val="00A23670"/>
    <w:rsid w:val="00A2368E"/>
    <w:rsid w:val="00A237E8"/>
    <w:rsid w:val="00A23816"/>
    <w:rsid w:val="00A23AB0"/>
    <w:rsid w:val="00A23C47"/>
    <w:rsid w:val="00A23D9A"/>
    <w:rsid w:val="00A240BF"/>
    <w:rsid w:val="00A24296"/>
    <w:rsid w:val="00A24612"/>
    <w:rsid w:val="00A24685"/>
    <w:rsid w:val="00A249CF"/>
    <w:rsid w:val="00A24D87"/>
    <w:rsid w:val="00A24E82"/>
    <w:rsid w:val="00A24FB5"/>
    <w:rsid w:val="00A24FBA"/>
    <w:rsid w:val="00A25084"/>
    <w:rsid w:val="00A2521D"/>
    <w:rsid w:val="00A25419"/>
    <w:rsid w:val="00A2541B"/>
    <w:rsid w:val="00A2542F"/>
    <w:rsid w:val="00A2568C"/>
    <w:rsid w:val="00A259D1"/>
    <w:rsid w:val="00A25DEB"/>
    <w:rsid w:val="00A25F35"/>
    <w:rsid w:val="00A2667B"/>
    <w:rsid w:val="00A26950"/>
    <w:rsid w:val="00A26B57"/>
    <w:rsid w:val="00A26D12"/>
    <w:rsid w:val="00A26DB3"/>
    <w:rsid w:val="00A26DC2"/>
    <w:rsid w:val="00A271C9"/>
    <w:rsid w:val="00A2728B"/>
    <w:rsid w:val="00A27643"/>
    <w:rsid w:val="00A27732"/>
    <w:rsid w:val="00A27F1F"/>
    <w:rsid w:val="00A301EC"/>
    <w:rsid w:val="00A304CB"/>
    <w:rsid w:val="00A30640"/>
    <w:rsid w:val="00A30647"/>
    <w:rsid w:val="00A309C3"/>
    <w:rsid w:val="00A30B0D"/>
    <w:rsid w:val="00A30C68"/>
    <w:rsid w:val="00A30CE8"/>
    <w:rsid w:val="00A30D9E"/>
    <w:rsid w:val="00A30F4E"/>
    <w:rsid w:val="00A310AE"/>
    <w:rsid w:val="00A31191"/>
    <w:rsid w:val="00A311E5"/>
    <w:rsid w:val="00A313D6"/>
    <w:rsid w:val="00A3166C"/>
    <w:rsid w:val="00A3169F"/>
    <w:rsid w:val="00A3170F"/>
    <w:rsid w:val="00A319AC"/>
    <w:rsid w:val="00A31ACC"/>
    <w:rsid w:val="00A31C44"/>
    <w:rsid w:val="00A31CC0"/>
    <w:rsid w:val="00A31DF0"/>
    <w:rsid w:val="00A31E3B"/>
    <w:rsid w:val="00A32078"/>
    <w:rsid w:val="00A322BD"/>
    <w:rsid w:val="00A322D0"/>
    <w:rsid w:val="00A32305"/>
    <w:rsid w:val="00A32345"/>
    <w:rsid w:val="00A3237C"/>
    <w:rsid w:val="00A323D2"/>
    <w:rsid w:val="00A324C5"/>
    <w:rsid w:val="00A326FC"/>
    <w:rsid w:val="00A3282B"/>
    <w:rsid w:val="00A32895"/>
    <w:rsid w:val="00A32C63"/>
    <w:rsid w:val="00A32E62"/>
    <w:rsid w:val="00A330A2"/>
    <w:rsid w:val="00A334C1"/>
    <w:rsid w:val="00A33502"/>
    <w:rsid w:val="00A33762"/>
    <w:rsid w:val="00A33859"/>
    <w:rsid w:val="00A33A86"/>
    <w:rsid w:val="00A33BAE"/>
    <w:rsid w:val="00A33FE6"/>
    <w:rsid w:val="00A340E0"/>
    <w:rsid w:val="00A34197"/>
    <w:rsid w:val="00A3419D"/>
    <w:rsid w:val="00A342C3"/>
    <w:rsid w:val="00A34385"/>
    <w:rsid w:val="00A345BB"/>
    <w:rsid w:val="00A347AC"/>
    <w:rsid w:val="00A347DA"/>
    <w:rsid w:val="00A34B31"/>
    <w:rsid w:val="00A34B9D"/>
    <w:rsid w:val="00A34BE3"/>
    <w:rsid w:val="00A34C25"/>
    <w:rsid w:val="00A34C79"/>
    <w:rsid w:val="00A34EDC"/>
    <w:rsid w:val="00A3558B"/>
    <w:rsid w:val="00A355CB"/>
    <w:rsid w:val="00A356C0"/>
    <w:rsid w:val="00A3582A"/>
    <w:rsid w:val="00A35AB6"/>
    <w:rsid w:val="00A35D2F"/>
    <w:rsid w:val="00A35E58"/>
    <w:rsid w:val="00A35E6E"/>
    <w:rsid w:val="00A36342"/>
    <w:rsid w:val="00A36412"/>
    <w:rsid w:val="00A3655B"/>
    <w:rsid w:val="00A36673"/>
    <w:rsid w:val="00A3672F"/>
    <w:rsid w:val="00A36837"/>
    <w:rsid w:val="00A369EC"/>
    <w:rsid w:val="00A36AE6"/>
    <w:rsid w:val="00A36CA7"/>
    <w:rsid w:val="00A36D75"/>
    <w:rsid w:val="00A36DB3"/>
    <w:rsid w:val="00A36EBE"/>
    <w:rsid w:val="00A370E2"/>
    <w:rsid w:val="00A370EA"/>
    <w:rsid w:val="00A3715C"/>
    <w:rsid w:val="00A3718E"/>
    <w:rsid w:val="00A371DA"/>
    <w:rsid w:val="00A376AA"/>
    <w:rsid w:val="00A37716"/>
    <w:rsid w:val="00A37CE5"/>
    <w:rsid w:val="00A37CF0"/>
    <w:rsid w:val="00A37F22"/>
    <w:rsid w:val="00A40176"/>
    <w:rsid w:val="00A40189"/>
    <w:rsid w:val="00A40936"/>
    <w:rsid w:val="00A40C63"/>
    <w:rsid w:val="00A40CF3"/>
    <w:rsid w:val="00A40D4A"/>
    <w:rsid w:val="00A40DC2"/>
    <w:rsid w:val="00A40EF1"/>
    <w:rsid w:val="00A41156"/>
    <w:rsid w:val="00A41311"/>
    <w:rsid w:val="00A415B6"/>
    <w:rsid w:val="00A41737"/>
    <w:rsid w:val="00A417BC"/>
    <w:rsid w:val="00A418AE"/>
    <w:rsid w:val="00A418D7"/>
    <w:rsid w:val="00A418F5"/>
    <w:rsid w:val="00A41A14"/>
    <w:rsid w:val="00A41CF5"/>
    <w:rsid w:val="00A41EE6"/>
    <w:rsid w:val="00A42373"/>
    <w:rsid w:val="00A42468"/>
    <w:rsid w:val="00A4250A"/>
    <w:rsid w:val="00A42574"/>
    <w:rsid w:val="00A425DF"/>
    <w:rsid w:val="00A426D9"/>
    <w:rsid w:val="00A42B2E"/>
    <w:rsid w:val="00A42C13"/>
    <w:rsid w:val="00A42F83"/>
    <w:rsid w:val="00A43016"/>
    <w:rsid w:val="00A4326B"/>
    <w:rsid w:val="00A4327F"/>
    <w:rsid w:val="00A432BD"/>
    <w:rsid w:val="00A43706"/>
    <w:rsid w:val="00A43878"/>
    <w:rsid w:val="00A43988"/>
    <w:rsid w:val="00A43AEE"/>
    <w:rsid w:val="00A43FBB"/>
    <w:rsid w:val="00A4403B"/>
    <w:rsid w:val="00A440D9"/>
    <w:rsid w:val="00A44175"/>
    <w:rsid w:val="00A44287"/>
    <w:rsid w:val="00A443BD"/>
    <w:rsid w:val="00A44711"/>
    <w:rsid w:val="00A44738"/>
    <w:rsid w:val="00A4480F"/>
    <w:rsid w:val="00A4497F"/>
    <w:rsid w:val="00A449AF"/>
    <w:rsid w:val="00A44BBD"/>
    <w:rsid w:val="00A44F04"/>
    <w:rsid w:val="00A45322"/>
    <w:rsid w:val="00A45332"/>
    <w:rsid w:val="00A4548A"/>
    <w:rsid w:val="00A4558E"/>
    <w:rsid w:val="00A455AC"/>
    <w:rsid w:val="00A4565A"/>
    <w:rsid w:val="00A45A0B"/>
    <w:rsid w:val="00A45ADB"/>
    <w:rsid w:val="00A45B2C"/>
    <w:rsid w:val="00A45BB3"/>
    <w:rsid w:val="00A45C5C"/>
    <w:rsid w:val="00A45F7B"/>
    <w:rsid w:val="00A460E5"/>
    <w:rsid w:val="00A460E8"/>
    <w:rsid w:val="00A462CA"/>
    <w:rsid w:val="00A4646D"/>
    <w:rsid w:val="00A466BE"/>
    <w:rsid w:val="00A46AB3"/>
    <w:rsid w:val="00A46B18"/>
    <w:rsid w:val="00A47175"/>
    <w:rsid w:val="00A47347"/>
    <w:rsid w:val="00A4743E"/>
    <w:rsid w:val="00A4754B"/>
    <w:rsid w:val="00A47588"/>
    <w:rsid w:val="00A475ED"/>
    <w:rsid w:val="00A47624"/>
    <w:rsid w:val="00A476A1"/>
    <w:rsid w:val="00A476EC"/>
    <w:rsid w:val="00A477CF"/>
    <w:rsid w:val="00A47836"/>
    <w:rsid w:val="00A4794E"/>
    <w:rsid w:val="00A47B98"/>
    <w:rsid w:val="00A47C95"/>
    <w:rsid w:val="00A47CD3"/>
    <w:rsid w:val="00A47CE7"/>
    <w:rsid w:val="00A47D7E"/>
    <w:rsid w:val="00A47DC1"/>
    <w:rsid w:val="00A47E7E"/>
    <w:rsid w:val="00A50099"/>
    <w:rsid w:val="00A5031D"/>
    <w:rsid w:val="00A50415"/>
    <w:rsid w:val="00A50422"/>
    <w:rsid w:val="00A506C8"/>
    <w:rsid w:val="00A5080F"/>
    <w:rsid w:val="00A5097F"/>
    <w:rsid w:val="00A50AAB"/>
    <w:rsid w:val="00A50BA4"/>
    <w:rsid w:val="00A50D34"/>
    <w:rsid w:val="00A50E5A"/>
    <w:rsid w:val="00A50ECE"/>
    <w:rsid w:val="00A512A8"/>
    <w:rsid w:val="00A517B8"/>
    <w:rsid w:val="00A51867"/>
    <w:rsid w:val="00A51A24"/>
    <w:rsid w:val="00A51D39"/>
    <w:rsid w:val="00A51E03"/>
    <w:rsid w:val="00A51F14"/>
    <w:rsid w:val="00A52155"/>
    <w:rsid w:val="00A522F3"/>
    <w:rsid w:val="00A52586"/>
    <w:rsid w:val="00A525AC"/>
    <w:rsid w:val="00A52670"/>
    <w:rsid w:val="00A5279F"/>
    <w:rsid w:val="00A5286B"/>
    <w:rsid w:val="00A52912"/>
    <w:rsid w:val="00A52B6E"/>
    <w:rsid w:val="00A52C5F"/>
    <w:rsid w:val="00A52D15"/>
    <w:rsid w:val="00A52EC6"/>
    <w:rsid w:val="00A533A9"/>
    <w:rsid w:val="00A537CA"/>
    <w:rsid w:val="00A53CDE"/>
    <w:rsid w:val="00A53EB8"/>
    <w:rsid w:val="00A53FA9"/>
    <w:rsid w:val="00A5417E"/>
    <w:rsid w:val="00A542B8"/>
    <w:rsid w:val="00A5440E"/>
    <w:rsid w:val="00A544D8"/>
    <w:rsid w:val="00A546D9"/>
    <w:rsid w:val="00A546DD"/>
    <w:rsid w:val="00A547F9"/>
    <w:rsid w:val="00A548DD"/>
    <w:rsid w:val="00A54BFB"/>
    <w:rsid w:val="00A54D81"/>
    <w:rsid w:val="00A54DA8"/>
    <w:rsid w:val="00A54E00"/>
    <w:rsid w:val="00A55017"/>
    <w:rsid w:val="00A550D2"/>
    <w:rsid w:val="00A5562C"/>
    <w:rsid w:val="00A55AA9"/>
    <w:rsid w:val="00A55AF9"/>
    <w:rsid w:val="00A55B88"/>
    <w:rsid w:val="00A55D3D"/>
    <w:rsid w:val="00A55D85"/>
    <w:rsid w:val="00A55EE9"/>
    <w:rsid w:val="00A55F1E"/>
    <w:rsid w:val="00A5646B"/>
    <w:rsid w:val="00A5658F"/>
    <w:rsid w:val="00A567AC"/>
    <w:rsid w:val="00A56896"/>
    <w:rsid w:val="00A56A48"/>
    <w:rsid w:val="00A56BF8"/>
    <w:rsid w:val="00A56F1B"/>
    <w:rsid w:val="00A57016"/>
    <w:rsid w:val="00A574A3"/>
    <w:rsid w:val="00A57720"/>
    <w:rsid w:val="00A57C16"/>
    <w:rsid w:val="00A60088"/>
    <w:rsid w:val="00A60298"/>
    <w:rsid w:val="00A6038F"/>
    <w:rsid w:val="00A603C8"/>
    <w:rsid w:val="00A60501"/>
    <w:rsid w:val="00A6051A"/>
    <w:rsid w:val="00A60859"/>
    <w:rsid w:val="00A60D36"/>
    <w:rsid w:val="00A60EF4"/>
    <w:rsid w:val="00A60F41"/>
    <w:rsid w:val="00A6112A"/>
    <w:rsid w:val="00A611AE"/>
    <w:rsid w:val="00A613D5"/>
    <w:rsid w:val="00A61400"/>
    <w:rsid w:val="00A614C8"/>
    <w:rsid w:val="00A615EE"/>
    <w:rsid w:val="00A6168C"/>
    <w:rsid w:val="00A61782"/>
    <w:rsid w:val="00A617D1"/>
    <w:rsid w:val="00A61932"/>
    <w:rsid w:val="00A61B6F"/>
    <w:rsid w:val="00A61DD5"/>
    <w:rsid w:val="00A61F37"/>
    <w:rsid w:val="00A61F44"/>
    <w:rsid w:val="00A6201D"/>
    <w:rsid w:val="00A620C6"/>
    <w:rsid w:val="00A6214E"/>
    <w:rsid w:val="00A62171"/>
    <w:rsid w:val="00A621A6"/>
    <w:rsid w:val="00A622C5"/>
    <w:rsid w:val="00A62915"/>
    <w:rsid w:val="00A62A12"/>
    <w:rsid w:val="00A62C1C"/>
    <w:rsid w:val="00A62D3D"/>
    <w:rsid w:val="00A62DDB"/>
    <w:rsid w:val="00A62F2F"/>
    <w:rsid w:val="00A6301A"/>
    <w:rsid w:val="00A63632"/>
    <w:rsid w:val="00A636E0"/>
    <w:rsid w:val="00A638BD"/>
    <w:rsid w:val="00A63ADF"/>
    <w:rsid w:val="00A63BD1"/>
    <w:rsid w:val="00A6404E"/>
    <w:rsid w:val="00A64078"/>
    <w:rsid w:val="00A6418E"/>
    <w:rsid w:val="00A6429B"/>
    <w:rsid w:val="00A64432"/>
    <w:rsid w:val="00A64816"/>
    <w:rsid w:val="00A64B7B"/>
    <w:rsid w:val="00A64B95"/>
    <w:rsid w:val="00A64E00"/>
    <w:rsid w:val="00A65126"/>
    <w:rsid w:val="00A65237"/>
    <w:rsid w:val="00A65260"/>
    <w:rsid w:val="00A653CF"/>
    <w:rsid w:val="00A656DB"/>
    <w:rsid w:val="00A6580F"/>
    <w:rsid w:val="00A659D2"/>
    <w:rsid w:val="00A65E58"/>
    <w:rsid w:val="00A65EFC"/>
    <w:rsid w:val="00A66262"/>
    <w:rsid w:val="00A66480"/>
    <w:rsid w:val="00A66521"/>
    <w:rsid w:val="00A665C6"/>
    <w:rsid w:val="00A66979"/>
    <w:rsid w:val="00A66DF5"/>
    <w:rsid w:val="00A66F1C"/>
    <w:rsid w:val="00A66F36"/>
    <w:rsid w:val="00A671B1"/>
    <w:rsid w:val="00A6725E"/>
    <w:rsid w:val="00A67350"/>
    <w:rsid w:val="00A67535"/>
    <w:rsid w:val="00A675AC"/>
    <w:rsid w:val="00A675D7"/>
    <w:rsid w:val="00A675E8"/>
    <w:rsid w:val="00A6776B"/>
    <w:rsid w:val="00A67D2B"/>
    <w:rsid w:val="00A67E0B"/>
    <w:rsid w:val="00A67E88"/>
    <w:rsid w:val="00A67F4B"/>
    <w:rsid w:val="00A67F69"/>
    <w:rsid w:val="00A700B4"/>
    <w:rsid w:val="00A701CF"/>
    <w:rsid w:val="00A70516"/>
    <w:rsid w:val="00A707C3"/>
    <w:rsid w:val="00A7094E"/>
    <w:rsid w:val="00A70967"/>
    <w:rsid w:val="00A70B2A"/>
    <w:rsid w:val="00A70BF9"/>
    <w:rsid w:val="00A70C3D"/>
    <w:rsid w:val="00A70DF2"/>
    <w:rsid w:val="00A71065"/>
    <w:rsid w:val="00A71285"/>
    <w:rsid w:val="00A71364"/>
    <w:rsid w:val="00A7136B"/>
    <w:rsid w:val="00A713CB"/>
    <w:rsid w:val="00A71644"/>
    <w:rsid w:val="00A7176F"/>
    <w:rsid w:val="00A718F5"/>
    <w:rsid w:val="00A71B91"/>
    <w:rsid w:val="00A71EA7"/>
    <w:rsid w:val="00A720C3"/>
    <w:rsid w:val="00A7210B"/>
    <w:rsid w:val="00A721A6"/>
    <w:rsid w:val="00A7228C"/>
    <w:rsid w:val="00A723A1"/>
    <w:rsid w:val="00A723DD"/>
    <w:rsid w:val="00A723EA"/>
    <w:rsid w:val="00A725DD"/>
    <w:rsid w:val="00A7264B"/>
    <w:rsid w:val="00A72B03"/>
    <w:rsid w:val="00A72BA7"/>
    <w:rsid w:val="00A72C37"/>
    <w:rsid w:val="00A7303E"/>
    <w:rsid w:val="00A73172"/>
    <w:rsid w:val="00A731C4"/>
    <w:rsid w:val="00A734CD"/>
    <w:rsid w:val="00A734D7"/>
    <w:rsid w:val="00A735D4"/>
    <w:rsid w:val="00A73659"/>
    <w:rsid w:val="00A73833"/>
    <w:rsid w:val="00A73985"/>
    <w:rsid w:val="00A739EC"/>
    <w:rsid w:val="00A73A13"/>
    <w:rsid w:val="00A73FAC"/>
    <w:rsid w:val="00A744EB"/>
    <w:rsid w:val="00A745E1"/>
    <w:rsid w:val="00A745FB"/>
    <w:rsid w:val="00A747B7"/>
    <w:rsid w:val="00A74AB7"/>
    <w:rsid w:val="00A74C4E"/>
    <w:rsid w:val="00A74CE1"/>
    <w:rsid w:val="00A74D7E"/>
    <w:rsid w:val="00A754A7"/>
    <w:rsid w:val="00A75649"/>
    <w:rsid w:val="00A7582A"/>
    <w:rsid w:val="00A7583D"/>
    <w:rsid w:val="00A7585A"/>
    <w:rsid w:val="00A75ADC"/>
    <w:rsid w:val="00A75FB9"/>
    <w:rsid w:val="00A76134"/>
    <w:rsid w:val="00A76142"/>
    <w:rsid w:val="00A76228"/>
    <w:rsid w:val="00A7633B"/>
    <w:rsid w:val="00A763AE"/>
    <w:rsid w:val="00A76510"/>
    <w:rsid w:val="00A7664A"/>
    <w:rsid w:val="00A76736"/>
    <w:rsid w:val="00A76ADB"/>
    <w:rsid w:val="00A76F99"/>
    <w:rsid w:val="00A76FA0"/>
    <w:rsid w:val="00A771C0"/>
    <w:rsid w:val="00A7727A"/>
    <w:rsid w:val="00A77391"/>
    <w:rsid w:val="00A773B8"/>
    <w:rsid w:val="00A773ED"/>
    <w:rsid w:val="00A774F7"/>
    <w:rsid w:val="00A7756E"/>
    <w:rsid w:val="00A77705"/>
    <w:rsid w:val="00A77A41"/>
    <w:rsid w:val="00A77A81"/>
    <w:rsid w:val="00A77AB4"/>
    <w:rsid w:val="00A77AE7"/>
    <w:rsid w:val="00A77DF5"/>
    <w:rsid w:val="00A801C1"/>
    <w:rsid w:val="00A80355"/>
    <w:rsid w:val="00A80594"/>
    <w:rsid w:val="00A806A2"/>
    <w:rsid w:val="00A806E4"/>
    <w:rsid w:val="00A80ABA"/>
    <w:rsid w:val="00A80CAF"/>
    <w:rsid w:val="00A80DEF"/>
    <w:rsid w:val="00A80FDC"/>
    <w:rsid w:val="00A80FF5"/>
    <w:rsid w:val="00A812ED"/>
    <w:rsid w:val="00A81856"/>
    <w:rsid w:val="00A81861"/>
    <w:rsid w:val="00A8193B"/>
    <w:rsid w:val="00A8195B"/>
    <w:rsid w:val="00A819E0"/>
    <w:rsid w:val="00A81F74"/>
    <w:rsid w:val="00A8232A"/>
    <w:rsid w:val="00A8252C"/>
    <w:rsid w:val="00A827BE"/>
    <w:rsid w:val="00A82816"/>
    <w:rsid w:val="00A8284C"/>
    <w:rsid w:val="00A828B2"/>
    <w:rsid w:val="00A82BA1"/>
    <w:rsid w:val="00A82DBD"/>
    <w:rsid w:val="00A83014"/>
    <w:rsid w:val="00A8305D"/>
    <w:rsid w:val="00A832E9"/>
    <w:rsid w:val="00A834D6"/>
    <w:rsid w:val="00A834D7"/>
    <w:rsid w:val="00A839A4"/>
    <w:rsid w:val="00A83A16"/>
    <w:rsid w:val="00A83B92"/>
    <w:rsid w:val="00A83D4A"/>
    <w:rsid w:val="00A83DF3"/>
    <w:rsid w:val="00A83F9B"/>
    <w:rsid w:val="00A83FFF"/>
    <w:rsid w:val="00A8401C"/>
    <w:rsid w:val="00A84109"/>
    <w:rsid w:val="00A8426A"/>
    <w:rsid w:val="00A84366"/>
    <w:rsid w:val="00A84370"/>
    <w:rsid w:val="00A843C8"/>
    <w:rsid w:val="00A84621"/>
    <w:rsid w:val="00A84835"/>
    <w:rsid w:val="00A84A0B"/>
    <w:rsid w:val="00A84D29"/>
    <w:rsid w:val="00A85094"/>
    <w:rsid w:val="00A852B2"/>
    <w:rsid w:val="00A8534A"/>
    <w:rsid w:val="00A85487"/>
    <w:rsid w:val="00A8564D"/>
    <w:rsid w:val="00A85B3E"/>
    <w:rsid w:val="00A85C35"/>
    <w:rsid w:val="00A85C45"/>
    <w:rsid w:val="00A85D3D"/>
    <w:rsid w:val="00A85E58"/>
    <w:rsid w:val="00A85FC3"/>
    <w:rsid w:val="00A862D5"/>
    <w:rsid w:val="00A862DF"/>
    <w:rsid w:val="00A867E7"/>
    <w:rsid w:val="00A86B4F"/>
    <w:rsid w:val="00A86BF9"/>
    <w:rsid w:val="00A86C2A"/>
    <w:rsid w:val="00A86C86"/>
    <w:rsid w:val="00A86FB0"/>
    <w:rsid w:val="00A87036"/>
    <w:rsid w:val="00A87221"/>
    <w:rsid w:val="00A874F6"/>
    <w:rsid w:val="00A87771"/>
    <w:rsid w:val="00A8778D"/>
    <w:rsid w:val="00A87B30"/>
    <w:rsid w:val="00A87F1C"/>
    <w:rsid w:val="00A901FC"/>
    <w:rsid w:val="00A9070B"/>
    <w:rsid w:val="00A90798"/>
    <w:rsid w:val="00A90BAC"/>
    <w:rsid w:val="00A90D84"/>
    <w:rsid w:val="00A90D98"/>
    <w:rsid w:val="00A90FD2"/>
    <w:rsid w:val="00A910D7"/>
    <w:rsid w:val="00A9118F"/>
    <w:rsid w:val="00A91285"/>
    <w:rsid w:val="00A912E4"/>
    <w:rsid w:val="00A91417"/>
    <w:rsid w:val="00A915BF"/>
    <w:rsid w:val="00A91614"/>
    <w:rsid w:val="00A91655"/>
    <w:rsid w:val="00A9194F"/>
    <w:rsid w:val="00A91962"/>
    <w:rsid w:val="00A91D56"/>
    <w:rsid w:val="00A91DFA"/>
    <w:rsid w:val="00A92149"/>
    <w:rsid w:val="00A921A1"/>
    <w:rsid w:val="00A92383"/>
    <w:rsid w:val="00A92754"/>
    <w:rsid w:val="00A9288E"/>
    <w:rsid w:val="00A92AD4"/>
    <w:rsid w:val="00A92AD5"/>
    <w:rsid w:val="00A92C2E"/>
    <w:rsid w:val="00A92E91"/>
    <w:rsid w:val="00A932AF"/>
    <w:rsid w:val="00A937DF"/>
    <w:rsid w:val="00A93837"/>
    <w:rsid w:val="00A93A2B"/>
    <w:rsid w:val="00A93B0B"/>
    <w:rsid w:val="00A93B0D"/>
    <w:rsid w:val="00A93C5F"/>
    <w:rsid w:val="00A93E08"/>
    <w:rsid w:val="00A93EC1"/>
    <w:rsid w:val="00A93F6D"/>
    <w:rsid w:val="00A94227"/>
    <w:rsid w:val="00A94303"/>
    <w:rsid w:val="00A94445"/>
    <w:rsid w:val="00A9461E"/>
    <w:rsid w:val="00A9463F"/>
    <w:rsid w:val="00A9495D"/>
    <w:rsid w:val="00A949E3"/>
    <w:rsid w:val="00A94A8E"/>
    <w:rsid w:val="00A94ABD"/>
    <w:rsid w:val="00A94B43"/>
    <w:rsid w:val="00A94E0C"/>
    <w:rsid w:val="00A94EA3"/>
    <w:rsid w:val="00A950E8"/>
    <w:rsid w:val="00A9514D"/>
    <w:rsid w:val="00A951C6"/>
    <w:rsid w:val="00A957C7"/>
    <w:rsid w:val="00A95B2D"/>
    <w:rsid w:val="00A95BAF"/>
    <w:rsid w:val="00A95C28"/>
    <w:rsid w:val="00A95D07"/>
    <w:rsid w:val="00A95D6F"/>
    <w:rsid w:val="00A96291"/>
    <w:rsid w:val="00A9634F"/>
    <w:rsid w:val="00A9670B"/>
    <w:rsid w:val="00A9673E"/>
    <w:rsid w:val="00A96978"/>
    <w:rsid w:val="00A96D0E"/>
    <w:rsid w:val="00A96D56"/>
    <w:rsid w:val="00A96F15"/>
    <w:rsid w:val="00A970BF"/>
    <w:rsid w:val="00A971A3"/>
    <w:rsid w:val="00A971CC"/>
    <w:rsid w:val="00A972E9"/>
    <w:rsid w:val="00A976E8"/>
    <w:rsid w:val="00A97C37"/>
    <w:rsid w:val="00A97CC2"/>
    <w:rsid w:val="00A97DAC"/>
    <w:rsid w:val="00A97DB6"/>
    <w:rsid w:val="00A97E65"/>
    <w:rsid w:val="00A97EF7"/>
    <w:rsid w:val="00AA0029"/>
    <w:rsid w:val="00AA016B"/>
    <w:rsid w:val="00AA0277"/>
    <w:rsid w:val="00AA0278"/>
    <w:rsid w:val="00AA0464"/>
    <w:rsid w:val="00AA04FB"/>
    <w:rsid w:val="00AA0647"/>
    <w:rsid w:val="00AA07B9"/>
    <w:rsid w:val="00AA07FE"/>
    <w:rsid w:val="00AA095A"/>
    <w:rsid w:val="00AA095C"/>
    <w:rsid w:val="00AA0A4D"/>
    <w:rsid w:val="00AA0D25"/>
    <w:rsid w:val="00AA0E96"/>
    <w:rsid w:val="00AA1014"/>
    <w:rsid w:val="00AA1057"/>
    <w:rsid w:val="00AA129E"/>
    <w:rsid w:val="00AA12D3"/>
    <w:rsid w:val="00AA13FA"/>
    <w:rsid w:val="00AA1458"/>
    <w:rsid w:val="00AA155A"/>
    <w:rsid w:val="00AA1682"/>
    <w:rsid w:val="00AA19D8"/>
    <w:rsid w:val="00AA1A83"/>
    <w:rsid w:val="00AA1BAB"/>
    <w:rsid w:val="00AA1DA0"/>
    <w:rsid w:val="00AA2091"/>
    <w:rsid w:val="00AA2125"/>
    <w:rsid w:val="00AA2286"/>
    <w:rsid w:val="00AA2324"/>
    <w:rsid w:val="00AA23CC"/>
    <w:rsid w:val="00AA2561"/>
    <w:rsid w:val="00AA27C4"/>
    <w:rsid w:val="00AA281D"/>
    <w:rsid w:val="00AA2A42"/>
    <w:rsid w:val="00AA2BEF"/>
    <w:rsid w:val="00AA2C32"/>
    <w:rsid w:val="00AA2D45"/>
    <w:rsid w:val="00AA2DDF"/>
    <w:rsid w:val="00AA2E47"/>
    <w:rsid w:val="00AA2F75"/>
    <w:rsid w:val="00AA3086"/>
    <w:rsid w:val="00AA30D8"/>
    <w:rsid w:val="00AA311F"/>
    <w:rsid w:val="00AA314C"/>
    <w:rsid w:val="00AA3153"/>
    <w:rsid w:val="00AA31EA"/>
    <w:rsid w:val="00AA3366"/>
    <w:rsid w:val="00AA342C"/>
    <w:rsid w:val="00AA3802"/>
    <w:rsid w:val="00AA381E"/>
    <w:rsid w:val="00AA38B2"/>
    <w:rsid w:val="00AA3AB8"/>
    <w:rsid w:val="00AA3BB0"/>
    <w:rsid w:val="00AA3FF2"/>
    <w:rsid w:val="00AA40D8"/>
    <w:rsid w:val="00AA40DB"/>
    <w:rsid w:val="00AA4158"/>
    <w:rsid w:val="00AA4355"/>
    <w:rsid w:val="00AA4368"/>
    <w:rsid w:val="00AA44E4"/>
    <w:rsid w:val="00AA44F4"/>
    <w:rsid w:val="00AA4643"/>
    <w:rsid w:val="00AA484A"/>
    <w:rsid w:val="00AA4B04"/>
    <w:rsid w:val="00AA4B40"/>
    <w:rsid w:val="00AA4CA3"/>
    <w:rsid w:val="00AA537A"/>
    <w:rsid w:val="00AA5504"/>
    <w:rsid w:val="00AA565F"/>
    <w:rsid w:val="00AA5A8E"/>
    <w:rsid w:val="00AA5DF2"/>
    <w:rsid w:val="00AA5F27"/>
    <w:rsid w:val="00AA5F9B"/>
    <w:rsid w:val="00AA616B"/>
    <w:rsid w:val="00AA6478"/>
    <w:rsid w:val="00AA655D"/>
    <w:rsid w:val="00AA6665"/>
    <w:rsid w:val="00AA668E"/>
    <w:rsid w:val="00AA6744"/>
    <w:rsid w:val="00AA6788"/>
    <w:rsid w:val="00AA681F"/>
    <w:rsid w:val="00AA687D"/>
    <w:rsid w:val="00AA6929"/>
    <w:rsid w:val="00AA6A16"/>
    <w:rsid w:val="00AA6A7D"/>
    <w:rsid w:val="00AA6B3D"/>
    <w:rsid w:val="00AA6DBB"/>
    <w:rsid w:val="00AA6EFC"/>
    <w:rsid w:val="00AA730A"/>
    <w:rsid w:val="00AA7360"/>
    <w:rsid w:val="00AA7596"/>
    <w:rsid w:val="00AA799B"/>
    <w:rsid w:val="00AA7BAC"/>
    <w:rsid w:val="00AA7EE9"/>
    <w:rsid w:val="00AB02F3"/>
    <w:rsid w:val="00AB0300"/>
    <w:rsid w:val="00AB0572"/>
    <w:rsid w:val="00AB066A"/>
    <w:rsid w:val="00AB0830"/>
    <w:rsid w:val="00AB0908"/>
    <w:rsid w:val="00AB0A48"/>
    <w:rsid w:val="00AB0B7F"/>
    <w:rsid w:val="00AB0BF2"/>
    <w:rsid w:val="00AB0DB0"/>
    <w:rsid w:val="00AB0EC3"/>
    <w:rsid w:val="00AB10CD"/>
    <w:rsid w:val="00AB1196"/>
    <w:rsid w:val="00AB12A0"/>
    <w:rsid w:val="00AB15D0"/>
    <w:rsid w:val="00AB16E8"/>
    <w:rsid w:val="00AB170F"/>
    <w:rsid w:val="00AB17F0"/>
    <w:rsid w:val="00AB1B36"/>
    <w:rsid w:val="00AB1B49"/>
    <w:rsid w:val="00AB1CA5"/>
    <w:rsid w:val="00AB1CF0"/>
    <w:rsid w:val="00AB2044"/>
    <w:rsid w:val="00AB2174"/>
    <w:rsid w:val="00AB2338"/>
    <w:rsid w:val="00AB237E"/>
    <w:rsid w:val="00AB23FB"/>
    <w:rsid w:val="00AB24E1"/>
    <w:rsid w:val="00AB2835"/>
    <w:rsid w:val="00AB2960"/>
    <w:rsid w:val="00AB2998"/>
    <w:rsid w:val="00AB29C8"/>
    <w:rsid w:val="00AB2A05"/>
    <w:rsid w:val="00AB2A62"/>
    <w:rsid w:val="00AB2B46"/>
    <w:rsid w:val="00AB2B54"/>
    <w:rsid w:val="00AB2D94"/>
    <w:rsid w:val="00AB2EB9"/>
    <w:rsid w:val="00AB2EFB"/>
    <w:rsid w:val="00AB3068"/>
    <w:rsid w:val="00AB327A"/>
    <w:rsid w:val="00AB352E"/>
    <w:rsid w:val="00AB3684"/>
    <w:rsid w:val="00AB36F4"/>
    <w:rsid w:val="00AB37AF"/>
    <w:rsid w:val="00AB3BE6"/>
    <w:rsid w:val="00AB3E75"/>
    <w:rsid w:val="00AB43D6"/>
    <w:rsid w:val="00AB43EC"/>
    <w:rsid w:val="00AB46B3"/>
    <w:rsid w:val="00AB46D8"/>
    <w:rsid w:val="00AB47AC"/>
    <w:rsid w:val="00AB4A79"/>
    <w:rsid w:val="00AB4A8D"/>
    <w:rsid w:val="00AB4B68"/>
    <w:rsid w:val="00AB4C63"/>
    <w:rsid w:val="00AB4D62"/>
    <w:rsid w:val="00AB4E06"/>
    <w:rsid w:val="00AB4EB5"/>
    <w:rsid w:val="00AB4F3C"/>
    <w:rsid w:val="00AB5035"/>
    <w:rsid w:val="00AB510D"/>
    <w:rsid w:val="00AB5388"/>
    <w:rsid w:val="00AB53FC"/>
    <w:rsid w:val="00AB5487"/>
    <w:rsid w:val="00AB54D3"/>
    <w:rsid w:val="00AB5635"/>
    <w:rsid w:val="00AB566A"/>
    <w:rsid w:val="00AB56DD"/>
    <w:rsid w:val="00AB57A6"/>
    <w:rsid w:val="00AB5B15"/>
    <w:rsid w:val="00AB5C36"/>
    <w:rsid w:val="00AB5C89"/>
    <w:rsid w:val="00AB5C8B"/>
    <w:rsid w:val="00AB5D41"/>
    <w:rsid w:val="00AB5F1A"/>
    <w:rsid w:val="00AB5F93"/>
    <w:rsid w:val="00AB60EF"/>
    <w:rsid w:val="00AB6199"/>
    <w:rsid w:val="00AB61BE"/>
    <w:rsid w:val="00AB62B7"/>
    <w:rsid w:val="00AB62BB"/>
    <w:rsid w:val="00AB62E4"/>
    <w:rsid w:val="00AB63B6"/>
    <w:rsid w:val="00AB6436"/>
    <w:rsid w:val="00AB643E"/>
    <w:rsid w:val="00AB64A3"/>
    <w:rsid w:val="00AB65EF"/>
    <w:rsid w:val="00AB6790"/>
    <w:rsid w:val="00AB67D0"/>
    <w:rsid w:val="00AB6A43"/>
    <w:rsid w:val="00AB6ADC"/>
    <w:rsid w:val="00AB6E20"/>
    <w:rsid w:val="00AB6E65"/>
    <w:rsid w:val="00AB7066"/>
    <w:rsid w:val="00AB7494"/>
    <w:rsid w:val="00AB7507"/>
    <w:rsid w:val="00AB75EB"/>
    <w:rsid w:val="00AB7718"/>
    <w:rsid w:val="00AB7CA9"/>
    <w:rsid w:val="00AB7E82"/>
    <w:rsid w:val="00AB7FD1"/>
    <w:rsid w:val="00AC00ED"/>
    <w:rsid w:val="00AC0251"/>
    <w:rsid w:val="00AC03D5"/>
    <w:rsid w:val="00AC03EB"/>
    <w:rsid w:val="00AC0449"/>
    <w:rsid w:val="00AC0539"/>
    <w:rsid w:val="00AC0963"/>
    <w:rsid w:val="00AC09F7"/>
    <w:rsid w:val="00AC0B24"/>
    <w:rsid w:val="00AC0D44"/>
    <w:rsid w:val="00AC0FEE"/>
    <w:rsid w:val="00AC1049"/>
    <w:rsid w:val="00AC12CC"/>
    <w:rsid w:val="00AC13D4"/>
    <w:rsid w:val="00AC1588"/>
    <w:rsid w:val="00AC15E3"/>
    <w:rsid w:val="00AC1740"/>
    <w:rsid w:val="00AC189D"/>
    <w:rsid w:val="00AC1914"/>
    <w:rsid w:val="00AC1C7B"/>
    <w:rsid w:val="00AC210F"/>
    <w:rsid w:val="00AC2323"/>
    <w:rsid w:val="00AC2412"/>
    <w:rsid w:val="00AC2619"/>
    <w:rsid w:val="00AC27E3"/>
    <w:rsid w:val="00AC286E"/>
    <w:rsid w:val="00AC2944"/>
    <w:rsid w:val="00AC2AAF"/>
    <w:rsid w:val="00AC2BD8"/>
    <w:rsid w:val="00AC2CEA"/>
    <w:rsid w:val="00AC2F1D"/>
    <w:rsid w:val="00AC2F70"/>
    <w:rsid w:val="00AC3182"/>
    <w:rsid w:val="00AC32DA"/>
    <w:rsid w:val="00AC358E"/>
    <w:rsid w:val="00AC3A61"/>
    <w:rsid w:val="00AC3A67"/>
    <w:rsid w:val="00AC3B1E"/>
    <w:rsid w:val="00AC3B80"/>
    <w:rsid w:val="00AC3BDB"/>
    <w:rsid w:val="00AC3FB5"/>
    <w:rsid w:val="00AC41F6"/>
    <w:rsid w:val="00AC435C"/>
    <w:rsid w:val="00AC45F7"/>
    <w:rsid w:val="00AC4987"/>
    <w:rsid w:val="00AC49C0"/>
    <w:rsid w:val="00AC4AFE"/>
    <w:rsid w:val="00AC4B2B"/>
    <w:rsid w:val="00AC4F09"/>
    <w:rsid w:val="00AC5358"/>
    <w:rsid w:val="00AC5368"/>
    <w:rsid w:val="00AC53BD"/>
    <w:rsid w:val="00AC542A"/>
    <w:rsid w:val="00AC5AF1"/>
    <w:rsid w:val="00AC5BC4"/>
    <w:rsid w:val="00AC5FAD"/>
    <w:rsid w:val="00AC5FDF"/>
    <w:rsid w:val="00AC61F8"/>
    <w:rsid w:val="00AC623F"/>
    <w:rsid w:val="00AC64E1"/>
    <w:rsid w:val="00AC651D"/>
    <w:rsid w:val="00AC65D1"/>
    <w:rsid w:val="00AC67E7"/>
    <w:rsid w:val="00AC68DE"/>
    <w:rsid w:val="00AC69C6"/>
    <w:rsid w:val="00AC6B49"/>
    <w:rsid w:val="00AC6D02"/>
    <w:rsid w:val="00AC6E1E"/>
    <w:rsid w:val="00AC6F9C"/>
    <w:rsid w:val="00AC705D"/>
    <w:rsid w:val="00AC7159"/>
    <w:rsid w:val="00AC71C5"/>
    <w:rsid w:val="00AC7361"/>
    <w:rsid w:val="00AC74CC"/>
    <w:rsid w:val="00AC7503"/>
    <w:rsid w:val="00AC7898"/>
    <w:rsid w:val="00AC7913"/>
    <w:rsid w:val="00AC79FF"/>
    <w:rsid w:val="00AC7C25"/>
    <w:rsid w:val="00AC7EEC"/>
    <w:rsid w:val="00AD009A"/>
    <w:rsid w:val="00AD01D1"/>
    <w:rsid w:val="00AD036E"/>
    <w:rsid w:val="00AD04D7"/>
    <w:rsid w:val="00AD062E"/>
    <w:rsid w:val="00AD06FF"/>
    <w:rsid w:val="00AD070D"/>
    <w:rsid w:val="00AD085F"/>
    <w:rsid w:val="00AD099A"/>
    <w:rsid w:val="00AD0B6B"/>
    <w:rsid w:val="00AD0EC2"/>
    <w:rsid w:val="00AD0EF9"/>
    <w:rsid w:val="00AD0F5B"/>
    <w:rsid w:val="00AD12BA"/>
    <w:rsid w:val="00AD12CB"/>
    <w:rsid w:val="00AD133C"/>
    <w:rsid w:val="00AD139F"/>
    <w:rsid w:val="00AD13AE"/>
    <w:rsid w:val="00AD1449"/>
    <w:rsid w:val="00AD168E"/>
    <w:rsid w:val="00AD1970"/>
    <w:rsid w:val="00AD1E7C"/>
    <w:rsid w:val="00AD1FA0"/>
    <w:rsid w:val="00AD1FDC"/>
    <w:rsid w:val="00AD20B7"/>
    <w:rsid w:val="00AD218C"/>
    <w:rsid w:val="00AD2241"/>
    <w:rsid w:val="00AD2681"/>
    <w:rsid w:val="00AD2867"/>
    <w:rsid w:val="00AD2936"/>
    <w:rsid w:val="00AD294E"/>
    <w:rsid w:val="00AD30C4"/>
    <w:rsid w:val="00AD3145"/>
    <w:rsid w:val="00AD33B1"/>
    <w:rsid w:val="00AD3438"/>
    <w:rsid w:val="00AD3448"/>
    <w:rsid w:val="00AD34E8"/>
    <w:rsid w:val="00AD34EF"/>
    <w:rsid w:val="00AD35AE"/>
    <w:rsid w:val="00AD3985"/>
    <w:rsid w:val="00AD39CF"/>
    <w:rsid w:val="00AD3A80"/>
    <w:rsid w:val="00AD3E16"/>
    <w:rsid w:val="00AD3F98"/>
    <w:rsid w:val="00AD3FB6"/>
    <w:rsid w:val="00AD407D"/>
    <w:rsid w:val="00AD40DC"/>
    <w:rsid w:val="00AD4150"/>
    <w:rsid w:val="00AD4158"/>
    <w:rsid w:val="00AD43A6"/>
    <w:rsid w:val="00AD43A8"/>
    <w:rsid w:val="00AD43E7"/>
    <w:rsid w:val="00AD4411"/>
    <w:rsid w:val="00AD454C"/>
    <w:rsid w:val="00AD4727"/>
    <w:rsid w:val="00AD47B9"/>
    <w:rsid w:val="00AD4DFD"/>
    <w:rsid w:val="00AD4FA9"/>
    <w:rsid w:val="00AD5162"/>
    <w:rsid w:val="00AD51C4"/>
    <w:rsid w:val="00AD5D3C"/>
    <w:rsid w:val="00AD5E99"/>
    <w:rsid w:val="00AD5EED"/>
    <w:rsid w:val="00AD605A"/>
    <w:rsid w:val="00AD60B2"/>
    <w:rsid w:val="00AD61DD"/>
    <w:rsid w:val="00AD627C"/>
    <w:rsid w:val="00AD6579"/>
    <w:rsid w:val="00AD6586"/>
    <w:rsid w:val="00AD68D1"/>
    <w:rsid w:val="00AD68E6"/>
    <w:rsid w:val="00AD6A23"/>
    <w:rsid w:val="00AD6AC8"/>
    <w:rsid w:val="00AD6ACF"/>
    <w:rsid w:val="00AD6BB1"/>
    <w:rsid w:val="00AD6FC8"/>
    <w:rsid w:val="00AD7018"/>
    <w:rsid w:val="00AD7028"/>
    <w:rsid w:val="00AD7342"/>
    <w:rsid w:val="00AD74E2"/>
    <w:rsid w:val="00AD764A"/>
    <w:rsid w:val="00AD791D"/>
    <w:rsid w:val="00AE0191"/>
    <w:rsid w:val="00AE022D"/>
    <w:rsid w:val="00AE0310"/>
    <w:rsid w:val="00AE05B4"/>
    <w:rsid w:val="00AE0B41"/>
    <w:rsid w:val="00AE0F61"/>
    <w:rsid w:val="00AE132C"/>
    <w:rsid w:val="00AE13B9"/>
    <w:rsid w:val="00AE1620"/>
    <w:rsid w:val="00AE1677"/>
    <w:rsid w:val="00AE18DD"/>
    <w:rsid w:val="00AE18DF"/>
    <w:rsid w:val="00AE1B11"/>
    <w:rsid w:val="00AE1F77"/>
    <w:rsid w:val="00AE2288"/>
    <w:rsid w:val="00AE23FD"/>
    <w:rsid w:val="00AE25F8"/>
    <w:rsid w:val="00AE264A"/>
    <w:rsid w:val="00AE2740"/>
    <w:rsid w:val="00AE277E"/>
    <w:rsid w:val="00AE2CD5"/>
    <w:rsid w:val="00AE314C"/>
    <w:rsid w:val="00AE31B1"/>
    <w:rsid w:val="00AE33B9"/>
    <w:rsid w:val="00AE345A"/>
    <w:rsid w:val="00AE359B"/>
    <w:rsid w:val="00AE3B15"/>
    <w:rsid w:val="00AE3D26"/>
    <w:rsid w:val="00AE3D82"/>
    <w:rsid w:val="00AE3FEC"/>
    <w:rsid w:val="00AE42A7"/>
    <w:rsid w:val="00AE447B"/>
    <w:rsid w:val="00AE44C1"/>
    <w:rsid w:val="00AE4680"/>
    <w:rsid w:val="00AE4733"/>
    <w:rsid w:val="00AE4AC8"/>
    <w:rsid w:val="00AE4F3F"/>
    <w:rsid w:val="00AE5101"/>
    <w:rsid w:val="00AE5171"/>
    <w:rsid w:val="00AE570C"/>
    <w:rsid w:val="00AE57F0"/>
    <w:rsid w:val="00AE5865"/>
    <w:rsid w:val="00AE58E1"/>
    <w:rsid w:val="00AE5ABC"/>
    <w:rsid w:val="00AE5DEA"/>
    <w:rsid w:val="00AE5E1E"/>
    <w:rsid w:val="00AE5F7A"/>
    <w:rsid w:val="00AE60DA"/>
    <w:rsid w:val="00AE6116"/>
    <w:rsid w:val="00AE63DF"/>
    <w:rsid w:val="00AE644B"/>
    <w:rsid w:val="00AE655A"/>
    <w:rsid w:val="00AE6603"/>
    <w:rsid w:val="00AE66C7"/>
    <w:rsid w:val="00AE68ED"/>
    <w:rsid w:val="00AE69B8"/>
    <w:rsid w:val="00AE6A29"/>
    <w:rsid w:val="00AE6A7C"/>
    <w:rsid w:val="00AE6AC1"/>
    <w:rsid w:val="00AE7379"/>
    <w:rsid w:val="00AE738F"/>
    <w:rsid w:val="00AE747B"/>
    <w:rsid w:val="00AE751C"/>
    <w:rsid w:val="00AE7654"/>
    <w:rsid w:val="00AE7655"/>
    <w:rsid w:val="00AE7997"/>
    <w:rsid w:val="00AE79AD"/>
    <w:rsid w:val="00AE7AC9"/>
    <w:rsid w:val="00AE7BE9"/>
    <w:rsid w:val="00AE7E1C"/>
    <w:rsid w:val="00AF0001"/>
    <w:rsid w:val="00AF0166"/>
    <w:rsid w:val="00AF0562"/>
    <w:rsid w:val="00AF0697"/>
    <w:rsid w:val="00AF07D4"/>
    <w:rsid w:val="00AF09E5"/>
    <w:rsid w:val="00AF0D05"/>
    <w:rsid w:val="00AF0F92"/>
    <w:rsid w:val="00AF0FBE"/>
    <w:rsid w:val="00AF102A"/>
    <w:rsid w:val="00AF102C"/>
    <w:rsid w:val="00AF11AD"/>
    <w:rsid w:val="00AF1345"/>
    <w:rsid w:val="00AF1770"/>
    <w:rsid w:val="00AF17E3"/>
    <w:rsid w:val="00AF19F2"/>
    <w:rsid w:val="00AF1A57"/>
    <w:rsid w:val="00AF1AAC"/>
    <w:rsid w:val="00AF1C5B"/>
    <w:rsid w:val="00AF1D69"/>
    <w:rsid w:val="00AF1EF2"/>
    <w:rsid w:val="00AF2096"/>
    <w:rsid w:val="00AF2114"/>
    <w:rsid w:val="00AF236E"/>
    <w:rsid w:val="00AF267C"/>
    <w:rsid w:val="00AF27A1"/>
    <w:rsid w:val="00AF27EA"/>
    <w:rsid w:val="00AF29AB"/>
    <w:rsid w:val="00AF2D49"/>
    <w:rsid w:val="00AF2E4A"/>
    <w:rsid w:val="00AF2FC0"/>
    <w:rsid w:val="00AF3164"/>
    <w:rsid w:val="00AF3206"/>
    <w:rsid w:val="00AF3321"/>
    <w:rsid w:val="00AF336F"/>
    <w:rsid w:val="00AF3457"/>
    <w:rsid w:val="00AF363E"/>
    <w:rsid w:val="00AF36F7"/>
    <w:rsid w:val="00AF3841"/>
    <w:rsid w:val="00AF3C9B"/>
    <w:rsid w:val="00AF40C3"/>
    <w:rsid w:val="00AF45B9"/>
    <w:rsid w:val="00AF4647"/>
    <w:rsid w:val="00AF46C5"/>
    <w:rsid w:val="00AF47DD"/>
    <w:rsid w:val="00AF481F"/>
    <w:rsid w:val="00AF49BD"/>
    <w:rsid w:val="00AF4A3B"/>
    <w:rsid w:val="00AF4F4B"/>
    <w:rsid w:val="00AF4F57"/>
    <w:rsid w:val="00AF509B"/>
    <w:rsid w:val="00AF5841"/>
    <w:rsid w:val="00AF5A4D"/>
    <w:rsid w:val="00AF5B9E"/>
    <w:rsid w:val="00AF5F43"/>
    <w:rsid w:val="00AF60B0"/>
    <w:rsid w:val="00AF61D8"/>
    <w:rsid w:val="00AF6205"/>
    <w:rsid w:val="00AF641B"/>
    <w:rsid w:val="00AF673B"/>
    <w:rsid w:val="00AF6E97"/>
    <w:rsid w:val="00AF7009"/>
    <w:rsid w:val="00AF712E"/>
    <w:rsid w:val="00AF71DC"/>
    <w:rsid w:val="00AF730B"/>
    <w:rsid w:val="00AF7362"/>
    <w:rsid w:val="00AF7641"/>
    <w:rsid w:val="00AF772E"/>
    <w:rsid w:val="00AF77ED"/>
    <w:rsid w:val="00AF7B2D"/>
    <w:rsid w:val="00AF7B58"/>
    <w:rsid w:val="00AF7DBD"/>
    <w:rsid w:val="00AF7E73"/>
    <w:rsid w:val="00B00101"/>
    <w:rsid w:val="00B00123"/>
    <w:rsid w:val="00B00389"/>
    <w:rsid w:val="00B003D5"/>
    <w:rsid w:val="00B004DF"/>
    <w:rsid w:val="00B00508"/>
    <w:rsid w:val="00B0050F"/>
    <w:rsid w:val="00B007A8"/>
    <w:rsid w:val="00B00902"/>
    <w:rsid w:val="00B00BC9"/>
    <w:rsid w:val="00B00C17"/>
    <w:rsid w:val="00B00EA9"/>
    <w:rsid w:val="00B01618"/>
    <w:rsid w:val="00B01750"/>
    <w:rsid w:val="00B01835"/>
    <w:rsid w:val="00B01851"/>
    <w:rsid w:val="00B01BF9"/>
    <w:rsid w:val="00B01C38"/>
    <w:rsid w:val="00B01E08"/>
    <w:rsid w:val="00B01F0C"/>
    <w:rsid w:val="00B02030"/>
    <w:rsid w:val="00B0213E"/>
    <w:rsid w:val="00B021A7"/>
    <w:rsid w:val="00B026FB"/>
    <w:rsid w:val="00B028A0"/>
    <w:rsid w:val="00B028A7"/>
    <w:rsid w:val="00B02910"/>
    <w:rsid w:val="00B02916"/>
    <w:rsid w:val="00B029CD"/>
    <w:rsid w:val="00B02AF6"/>
    <w:rsid w:val="00B02AFE"/>
    <w:rsid w:val="00B02BF5"/>
    <w:rsid w:val="00B02D0F"/>
    <w:rsid w:val="00B02D60"/>
    <w:rsid w:val="00B02F06"/>
    <w:rsid w:val="00B02F94"/>
    <w:rsid w:val="00B0301A"/>
    <w:rsid w:val="00B031B1"/>
    <w:rsid w:val="00B0321E"/>
    <w:rsid w:val="00B033A4"/>
    <w:rsid w:val="00B03607"/>
    <w:rsid w:val="00B03641"/>
    <w:rsid w:val="00B03784"/>
    <w:rsid w:val="00B038D7"/>
    <w:rsid w:val="00B03A8A"/>
    <w:rsid w:val="00B03A97"/>
    <w:rsid w:val="00B03DCA"/>
    <w:rsid w:val="00B042FF"/>
    <w:rsid w:val="00B04430"/>
    <w:rsid w:val="00B04533"/>
    <w:rsid w:val="00B045E2"/>
    <w:rsid w:val="00B045F6"/>
    <w:rsid w:val="00B04694"/>
    <w:rsid w:val="00B04942"/>
    <w:rsid w:val="00B04B89"/>
    <w:rsid w:val="00B04BB6"/>
    <w:rsid w:val="00B04C59"/>
    <w:rsid w:val="00B04CD1"/>
    <w:rsid w:val="00B04D32"/>
    <w:rsid w:val="00B04E5E"/>
    <w:rsid w:val="00B04FF5"/>
    <w:rsid w:val="00B052B2"/>
    <w:rsid w:val="00B052F8"/>
    <w:rsid w:val="00B0536D"/>
    <w:rsid w:val="00B054A6"/>
    <w:rsid w:val="00B054E0"/>
    <w:rsid w:val="00B05AD9"/>
    <w:rsid w:val="00B05AFF"/>
    <w:rsid w:val="00B05DCA"/>
    <w:rsid w:val="00B05E16"/>
    <w:rsid w:val="00B05EBB"/>
    <w:rsid w:val="00B05EBF"/>
    <w:rsid w:val="00B05EDC"/>
    <w:rsid w:val="00B063B7"/>
    <w:rsid w:val="00B064EE"/>
    <w:rsid w:val="00B065A0"/>
    <w:rsid w:val="00B0676E"/>
    <w:rsid w:val="00B069CA"/>
    <w:rsid w:val="00B06AEE"/>
    <w:rsid w:val="00B06B35"/>
    <w:rsid w:val="00B06C1E"/>
    <w:rsid w:val="00B07003"/>
    <w:rsid w:val="00B0702B"/>
    <w:rsid w:val="00B0728C"/>
    <w:rsid w:val="00B07608"/>
    <w:rsid w:val="00B07627"/>
    <w:rsid w:val="00B07707"/>
    <w:rsid w:val="00B0787E"/>
    <w:rsid w:val="00B079E6"/>
    <w:rsid w:val="00B07A00"/>
    <w:rsid w:val="00B07B1E"/>
    <w:rsid w:val="00B07B2B"/>
    <w:rsid w:val="00B07BA9"/>
    <w:rsid w:val="00B07CE0"/>
    <w:rsid w:val="00B07E2A"/>
    <w:rsid w:val="00B07E73"/>
    <w:rsid w:val="00B07FF6"/>
    <w:rsid w:val="00B1003C"/>
    <w:rsid w:val="00B102A8"/>
    <w:rsid w:val="00B10586"/>
    <w:rsid w:val="00B105AE"/>
    <w:rsid w:val="00B108A4"/>
    <w:rsid w:val="00B10B56"/>
    <w:rsid w:val="00B10BB1"/>
    <w:rsid w:val="00B10D45"/>
    <w:rsid w:val="00B10ED7"/>
    <w:rsid w:val="00B10F42"/>
    <w:rsid w:val="00B10FCD"/>
    <w:rsid w:val="00B110D1"/>
    <w:rsid w:val="00B11154"/>
    <w:rsid w:val="00B1117C"/>
    <w:rsid w:val="00B11373"/>
    <w:rsid w:val="00B1166D"/>
    <w:rsid w:val="00B11910"/>
    <w:rsid w:val="00B119D5"/>
    <w:rsid w:val="00B11A96"/>
    <w:rsid w:val="00B11AC6"/>
    <w:rsid w:val="00B11B11"/>
    <w:rsid w:val="00B11D45"/>
    <w:rsid w:val="00B11F86"/>
    <w:rsid w:val="00B12105"/>
    <w:rsid w:val="00B1222E"/>
    <w:rsid w:val="00B12B5E"/>
    <w:rsid w:val="00B12C47"/>
    <w:rsid w:val="00B12FA1"/>
    <w:rsid w:val="00B130C0"/>
    <w:rsid w:val="00B13164"/>
    <w:rsid w:val="00B133C1"/>
    <w:rsid w:val="00B133FF"/>
    <w:rsid w:val="00B13784"/>
    <w:rsid w:val="00B13920"/>
    <w:rsid w:val="00B1392E"/>
    <w:rsid w:val="00B1397A"/>
    <w:rsid w:val="00B13ABA"/>
    <w:rsid w:val="00B14183"/>
    <w:rsid w:val="00B1425B"/>
    <w:rsid w:val="00B14350"/>
    <w:rsid w:val="00B143DE"/>
    <w:rsid w:val="00B1485D"/>
    <w:rsid w:val="00B149CB"/>
    <w:rsid w:val="00B14B27"/>
    <w:rsid w:val="00B14CC7"/>
    <w:rsid w:val="00B14FA9"/>
    <w:rsid w:val="00B14FD1"/>
    <w:rsid w:val="00B1505E"/>
    <w:rsid w:val="00B1541A"/>
    <w:rsid w:val="00B154CC"/>
    <w:rsid w:val="00B15669"/>
    <w:rsid w:val="00B157E0"/>
    <w:rsid w:val="00B15964"/>
    <w:rsid w:val="00B15A8A"/>
    <w:rsid w:val="00B15E0F"/>
    <w:rsid w:val="00B15E52"/>
    <w:rsid w:val="00B15F94"/>
    <w:rsid w:val="00B161F2"/>
    <w:rsid w:val="00B1663C"/>
    <w:rsid w:val="00B16871"/>
    <w:rsid w:val="00B16DAC"/>
    <w:rsid w:val="00B17372"/>
    <w:rsid w:val="00B174B3"/>
    <w:rsid w:val="00B1759F"/>
    <w:rsid w:val="00B1766B"/>
    <w:rsid w:val="00B17767"/>
    <w:rsid w:val="00B1778C"/>
    <w:rsid w:val="00B17952"/>
    <w:rsid w:val="00B1796A"/>
    <w:rsid w:val="00B17B52"/>
    <w:rsid w:val="00B17CAA"/>
    <w:rsid w:val="00B17E26"/>
    <w:rsid w:val="00B201FB"/>
    <w:rsid w:val="00B205B5"/>
    <w:rsid w:val="00B2066A"/>
    <w:rsid w:val="00B207DF"/>
    <w:rsid w:val="00B207E6"/>
    <w:rsid w:val="00B209AE"/>
    <w:rsid w:val="00B209E7"/>
    <w:rsid w:val="00B20AE7"/>
    <w:rsid w:val="00B20DA6"/>
    <w:rsid w:val="00B20DAB"/>
    <w:rsid w:val="00B20EF2"/>
    <w:rsid w:val="00B21005"/>
    <w:rsid w:val="00B21131"/>
    <w:rsid w:val="00B212C6"/>
    <w:rsid w:val="00B21433"/>
    <w:rsid w:val="00B216A2"/>
    <w:rsid w:val="00B217CA"/>
    <w:rsid w:val="00B218A9"/>
    <w:rsid w:val="00B21A6A"/>
    <w:rsid w:val="00B21BB3"/>
    <w:rsid w:val="00B21CB2"/>
    <w:rsid w:val="00B21DF0"/>
    <w:rsid w:val="00B21F6A"/>
    <w:rsid w:val="00B21FAA"/>
    <w:rsid w:val="00B22169"/>
    <w:rsid w:val="00B221EE"/>
    <w:rsid w:val="00B222AF"/>
    <w:rsid w:val="00B22409"/>
    <w:rsid w:val="00B22BA5"/>
    <w:rsid w:val="00B22D4C"/>
    <w:rsid w:val="00B22D6B"/>
    <w:rsid w:val="00B22DF3"/>
    <w:rsid w:val="00B22EE7"/>
    <w:rsid w:val="00B230E1"/>
    <w:rsid w:val="00B231B4"/>
    <w:rsid w:val="00B232A3"/>
    <w:rsid w:val="00B236B2"/>
    <w:rsid w:val="00B2372B"/>
    <w:rsid w:val="00B239E4"/>
    <w:rsid w:val="00B23AED"/>
    <w:rsid w:val="00B23C0D"/>
    <w:rsid w:val="00B23E5A"/>
    <w:rsid w:val="00B23F46"/>
    <w:rsid w:val="00B23F7A"/>
    <w:rsid w:val="00B241B9"/>
    <w:rsid w:val="00B2439E"/>
    <w:rsid w:val="00B2455B"/>
    <w:rsid w:val="00B2459A"/>
    <w:rsid w:val="00B24C2D"/>
    <w:rsid w:val="00B24C51"/>
    <w:rsid w:val="00B25342"/>
    <w:rsid w:val="00B2562D"/>
    <w:rsid w:val="00B2568D"/>
    <w:rsid w:val="00B2569E"/>
    <w:rsid w:val="00B259CF"/>
    <w:rsid w:val="00B25B1A"/>
    <w:rsid w:val="00B2621C"/>
    <w:rsid w:val="00B2671A"/>
    <w:rsid w:val="00B2689A"/>
    <w:rsid w:val="00B26AA5"/>
    <w:rsid w:val="00B26D9D"/>
    <w:rsid w:val="00B26E87"/>
    <w:rsid w:val="00B26EEB"/>
    <w:rsid w:val="00B26F52"/>
    <w:rsid w:val="00B27005"/>
    <w:rsid w:val="00B2722C"/>
    <w:rsid w:val="00B273C2"/>
    <w:rsid w:val="00B2746F"/>
    <w:rsid w:val="00B275E4"/>
    <w:rsid w:val="00B278F3"/>
    <w:rsid w:val="00B27B5D"/>
    <w:rsid w:val="00B27CB4"/>
    <w:rsid w:val="00B27D57"/>
    <w:rsid w:val="00B301A5"/>
    <w:rsid w:val="00B30464"/>
    <w:rsid w:val="00B304D7"/>
    <w:rsid w:val="00B3055D"/>
    <w:rsid w:val="00B3084F"/>
    <w:rsid w:val="00B30945"/>
    <w:rsid w:val="00B30BF2"/>
    <w:rsid w:val="00B30D55"/>
    <w:rsid w:val="00B30EA6"/>
    <w:rsid w:val="00B315E4"/>
    <w:rsid w:val="00B31677"/>
    <w:rsid w:val="00B31697"/>
    <w:rsid w:val="00B316B8"/>
    <w:rsid w:val="00B317CC"/>
    <w:rsid w:val="00B31801"/>
    <w:rsid w:val="00B3181C"/>
    <w:rsid w:val="00B31A20"/>
    <w:rsid w:val="00B31CED"/>
    <w:rsid w:val="00B31DB4"/>
    <w:rsid w:val="00B32165"/>
    <w:rsid w:val="00B321AA"/>
    <w:rsid w:val="00B32396"/>
    <w:rsid w:val="00B3239C"/>
    <w:rsid w:val="00B32B02"/>
    <w:rsid w:val="00B32B74"/>
    <w:rsid w:val="00B32D61"/>
    <w:rsid w:val="00B3353D"/>
    <w:rsid w:val="00B338EF"/>
    <w:rsid w:val="00B3395D"/>
    <w:rsid w:val="00B33C56"/>
    <w:rsid w:val="00B33CE8"/>
    <w:rsid w:val="00B33D15"/>
    <w:rsid w:val="00B33E78"/>
    <w:rsid w:val="00B3402F"/>
    <w:rsid w:val="00B34046"/>
    <w:rsid w:val="00B346F2"/>
    <w:rsid w:val="00B34B2F"/>
    <w:rsid w:val="00B34B64"/>
    <w:rsid w:val="00B34CF1"/>
    <w:rsid w:val="00B34FA5"/>
    <w:rsid w:val="00B3503A"/>
    <w:rsid w:val="00B35076"/>
    <w:rsid w:val="00B3510A"/>
    <w:rsid w:val="00B351D6"/>
    <w:rsid w:val="00B35395"/>
    <w:rsid w:val="00B353CC"/>
    <w:rsid w:val="00B3552C"/>
    <w:rsid w:val="00B355D3"/>
    <w:rsid w:val="00B35794"/>
    <w:rsid w:val="00B3579C"/>
    <w:rsid w:val="00B358EF"/>
    <w:rsid w:val="00B35910"/>
    <w:rsid w:val="00B35B9D"/>
    <w:rsid w:val="00B35D62"/>
    <w:rsid w:val="00B35D91"/>
    <w:rsid w:val="00B35E43"/>
    <w:rsid w:val="00B35EF4"/>
    <w:rsid w:val="00B3607B"/>
    <w:rsid w:val="00B363EA"/>
    <w:rsid w:val="00B36536"/>
    <w:rsid w:val="00B3659F"/>
    <w:rsid w:val="00B366E2"/>
    <w:rsid w:val="00B36AD4"/>
    <w:rsid w:val="00B36CA9"/>
    <w:rsid w:val="00B3721F"/>
    <w:rsid w:val="00B37320"/>
    <w:rsid w:val="00B3748C"/>
    <w:rsid w:val="00B37624"/>
    <w:rsid w:val="00B377C4"/>
    <w:rsid w:val="00B37815"/>
    <w:rsid w:val="00B3788A"/>
    <w:rsid w:val="00B37920"/>
    <w:rsid w:val="00B37A18"/>
    <w:rsid w:val="00B37B2A"/>
    <w:rsid w:val="00B37E7B"/>
    <w:rsid w:val="00B37E8C"/>
    <w:rsid w:val="00B400AE"/>
    <w:rsid w:val="00B40346"/>
    <w:rsid w:val="00B4054D"/>
    <w:rsid w:val="00B407C7"/>
    <w:rsid w:val="00B40962"/>
    <w:rsid w:val="00B409E0"/>
    <w:rsid w:val="00B40B21"/>
    <w:rsid w:val="00B40C33"/>
    <w:rsid w:val="00B40EFB"/>
    <w:rsid w:val="00B40F09"/>
    <w:rsid w:val="00B410B4"/>
    <w:rsid w:val="00B41234"/>
    <w:rsid w:val="00B4129B"/>
    <w:rsid w:val="00B41492"/>
    <w:rsid w:val="00B41C7A"/>
    <w:rsid w:val="00B41C8A"/>
    <w:rsid w:val="00B41D49"/>
    <w:rsid w:val="00B41EAF"/>
    <w:rsid w:val="00B41ECD"/>
    <w:rsid w:val="00B41F1A"/>
    <w:rsid w:val="00B41F9F"/>
    <w:rsid w:val="00B42371"/>
    <w:rsid w:val="00B42654"/>
    <w:rsid w:val="00B42A32"/>
    <w:rsid w:val="00B42CC2"/>
    <w:rsid w:val="00B42DE5"/>
    <w:rsid w:val="00B431CF"/>
    <w:rsid w:val="00B432E1"/>
    <w:rsid w:val="00B4377C"/>
    <w:rsid w:val="00B438E3"/>
    <w:rsid w:val="00B4392E"/>
    <w:rsid w:val="00B43AF3"/>
    <w:rsid w:val="00B43B69"/>
    <w:rsid w:val="00B43CAF"/>
    <w:rsid w:val="00B43EA8"/>
    <w:rsid w:val="00B44112"/>
    <w:rsid w:val="00B442A5"/>
    <w:rsid w:val="00B444E7"/>
    <w:rsid w:val="00B4474F"/>
    <w:rsid w:val="00B447F3"/>
    <w:rsid w:val="00B44851"/>
    <w:rsid w:val="00B44856"/>
    <w:rsid w:val="00B44BD0"/>
    <w:rsid w:val="00B451A2"/>
    <w:rsid w:val="00B4524D"/>
    <w:rsid w:val="00B45496"/>
    <w:rsid w:val="00B4550E"/>
    <w:rsid w:val="00B45699"/>
    <w:rsid w:val="00B4598D"/>
    <w:rsid w:val="00B459FB"/>
    <w:rsid w:val="00B45B99"/>
    <w:rsid w:val="00B45BAA"/>
    <w:rsid w:val="00B45D80"/>
    <w:rsid w:val="00B45DE0"/>
    <w:rsid w:val="00B45E0C"/>
    <w:rsid w:val="00B46088"/>
    <w:rsid w:val="00B460ED"/>
    <w:rsid w:val="00B4618A"/>
    <w:rsid w:val="00B4620E"/>
    <w:rsid w:val="00B46298"/>
    <w:rsid w:val="00B46338"/>
    <w:rsid w:val="00B46566"/>
    <w:rsid w:val="00B466AA"/>
    <w:rsid w:val="00B46BCD"/>
    <w:rsid w:val="00B46E2B"/>
    <w:rsid w:val="00B46E51"/>
    <w:rsid w:val="00B47176"/>
    <w:rsid w:val="00B4749D"/>
    <w:rsid w:val="00B474FA"/>
    <w:rsid w:val="00B4756F"/>
    <w:rsid w:val="00B475C6"/>
    <w:rsid w:val="00B47C7F"/>
    <w:rsid w:val="00B47F49"/>
    <w:rsid w:val="00B50250"/>
    <w:rsid w:val="00B5044F"/>
    <w:rsid w:val="00B504B1"/>
    <w:rsid w:val="00B50689"/>
    <w:rsid w:val="00B50846"/>
    <w:rsid w:val="00B50880"/>
    <w:rsid w:val="00B508C8"/>
    <w:rsid w:val="00B50970"/>
    <w:rsid w:val="00B50F25"/>
    <w:rsid w:val="00B50FC0"/>
    <w:rsid w:val="00B51354"/>
    <w:rsid w:val="00B515C3"/>
    <w:rsid w:val="00B515E7"/>
    <w:rsid w:val="00B518EC"/>
    <w:rsid w:val="00B51973"/>
    <w:rsid w:val="00B519BF"/>
    <w:rsid w:val="00B51A04"/>
    <w:rsid w:val="00B51A1E"/>
    <w:rsid w:val="00B51AA2"/>
    <w:rsid w:val="00B51B22"/>
    <w:rsid w:val="00B51C00"/>
    <w:rsid w:val="00B51C10"/>
    <w:rsid w:val="00B520CD"/>
    <w:rsid w:val="00B5220D"/>
    <w:rsid w:val="00B5249B"/>
    <w:rsid w:val="00B52511"/>
    <w:rsid w:val="00B526D6"/>
    <w:rsid w:val="00B5281A"/>
    <w:rsid w:val="00B5283B"/>
    <w:rsid w:val="00B52D36"/>
    <w:rsid w:val="00B52DB2"/>
    <w:rsid w:val="00B52DFE"/>
    <w:rsid w:val="00B52E43"/>
    <w:rsid w:val="00B52E49"/>
    <w:rsid w:val="00B53165"/>
    <w:rsid w:val="00B532E1"/>
    <w:rsid w:val="00B532F1"/>
    <w:rsid w:val="00B53334"/>
    <w:rsid w:val="00B53350"/>
    <w:rsid w:val="00B533F8"/>
    <w:rsid w:val="00B53722"/>
    <w:rsid w:val="00B53729"/>
    <w:rsid w:val="00B53B43"/>
    <w:rsid w:val="00B53D06"/>
    <w:rsid w:val="00B53DD0"/>
    <w:rsid w:val="00B53EF4"/>
    <w:rsid w:val="00B53F56"/>
    <w:rsid w:val="00B54083"/>
    <w:rsid w:val="00B54187"/>
    <w:rsid w:val="00B54585"/>
    <w:rsid w:val="00B54659"/>
    <w:rsid w:val="00B546AE"/>
    <w:rsid w:val="00B546DF"/>
    <w:rsid w:val="00B54785"/>
    <w:rsid w:val="00B5489F"/>
    <w:rsid w:val="00B54AA6"/>
    <w:rsid w:val="00B54EBD"/>
    <w:rsid w:val="00B550CE"/>
    <w:rsid w:val="00B550EA"/>
    <w:rsid w:val="00B55110"/>
    <w:rsid w:val="00B553BE"/>
    <w:rsid w:val="00B5587C"/>
    <w:rsid w:val="00B5588E"/>
    <w:rsid w:val="00B55A72"/>
    <w:rsid w:val="00B55AAB"/>
    <w:rsid w:val="00B55AF2"/>
    <w:rsid w:val="00B564C1"/>
    <w:rsid w:val="00B564E4"/>
    <w:rsid w:val="00B56660"/>
    <w:rsid w:val="00B567A8"/>
    <w:rsid w:val="00B568F3"/>
    <w:rsid w:val="00B569E7"/>
    <w:rsid w:val="00B569FC"/>
    <w:rsid w:val="00B56A14"/>
    <w:rsid w:val="00B56BF9"/>
    <w:rsid w:val="00B56DF3"/>
    <w:rsid w:val="00B570CE"/>
    <w:rsid w:val="00B574A9"/>
    <w:rsid w:val="00B57546"/>
    <w:rsid w:val="00B57583"/>
    <w:rsid w:val="00B57644"/>
    <w:rsid w:val="00B57648"/>
    <w:rsid w:val="00B57682"/>
    <w:rsid w:val="00B57748"/>
    <w:rsid w:val="00B577FE"/>
    <w:rsid w:val="00B57BEA"/>
    <w:rsid w:val="00B57D7F"/>
    <w:rsid w:val="00B57DAD"/>
    <w:rsid w:val="00B60374"/>
    <w:rsid w:val="00B60546"/>
    <w:rsid w:val="00B60677"/>
    <w:rsid w:val="00B60D27"/>
    <w:rsid w:val="00B60E78"/>
    <w:rsid w:val="00B60E80"/>
    <w:rsid w:val="00B60EBD"/>
    <w:rsid w:val="00B6114F"/>
    <w:rsid w:val="00B6129A"/>
    <w:rsid w:val="00B6168C"/>
    <w:rsid w:val="00B617AF"/>
    <w:rsid w:val="00B61829"/>
    <w:rsid w:val="00B61874"/>
    <w:rsid w:val="00B61AFC"/>
    <w:rsid w:val="00B61B7D"/>
    <w:rsid w:val="00B61D37"/>
    <w:rsid w:val="00B61F6D"/>
    <w:rsid w:val="00B622E6"/>
    <w:rsid w:val="00B62465"/>
    <w:rsid w:val="00B624F7"/>
    <w:rsid w:val="00B6257D"/>
    <w:rsid w:val="00B625C7"/>
    <w:rsid w:val="00B6268C"/>
    <w:rsid w:val="00B62771"/>
    <w:rsid w:val="00B62B48"/>
    <w:rsid w:val="00B62C29"/>
    <w:rsid w:val="00B62E21"/>
    <w:rsid w:val="00B63117"/>
    <w:rsid w:val="00B63200"/>
    <w:rsid w:val="00B6338B"/>
    <w:rsid w:val="00B633A1"/>
    <w:rsid w:val="00B63782"/>
    <w:rsid w:val="00B63871"/>
    <w:rsid w:val="00B638AA"/>
    <w:rsid w:val="00B6395E"/>
    <w:rsid w:val="00B63F9F"/>
    <w:rsid w:val="00B641E5"/>
    <w:rsid w:val="00B643BD"/>
    <w:rsid w:val="00B6446B"/>
    <w:rsid w:val="00B6455F"/>
    <w:rsid w:val="00B6457D"/>
    <w:rsid w:val="00B645C5"/>
    <w:rsid w:val="00B6465E"/>
    <w:rsid w:val="00B646C6"/>
    <w:rsid w:val="00B649E8"/>
    <w:rsid w:val="00B64F6B"/>
    <w:rsid w:val="00B650DC"/>
    <w:rsid w:val="00B65255"/>
    <w:rsid w:val="00B65551"/>
    <w:rsid w:val="00B65564"/>
    <w:rsid w:val="00B65822"/>
    <w:rsid w:val="00B65A02"/>
    <w:rsid w:val="00B65DEC"/>
    <w:rsid w:val="00B65E6C"/>
    <w:rsid w:val="00B65EA0"/>
    <w:rsid w:val="00B65F89"/>
    <w:rsid w:val="00B65FD1"/>
    <w:rsid w:val="00B66418"/>
    <w:rsid w:val="00B66644"/>
    <w:rsid w:val="00B6675F"/>
    <w:rsid w:val="00B668C8"/>
    <w:rsid w:val="00B66957"/>
    <w:rsid w:val="00B66C15"/>
    <w:rsid w:val="00B66DC5"/>
    <w:rsid w:val="00B66DEF"/>
    <w:rsid w:val="00B66F95"/>
    <w:rsid w:val="00B676CF"/>
    <w:rsid w:val="00B67870"/>
    <w:rsid w:val="00B67CE8"/>
    <w:rsid w:val="00B700A4"/>
    <w:rsid w:val="00B701E3"/>
    <w:rsid w:val="00B70268"/>
    <w:rsid w:val="00B702C5"/>
    <w:rsid w:val="00B704BD"/>
    <w:rsid w:val="00B705E7"/>
    <w:rsid w:val="00B70628"/>
    <w:rsid w:val="00B7086E"/>
    <w:rsid w:val="00B70B72"/>
    <w:rsid w:val="00B70DD0"/>
    <w:rsid w:val="00B710DD"/>
    <w:rsid w:val="00B71160"/>
    <w:rsid w:val="00B71251"/>
    <w:rsid w:val="00B713BE"/>
    <w:rsid w:val="00B715BF"/>
    <w:rsid w:val="00B717B6"/>
    <w:rsid w:val="00B71863"/>
    <w:rsid w:val="00B71CFA"/>
    <w:rsid w:val="00B71D54"/>
    <w:rsid w:val="00B71E7F"/>
    <w:rsid w:val="00B726C9"/>
    <w:rsid w:val="00B72800"/>
    <w:rsid w:val="00B72949"/>
    <w:rsid w:val="00B72A1B"/>
    <w:rsid w:val="00B72DEB"/>
    <w:rsid w:val="00B73211"/>
    <w:rsid w:val="00B736DF"/>
    <w:rsid w:val="00B73741"/>
    <w:rsid w:val="00B737C1"/>
    <w:rsid w:val="00B73840"/>
    <w:rsid w:val="00B73DC8"/>
    <w:rsid w:val="00B73ED3"/>
    <w:rsid w:val="00B746DE"/>
    <w:rsid w:val="00B753A7"/>
    <w:rsid w:val="00B75829"/>
    <w:rsid w:val="00B759CB"/>
    <w:rsid w:val="00B75B81"/>
    <w:rsid w:val="00B75BDB"/>
    <w:rsid w:val="00B761A8"/>
    <w:rsid w:val="00B7637D"/>
    <w:rsid w:val="00B764D8"/>
    <w:rsid w:val="00B766B5"/>
    <w:rsid w:val="00B769B1"/>
    <w:rsid w:val="00B76B09"/>
    <w:rsid w:val="00B76DB1"/>
    <w:rsid w:val="00B76FA3"/>
    <w:rsid w:val="00B7704F"/>
    <w:rsid w:val="00B77ACA"/>
    <w:rsid w:val="00B77B84"/>
    <w:rsid w:val="00B77E05"/>
    <w:rsid w:val="00B77E22"/>
    <w:rsid w:val="00B77E65"/>
    <w:rsid w:val="00B80475"/>
    <w:rsid w:val="00B804CF"/>
    <w:rsid w:val="00B804D2"/>
    <w:rsid w:val="00B804EF"/>
    <w:rsid w:val="00B80606"/>
    <w:rsid w:val="00B80614"/>
    <w:rsid w:val="00B806DB"/>
    <w:rsid w:val="00B8088E"/>
    <w:rsid w:val="00B80962"/>
    <w:rsid w:val="00B80A08"/>
    <w:rsid w:val="00B80B45"/>
    <w:rsid w:val="00B80CFC"/>
    <w:rsid w:val="00B80EB9"/>
    <w:rsid w:val="00B8152E"/>
    <w:rsid w:val="00B8166A"/>
    <w:rsid w:val="00B816A1"/>
    <w:rsid w:val="00B816BD"/>
    <w:rsid w:val="00B8197F"/>
    <w:rsid w:val="00B81A94"/>
    <w:rsid w:val="00B81B7A"/>
    <w:rsid w:val="00B82185"/>
    <w:rsid w:val="00B823E5"/>
    <w:rsid w:val="00B824D0"/>
    <w:rsid w:val="00B82623"/>
    <w:rsid w:val="00B8266D"/>
    <w:rsid w:val="00B827D6"/>
    <w:rsid w:val="00B82899"/>
    <w:rsid w:val="00B82A3B"/>
    <w:rsid w:val="00B82A8E"/>
    <w:rsid w:val="00B82AA4"/>
    <w:rsid w:val="00B82CBD"/>
    <w:rsid w:val="00B82E84"/>
    <w:rsid w:val="00B83076"/>
    <w:rsid w:val="00B8334E"/>
    <w:rsid w:val="00B834ED"/>
    <w:rsid w:val="00B8398A"/>
    <w:rsid w:val="00B83A56"/>
    <w:rsid w:val="00B83B03"/>
    <w:rsid w:val="00B83B20"/>
    <w:rsid w:val="00B83C5E"/>
    <w:rsid w:val="00B84247"/>
    <w:rsid w:val="00B84433"/>
    <w:rsid w:val="00B844D5"/>
    <w:rsid w:val="00B845AE"/>
    <w:rsid w:val="00B845C6"/>
    <w:rsid w:val="00B845F9"/>
    <w:rsid w:val="00B846F0"/>
    <w:rsid w:val="00B8484B"/>
    <w:rsid w:val="00B8497A"/>
    <w:rsid w:val="00B84D58"/>
    <w:rsid w:val="00B84E09"/>
    <w:rsid w:val="00B84F0D"/>
    <w:rsid w:val="00B84F9B"/>
    <w:rsid w:val="00B85171"/>
    <w:rsid w:val="00B8546B"/>
    <w:rsid w:val="00B855EE"/>
    <w:rsid w:val="00B85601"/>
    <w:rsid w:val="00B85765"/>
    <w:rsid w:val="00B85B20"/>
    <w:rsid w:val="00B85BCC"/>
    <w:rsid w:val="00B85D06"/>
    <w:rsid w:val="00B85F60"/>
    <w:rsid w:val="00B85F68"/>
    <w:rsid w:val="00B85F9F"/>
    <w:rsid w:val="00B85FEC"/>
    <w:rsid w:val="00B86186"/>
    <w:rsid w:val="00B861C5"/>
    <w:rsid w:val="00B86295"/>
    <w:rsid w:val="00B86476"/>
    <w:rsid w:val="00B86632"/>
    <w:rsid w:val="00B8686C"/>
    <w:rsid w:val="00B86966"/>
    <w:rsid w:val="00B86974"/>
    <w:rsid w:val="00B86B6A"/>
    <w:rsid w:val="00B86C2D"/>
    <w:rsid w:val="00B86CD6"/>
    <w:rsid w:val="00B86E87"/>
    <w:rsid w:val="00B8706C"/>
    <w:rsid w:val="00B87186"/>
    <w:rsid w:val="00B8718E"/>
    <w:rsid w:val="00B872B2"/>
    <w:rsid w:val="00B8730C"/>
    <w:rsid w:val="00B87388"/>
    <w:rsid w:val="00B8751C"/>
    <w:rsid w:val="00B87A53"/>
    <w:rsid w:val="00B87C69"/>
    <w:rsid w:val="00B900BB"/>
    <w:rsid w:val="00B90148"/>
    <w:rsid w:val="00B9035C"/>
    <w:rsid w:val="00B905A3"/>
    <w:rsid w:val="00B9075F"/>
    <w:rsid w:val="00B9089C"/>
    <w:rsid w:val="00B90A4B"/>
    <w:rsid w:val="00B90EC0"/>
    <w:rsid w:val="00B91328"/>
    <w:rsid w:val="00B913C7"/>
    <w:rsid w:val="00B914BA"/>
    <w:rsid w:val="00B914ED"/>
    <w:rsid w:val="00B9157A"/>
    <w:rsid w:val="00B915CC"/>
    <w:rsid w:val="00B9170A"/>
    <w:rsid w:val="00B91712"/>
    <w:rsid w:val="00B918ED"/>
    <w:rsid w:val="00B91A06"/>
    <w:rsid w:val="00B9223F"/>
    <w:rsid w:val="00B92301"/>
    <w:rsid w:val="00B9245B"/>
    <w:rsid w:val="00B9247E"/>
    <w:rsid w:val="00B924B3"/>
    <w:rsid w:val="00B92516"/>
    <w:rsid w:val="00B9258E"/>
    <w:rsid w:val="00B925A6"/>
    <w:rsid w:val="00B92669"/>
    <w:rsid w:val="00B92B72"/>
    <w:rsid w:val="00B92DF6"/>
    <w:rsid w:val="00B92FAD"/>
    <w:rsid w:val="00B9309E"/>
    <w:rsid w:val="00B93289"/>
    <w:rsid w:val="00B932CA"/>
    <w:rsid w:val="00B9344D"/>
    <w:rsid w:val="00B9371D"/>
    <w:rsid w:val="00B9376C"/>
    <w:rsid w:val="00B93A22"/>
    <w:rsid w:val="00B93AC0"/>
    <w:rsid w:val="00B93D9D"/>
    <w:rsid w:val="00B93F06"/>
    <w:rsid w:val="00B942D8"/>
    <w:rsid w:val="00B94435"/>
    <w:rsid w:val="00B949A9"/>
    <w:rsid w:val="00B94AF8"/>
    <w:rsid w:val="00B94BD4"/>
    <w:rsid w:val="00B94D05"/>
    <w:rsid w:val="00B94DB0"/>
    <w:rsid w:val="00B94E57"/>
    <w:rsid w:val="00B95056"/>
    <w:rsid w:val="00B95735"/>
    <w:rsid w:val="00B95937"/>
    <w:rsid w:val="00B959CE"/>
    <w:rsid w:val="00B95A81"/>
    <w:rsid w:val="00B95B5B"/>
    <w:rsid w:val="00B960FA"/>
    <w:rsid w:val="00B96451"/>
    <w:rsid w:val="00B96468"/>
    <w:rsid w:val="00B96469"/>
    <w:rsid w:val="00B964D2"/>
    <w:rsid w:val="00B9658C"/>
    <w:rsid w:val="00B965ED"/>
    <w:rsid w:val="00B9688C"/>
    <w:rsid w:val="00B96B2C"/>
    <w:rsid w:val="00B96B6E"/>
    <w:rsid w:val="00B96BB9"/>
    <w:rsid w:val="00B96D6A"/>
    <w:rsid w:val="00B96F5A"/>
    <w:rsid w:val="00B96F73"/>
    <w:rsid w:val="00B971F8"/>
    <w:rsid w:val="00B974B2"/>
    <w:rsid w:val="00B976AD"/>
    <w:rsid w:val="00B97D34"/>
    <w:rsid w:val="00B97D4C"/>
    <w:rsid w:val="00B97D60"/>
    <w:rsid w:val="00B97E54"/>
    <w:rsid w:val="00BA002F"/>
    <w:rsid w:val="00BA012D"/>
    <w:rsid w:val="00BA018D"/>
    <w:rsid w:val="00BA0300"/>
    <w:rsid w:val="00BA052F"/>
    <w:rsid w:val="00BA0587"/>
    <w:rsid w:val="00BA07FF"/>
    <w:rsid w:val="00BA08B7"/>
    <w:rsid w:val="00BA0C05"/>
    <w:rsid w:val="00BA0CA7"/>
    <w:rsid w:val="00BA0EEE"/>
    <w:rsid w:val="00BA13B6"/>
    <w:rsid w:val="00BA145A"/>
    <w:rsid w:val="00BA14ED"/>
    <w:rsid w:val="00BA1645"/>
    <w:rsid w:val="00BA19F6"/>
    <w:rsid w:val="00BA19FF"/>
    <w:rsid w:val="00BA1E31"/>
    <w:rsid w:val="00BA1EEB"/>
    <w:rsid w:val="00BA1FE8"/>
    <w:rsid w:val="00BA2181"/>
    <w:rsid w:val="00BA22F6"/>
    <w:rsid w:val="00BA242C"/>
    <w:rsid w:val="00BA24AC"/>
    <w:rsid w:val="00BA2523"/>
    <w:rsid w:val="00BA2838"/>
    <w:rsid w:val="00BA2B4B"/>
    <w:rsid w:val="00BA2B8C"/>
    <w:rsid w:val="00BA2D05"/>
    <w:rsid w:val="00BA2F52"/>
    <w:rsid w:val="00BA3079"/>
    <w:rsid w:val="00BA30B8"/>
    <w:rsid w:val="00BA3348"/>
    <w:rsid w:val="00BA33BE"/>
    <w:rsid w:val="00BA33EC"/>
    <w:rsid w:val="00BA349F"/>
    <w:rsid w:val="00BA3580"/>
    <w:rsid w:val="00BA35A0"/>
    <w:rsid w:val="00BA3651"/>
    <w:rsid w:val="00BA3901"/>
    <w:rsid w:val="00BA393C"/>
    <w:rsid w:val="00BA396F"/>
    <w:rsid w:val="00BA3A40"/>
    <w:rsid w:val="00BA3CCD"/>
    <w:rsid w:val="00BA3EB1"/>
    <w:rsid w:val="00BA3EBF"/>
    <w:rsid w:val="00BA3FA1"/>
    <w:rsid w:val="00BA432F"/>
    <w:rsid w:val="00BA43AA"/>
    <w:rsid w:val="00BA453F"/>
    <w:rsid w:val="00BA4688"/>
    <w:rsid w:val="00BA47A7"/>
    <w:rsid w:val="00BA4819"/>
    <w:rsid w:val="00BA49EE"/>
    <w:rsid w:val="00BA4A07"/>
    <w:rsid w:val="00BA4AC3"/>
    <w:rsid w:val="00BA4BEF"/>
    <w:rsid w:val="00BA4D27"/>
    <w:rsid w:val="00BA4EE1"/>
    <w:rsid w:val="00BA50B5"/>
    <w:rsid w:val="00BA5161"/>
    <w:rsid w:val="00BA5661"/>
    <w:rsid w:val="00BA57E6"/>
    <w:rsid w:val="00BA58D2"/>
    <w:rsid w:val="00BA596D"/>
    <w:rsid w:val="00BA5B35"/>
    <w:rsid w:val="00BA5B59"/>
    <w:rsid w:val="00BA5DC9"/>
    <w:rsid w:val="00BA5F12"/>
    <w:rsid w:val="00BA5F7A"/>
    <w:rsid w:val="00BA5FD8"/>
    <w:rsid w:val="00BA6012"/>
    <w:rsid w:val="00BA63A4"/>
    <w:rsid w:val="00BA6673"/>
    <w:rsid w:val="00BA6682"/>
    <w:rsid w:val="00BA6882"/>
    <w:rsid w:val="00BA699D"/>
    <w:rsid w:val="00BA6A25"/>
    <w:rsid w:val="00BA6A7C"/>
    <w:rsid w:val="00BA6AEE"/>
    <w:rsid w:val="00BA6FB7"/>
    <w:rsid w:val="00BA7427"/>
    <w:rsid w:val="00BA7553"/>
    <w:rsid w:val="00BA75A0"/>
    <w:rsid w:val="00BA7690"/>
    <w:rsid w:val="00BA7698"/>
    <w:rsid w:val="00BA7B48"/>
    <w:rsid w:val="00BB0033"/>
    <w:rsid w:val="00BB0287"/>
    <w:rsid w:val="00BB0394"/>
    <w:rsid w:val="00BB03F1"/>
    <w:rsid w:val="00BB0521"/>
    <w:rsid w:val="00BB052B"/>
    <w:rsid w:val="00BB0668"/>
    <w:rsid w:val="00BB068E"/>
    <w:rsid w:val="00BB0744"/>
    <w:rsid w:val="00BB08DB"/>
    <w:rsid w:val="00BB0B71"/>
    <w:rsid w:val="00BB0FE8"/>
    <w:rsid w:val="00BB0FF3"/>
    <w:rsid w:val="00BB1094"/>
    <w:rsid w:val="00BB11A4"/>
    <w:rsid w:val="00BB11F1"/>
    <w:rsid w:val="00BB12A5"/>
    <w:rsid w:val="00BB1396"/>
    <w:rsid w:val="00BB13CD"/>
    <w:rsid w:val="00BB14F8"/>
    <w:rsid w:val="00BB1865"/>
    <w:rsid w:val="00BB1924"/>
    <w:rsid w:val="00BB19C5"/>
    <w:rsid w:val="00BB19D4"/>
    <w:rsid w:val="00BB1AAF"/>
    <w:rsid w:val="00BB1B5A"/>
    <w:rsid w:val="00BB1BF9"/>
    <w:rsid w:val="00BB1D90"/>
    <w:rsid w:val="00BB1E1C"/>
    <w:rsid w:val="00BB2124"/>
    <w:rsid w:val="00BB21D2"/>
    <w:rsid w:val="00BB2200"/>
    <w:rsid w:val="00BB229D"/>
    <w:rsid w:val="00BB243D"/>
    <w:rsid w:val="00BB26D9"/>
    <w:rsid w:val="00BB2787"/>
    <w:rsid w:val="00BB28DE"/>
    <w:rsid w:val="00BB297E"/>
    <w:rsid w:val="00BB2AA4"/>
    <w:rsid w:val="00BB2C61"/>
    <w:rsid w:val="00BB2D72"/>
    <w:rsid w:val="00BB2DEC"/>
    <w:rsid w:val="00BB2E82"/>
    <w:rsid w:val="00BB2FCF"/>
    <w:rsid w:val="00BB33E4"/>
    <w:rsid w:val="00BB3440"/>
    <w:rsid w:val="00BB364B"/>
    <w:rsid w:val="00BB3761"/>
    <w:rsid w:val="00BB3972"/>
    <w:rsid w:val="00BB3A83"/>
    <w:rsid w:val="00BB3C32"/>
    <w:rsid w:val="00BB40AF"/>
    <w:rsid w:val="00BB4122"/>
    <w:rsid w:val="00BB4124"/>
    <w:rsid w:val="00BB46C6"/>
    <w:rsid w:val="00BB4729"/>
    <w:rsid w:val="00BB4917"/>
    <w:rsid w:val="00BB4B3E"/>
    <w:rsid w:val="00BB4C80"/>
    <w:rsid w:val="00BB4EA2"/>
    <w:rsid w:val="00BB4F5C"/>
    <w:rsid w:val="00BB52C3"/>
    <w:rsid w:val="00BB5581"/>
    <w:rsid w:val="00BB56EC"/>
    <w:rsid w:val="00BB572E"/>
    <w:rsid w:val="00BB5C74"/>
    <w:rsid w:val="00BB631A"/>
    <w:rsid w:val="00BB63E8"/>
    <w:rsid w:val="00BB64CC"/>
    <w:rsid w:val="00BB64D1"/>
    <w:rsid w:val="00BB6591"/>
    <w:rsid w:val="00BB67A9"/>
    <w:rsid w:val="00BB6B08"/>
    <w:rsid w:val="00BB6C2D"/>
    <w:rsid w:val="00BB6C93"/>
    <w:rsid w:val="00BB6CD9"/>
    <w:rsid w:val="00BB6CFA"/>
    <w:rsid w:val="00BB6D65"/>
    <w:rsid w:val="00BB72EA"/>
    <w:rsid w:val="00BB7428"/>
    <w:rsid w:val="00BB7471"/>
    <w:rsid w:val="00BB7516"/>
    <w:rsid w:val="00BB77C3"/>
    <w:rsid w:val="00BB7A57"/>
    <w:rsid w:val="00BB7A70"/>
    <w:rsid w:val="00BB7B13"/>
    <w:rsid w:val="00BB7DB4"/>
    <w:rsid w:val="00BB7DBD"/>
    <w:rsid w:val="00BB7DFF"/>
    <w:rsid w:val="00BB7E89"/>
    <w:rsid w:val="00BB7F54"/>
    <w:rsid w:val="00BC0138"/>
    <w:rsid w:val="00BC0391"/>
    <w:rsid w:val="00BC065F"/>
    <w:rsid w:val="00BC09E8"/>
    <w:rsid w:val="00BC0B43"/>
    <w:rsid w:val="00BC0D03"/>
    <w:rsid w:val="00BC0E50"/>
    <w:rsid w:val="00BC121D"/>
    <w:rsid w:val="00BC1441"/>
    <w:rsid w:val="00BC1549"/>
    <w:rsid w:val="00BC17CC"/>
    <w:rsid w:val="00BC1A60"/>
    <w:rsid w:val="00BC1E65"/>
    <w:rsid w:val="00BC1F6E"/>
    <w:rsid w:val="00BC1FF6"/>
    <w:rsid w:val="00BC201B"/>
    <w:rsid w:val="00BC2044"/>
    <w:rsid w:val="00BC20B8"/>
    <w:rsid w:val="00BC20D1"/>
    <w:rsid w:val="00BC2510"/>
    <w:rsid w:val="00BC263A"/>
    <w:rsid w:val="00BC26D1"/>
    <w:rsid w:val="00BC2759"/>
    <w:rsid w:val="00BC294E"/>
    <w:rsid w:val="00BC2B00"/>
    <w:rsid w:val="00BC3148"/>
    <w:rsid w:val="00BC31FC"/>
    <w:rsid w:val="00BC3370"/>
    <w:rsid w:val="00BC3382"/>
    <w:rsid w:val="00BC384B"/>
    <w:rsid w:val="00BC3B76"/>
    <w:rsid w:val="00BC3BD7"/>
    <w:rsid w:val="00BC3D4E"/>
    <w:rsid w:val="00BC3EA7"/>
    <w:rsid w:val="00BC4456"/>
    <w:rsid w:val="00BC44C4"/>
    <w:rsid w:val="00BC47BF"/>
    <w:rsid w:val="00BC4803"/>
    <w:rsid w:val="00BC48CD"/>
    <w:rsid w:val="00BC4CC4"/>
    <w:rsid w:val="00BC5111"/>
    <w:rsid w:val="00BC5187"/>
    <w:rsid w:val="00BC53CE"/>
    <w:rsid w:val="00BC5753"/>
    <w:rsid w:val="00BC5968"/>
    <w:rsid w:val="00BC5D38"/>
    <w:rsid w:val="00BC5D76"/>
    <w:rsid w:val="00BC5D99"/>
    <w:rsid w:val="00BC604D"/>
    <w:rsid w:val="00BC6157"/>
    <w:rsid w:val="00BC61A3"/>
    <w:rsid w:val="00BC61DC"/>
    <w:rsid w:val="00BC6222"/>
    <w:rsid w:val="00BC645F"/>
    <w:rsid w:val="00BC6516"/>
    <w:rsid w:val="00BC6BCE"/>
    <w:rsid w:val="00BC6CA4"/>
    <w:rsid w:val="00BC6CE3"/>
    <w:rsid w:val="00BC6DDC"/>
    <w:rsid w:val="00BC6E05"/>
    <w:rsid w:val="00BC6E06"/>
    <w:rsid w:val="00BC6E8D"/>
    <w:rsid w:val="00BC701D"/>
    <w:rsid w:val="00BC76DF"/>
    <w:rsid w:val="00BC7922"/>
    <w:rsid w:val="00BC7A32"/>
    <w:rsid w:val="00BC7C4F"/>
    <w:rsid w:val="00BC7D0F"/>
    <w:rsid w:val="00BD0167"/>
    <w:rsid w:val="00BD0448"/>
    <w:rsid w:val="00BD05DE"/>
    <w:rsid w:val="00BD0728"/>
    <w:rsid w:val="00BD07FE"/>
    <w:rsid w:val="00BD0E0C"/>
    <w:rsid w:val="00BD0FD2"/>
    <w:rsid w:val="00BD10A4"/>
    <w:rsid w:val="00BD150B"/>
    <w:rsid w:val="00BD1654"/>
    <w:rsid w:val="00BD1665"/>
    <w:rsid w:val="00BD1726"/>
    <w:rsid w:val="00BD173E"/>
    <w:rsid w:val="00BD1941"/>
    <w:rsid w:val="00BD195E"/>
    <w:rsid w:val="00BD1CBC"/>
    <w:rsid w:val="00BD1D0F"/>
    <w:rsid w:val="00BD1DB2"/>
    <w:rsid w:val="00BD1E74"/>
    <w:rsid w:val="00BD1FD7"/>
    <w:rsid w:val="00BD2018"/>
    <w:rsid w:val="00BD2638"/>
    <w:rsid w:val="00BD270A"/>
    <w:rsid w:val="00BD28DF"/>
    <w:rsid w:val="00BD2B9A"/>
    <w:rsid w:val="00BD2BC8"/>
    <w:rsid w:val="00BD2CA8"/>
    <w:rsid w:val="00BD2EBE"/>
    <w:rsid w:val="00BD2FBF"/>
    <w:rsid w:val="00BD3050"/>
    <w:rsid w:val="00BD3142"/>
    <w:rsid w:val="00BD33A3"/>
    <w:rsid w:val="00BD3872"/>
    <w:rsid w:val="00BD39D3"/>
    <w:rsid w:val="00BD3A10"/>
    <w:rsid w:val="00BD40C8"/>
    <w:rsid w:val="00BD451B"/>
    <w:rsid w:val="00BD4687"/>
    <w:rsid w:val="00BD4784"/>
    <w:rsid w:val="00BD4989"/>
    <w:rsid w:val="00BD4BC4"/>
    <w:rsid w:val="00BD4D63"/>
    <w:rsid w:val="00BD4F42"/>
    <w:rsid w:val="00BD501D"/>
    <w:rsid w:val="00BD5052"/>
    <w:rsid w:val="00BD5235"/>
    <w:rsid w:val="00BD5752"/>
    <w:rsid w:val="00BD591D"/>
    <w:rsid w:val="00BD5B29"/>
    <w:rsid w:val="00BD5E65"/>
    <w:rsid w:val="00BD5F20"/>
    <w:rsid w:val="00BD5F69"/>
    <w:rsid w:val="00BD5FDD"/>
    <w:rsid w:val="00BD6125"/>
    <w:rsid w:val="00BD6509"/>
    <w:rsid w:val="00BD6708"/>
    <w:rsid w:val="00BD67AD"/>
    <w:rsid w:val="00BD67CB"/>
    <w:rsid w:val="00BD6814"/>
    <w:rsid w:val="00BD6AE6"/>
    <w:rsid w:val="00BD6AEE"/>
    <w:rsid w:val="00BD6F78"/>
    <w:rsid w:val="00BD7071"/>
    <w:rsid w:val="00BD707B"/>
    <w:rsid w:val="00BD7329"/>
    <w:rsid w:val="00BD7758"/>
    <w:rsid w:val="00BD7867"/>
    <w:rsid w:val="00BD799A"/>
    <w:rsid w:val="00BD7B1F"/>
    <w:rsid w:val="00BD7D8C"/>
    <w:rsid w:val="00BD7E3C"/>
    <w:rsid w:val="00BD7FCD"/>
    <w:rsid w:val="00BE0003"/>
    <w:rsid w:val="00BE0530"/>
    <w:rsid w:val="00BE05B8"/>
    <w:rsid w:val="00BE0650"/>
    <w:rsid w:val="00BE0AD6"/>
    <w:rsid w:val="00BE0D2C"/>
    <w:rsid w:val="00BE0DB1"/>
    <w:rsid w:val="00BE0FF7"/>
    <w:rsid w:val="00BE12CB"/>
    <w:rsid w:val="00BE13A7"/>
    <w:rsid w:val="00BE13FC"/>
    <w:rsid w:val="00BE1499"/>
    <w:rsid w:val="00BE16C1"/>
    <w:rsid w:val="00BE1A4B"/>
    <w:rsid w:val="00BE1BDF"/>
    <w:rsid w:val="00BE1D72"/>
    <w:rsid w:val="00BE1EB8"/>
    <w:rsid w:val="00BE1F39"/>
    <w:rsid w:val="00BE2420"/>
    <w:rsid w:val="00BE25EB"/>
    <w:rsid w:val="00BE2623"/>
    <w:rsid w:val="00BE2693"/>
    <w:rsid w:val="00BE2697"/>
    <w:rsid w:val="00BE26D9"/>
    <w:rsid w:val="00BE2895"/>
    <w:rsid w:val="00BE29E1"/>
    <w:rsid w:val="00BE2CCC"/>
    <w:rsid w:val="00BE2D05"/>
    <w:rsid w:val="00BE2DAE"/>
    <w:rsid w:val="00BE30FF"/>
    <w:rsid w:val="00BE333D"/>
    <w:rsid w:val="00BE33A8"/>
    <w:rsid w:val="00BE3560"/>
    <w:rsid w:val="00BE358E"/>
    <w:rsid w:val="00BE3611"/>
    <w:rsid w:val="00BE372E"/>
    <w:rsid w:val="00BE3A10"/>
    <w:rsid w:val="00BE3A19"/>
    <w:rsid w:val="00BE3A4B"/>
    <w:rsid w:val="00BE3ED8"/>
    <w:rsid w:val="00BE3EDD"/>
    <w:rsid w:val="00BE4009"/>
    <w:rsid w:val="00BE4288"/>
    <w:rsid w:val="00BE4323"/>
    <w:rsid w:val="00BE4A20"/>
    <w:rsid w:val="00BE4A60"/>
    <w:rsid w:val="00BE4B15"/>
    <w:rsid w:val="00BE4E50"/>
    <w:rsid w:val="00BE4E57"/>
    <w:rsid w:val="00BE4F0E"/>
    <w:rsid w:val="00BE4F20"/>
    <w:rsid w:val="00BE4F58"/>
    <w:rsid w:val="00BE4FAD"/>
    <w:rsid w:val="00BE512E"/>
    <w:rsid w:val="00BE5145"/>
    <w:rsid w:val="00BE52DD"/>
    <w:rsid w:val="00BE54C8"/>
    <w:rsid w:val="00BE5769"/>
    <w:rsid w:val="00BE5870"/>
    <w:rsid w:val="00BE59D6"/>
    <w:rsid w:val="00BE5E88"/>
    <w:rsid w:val="00BE5E8E"/>
    <w:rsid w:val="00BE5FFE"/>
    <w:rsid w:val="00BE6015"/>
    <w:rsid w:val="00BE6216"/>
    <w:rsid w:val="00BE628C"/>
    <w:rsid w:val="00BE649D"/>
    <w:rsid w:val="00BE64DD"/>
    <w:rsid w:val="00BE64EF"/>
    <w:rsid w:val="00BE67E1"/>
    <w:rsid w:val="00BE68B2"/>
    <w:rsid w:val="00BE6A9B"/>
    <w:rsid w:val="00BE6CD6"/>
    <w:rsid w:val="00BE6CE0"/>
    <w:rsid w:val="00BE6DA1"/>
    <w:rsid w:val="00BE6FF9"/>
    <w:rsid w:val="00BE7141"/>
    <w:rsid w:val="00BE724F"/>
    <w:rsid w:val="00BE7291"/>
    <w:rsid w:val="00BE787E"/>
    <w:rsid w:val="00BE7A0C"/>
    <w:rsid w:val="00BE7ADE"/>
    <w:rsid w:val="00BE7EBD"/>
    <w:rsid w:val="00BE7F04"/>
    <w:rsid w:val="00BE7F12"/>
    <w:rsid w:val="00BE7FDC"/>
    <w:rsid w:val="00BF02F3"/>
    <w:rsid w:val="00BF0347"/>
    <w:rsid w:val="00BF0686"/>
    <w:rsid w:val="00BF07E9"/>
    <w:rsid w:val="00BF08F2"/>
    <w:rsid w:val="00BF0C28"/>
    <w:rsid w:val="00BF0EE7"/>
    <w:rsid w:val="00BF0F3F"/>
    <w:rsid w:val="00BF1004"/>
    <w:rsid w:val="00BF1117"/>
    <w:rsid w:val="00BF11DE"/>
    <w:rsid w:val="00BF12A3"/>
    <w:rsid w:val="00BF131D"/>
    <w:rsid w:val="00BF1321"/>
    <w:rsid w:val="00BF1383"/>
    <w:rsid w:val="00BF16DC"/>
    <w:rsid w:val="00BF17A7"/>
    <w:rsid w:val="00BF19EB"/>
    <w:rsid w:val="00BF1D12"/>
    <w:rsid w:val="00BF1FE1"/>
    <w:rsid w:val="00BF2038"/>
    <w:rsid w:val="00BF20BF"/>
    <w:rsid w:val="00BF2178"/>
    <w:rsid w:val="00BF22B0"/>
    <w:rsid w:val="00BF2479"/>
    <w:rsid w:val="00BF2926"/>
    <w:rsid w:val="00BF2A7F"/>
    <w:rsid w:val="00BF2AAD"/>
    <w:rsid w:val="00BF2AE7"/>
    <w:rsid w:val="00BF2B6F"/>
    <w:rsid w:val="00BF2C6B"/>
    <w:rsid w:val="00BF2EFB"/>
    <w:rsid w:val="00BF2FA6"/>
    <w:rsid w:val="00BF3066"/>
    <w:rsid w:val="00BF3116"/>
    <w:rsid w:val="00BF32CC"/>
    <w:rsid w:val="00BF33C0"/>
    <w:rsid w:val="00BF3501"/>
    <w:rsid w:val="00BF3684"/>
    <w:rsid w:val="00BF36E8"/>
    <w:rsid w:val="00BF3801"/>
    <w:rsid w:val="00BF3C89"/>
    <w:rsid w:val="00BF3CDA"/>
    <w:rsid w:val="00BF3D0F"/>
    <w:rsid w:val="00BF3E0E"/>
    <w:rsid w:val="00BF40AE"/>
    <w:rsid w:val="00BF4317"/>
    <w:rsid w:val="00BF4353"/>
    <w:rsid w:val="00BF4550"/>
    <w:rsid w:val="00BF45AE"/>
    <w:rsid w:val="00BF49F0"/>
    <w:rsid w:val="00BF4DF2"/>
    <w:rsid w:val="00BF4DF7"/>
    <w:rsid w:val="00BF4E4A"/>
    <w:rsid w:val="00BF4E76"/>
    <w:rsid w:val="00BF508A"/>
    <w:rsid w:val="00BF5126"/>
    <w:rsid w:val="00BF51FB"/>
    <w:rsid w:val="00BF5374"/>
    <w:rsid w:val="00BF5437"/>
    <w:rsid w:val="00BF5468"/>
    <w:rsid w:val="00BF54F7"/>
    <w:rsid w:val="00BF558E"/>
    <w:rsid w:val="00BF578C"/>
    <w:rsid w:val="00BF590A"/>
    <w:rsid w:val="00BF5CBC"/>
    <w:rsid w:val="00BF5CF1"/>
    <w:rsid w:val="00BF5F59"/>
    <w:rsid w:val="00BF5FDF"/>
    <w:rsid w:val="00BF605C"/>
    <w:rsid w:val="00BF6067"/>
    <w:rsid w:val="00BF60F4"/>
    <w:rsid w:val="00BF6484"/>
    <w:rsid w:val="00BF6803"/>
    <w:rsid w:val="00BF69D0"/>
    <w:rsid w:val="00BF69E2"/>
    <w:rsid w:val="00BF6D8C"/>
    <w:rsid w:val="00BF6E31"/>
    <w:rsid w:val="00BF6E64"/>
    <w:rsid w:val="00BF71F1"/>
    <w:rsid w:val="00BF7338"/>
    <w:rsid w:val="00BF7476"/>
    <w:rsid w:val="00BF764F"/>
    <w:rsid w:val="00BF77BF"/>
    <w:rsid w:val="00BF7827"/>
    <w:rsid w:val="00BF7B9A"/>
    <w:rsid w:val="00BF7C4B"/>
    <w:rsid w:val="00BF7C95"/>
    <w:rsid w:val="00BF7F7A"/>
    <w:rsid w:val="00C00372"/>
    <w:rsid w:val="00C007D2"/>
    <w:rsid w:val="00C007E0"/>
    <w:rsid w:val="00C00803"/>
    <w:rsid w:val="00C0086A"/>
    <w:rsid w:val="00C0096B"/>
    <w:rsid w:val="00C00AA6"/>
    <w:rsid w:val="00C00C1E"/>
    <w:rsid w:val="00C00C87"/>
    <w:rsid w:val="00C01334"/>
    <w:rsid w:val="00C01431"/>
    <w:rsid w:val="00C014A9"/>
    <w:rsid w:val="00C015F3"/>
    <w:rsid w:val="00C01637"/>
    <w:rsid w:val="00C01A66"/>
    <w:rsid w:val="00C01A6C"/>
    <w:rsid w:val="00C01CB8"/>
    <w:rsid w:val="00C02062"/>
    <w:rsid w:val="00C020FB"/>
    <w:rsid w:val="00C023CA"/>
    <w:rsid w:val="00C02A34"/>
    <w:rsid w:val="00C02BBE"/>
    <w:rsid w:val="00C02F86"/>
    <w:rsid w:val="00C03203"/>
    <w:rsid w:val="00C033B6"/>
    <w:rsid w:val="00C03758"/>
    <w:rsid w:val="00C03887"/>
    <w:rsid w:val="00C03A65"/>
    <w:rsid w:val="00C03B6F"/>
    <w:rsid w:val="00C03B9A"/>
    <w:rsid w:val="00C03BE7"/>
    <w:rsid w:val="00C03ED9"/>
    <w:rsid w:val="00C0406A"/>
    <w:rsid w:val="00C04104"/>
    <w:rsid w:val="00C04479"/>
    <w:rsid w:val="00C0454B"/>
    <w:rsid w:val="00C0462C"/>
    <w:rsid w:val="00C0476E"/>
    <w:rsid w:val="00C0490D"/>
    <w:rsid w:val="00C04938"/>
    <w:rsid w:val="00C04B3A"/>
    <w:rsid w:val="00C04B6A"/>
    <w:rsid w:val="00C04CBC"/>
    <w:rsid w:val="00C04CEA"/>
    <w:rsid w:val="00C04D88"/>
    <w:rsid w:val="00C04DB1"/>
    <w:rsid w:val="00C04FB3"/>
    <w:rsid w:val="00C0519B"/>
    <w:rsid w:val="00C051F5"/>
    <w:rsid w:val="00C054A4"/>
    <w:rsid w:val="00C05632"/>
    <w:rsid w:val="00C0583E"/>
    <w:rsid w:val="00C058B5"/>
    <w:rsid w:val="00C058E6"/>
    <w:rsid w:val="00C05AC6"/>
    <w:rsid w:val="00C05FA1"/>
    <w:rsid w:val="00C06027"/>
    <w:rsid w:val="00C061EC"/>
    <w:rsid w:val="00C062F4"/>
    <w:rsid w:val="00C063A2"/>
    <w:rsid w:val="00C068C6"/>
    <w:rsid w:val="00C06C0B"/>
    <w:rsid w:val="00C06D44"/>
    <w:rsid w:val="00C06D94"/>
    <w:rsid w:val="00C06DC8"/>
    <w:rsid w:val="00C06F89"/>
    <w:rsid w:val="00C07228"/>
    <w:rsid w:val="00C072E3"/>
    <w:rsid w:val="00C0730A"/>
    <w:rsid w:val="00C076F9"/>
    <w:rsid w:val="00C079A9"/>
    <w:rsid w:val="00C101B8"/>
    <w:rsid w:val="00C101E2"/>
    <w:rsid w:val="00C10255"/>
    <w:rsid w:val="00C1051F"/>
    <w:rsid w:val="00C10582"/>
    <w:rsid w:val="00C10643"/>
    <w:rsid w:val="00C106E1"/>
    <w:rsid w:val="00C1070A"/>
    <w:rsid w:val="00C10825"/>
    <w:rsid w:val="00C1097F"/>
    <w:rsid w:val="00C10ADE"/>
    <w:rsid w:val="00C10C79"/>
    <w:rsid w:val="00C10CDF"/>
    <w:rsid w:val="00C10F96"/>
    <w:rsid w:val="00C11358"/>
    <w:rsid w:val="00C11441"/>
    <w:rsid w:val="00C11450"/>
    <w:rsid w:val="00C11519"/>
    <w:rsid w:val="00C11537"/>
    <w:rsid w:val="00C11740"/>
    <w:rsid w:val="00C1185B"/>
    <w:rsid w:val="00C11962"/>
    <w:rsid w:val="00C119D4"/>
    <w:rsid w:val="00C11AF9"/>
    <w:rsid w:val="00C11D95"/>
    <w:rsid w:val="00C11E21"/>
    <w:rsid w:val="00C11F2E"/>
    <w:rsid w:val="00C1228D"/>
    <w:rsid w:val="00C12315"/>
    <w:rsid w:val="00C12422"/>
    <w:rsid w:val="00C125F9"/>
    <w:rsid w:val="00C12847"/>
    <w:rsid w:val="00C12888"/>
    <w:rsid w:val="00C129AD"/>
    <w:rsid w:val="00C129E3"/>
    <w:rsid w:val="00C12A4B"/>
    <w:rsid w:val="00C12BA5"/>
    <w:rsid w:val="00C12CAA"/>
    <w:rsid w:val="00C12CF6"/>
    <w:rsid w:val="00C12DD5"/>
    <w:rsid w:val="00C12EDE"/>
    <w:rsid w:val="00C12F68"/>
    <w:rsid w:val="00C13080"/>
    <w:rsid w:val="00C1320F"/>
    <w:rsid w:val="00C132EB"/>
    <w:rsid w:val="00C132FA"/>
    <w:rsid w:val="00C13328"/>
    <w:rsid w:val="00C13338"/>
    <w:rsid w:val="00C135D9"/>
    <w:rsid w:val="00C1371A"/>
    <w:rsid w:val="00C137BA"/>
    <w:rsid w:val="00C138A3"/>
    <w:rsid w:val="00C138ED"/>
    <w:rsid w:val="00C1397D"/>
    <w:rsid w:val="00C139C0"/>
    <w:rsid w:val="00C13AF7"/>
    <w:rsid w:val="00C13C90"/>
    <w:rsid w:val="00C13E46"/>
    <w:rsid w:val="00C13E47"/>
    <w:rsid w:val="00C1428C"/>
    <w:rsid w:val="00C142D4"/>
    <w:rsid w:val="00C142FD"/>
    <w:rsid w:val="00C1430B"/>
    <w:rsid w:val="00C14392"/>
    <w:rsid w:val="00C14669"/>
    <w:rsid w:val="00C148AE"/>
    <w:rsid w:val="00C1494E"/>
    <w:rsid w:val="00C149B4"/>
    <w:rsid w:val="00C14C8B"/>
    <w:rsid w:val="00C14F96"/>
    <w:rsid w:val="00C150B7"/>
    <w:rsid w:val="00C15362"/>
    <w:rsid w:val="00C1537E"/>
    <w:rsid w:val="00C15591"/>
    <w:rsid w:val="00C156C1"/>
    <w:rsid w:val="00C15716"/>
    <w:rsid w:val="00C1579C"/>
    <w:rsid w:val="00C15902"/>
    <w:rsid w:val="00C15A95"/>
    <w:rsid w:val="00C15ADC"/>
    <w:rsid w:val="00C15B6D"/>
    <w:rsid w:val="00C15B71"/>
    <w:rsid w:val="00C15F10"/>
    <w:rsid w:val="00C160EB"/>
    <w:rsid w:val="00C161BC"/>
    <w:rsid w:val="00C16232"/>
    <w:rsid w:val="00C1627E"/>
    <w:rsid w:val="00C165D2"/>
    <w:rsid w:val="00C1687B"/>
    <w:rsid w:val="00C16882"/>
    <w:rsid w:val="00C168BB"/>
    <w:rsid w:val="00C16B20"/>
    <w:rsid w:val="00C16BB1"/>
    <w:rsid w:val="00C16FE4"/>
    <w:rsid w:val="00C170A3"/>
    <w:rsid w:val="00C171B8"/>
    <w:rsid w:val="00C171D4"/>
    <w:rsid w:val="00C173FB"/>
    <w:rsid w:val="00C17776"/>
    <w:rsid w:val="00C1784F"/>
    <w:rsid w:val="00C17BDB"/>
    <w:rsid w:val="00C17C14"/>
    <w:rsid w:val="00C17DDC"/>
    <w:rsid w:val="00C17F24"/>
    <w:rsid w:val="00C17FF7"/>
    <w:rsid w:val="00C2030F"/>
    <w:rsid w:val="00C20422"/>
    <w:rsid w:val="00C20617"/>
    <w:rsid w:val="00C20730"/>
    <w:rsid w:val="00C20B75"/>
    <w:rsid w:val="00C20B77"/>
    <w:rsid w:val="00C20F4B"/>
    <w:rsid w:val="00C20F81"/>
    <w:rsid w:val="00C215C4"/>
    <w:rsid w:val="00C215F9"/>
    <w:rsid w:val="00C21694"/>
    <w:rsid w:val="00C21847"/>
    <w:rsid w:val="00C21878"/>
    <w:rsid w:val="00C21915"/>
    <w:rsid w:val="00C21967"/>
    <w:rsid w:val="00C21A44"/>
    <w:rsid w:val="00C21B04"/>
    <w:rsid w:val="00C21DCF"/>
    <w:rsid w:val="00C21DDF"/>
    <w:rsid w:val="00C21EBF"/>
    <w:rsid w:val="00C21EF5"/>
    <w:rsid w:val="00C21FA9"/>
    <w:rsid w:val="00C21FFA"/>
    <w:rsid w:val="00C2207B"/>
    <w:rsid w:val="00C220C0"/>
    <w:rsid w:val="00C225B2"/>
    <w:rsid w:val="00C228E7"/>
    <w:rsid w:val="00C22996"/>
    <w:rsid w:val="00C22AAD"/>
    <w:rsid w:val="00C22C5E"/>
    <w:rsid w:val="00C22D52"/>
    <w:rsid w:val="00C22DDB"/>
    <w:rsid w:val="00C22F96"/>
    <w:rsid w:val="00C2316F"/>
    <w:rsid w:val="00C23333"/>
    <w:rsid w:val="00C234D7"/>
    <w:rsid w:val="00C235BC"/>
    <w:rsid w:val="00C2399D"/>
    <w:rsid w:val="00C23A17"/>
    <w:rsid w:val="00C23CD3"/>
    <w:rsid w:val="00C23EB7"/>
    <w:rsid w:val="00C24046"/>
    <w:rsid w:val="00C2412D"/>
    <w:rsid w:val="00C2413C"/>
    <w:rsid w:val="00C2438D"/>
    <w:rsid w:val="00C243FD"/>
    <w:rsid w:val="00C24807"/>
    <w:rsid w:val="00C248EF"/>
    <w:rsid w:val="00C2496C"/>
    <w:rsid w:val="00C249FA"/>
    <w:rsid w:val="00C24A03"/>
    <w:rsid w:val="00C24DC4"/>
    <w:rsid w:val="00C24FAF"/>
    <w:rsid w:val="00C2505E"/>
    <w:rsid w:val="00C25323"/>
    <w:rsid w:val="00C25346"/>
    <w:rsid w:val="00C25395"/>
    <w:rsid w:val="00C253F2"/>
    <w:rsid w:val="00C25449"/>
    <w:rsid w:val="00C254A3"/>
    <w:rsid w:val="00C25549"/>
    <w:rsid w:val="00C2561C"/>
    <w:rsid w:val="00C2586D"/>
    <w:rsid w:val="00C258AF"/>
    <w:rsid w:val="00C258CA"/>
    <w:rsid w:val="00C258EB"/>
    <w:rsid w:val="00C259B2"/>
    <w:rsid w:val="00C25A71"/>
    <w:rsid w:val="00C25B58"/>
    <w:rsid w:val="00C25B64"/>
    <w:rsid w:val="00C25C17"/>
    <w:rsid w:val="00C26045"/>
    <w:rsid w:val="00C265DB"/>
    <w:rsid w:val="00C265DD"/>
    <w:rsid w:val="00C266E2"/>
    <w:rsid w:val="00C26779"/>
    <w:rsid w:val="00C26BC0"/>
    <w:rsid w:val="00C26BC6"/>
    <w:rsid w:val="00C27014"/>
    <w:rsid w:val="00C27024"/>
    <w:rsid w:val="00C270CD"/>
    <w:rsid w:val="00C271F0"/>
    <w:rsid w:val="00C27258"/>
    <w:rsid w:val="00C272FB"/>
    <w:rsid w:val="00C27407"/>
    <w:rsid w:val="00C2740B"/>
    <w:rsid w:val="00C27517"/>
    <w:rsid w:val="00C277FF"/>
    <w:rsid w:val="00C27B6A"/>
    <w:rsid w:val="00C27BF0"/>
    <w:rsid w:val="00C27C5F"/>
    <w:rsid w:val="00C27CD1"/>
    <w:rsid w:val="00C27D83"/>
    <w:rsid w:val="00C27ECF"/>
    <w:rsid w:val="00C30026"/>
    <w:rsid w:val="00C30187"/>
    <w:rsid w:val="00C301FA"/>
    <w:rsid w:val="00C30720"/>
    <w:rsid w:val="00C30788"/>
    <w:rsid w:val="00C30C57"/>
    <w:rsid w:val="00C30D8A"/>
    <w:rsid w:val="00C30E21"/>
    <w:rsid w:val="00C30F19"/>
    <w:rsid w:val="00C30FAE"/>
    <w:rsid w:val="00C31763"/>
    <w:rsid w:val="00C317F8"/>
    <w:rsid w:val="00C31876"/>
    <w:rsid w:val="00C31965"/>
    <w:rsid w:val="00C31C67"/>
    <w:rsid w:val="00C31D22"/>
    <w:rsid w:val="00C31F5D"/>
    <w:rsid w:val="00C31F7E"/>
    <w:rsid w:val="00C32016"/>
    <w:rsid w:val="00C32129"/>
    <w:rsid w:val="00C32172"/>
    <w:rsid w:val="00C322AD"/>
    <w:rsid w:val="00C324C9"/>
    <w:rsid w:val="00C325C3"/>
    <w:rsid w:val="00C32655"/>
    <w:rsid w:val="00C326FC"/>
    <w:rsid w:val="00C32742"/>
    <w:rsid w:val="00C32A72"/>
    <w:rsid w:val="00C32D2F"/>
    <w:rsid w:val="00C32DA3"/>
    <w:rsid w:val="00C330E6"/>
    <w:rsid w:val="00C331AD"/>
    <w:rsid w:val="00C33277"/>
    <w:rsid w:val="00C3329B"/>
    <w:rsid w:val="00C33768"/>
    <w:rsid w:val="00C338CC"/>
    <w:rsid w:val="00C338FA"/>
    <w:rsid w:val="00C33CE5"/>
    <w:rsid w:val="00C33D00"/>
    <w:rsid w:val="00C33E1A"/>
    <w:rsid w:val="00C33EA5"/>
    <w:rsid w:val="00C33F1F"/>
    <w:rsid w:val="00C34261"/>
    <w:rsid w:val="00C34362"/>
    <w:rsid w:val="00C345B2"/>
    <w:rsid w:val="00C346F1"/>
    <w:rsid w:val="00C34A63"/>
    <w:rsid w:val="00C34B0A"/>
    <w:rsid w:val="00C34CA3"/>
    <w:rsid w:val="00C34CAF"/>
    <w:rsid w:val="00C34CE3"/>
    <w:rsid w:val="00C34D03"/>
    <w:rsid w:val="00C35068"/>
    <w:rsid w:val="00C353BB"/>
    <w:rsid w:val="00C355B2"/>
    <w:rsid w:val="00C3598C"/>
    <w:rsid w:val="00C35B51"/>
    <w:rsid w:val="00C35BC8"/>
    <w:rsid w:val="00C35C92"/>
    <w:rsid w:val="00C35F8E"/>
    <w:rsid w:val="00C3621B"/>
    <w:rsid w:val="00C36605"/>
    <w:rsid w:val="00C3680F"/>
    <w:rsid w:val="00C36A3A"/>
    <w:rsid w:val="00C36BEB"/>
    <w:rsid w:val="00C36E4D"/>
    <w:rsid w:val="00C36EAB"/>
    <w:rsid w:val="00C3709A"/>
    <w:rsid w:val="00C370E5"/>
    <w:rsid w:val="00C3737F"/>
    <w:rsid w:val="00C373B2"/>
    <w:rsid w:val="00C37561"/>
    <w:rsid w:val="00C3772B"/>
    <w:rsid w:val="00C37875"/>
    <w:rsid w:val="00C37878"/>
    <w:rsid w:val="00C378DF"/>
    <w:rsid w:val="00C37AF8"/>
    <w:rsid w:val="00C37CED"/>
    <w:rsid w:val="00C37CEF"/>
    <w:rsid w:val="00C37F24"/>
    <w:rsid w:val="00C37F6E"/>
    <w:rsid w:val="00C40308"/>
    <w:rsid w:val="00C4031B"/>
    <w:rsid w:val="00C4033A"/>
    <w:rsid w:val="00C407E2"/>
    <w:rsid w:val="00C408CA"/>
    <w:rsid w:val="00C40A86"/>
    <w:rsid w:val="00C40A9B"/>
    <w:rsid w:val="00C40CCD"/>
    <w:rsid w:val="00C40CE3"/>
    <w:rsid w:val="00C41012"/>
    <w:rsid w:val="00C41138"/>
    <w:rsid w:val="00C41416"/>
    <w:rsid w:val="00C4145A"/>
    <w:rsid w:val="00C417B6"/>
    <w:rsid w:val="00C417EC"/>
    <w:rsid w:val="00C417FA"/>
    <w:rsid w:val="00C41CAF"/>
    <w:rsid w:val="00C41D83"/>
    <w:rsid w:val="00C41DAD"/>
    <w:rsid w:val="00C41E50"/>
    <w:rsid w:val="00C41F60"/>
    <w:rsid w:val="00C41F7F"/>
    <w:rsid w:val="00C41F8B"/>
    <w:rsid w:val="00C42351"/>
    <w:rsid w:val="00C42553"/>
    <w:rsid w:val="00C429B3"/>
    <w:rsid w:val="00C42C44"/>
    <w:rsid w:val="00C42EDF"/>
    <w:rsid w:val="00C42F92"/>
    <w:rsid w:val="00C42FDC"/>
    <w:rsid w:val="00C431B2"/>
    <w:rsid w:val="00C43425"/>
    <w:rsid w:val="00C43742"/>
    <w:rsid w:val="00C43829"/>
    <w:rsid w:val="00C4383D"/>
    <w:rsid w:val="00C4386D"/>
    <w:rsid w:val="00C4390A"/>
    <w:rsid w:val="00C43B43"/>
    <w:rsid w:val="00C43BCA"/>
    <w:rsid w:val="00C43D27"/>
    <w:rsid w:val="00C43DDB"/>
    <w:rsid w:val="00C43F9D"/>
    <w:rsid w:val="00C44261"/>
    <w:rsid w:val="00C4439D"/>
    <w:rsid w:val="00C44414"/>
    <w:rsid w:val="00C446D8"/>
    <w:rsid w:val="00C44894"/>
    <w:rsid w:val="00C449E6"/>
    <w:rsid w:val="00C44A17"/>
    <w:rsid w:val="00C44A6C"/>
    <w:rsid w:val="00C44DD6"/>
    <w:rsid w:val="00C45042"/>
    <w:rsid w:val="00C4509F"/>
    <w:rsid w:val="00C451C0"/>
    <w:rsid w:val="00C45300"/>
    <w:rsid w:val="00C4559E"/>
    <w:rsid w:val="00C4575C"/>
    <w:rsid w:val="00C457C1"/>
    <w:rsid w:val="00C45938"/>
    <w:rsid w:val="00C459F2"/>
    <w:rsid w:val="00C45D19"/>
    <w:rsid w:val="00C45DBF"/>
    <w:rsid w:val="00C460C6"/>
    <w:rsid w:val="00C46332"/>
    <w:rsid w:val="00C4634B"/>
    <w:rsid w:val="00C463A7"/>
    <w:rsid w:val="00C46622"/>
    <w:rsid w:val="00C4694C"/>
    <w:rsid w:val="00C46A93"/>
    <w:rsid w:val="00C46B0F"/>
    <w:rsid w:val="00C46CCE"/>
    <w:rsid w:val="00C46CF4"/>
    <w:rsid w:val="00C47294"/>
    <w:rsid w:val="00C47345"/>
    <w:rsid w:val="00C47400"/>
    <w:rsid w:val="00C474C8"/>
    <w:rsid w:val="00C4774C"/>
    <w:rsid w:val="00C47786"/>
    <w:rsid w:val="00C47955"/>
    <w:rsid w:val="00C47B0E"/>
    <w:rsid w:val="00C47C52"/>
    <w:rsid w:val="00C47EF3"/>
    <w:rsid w:val="00C5015A"/>
    <w:rsid w:val="00C5015E"/>
    <w:rsid w:val="00C505D6"/>
    <w:rsid w:val="00C505DC"/>
    <w:rsid w:val="00C506D0"/>
    <w:rsid w:val="00C50725"/>
    <w:rsid w:val="00C507AA"/>
    <w:rsid w:val="00C50A95"/>
    <w:rsid w:val="00C50FB2"/>
    <w:rsid w:val="00C510A6"/>
    <w:rsid w:val="00C5133D"/>
    <w:rsid w:val="00C51668"/>
    <w:rsid w:val="00C5172C"/>
    <w:rsid w:val="00C51901"/>
    <w:rsid w:val="00C51B30"/>
    <w:rsid w:val="00C51C9F"/>
    <w:rsid w:val="00C51CBD"/>
    <w:rsid w:val="00C52028"/>
    <w:rsid w:val="00C5215A"/>
    <w:rsid w:val="00C5263A"/>
    <w:rsid w:val="00C52928"/>
    <w:rsid w:val="00C52999"/>
    <w:rsid w:val="00C529B8"/>
    <w:rsid w:val="00C530E9"/>
    <w:rsid w:val="00C53387"/>
    <w:rsid w:val="00C53408"/>
    <w:rsid w:val="00C53433"/>
    <w:rsid w:val="00C5345F"/>
    <w:rsid w:val="00C5377F"/>
    <w:rsid w:val="00C53813"/>
    <w:rsid w:val="00C53A4B"/>
    <w:rsid w:val="00C53CC4"/>
    <w:rsid w:val="00C53F26"/>
    <w:rsid w:val="00C54070"/>
    <w:rsid w:val="00C54222"/>
    <w:rsid w:val="00C5428F"/>
    <w:rsid w:val="00C5447B"/>
    <w:rsid w:val="00C5475F"/>
    <w:rsid w:val="00C54938"/>
    <w:rsid w:val="00C54E64"/>
    <w:rsid w:val="00C55032"/>
    <w:rsid w:val="00C55049"/>
    <w:rsid w:val="00C55337"/>
    <w:rsid w:val="00C5539E"/>
    <w:rsid w:val="00C558DC"/>
    <w:rsid w:val="00C55AB6"/>
    <w:rsid w:val="00C55BC1"/>
    <w:rsid w:val="00C55BD2"/>
    <w:rsid w:val="00C55BDA"/>
    <w:rsid w:val="00C55C3D"/>
    <w:rsid w:val="00C55EF8"/>
    <w:rsid w:val="00C55F34"/>
    <w:rsid w:val="00C56303"/>
    <w:rsid w:val="00C5639A"/>
    <w:rsid w:val="00C566E0"/>
    <w:rsid w:val="00C5689F"/>
    <w:rsid w:val="00C569B4"/>
    <w:rsid w:val="00C56A36"/>
    <w:rsid w:val="00C56EAA"/>
    <w:rsid w:val="00C56F24"/>
    <w:rsid w:val="00C56FC5"/>
    <w:rsid w:val="00C57145"/>
    <w:rsid w:val="00C573BF"/>
    <w:rsid w:val="00C573E2"/>
    <w:rsid w:val="00C57401"/>
    <w:rsid w:val="00C57673"/>
    <w:rsid w:val="00C57A46"/>
    <w:rsid w:val="00C57BCC"/>
    <w:rsid w:val="00C57C7D"/>
    <w:rsid w:val="00C57CDB"/>
    <w:rsid w:val="00C601B1"/>
    <w:rsid w:val="00C602AA"/>
    <w:rsid w:val="00C602BA"/>
    <w:rsid w:val="00C60377"/>
    <w:rsid w:val="00C606C7"/>
    <w:rsid w:val="00C6097C"/>
    <w:rsid w:val="00C60983"/>
    <w:rsid w:val="00C60A23"/>
    <w:rsid w:val="00C60DD4"/>
    <w:rsid w:val="00C60F0B"/>
    <w:rsid w:val="00C61136"/>
    <w:rsid w:val="00C613C9"/>
    <w:rsid w:val="00C61415"/>
    <w:rsid w:val="00C615EA"/>
    <w:rsid w:val="00C6167B"/>
    <w:rsid w:val="00C61CA6"/>
    <w:rsid w:val="00C61D85"/>
    <w:rsid w:val="00C61D8B"/>
    <w:rsid w:val="00C61E91"/>
    <w:rsid w:val="00C62295"/>
    <w:rsid w:val="00C625A1"/>
    <w:rsid w:val="00C6265C"/>
    <w:rsid w:val="00C628BD"/>
    <w:rsid w:val="00C62A11"/>
    <w:rsid w:val="00C62B65"/>
    <w:rsid w:val="00C62EC3"/>
    <w:rsid w:val="00C62F7A"/>
    <w:rsid w:val="00C6318F"/>
    <w:rsid w:val="00C631F8"/>
    <w:rsid w:val="00C6324D"/>
    <w:rsid w:val="00C6349B"/>
    <w:rsid w:val="00C634D2"/>
    <w:rsid w:val="00C63809"/>
    <w:rsid w:val="00C6385B"/>
    <w:rsid w:val="00C639DD"/>
    <w:rsid w:val="00C63A30"/>
    <w:rsid w:val="00C63D17"/>
    <w:rsid w:val="00C63DEF"/>
    <w:rsid w:val="00C64014"/>
    <w:rsid w:val="00C640F6"/>
    <w:rsid w:val="00C64179"/>
    <w:rsid w:val="00C64269"/>
    <w:rsid w:val="00C647B7"/>
    <w:rsid w:val="00C647DA"/>
    <w:rsid w:val="00C6488F"/>
    <w:rsid w:val="00C64C29"/>
    <w:rsid w:val="00C6558E"/>
    <w:rsid w:val="00C6575C"/>
    <w:rsid w:val="00C657C9"/>
    <w:rsid w:val="00C6597F"/>
    <w:rsid w:val="00C659A3"/>
    <w:rsid w:val="00C65AA8"/>
    <w:rsid w:val="00C65B7D"/>
    <w:rsid w:val="00C65F47"/>
    <w:rsid w:val="00C65FF4"/>
    <w:rsid w:val="00C66179"/>
    <w:rsid w:val="00C661A5"/>
    <w:rsid w:val="00C662DE"/>
    <w:rsid w:val="00C663F3"/>
    <w:rsid w:val="00C6670D"/>
    <w:rsid w:val="00C66B1B"/>
    <w:rsid w:val="00C66BB8"/>
    <w:rsid w:val="00C66C7F"/>
    <w:rsid w:val="00C66D73"/>
    <w:rsid w:val="00C66E6A"/>
    <w:rsid w:val="00C66F03"/>
    <w:rsid w:val="00C67167"/>
    <w:rsid w:val="00C6716A"/>
    <w:rsid w:val="00C672FC"/>
    <w:rsid w:val="00C67469"/>
    <w:rsid w:val="00C6751F"/>
    <w:rsid w:val="00C6771E"/>
    <w:rsid w:val="00C6772E"/>
    <w:rsid w:val="00C6784B"/>
    <w:rsid w:val="00C67A1E"/>
    <w:rsid w:val="00C67C8C"/>
    <w:rsid w:val="00C67CAF"/>
    <w:rsid w:val="00C67E1B"/>
    <w:rsid w:val="00C700D5"/>
    <w:rsid w:val="00C70247"/>
    <w:rsid w:val="00C702C6"/>
    <w:rsid w:val="00C702C8"/>
    <w:rsid w:val="00C706B1"/>
    <w:rsid w:val="00C70932"/>
    <w:rsid w:val="00C70A9F"/>
    <w:rsid w:val="00C70AA1"/>
    <w:rsid w:val="00C70B56"/>
    <w:rsid w:val="00C70E3D"/>
    <w:rsid w:val="00C70FC0"/>
    <w:rsid w:val="00C71027"/>
    <w:rsid w:val="00C710B3"/>
    <w:rsid w:val="00C711ED"/>
    <w:rsid w:val="00C713FB"/>
    <w:rsid w:val="00C71410"/>
    <w:rsid w:val="00C7146C"/>
    <w:rsid w:val="00C71693"/>
    <w:rsid w:val="00C71748"/>
    <w:rsid w:val="00C719D0"/>
    <w:rsid w:val="00C71C81"/>
    <w:rsid w:val="00C71F42"/>
    <w:rsid w:val="00C71FD8"/>
    <w:rsid w:val="00C72099"/>
    <w:rsid w:val="00C72126"/>
    <w:rsid w:val="00C72310"/>
    <w:rsid w:val="00C72437"/>
    <w:rsid w:val="00C725CC"/>
    <w:rsid w:val="00C7275E"/>
    <w:rsid w:val="00C7275F"/>
    <w:rsid w:val="00C727CF"/>
    <w:rsid w:val="00C7294F"/>
    <w:rsid w:val="00C72B22"/>
    <w:rsid w:val="00C72D53"/>
    <w:rsid w:val="00C72D77"/>
    <w:rsid w:val="00C7359F"/>
    <w:rsid w:val="00C735A4"/>
    <w:rsid w:val="00C736EE"/>
    <w:rsid w:val="00C737B2"/>
    <w:rsid w:val="00C738DC"/>
    <w:rsid w:val="00C7399C"/>
    <w:rsid w:val="00C73BF3"/>
    <w:rsid w:val="00C73FAD"/>
    <w:rsid w:val="00C74085"/>
    <w:rsid w:val="00C74185"/>
    <w:rsid w:val="00C74528"/>
    <w:rsid w:val="00C749D4"/>
    <w:rsid w:val="00C74AB3"/>
    <w:rsid w:val="00C74AF7"/>
    <w:rsid w:val="00C74D30"/>
    <w:rsid w:val="00C74E8B"/>
    <w:rsid w:val="00C75016"/>
    <w:rsid w:val="00C7503B"/>
    <w:rsid w:val="00C7546C"/>
    <w:rsid w:val="00C754CE"/>
    <w:rsid w:val="00C755F2"/>
    <w:rsid w:val="00C7593C"/>
    <w:rsid w:val="00C75963"/>
    <w:rsid w:val="00C75BD9"/>
    <w:rsid w:val="00C75D22"/>
    <w:rsid w:val="00C7609D"/>
    <w:rsid w:val="00C76136"/>
    <w:rsid w:val="00C761CE"/>
    <w:rsid w:val="00C763A1"/>
    <w:rsid w:val="00C765D1"/>
    <w:rsid w:val="00C766D0"/>
    <w:rsid w:val="00C76763"/>
    <w:rsid w:val="00C76CDB"/>
    <w:rsid w:val="00C76D94"/>
    <w:rsid w:val="00C7703B"/>
    <w:rsid w:val="00C771C0"/>
    <w:rsid w:val="00C7735A"/>
    <w:rsid w:val="00C773D4"/>
    <w:rsid w:val="00C774B8"/>
    <w:rsid w:val="00C77A1F"/>
    <w:rsid w:val="00C77AF1"/>
    <w:rsid w:val="00C77B75"/>
    <w:rsid w:val="00C77B8D"/>
    <w:rsid w:val="00C77C4D"/>
    <w:rsid w:val="00C77F8C"/>
    <w:rsid w:val="00C800D0"/>
    <w:rsid w:val="00C80254"/>
    <w:rsid w:val="00C804BB"/>
    <w:rsid w:val="00C804C1"/>
    <w:rsid w:val="00C8064F"/>
    <w:rsid w:val="00C8088B"/>
    <w:rsid w:val="00C80959"/>
    <w:rsid w:val="00C80DFE"/>
    <w:rsid w:val="00C80F45"/>
    <w:rsid w:val="00C80F54"/>
    <w:rsid w:val="00C812FC"/>
    <w:rsid w:val="00C8169D"/>
    <w:rsid w:val="00C817A8"/>
    <w:rsid w:val="00C81AE6"/>
    <w:rsid w:val="00C81CC1"/>
    <w:rsid w:val="00C81E23"/>
    <w:rsid w:val="00C820B4"/>
    <w:rsid w:val="00C82206"/>
    <w:rsid w:val="00C8224C"/>
    <w:rsid w:val="00C82340"/>
    <w:rsid w:val="00C8240C"/>
    <w:rsid w:val="00C82427"/>
    <w:rsid w:val="00C8244E"/>
    <w:rsid w:val="00C824C8"/>
    <w:rsid w:val="00C824F3"/>
    <w:rsid w:val="00C82663"/>
    <w:rsid w:val="00C8296E"/>
    <w:rsid w:val="00C82A6C"/>
    <w:rsid w:val="00C82A7C"/>
    <w:rsid w:val="00C82DCD"/>
    <w:rsid w:val="00C83118"/>
    <w:rsid w:val="00C8322A"/>
    <w:rsid w:val="00C8323D"/>
    <w:rsid w:val="00C8324D"/>
    <w:rsid w:val="00C833B1"/>
    <w:rsid w:val="00C83772"/>
    <w:rsid w:val="00C83D74"/>
    <w:rsid w:val="00C83DB1"/>
    <w:rsid w:val="00C83E7E"/>
    <w:rsid w:val="00C840B7"/>
    <w:rsid w:val="00C841F3"/>
    <w:rsid w:val="00C84465"/>
    <w:rsid w:val="00C846C3"/>
    <w:rsid w:val="00C847E0"/>
    <w:rsid w:val="00C84A7E"/>
    <w:rsid w:val="00C84B01"/>
    <w:rsid w:val="00C84BB2"/>
    <w:rsid w:val="00C84E76"/>
    <w:rsid w:val="00C852AD"/>
    <w:rsid w:val="00C854BC"/>
    <w:rsid w:val="00C8565F"/>
    <w:rsid w:val="00C85742"/>
    <w:rsid w:val="00C8575B"/>
    <w:rsid w:val="00C85826"/>
    <w:rsid w:val="00C858E3"/>
    <w:rsid w:val="00C858FE"/>
    <w:rsid w:val="00C85C33"/>
    <w:rsid w:val="00C85FAC"/>
    <w:rsid w:val="00C863C6"/>
    <w:rsid w:val="00C8640E"/>
    <w:rsid w:val="00C865FD"/>
    <w:rsid w:val="00C86982"/>
    <w:rsid w:val="00C869EA"/>
    <w:rsid w:val="00C86A78"/>
    <w:rsid w:val="00C86AB4"/>
    <w:rsid w:val="00C86CFC"/>
    <w:rsid w:val="00C86E48"/>
    <w:rsid w:val="00C86F18"/>
    <w:rsid w:val="00C8704C"/>
    <w:rsid w:val="00C87073"/>
    <w:rsid w:val="00C8708F"/>
    <w:rsid w:val="00C870E8"/>
    <w:rsid w:val="00C870F3"/>
    <w:rsid w:val="00C87321"/>
    <w:rsid w:val="00C87464"/>
    <w:rsid w:val="00C874A7"/>
    <w:rsid w:val="00C87664"/>
    <w:rsid w:val="00C87823"/>
    <w:rsid w:val="00C87ED1"/>
    <w:rsid w:val="00C901BE"/>
    <w:rsid w:val="00C90330"/>
    <w:rsid w:val="00C90512"/>
    <w:rsid w:val="00C90647"/>
    <w:rsid w:val="00C9066E"/>
    <w:rsid w:val="00C907B2"/>
    <w:rsid w:val="00C908E6"/>
    <w:rsid w:val="00C90902"/>
    <w:rsid w:val="00C90971"/>
    <w:rsid w:val="00C90B61"/>
    <w:rsid w:val="00C90BB7"/>
    <w:rsid w:val="00C90C79"/>
    <w:rsid w:val="00C90C93"/>
    <w:rsid w:val="00C90D4A"/>
    <w:rsid w:val="00C90DF9"/>
    <w:rsid w:val="00C913FA"/>
    <w:rsid w:val="00C91616"/>
    <w:rsid w:val="00C9163E"/>
    <w:rsid w:val="00C9185E"/>
    <w:rsid w:val="00C91A4A"/>
    <w:rsid w:val="00C91C22"/>
    <w:rsid w:val="00C91C3A"/>
    <w:rsid w:val="00C91D73"/>
    <w:rsid w:val="00C91E52"/>
    <w:rsid w:val="00C91ECE"/>
    <w:rsid w:val="00C9205A"/>
    <w:rsid w:val="00C92069"/>
    <w:rsid w:val="00C92097"/>
    <w:rsid w:val="00C921FC"/>
    <w:rsid w:val="00C92221"/>
    <w:rsid w:val="00C9236F"/>
    <w:rsid w:val="00C924BE"/>
    <w:rsid w:val="00C92704"/>
    <w:rsid w:val="00C9279B"/>
    <w:rsid w:val="00C92C3C"/>
    <w:rsid w:val="00C92C6D"/>
    <w:rsid w:val="00C92EA9"/>
    <w:rsid w:val="00C93054"/>
    <w:rsid w:val="00C9321F"/>
    <w:rsid w:val="00C9327C"/>
    <w:rsid w:val="00C932EC"/>
    <w:rsid w:val="00C933E3"/>
    <w:rsid w:val="00C93521"/>
    <w:rsid w:val="00C93A12"/>
    <w:rsid w:val="00C93C1C"/>
    <w:rsid w:val="00C93E16"/>
    <w:rsid w:val="00C93EF7"/>
    <w:rsid w:val="00C9410F"/>
    <w:rsid w:val="00C94296"/>
    <w:rsid w:val="00C94520"/>
    <w:rsid w:val="00C94606"/>
    <w:rsid w:val="00C946B3"/>
    <w:rsid w:val="00C9483E"/>
    <w:rsid w:val="00C94A05"/>
    <w:rsid w:val="00C94B8C"/>
    <w:rsid w:val="00C95141"/>
    <w:rsid w:val="00C952A1"/>
    <w:rsid w:val="00C9568D"/>
    <w:rsid w:val="00C95799"/>
    <w:rsid w:val="00C95A63"/>
    <w:rsid w:val="00C95B7B"/>
    <w:rsid w:val="00C95C8D"/>
    <w:rsid w:val="00C95DF9"/>
    <w:rsid w:val="00C95E8A"/>
    <w:rsid w:val="00C96108"/>
    <w:rsid w:val="00C9628D"/>
    <w:rsid w:val="00C9629E"/>
    <w:rsid w:val="00C962B5"/>
    <w:rsid w:val="00C96377"/>
    <w:rsid w:val="00C964D5"/>
    <w:rsid w:val="00C964EE"/>
    <w:rsid w:val="00C965A6"/>
    <w:rsid w:val="00C96902"/>
    <w:rsid w:val="00C96912"/>
    <w:rsid w:val="00C96C17"/>
    <w:rsid w:val="00C96DB5"/>
    <w:rsid w:val="00C96E55"/>
    <w:rsid w:val="00C96FFF"/>
    <w:rsid w:val="00C970B4"/>
    <w:rsid w:val="00C970F5"/>
    <w:rsid w:val="00C974A4"/>
    <w:rsid w:val="00C974D6"/>
    <w:rsid w:val="00C97512"/>
    <w:rsid w:val="00C97575"/>
    <w:rsid w:val="00C9781E"/>
    <w:rsid w:val="00C97842"/>
    <w:rsid w:val="00C978AE"/>
    <w:rsid w:val="00C979A1"/>
    <w:rsid w:val="00C97C91"/>
    <w:rsid w:val="00C97E1E"/>
    <w:rsid w:val="00CA0337"/>
    <w:rsid w:val="00CA0339"/>
    <w:rsid w:val="00CA0340"/>
    <w:rsid w:val="00CA03D7"/>
    <w:rsid w:val="00CA06C4"/>
    <w:rsid w:val="00CA06F9"/>
    <w:rsid w:val="00CA0773"/>
    <w:rsid w:val="00CA090B"/>
    <w:rsid w:val="00CA0922"/>
    <w:rsid w:val="00CA0A8B"/>
    <w:rsid w:val="00CA0D73"/>
    <w:rsid w:val="00CA0E0C"/>
    <w:rsid w:val="00CA0EE9"/>
    <w:rsid w:val="00CA1255"/>
    <w:rsid w:val="00CA159F"/>
    <w:rsid w:val="00CA1C9F"/>
    <w:rsid w:val="00CA1EC7"/>
    <w:rsid w:val="00CA1FFE"/>
    <w:rsid w:val="00CA23E2"/>
    <w:rsid w:val="00CA2780"/>
    <w:rsid w:val="00CA283C"/>
    <w:rsid w:val="00CA2982"/>
    <w:rsid w:val="00CA2A3F"/>
    <w:rsid w:val="00CA2AF0"/>
    <w:rsid w:val="00CA2D2F"/>
    <w:rsid w:val="00CA2E73"/>
    <w:rsid w:val="00CA3250"/>
    <w:rsid w:val="00CA32DB"/>
    <w:rsid w:val="00CA3306"/>
    <w:rsid w:val="00CA3322"/>
    <w:rsid w:val="00CA3336"/>
    <w:rsid w:val="00CA33FE"/>
    <w:rsid w:val="00CA3509"/>
    <w:rsid w:val="00CA358C"/>
    <w:rsid w:val="00CA3875"/>
    <w:rsid w:val="00CA3898"/>
    <w:rsid w:val="00CA3A4D"/>
    <w:rsid w:val="00CA3B10"/>
    <w:rsid w:val="00CA3BF9"/>
    <w:rsid w:val="00CA3C31"/>
    <w:rsid w:val="00CA3D7C"/>
    <w:rsid w:val="00CA417D"/>
    <w:rsid w:val="00CA4789"/>
    <w:rsid w:val="00CA488D"/>
    <w:rsid w:val="00CA4EFC"/>
    <w:rsid w:val="00CA4F3E"/>
    <w:rsid w:val="00CA5189"/>
    <w:rsid w:val="00CA58AC"/>
    <w:rsid w:val="00CA592F"/>
    <w:rsid w:val="00CA5A09"/>
    <w:rsid w:val="00CA5E9F"/>
    <w:rsid w:val="00CA5FA0"/>
    <w:rsid w:val="00CA60CA"/>
    <w:rsid w:val="00CA61D6"/>
    <w:rsid w:val="00CA637B"/>
    <w:rsid w:val="00CA64DB"/>
    <w:rsid w:val="00CA6A21"/>
    <w:rsid w:val="00CA6BC2"/>
    <w:rsid w:val="00CA6E8C"/>
    <w:rsid w:val="00CA6FBC"/>
    <w:rsid w:val="00CA7448"/>
    <w:rsid w:val="00CA75AE"/>
    <w:rsid w:val="00CA76C7"/>
    <w:rsid w:val="00CA7D2B"/>
    <w:rsid w:val="00CA7FB4"/>
    <w:rsid w:val="00CB01A6"/>
    <w:rsid w:val="00CB0206"/>
    <w:rsid w:val="00CB028E"/>
    <w:rsid w:val="00CB044A"/>
    <w:rsid w:val="00CB047A"/>
    <w:rsid w:val="00CB063B"/>
    <w:rsid w:val="00CB0680"/>
    <w:rsid w:val="00CB06B2"/>
    <w:rsid w:val="00CB0705"/>
    <w:rsid w:val="00CB0C57"/>
    <w:rsid w:val="00CB0EC6"/>
    <w:rsid w:val="00CB1500"/>
    <w:rsid w:val="00CB19A8"/>
    <w:rsid w:val="00CB1CE1"/>
    <w:rsid w:val="00CB1DDC"/>
    <w:rsid w:val="00CB1E26"/>
    <w:rsid w:val="00CB1E7A"/>
    <w:rsid w:val="00CB1EA7"/>
    <w:rsid w:val="00CB20C5"/>
    <w:rsid w:val="00CB213B"/>
    <w:rsid w:val="00CB2164"/>
    <w:rsid w:val="00CB220C"/>
    <w:rsid w:val="00CB22EB"/>
    <w:rsid w:val="00CB23A3"/>
    <w:rsid w:val="00CB254F"/>
    <w:rsid w:val="00CB2594"/>
    <w:rsid w:val="00CB26E0"/>
    <w:rsid w:val="00CB271E"/>
    <w:rsid w:val="00CB290F"/>
    <w:rsid w:val="00CB2914"/>
    <w:rsid w:val="00CB2959"/>
    <w:rsid w:val="00CB2B80"/>
    <w:rsid w:val="00CB2DBA"/>
    <w:rsid w:val="00CB2FB7"/>
    <w:rsid w:val="00CB30D0"/>
    <w:rsid w:val="00CB3360"/>
    <w:rsid w:val="00CB356E"/>
    <w:rsid w:val="00CB36E0"/>
    <w:rsid w:val="00CB398B"/>
    <w:rsid w:val="00CB3A0A"/>
    <w:rsid w:val="00CB3C94"/>
    <w:rsid w:val="00CB3CFB"/>
    <w:rsid w:val="00CB3D44"/>
    <w:rsid w:val="00CB3DE3"/>
    <w:rsid w:val="00CB3DEA"/>
    <w:rsid w:val="00CB3F80"/>
    <w:rsid w:val="00CB4002"/>
    <w:rsid w:val="00CB4249"/>
    <w:rsid w:val="00CB42A4"/>
    <w:rsid w:val="00CB44E1"/>
    <w:rsid w:val="00CB473F"/>
    <w:rsid w:val="00CB499F"/>
    <w:rsid w:val="00CB49E9"/>
    <w:rsid w:val="00CB5093"/>
    <w:rsid w:val="00CB522C"/>
    <w:rsid w:val="00CB5338"/>
    <w:rsid w:val="00CB53E4"/>
    <w:rsid w:val="00CB5452"/>
    <w:rsid w:val="00CB5709"/>
    <w:rsid w:val="00CB57E0"/>
    <w:rsid w:val="00CB5942"/>
    <w:rsid w:val="00CB599A"/>
    <w:rsid w:val="00CB5C6F"/>
    <w:rsid w:val="00CB5CEA"/>
    <w:rsid w:val="00CB5D74"/>
    <w:rsid w:val="00CB5E71"/>
    <w:rsid w:val="00CB6216"/>
    <w:rsid w:val="00CB623D"/>
    <w:rsid w:val="00CB6452"/>
    <w:rsid w:val="00CB6574"/>
    <w:rsid w:val="00CB658A"/>
    <w:rsid w:val="00CB65C5"/>
    <w:rsid w:val="00CB6752"/>
    <w:rsid w:val="00CB68E6"/>
    <w:rsid w:val="00CB6CA7"/>
    <w:rsid w:val="00CB6D0F"/>
    <w:rsid w:val="00CB6E51"/>
    <w:rsid w:val="00CB75FB"/>
    <w:rsid w:val="00CB7920"/>
    <w:rsid w:val="00CB79E2"/>
    <w:rsid w:val="00CB7B13"/>
    <w:rsid w:val="00CB7B4B"/>
    <w:rsid w:val="00CB7B57"/>
    <w:rsid w:val="00CB7B80"/>
    <w:rsid w:val="00CB7CCC"/>
    <w:rsid w:val="00CB7CF0"/>
    <w:rsid w:val="00CC003B"/>
    <w:rsid w:val="00CC0228"/>
    <w:rsid w:val="00CC06AC"/>
    <w:rsid w:val="00CC072C"/>
    <w:rsid w:val="00CC0956"/>
    <w:rsid w:val="00CC0AD0"/>
    <w:rsid w:val="00CC0BB9"/>
    <w:rsid w:val="00CC0BD1"/>
    <w:rsid w:val="00CC0C15"/>
    <w:rsid w:val="00CC0D33"/>
    <w:rsid w:val="00CC0FCF"/>
    <w:rsid w:val="00CC10ED"/>
    <w:rsid w:val="00CC11D6"/>
    <w:rsid w:val="00CC1236"/>
    <w:rsid w:val="00CC1436"/>
    <w:rsid w:val="00CC154B"/>
    <w:rsid w:val="00CC16E7"/>
    <w:rsid w:val="00CC1789"/>
    <w:rsid w:val="00CC17FB"/>
    <w:rsid w:val="00CC1867"/>
    <w:rsid w:val="00CC1D1C"/>
    <w:rsid w:val="00CC1D43"/>
    <w:rsid w:val="00CC2120"/>
    <w:rsid w:val="00CC2158"/>
    <w:rsid w:val="00CC21BF"/>
    <w:rsid w:val="00CC22F6"/>
    <w:rsid w:val="00CC2387"/>
    <w:rsid w:val="00CC23F6"/>
    <w:rsid w:val="00CC2410"/>
    <w:rsid w:val="00CC286C"/>
    <w:rsid w:val="00CC28EB"/>
    <w:rsid w:val="00CC2A38"/>
    <w:rsid w:val="00CC2B80"/>
    <w:rsid w:val="00CC2C22"/>
    <w:rsid w:val="00CC2D5B"/>
    <w:rsid w:val="00CC2DD0"/>
    <w:rsid w:val="00CC2F03"/>
    <w:rsid w:val="00CC2F9A"/>
    <w:rsid w:val="00CC3194"/>
    <w:rsid w:val="00CC3220"/>
    <w:rsid w:val="00CC3478"/>
    <w:rsid w:val="00CC34C9"/>
    <w:rsid w:val="00CC3793"/>
    <w:rsid w:val="00CC38DB"/>
    <w:rsid w:val="00CC393E"/>
    <w:rsid w:val="00CC39EB"/>
    <w:rsid w:val="00CC3AD3"/>
    <w:rsid w:val="00CC3B35"/>
    <w:rsid w:val="00CC3BD5"/>
    <w:rsid w:val="00CC3BE0"/>
    <w:rsid w:val="00CC3D3F"/>
    <w:rsid w:val="00CC3FC4"/>
    <w:rsid w:val="00CC4054"/>
    <w:rsid w:val="00CC40CB"/>
    <w:rsid w:val="00CC45F2"/>
    <w:rsid w:val="00CC4664"/>
    <w:rsid w:val="00CC475A"/>
    <w:rsid w:val="00CC477D"/>
    <w:rsid w:val="00CC4828"/>
    <w:rsid w:val="00CC4C77"/>
    <w:rsid w:val="00CC4FFE"/>
    <w:rsid w:val="00CC51A3"/>
    <w:rsid w:val="00CC536E"/>
    <w:rsid w:val="00CC5472"/>
    <w:rsid w:val="00CC55A2"/>
    <w:rsid w:val="00CC584F"/>
    <w:rsid w:val="00CC5C34"/>
    <w:rsid w:val="00CC64BD"/>
    <w:rsid w:val="00CC6783"/>
    <w:rsid w:val="00CC6A3C"/>
    <w:rsid w:val="00CC6C22"/>
    <w:rsid w:val="00CC6D89"/>
    <w:rsid w:val="00CC6DD8"/>
    <w:rsid w:val="00CC6E3C"/>
    <w:rsid w:val="00CC6F69"/>
    <w:rsid w:val="00CC6FAB"/>
    <w:rsid w:val="00CC715F"/>
    <w:rsid w:val="00CC71BE"/>
    <w:rsid w:val="00CC72B2"/>
    <w:rsid w:val="00CC73EA"/>
    <w:rsid w:val="00CC74E6"/>
    <w:rsid w:val="00CC7586"/>
    <w:rsid w:val="00CC75C4"/>
    <w:rsid w:val="00CC7676"/>
    <w:rsid w:val="00CC7701"/>
    <w:rsid w:val="00CC777C"/>
    <w:rsid w:val="00CC78E1"/>
    <w:rsid w:val="00CC79F4"/>
    <w:rsid w:val="00CC7BF5"/>
    <w:rsid w:val="00CC7E3D"/>
    <w:rsid w:val="00CD00C5"/>
    <w:rsid w:val="00CD012B"/>
    <w:rsid w:val="00CD0267"/>
    <w:rsid w:val="00CD03C8"/>
    <w:rsid w:val="00CD06B2"/>
    <w:rsid w:val="00CD0912"/>
    <w:rsid w:val="00CD0C0E"/>
    <w:rsid w:val="00CD0C58"/>
    <w:rsid w:val="00CD0C9A"/>
    <w:rsid w:val="00CD0DD0"/>
    <w:rsid w:val="00CD0DE0"/>
    <w:rsid w:val="00CD0E9A"/>
    <w:rsid w:val="00CD0EF8"/>
    <w:rsid w:val="00CD0FC5"/>
    <w:rsid w:val="00CD0FC9"/>
    <w:rsid w:val="00CD103A"/>
    <w:rsid w:val="00CD1284"/>
    <w:rsid w:val="00CD13B6"/>
    <w:rsid w:val="00CD143B"/>
    <w:rsid w:val="00CD179B"/>
    <w:rsid w:val="00CD17CA"/>
    <w:rsid w:val="00CD1967"/>
    <w:rsid w:val="00CD1AB3"/>
    <w:rsid w:val="00CD1B67"/>
    <w:rsid w:val="00CD1C69"/>
    <w:rsid w:val="00CD1E80"/>
    <w:rsid w:val="00CD2027"/>
    <w:rsid w:val="00CD20E5"/>
    <w:rsid w:val="00CD222B"/>
    <w:rsid w:val="00CD2323"/>
    <w:rsid w:val="00CD263F"/>
    <w:rsid w:val="00CD27FD"/>
    <w:rsid w:val="00CD296C"/>
    <w:rsid w:val="00CD29EC"/>
    <w:rsid w:val="00CD2A83"/>
    <w:rsid w:val="00CD2C11"/>
    <w:rsid w:val="00CD2C66"/>
    <w:rsid w:val="00CD2D9F"/>
    <w:rsid w:val="00CD2F3D"/>
    <w:rsid w:val="00CD3006"/>
    <w:rsid w:val="00CD30BD"/>
    <w:rsid w:val="00CD33A7"/>
    <w:rsid w:val="00CD3545"/>
    <w:rsid w:val="00CD3895"/>
    <w:rsid w:val="00CD3972"/>
    <w:rsid w:val="00CD3B59"/>
    <w:rsid w:val="00CD3D77"/>
    <w:rsid w:val="00CD3DBC"/>
    <w:rsid w:val="00CD4083"/>
    <w:rsid w:val="00CD41DD"/>
    <w:rsid w:val="00CD41FA"/>
    <w:rsid w:val="00CD43A1"/>
    <w:rsid w:val="00CD44B7"/>
    <w:rsid w:val="00CD4741"/>
    <w:rsid w:val="00CD47AF"/>
    <w:rsid w:val="00CD4AFC"/>
    <w:rsid w:val="00CD4AFE"/>
    <w:rsid w:val="00CD4E47"/>
    <w:rsid w:val="00CD4E9D"/>
    <w:rsid w:val="00CD4F14"/>
    <w:rsid w:val="00CD5175"/>
    <w:rsid w:val="00CD53CF"/>
    <w:rsid w:val="00CD543C"/>
    <w:rsid w:val="00CD594A"/>
    <w:rsid w:val="00CD5BBE"/>
    <w:rsid w:val="00CD5BC3"/>
    <w:rsid w:val="00CD5C46"/>
    <w:rsid w:val="00CD5DAC"/>
    <w:rsid w:val="00CD6070"/>
    <w:rsid w:val="00CD6172"/>
    <w:rsid w:val="00CD618A"/>
    <w:rsid w:val="00CD6239"/>
    <w:rsid w:val="00CD62D1"/>
    <w:rsid w:val="00CD6478"/>
    <w:rsid w:val="00CD6548"/>
    <w:rsid w:val="00CD657E"/>
    <w:rsid w:val="00CD6961"/>
    <w:rsid w:val="00CD69E8"/>
    <w:rsid w:val="00CD6AE0"/>
    <w:rsid w:val="00CD6CBD"/>
    <w:rsid w:val="00CD6D5C"/>
    <w:rsid w:val="00CD6F45"/>
    <w:rsid w:val="00CD6F9D"/>
    <w:rsid w:val="00CD7127"/>
    <w:rsid w:val="00CD712D"/>
    <w:rsid w:val="00CD71FA"/>
    <w:rsid w:val="00CD765F"/>
    <w:rsid w:val="00CD7973"/>
    <w:rsid w:val="00CD7A4D"/>
    <w:rsid w:val="00CD7BB9"/>
    <w:rsid w:val="00CE019F"/>
    <w:rsid w:val="00CE0554"/>
    <w:rsid w:val="00CE06CF"/>
    <w:rsid w:val="00CE089C"/>
    <w:rsid w:val="00CE08A6"/>
    <w:rsid w:val="00CE0A0F"/>
    <w:rsid w:val="00CE0A50"/>
    <w:rsid w:val="00CE0C75"/>
    <w:rsid w:val="00CE0CAE"/>
    <w:rsid w:val="00CE0D17"/>
    <w:rsid w:val="00CE0DA4"/>
    <w:rsid w:val="00CE0EDB"/>
    <w:rsid w:val="00CE0F17"/>
    <w:rsid w:val="00CE0FCA"/>
    <w:rsid w:val="00CE12A3"/>
    <w:rsid w:val="00CE1482"/>
    <w:rsid w:val="00CE1885"/>
    <w:rsid w:val="00CE19BC"/>
    <w:rsid w:val="00CE19E9"/>
    <w:rsid w:val="00CE1A3E"/>
    <w:rsid w:val="00CE1E6A"/>
    <w:rsid w:val="00CE1EC3"/>
    <w:rsid w:val="00CE1F8C"/>
    <w:rsid w:val="00CE2128"/>
    <w:rsid w:val="00CE214C"/>
    <w:rsid w:val="00CE2175"/>
    <w:rsid w:val="00CE2228"/>
    <w:rsid w:val="00CE2341"/>
    <w:rsid w:val="00CE266B"/>
    <w:rsid w:val="00CE2A2B"/>
    <w:rsid w:val="00CE2B8C"/>
    <w:rsid w:val="00CE2C2C"/>
    <w:rsid w:val="00CE316C"/>
    <w:rsid w:val="00CE3506"/>
    <w:rsid w:val="00CE3648"/>
    <w:rsid w:val="00CE365D"/>
    <w:rsid w:val="00CE39B8"/>
    <w:rsid w:val="00CE39D3"/>
    <w:rsid w:val="00CE3CBC"/>
    <w:rsid w:val="00CE3D03"/>
    <w:rsid w:val="00CE3F27"/>
    <w:rsid w:val="00CE3F60"/>
    <w:rsid w:val="00CE4299"/>
    <w:rsid w:val="00CE43B1"/>
    <w:rsid w:val="00CE4666"/>
    <w:rsid w:val="00CE4689"/>
    <w:rsid w:val="00CE480F"/>
    <w:rsid w:val="00CE489A"/>
    <w:rsid w:val="00CE49A2"/>
    <w:rsid w:val="00CE4BBD"/>
    <w:rsid w:val="00CE4BCD"/>
    <w:rsid w:val="00CE4CB9"/>
    <w:rsid w:val="00CE4D1F"/>
    <w:rsid w:val="00CE4F03"/>
    <w:rsid w:val="00CE5299"/>
    <w:rsid w:val="00CE529B"/>
    <w:rsid w:val="00CE52AD"/>
    <w:rsid w:val="00CE5373"/>
    <w:rsid w:val="00CE5397"/>
    <w:rsid w:val="00CE54CE"/>
    <w:rsid w:val="00CE55DC"/>
    <w:rsid w:val="00CE5689"/>
    <w:rsid w:val="00CE5701"/>
    <w:rsid w:val="00CE5747"/>
    <w:rsid w:val="00CE588E"/>
    <w:rsid w:val="00CE5976"/>
    <w:rsid w:val="00CE59B1"/>
    <w:rsid w:val="00CE5A0C"/>
    <w:rsid w:val="00CE5A86"/>
    <w:rsid w:val="00CE5C05"/>
    <w:rsid w:val="00CE5F81"/>
    <w:rsid w:val="00CE5F9D"/>
    <w:rsid w:val="00CE5FA0"/>
    <w:rsid w:val="00CE60AE"/>
    <w:rsid w:val="00CE6395"/>
    <w:rsid w:val="00CE63CB"/>
    <w:rsid w:val="00CE6568"/>
    <w:rsid w:val="00CE65EE"/>
    <w:rsid w:val="00CE66E5"/>
    <w:rsid w:val="00CE6891"/>
    <w:rsid w:val="00CE6906"/>
    <w:rsid w:val="00CE69B1"/>
    <w:rsid w:val="00CE6A33"/>
    <w:rsid w:val="00CE6C16"/>
    <w:rsid w:val="00CE6C37"/>
    <w:rsid w:val="00CE6C7B"/>
    <w:rsid w:val="00CE6D17"/>
    <w:rsid w:val="00CE6DCB"/>
    <w:rsid w:val="00CE6FD2"/>
    <w:rsid w:val="00CE71D7"/>
    <w:rsid w:val="00CE71FE"/>
    <w:rsid w:val="00CE7294"/>
    <w:rsid w:val="00CE7646"/>
    <w:rsid w:val="00CE7672"/>
    <w:rsid w:val="00CE7939"/>
    <w:rsid w:val="00CE7A19"/>
    <w:rsid w:val="00CE7C57"/>
    <w:rsid w:val="00CE7EBC"/>
    <w:rsid w:val="00CE7FB2"/>
    <w:rsid w:val="00CF015F"/>
    <w:rsid w:val="00CF01FB"/>
    <w:rsid w:val="00CF020B"/>
    <w:rsid w:val="00CF045E"/>
    <w:rsid w:val="00CF04B4"/>
    <w:rsid w:val="00CF07AA"/>
    <w:rsid w:val="00CF07EF"/>
    <w:rsid w:val="00CF08E7"/>
    <w:rsid w:val="00CF09CA"/>
    <w:rsid w:val="00CF0A0B"/>
    <w:rsid w:val="00CF0B47"/>
    <w:rsid w:val="00CF0B8A"/>
    <w:rsid w:val="00CF0BCA"/>
    <w:rsid w:val="00CF0BFC"/>
    <w:rsid w:val="00CF0E2C"/>
    <w:rsid w:val="00CF0EF7"/>
    <w:rsid w:val="00CF0F02"/>
    <w:rsid w:val="00CF0F36"/>
    <w:rsid w:val="00CF0F58"/>
    <w:rsid w:val="00CF0FBC"/>
    <w:rsid w:val="00CF0FD9"/>
    <w:rsid w:val="00CF0FE3"/>
    <w:rsid w:val="00CF1139"/>
    <w:rsid w:val="00CF13F2"/>
    <w:rsid w:val="00CF143E"/>
    <w:rsid w:val="00CF1493"/>
    <w:rsid w:val="00CF16A3"/>
    <w:rsid w:val="00CF16ED"/>
    <w:rsid w:val="00CF17A0"/>
    <w:rsid w:val="00CF1809"/>
    <w:rsid w:val="00CF1A7B"/>
    <w:rsid w:val="00CF1F29"/>
    <w:rsid w:val="00CF20DA"/>
    <w:rsid w:val="00CF2163"/>
    <w:rsid w:val="00CF294F"/>
    <w:rsid w:val="00CF2971"/>
    <w:rsid w:val="00CF2B3F"/>
    <w:rsid w:val="00CF2CFA"/>
    <w:rsid w:val="00CF2DE2"/>
    <w:rsid w:val="00CF306A"/>
    <w:rsid w:val="00CF30A6"/>
    <w:rsid w:val="00CF34D3"/>
    <w:rsid w:val="00CF3781"/>
    <w:rsid w:val="00CF38B7"/>
    <w:rsid w:val="00CF3AAB"/>
    <w:rsid w:val="00CF3BFE"/>
    <w:rsid w:val="00CF3F6C"/>
    <w:rsid w:val="00CF3F7A"/>
    <w:rsid w:val="00CF454A"/>
    <w:rsid w:val="00CF4582"/>
    <w:rsid w:val="00CF467C"/>
    <w:rsid w:val="00CF469A"/>
    <w:rsid w:val="00CF4AC2"/>
    <w:rsid w:val="00CF4E6C"/>
    <w:rsid w:val="00CF4EBF"/>
    <w:rsid w:val="00CF4F96"/>
    <w:rsid w:val="00CF524D"/>
    <w:rsid w:val="00CF5281"/>
    <w:rsid w:val="00CF586E"/>
    <w:rsid w:val="00CF5BD7"/>
    <w:rsid w:val="00CF5C78"/>
    <w:rsid w:val="00CF5E85"/>
    <w:rsid w:val="00CF5EDA"/>
    <w:rsid w:val="00CF60CB"/>
    <w:rsid w:val="00CF6134"/>
    <w:rsid w:val="00CF632D"/>
    <w:rsid w:val="00CF6476"/>
    <w:rsid w:val="00CF65B9"/>
    <w:rsid w:val="00CF67FF"/>
    <w:rsid w:val="00CF6E45"/>
    <w:rsid w:val="00CF702F"/>
    <w:rsid w:val="00CF7040"/>
    <w:rsid w:val="00CF7156"/>
    <w:rsid w:val="00CF74C9"/>
    <w:rsid w:val="00CF7506"/>
    <w:rsid w:val="00CF7819"/>
    <w:rsid w:val="00CF7A1E"/>
    <w:rsid w:val="00CF7BA5"/>
    <w:rsid w:val="00CF7E46"/>
    <w:rsid w:val="00CF7EB3"/>
    <w:rsid w:val="00D001C3"/>
    <w:rsid w:val="00D002FE"/>
    <w:rsid w:val="00D0040E"/>
    <w:rsid w:val="00D004A0"/>
    <w:rsid w:val="00D0071A"/>
    <w:rsid w:val="00D0099E"/>
    <w:rsid w:val="00D009CE"/>
    <w:rsid w:val="00D00B1D"/>
    <w:rsid w:val="00D00E22"/>
    <w:rsid w:val="00D00EB4"/>
    <w:rsid w:val="00D00FF7"/>
    <w:rsid w:val="00D0107B"/>
    <w:rsid w:val="00D011D8"/>
    <w:rsid w:val="00D012CB"/>
    <w:rsid w:val="00D01490"/>
    <w:rsid w:val="00D0150B"/>
    <w:rsid w:val="00D0155A"/>
    <w:rsid w:val="00D01721"/>
    <w:rsid w:val="00D01767"/>
    <w:rsid w:val="00D01A41"/>
    <w:rsid w:val="00D01C5B"/>
    <w:rsid w:val="00D01C78"/>
    <w:rsid w:val="00D01DE8"/>
    <w:rsid w:val="00D01E8C"/>
    <w:rsid w:val="00D01E8F"/>
    <w:rsid w:val="00D02167"/>
    <w:rsid w:val="00D0220E"/>
    <w:rsid w:val="00D02334"/>
    <w:rsid w:val="00D02447"/>
    <w:rsid w:val="00D0262B"/>
    <w:rsid w:val="00D02A14"/>
    <w:rsid w:val="00D02C3E"/>
    <w:rsid w:val="00D02DD5"/>
    <w:rsid w:val="00D02DFC"/>
    <w:rsid w:val="00D03240"/>
    <w:rsid w:val="00D03252"/>
    <w:rsid w:val="00D036CE"/>
    <w:rsid w:val="00D03A6F"/>
    <w:rsid w:val="00D03AD3"/>
    <w:rsid w:val="00D03E02"/>
    <w:rsid w:val="00D03E83"/>
    <w:rsid w:val="00D03F25"/>
    <w:rsid w:val="00D04181"/>
    <w:rsid w:val="00D042FA"/>
    <w:rsid w:val="00D0465B"/>
    <w:rsid w:val="00D04C0D"/>
    <w:rsid w:val="00D04C23"/>
    <w:rsid w:val="00D04D32"/>
    <w:rsid w:val="00D04FB1"/>
    <w:rsid w:val="00D05011"/>
    <w:rsid w:val="00D052F7"/>
    <w:rsid w:val="00D0545D"/>
    <w:rsid w:val="00D05920"/>
    <w:rsid w:val="00D05A5A"/>
    <w:rsid w:val="00D05AE3"/>
    <w:rsid w:val="00D05C61"/>
    <w:rsid w:val="00D05D78"/>
    <w:rsid w:val="00D05E4E"/>
    <w:rsid w:val="00D0603E"/>
    <w:rsid w:val="00D063BC"/>
    <w:rsid w:val="00D0645E"/>
    <w:rsid w:val="00D06503"/>
    <w:rsid w:val="00D06599"/>
    <w:rsid w:val="00D065B0"/>
    <w:rsid w:val="00D06915"/>
    <w:rsid w:val="00D06BF7"/>
    <w:rsid w:val="00D06F09"/>
    <w:rsid w:val="00D07038"/>
    <w:rsid w:val="00D0704C"/>
    <w:rsid w:val="00D071F4"/>
    <w:rsid w:val="00D07511"/>
    <w:rsid w:val="00D075BD"/>
    <w:rsid w:val="00D07926"/>
    <w:rsid w:val="00D079CD"/>
    <w:rsid w:val="00D07A30"/>
    <w:rsid w:val="00D07FDC"/>
    <w:rsid w:val="00D07FDF"/>
    <w:rsid w:val="00D104CF"/>
    <w:rsid w:val="00D10507"/>
    <w:rsid w:val="00D10523"/>
    <w:rsid w:val="00D10570"/>
    <w:rsid w:val="00D106D3"/>
    <w:rsid w:val="00D1072A"/>
    <w:rsid w:val="00D10A4B"/>
    <w:rsid w:val="00D10BA5"/>
    <w:rsid w:val="00D10BC2"/>
    <w:rsid w:val="00D10BD9"/>
    <w:rsid w:val="00D10BE7"/>
    <w:rsid w:val="00D110EF"/>
    <w:rsid w:val="00D1121E"/>
    <w:rsid w:val="00D11349"/>
    <w:rsid w:val="00D11804"/>
    <w:rsid w:val="00D11B09"/>
    <w:rsid w:val="00D11CCB"/>
    <w:rsid w:val="00D11E8A"/>
    <w:rsid w:val="00D11EA4"/>
    <w:rsid w:val="00D11F04"/>
    <w:rsid w:val="00D120E1"/>
    <w:rsid w:val="00D120FA"/>
    <w:rsid w:val="00D12568"/>
    <w:rsid w:val="00D1259B"/>
    <w:rsid w:val="00D127E2"/>
    <w:rsid w:val="00D128A0"/>
    <w:rsid w:val="00D12918"/>
    <w:rsid w:val="00D12C96"/>
    <w:rsid w:val="00D12FE3"/>
    <w:rsid w:val="00D131F0"/>
    <w:rsid w:val="00D132FA"/>
    <w:rsid w:val="00D13613"/>
    <w:rsid w:val="00D137C3"/>
    <w:rsid w:val="00D13A86"/>
    <w:rsid w:val="00D13ACE"/>
    <w:rsid w:val="00D13B30"/>
    <w:rsid w:val="00D13F05"/>
    <w:rsid w:val="00D13F98"/>
    <w:rsid w:val="00D140C5"/>
    <w:rsid w:val="00D1421E"/>
    <w:rsid w:val="00D1439C"/>
    <w:rsid w:val="00D1439F"/>
    <w:rsid w:val="00D143A9"/>
    <w:rsid w:val="00D143BE"/>
    <w:rsid w:val="00D143C0"/>
    <w:rsid w:val="00D14426"/>
    <w:rsid w:val="00D14496"/>
    <w:rsid w:val="00D145D9"/>
    <w:rsid w:val="00D146A3"/>
    <w:rsid w:val="00D1475C"/>
    <w:rsid w:val="00D14844"/>
    <w:rsid w:val="00D148A3"/>
    <w:rsid w:val="00D1490C"/>
    <w:rsid w:val="00D14F5A"/>
    <w:rsid w:val="00D1504C"/>
    <w:rsid w:val="00D15385"/>
    <w:rsid w:val="00D1584C"/>
    <w:rsid w:val="00D15B25"/>
    <w:rsid w:val="00D15C15"/>
    <w:rsid w:val="00D16083"/>
    <w:rsid w:val="00D16921"/>
    <w:rsid w:val="00D1699F"/>
    <w:rsid w:val="00D16D68"/>
    <w:rsid w:val="00D1735A"/>
    <w:rsid w:val="00D175E1"/>
    <w:rsid w:val="00D17603"/>
    <w:rsid w:val="00D176A1"/>
    <w:rsid w:val="00D176AD"/>
    <w:rsid w:val="00D179CA"/>
    <w:rsid w:val="00D17B56"/>
    <w:rsid w:val="00D17CF4"/>
    <w:rsid w:val="00D17D3E"/>
    <w:rsid w:val="00D17D83"/>
    <w:rsid w:val="00D17DAE"/>
    <w:rsid w:val="00D2023D"/>
    <w:rsid w:val="00D206B7"/>
    <w:rsid w:val="00D207AC"/>
    <w:rsid w:val="00D208E3"/>
    <w:rsid w:val="00D20A1E"/>
    <w:rsid w:val="00D20AAE"/>
    <w:rsid w:val="00D20B67"/>
    <w:rsid w:val="00D20BCC"/>
    <w:rsid w:val="00D20F65"/>
    <w:rsid w:val="00D211A2"/>
    <w:rsid w:val="00D215EC"/>
    <w:rsid w:val="00D21604"/>
    <w:rsid w:val="00D21AEF"/>
    <w:rsid w:val="00D21E36"/>
    <w:rsid w:val="00D21FE7"/>
    <w:rsid w:val="00D22264"/>
    <w:rsid w:val="00D223FF"/>
    <w:rsid w:val="00D2251C"/>
    <w:rsid w:val="00D22740"/>
    <w:rsid w:val="00D22F13"/>
    <w:rsid w:val="00D23396"/>
    <w:rsid w:val="00D2344B"/>
    <w:rsid w:val="00D235A5"/>
    <w:rsid w:val="00D2360B"/>
    <w:rsid w:val="00D23723"/>
    <w:rsid w:val="00D2380B"/>
    <w:rsid w:val="00D23B77"/>
    <w:rsid w:val="00D23D4B"/>
    <w:rsid w:val="00D23E21"/>
    <w:rsid w:val="00D23FE1"/>
    <w:rsid w:val="00D24138"/>
    <w:rsid w:val="00D24186"/>
    <w:rsid w:val="00D24234"/>
    <w:rsid w:val="00D24262"/>
    <w:rsid w:val="00D242CD"/>
    <w:rsid w:val="00D24334"/>
    <w:rsid w:val="00D243DF"/>
    <w:rsid w:val="00D248B8"/>
    <w:rsid w:val="00D248D0"/>
    <w:rsid w:val="00D248EE"/>
    <w:rsid w:val="00D24AB7"/>
    <w:rsid w:val="00D24C82"/>
    <w:rsid w:val="00D24D5D"/>
    <w:rsid w:val="00D24D75"/>
    <w:rsid w:val="00D24E49"/>
    <w:rsid w:val="00D250E2"/>
    <w:rsid w:val="00D25372"/>
    <w:rsid w:val="00D253FC"/>
    <w:rsid w:val="00D256B8"/>
    <w:rsid w:val="00D25AE5"/>
    <w:rsid w:val="00D25E1D"/>
    <w:rsid w:val="00D2669F"/>
    <w:rsid w:val="00D269FD"/>
    <w:rsid w:val="00D26A2F"/>
    <w:rsid w:val="00D26D74"/>
    <w:rsid w:val="00D26EC5"/>
    <w:rsid w:val="00D2716B"/>
    <w:rsid w:val="00D274AC"/>
    <w:rsid w:val="00D2796F"/>
    <w:rsid w:val="00D2799F"/>
    <w:rsid w:val="00D27CBB"/>
    <w:rsid w:val="00D3007D"/>
    <w:rsid w:val="00D3009D"/>
    <w:rsid w:val="00D3012B"/>
    <w:rsid w:val="00D30400"/>
    <w:rsid w:val="00D30438"/>
    <w:rsid w:val="00D309D2"/>
    <w:rsid w:val="00D30AEF"/>
    <w:rsid w:val="00D30C8D"/>
    <w:rsid w:val="00D31133"/>
    <w:rsid w:val="00D31148"/>
    <w:rsid w:val="00D311D3"/>
    <w:rsid w:val="00D31742"/>
    <w:rsid w:val="00D31877"/>
    <w:rsid w:val="00D318A8"/>
    <w:rsid w:val="00D31964"/>
    <w:rsid w:val="00D31977"/>
    <w:rsid w:val="00D31A82"/>
    <w:rsid w:val="00D31C94"/>
    <w:rsid w:val="00D32045"/>
    <w:rsid w:val="00D32082"/>
    <w:rsid w:val="00D322EF"/>
    <w:rsid w:val="00D3233E"/>
    <w:rsid w:val="00D32584"/>
    <w:rsid w:val="00D32740"/>
    <w:rsid w:val="00D328B3"/>
    <w:rsid w:val="00D331A7"/>
    <w:rsid w:val="00D33300"/>
    <w:rsid w:val="00D33351"/>
    <w:rsid w:val="00D3347B"/>
    <w:rsid w:val="00D337C9"/>
    <w:rsid w:val="00D337E0"/>
    <w:rsid w:val="00D339AE"/>
    <w:rsid w:val="00D33BF9"/>
    <w:rsid w:val="00D33CB6"/>
    <w:rsid w:val="00D33EDF"/>
    <w:rsid w:val="00D34071"/>
    <w:rsid w:val="00D3413F"/>
    <w:rsid w:val="00D34185"/>
    <w:rsid w:val="00D34296"/>
    <w:rsid w:val="00D343A3"/>
    <w:rsid w:val="00D344A0"/>
    <w:rsid w:val="00D345AF"/>
    <w:rsid w:val="00D347B2"/>
    <w:rsid w:val="00D347EB"/>
    <w:rsid w:val="00D347FD"/>
    <w:rsid w:val="00D34838"/>
    <w:rsid w:val="00D34B48"/>
    <w:rsid w:val="00D34CCE"/>
    <w:rsid w:val="00D34DA4"/>
    <w:rsid w:val="00D35050"/>
    <w:rsid w:val="00D354C3"/>
    <w:rsid w:val="00D35509"/>
    <w:rsid w:val="00D35A04"/>
    <w:rsid w:val="00D35A43"/>
    <w:rsid w:val="00D35BCC"/>
    <w:rsid w:val="00D35F02"/>
    <w:rsid w:val="00D3618E"/>
    <w:rsid w:val="00D361DB"/>
    <w:rsid w:val="00D362B0"/>
    <w:rsid w:val="00D364A2"/>
    <w:rsid w:val="00D36530"/>
    <w:rsid w:val="00D36A4B"/>
    <w:rsid w:val="00D36B61"/>
    <w:rsid w:val="00D36F58"/>
    <w:rsid w:val="00D370FC"/>
    <w:rsid w:val="00D3721D"/>
    <w:rsid w:val="00D37264"/>
    <w:rsid w:val="00D3735E"/>
    <w:rsid w:val="00D374A9"/>
    <w:rsid w:val="00D37603"/>
    <w:rsid w:val="00D37765"/>
    <w:rsid w:val="00D3781E"/>
    <w:rsid w:val="00D37975"/>
    <w:rsid w:val="00D37988"/>
    <w:rsid w:val="00D37B81"/>
    <w:rsid w:val="00D37CF4"/>
    <w:rsid w:val="00D37DD6"/>
    <w:rsid w:val="00D37E1A"/>
    <w:rsid w:val="00D401EC"/>
    <w:rsid w:val="00D402F9"/>
    <w:rsid w:val="00D4041B"/>
    <w:rsid w:val="00D40EAF"/>
    <w:rsid w:val="00D40EC5"/>
    <w:rsid w:val="00D410D0"/>
    <w:rsid w:val="00D41311"/>
    <w:rsid w:val="00D415EA"/>
    <w:rsid w:val="00D4170E"/>
    <w:rsid w:val="00D418E0"/>
    <w:rsid w:val="00D41C59"/>
    <w:rsid w:val="00D41D21"/>
    <w:rsid w:val="00D41EEA"/>
    <w:rsid w:val="00D42130"/>
    <w:rsid w:val="00D421CE"/>
    <w:rsid w:val="00D422F7"/>
    <w:rsid w:val="00D4278E"/>
    <w:rsid w:val="00D4279B"/>
    <w:rsid w:val="00D429AA"/>
    <w:rsid w:val="00D42A70"/>
    <w:rsid w:val="00D42AD8"/>
    <w:rsid w:val="00D42CBA"/>
    <w:rsid w:val="00D430CD"/>
    <w:rsid w:val="00D43213"/>
    <w:rsid w:val="00D43624"/>
    <w:rsid w:val="00D437FE"/>
    <w:rsid w:val="00D43AEA"/>
    <w:rsid w:val="00D43B18"/>
    <w:rsid w:val="00D43C2A"/>
    <w:rsid w:val="00D43CD7"/>
    <w:rsid w:val="00D43E6A"/>
    <w:rsid w:val="00D43E8B"/>
    <w:rsid w:val="00D43EA5"/>
    <w:rsid w:val="00D44245"/>
    <w:rsid w:val="00D442AA"/>
    <w:rsid w:val="00D4443D"/>
    <w:rsid w:val="00D44AB7"/>
    <w:rsid w:val="00D44BE3"/>
    <w:rsid w:val="00D44EC8"/>
    <w:rsid w:val="00D44F12"/>
    <w:rsid w:val="00D4515A"/>
    <w:rsid w:val="00D451E7"/>
    <w:rsid w:val="00D4558B"/>
    <w:rsid w:val="00D45802"/>
    <w:rsid w:val="00D45808"/>
    <w:rsid w:val="00D458B4"/>
    <w:rsid w:val="00D45973"/>
    <w:rsid w:val="00D459B4"/>
    <w:rsid w:val="00D45C0A"/>
    <w:rsid w:val="00D45E67"/>
    <w:rsid w:val="00D45F5B"/>
    <w:rsid w:val="00D4619B"/>
    <w:rsid w:val="00D46210"/>
    <w:rsid w:val="00D46484"/>
    <w:rsid w:val="00D46728"/>
    <w:rsid w:val="00D467CB"/>
    <w:rsid w:val="00D46922"/>
    <w:rsid w:val="00D469D0"/>
    <w:rsid w:val="00D46FB7"/>
    <w:rsid w:val="00D47107"/>
    <w:rsid w:val="00D4725B"/>
    <w:rsid w:val="00D472C7"/>
    <w:rsid w:val="00D47363"/>
    <w:rsid w:val="00D47549"/>
    <w:rsid w:val="00D47647"/>
    <w:rsid w:val="00D476F5"/>
    <w:rsid w:val="00D47812"/>
    <w:rsid w:val="00D47819"/>
    <w:rsid w:val="00D479D2"/>
    <w:rsid w:val="00D47B47"/>
    <w:rsid w:val="00D47C2C"/>
    <w:rsid w:val="00D47E4C"/>
    <w:rsid w:val="00D47F89"/>
    <w:rsid w:val="00D50219"/>
    <w:rsid w:val="00D503DF"/>
    <w:rsid w:val="00D507B2"/>
    <w:rsid w:val="00D5087B"/>
    <w:rsid w:val="00D509FE"/>
    <w:rsid w:val="00D50BB9"/>
    <w:rsid w:val="00D50E01"/>
    <w:rsid w:val="00D50E3A"/>
    <w:rsid w:val="00D50EFA"/>
    <w:rsid w:val="00D50FA7"/>
    <w:rsid w:val="00D5116C"/>
    <w:rsid w:val="00D511A9"/>
    <w:rsid w:val="00D51231"/>
    <w:rsid w:val="00D5125E"/>
    <w:rsid w:val="00D51462"/>
    <w:rsid w:val="00D5147F"/>
    <w:rsid w:val="00D516C7"/>
    <w:rsid w:val="00D51891"/>
    <w:rsid w:val="00D51B44"/>
    <w:rsid w:val="00D51BCD"/>
    <w:rsid w:val="00D51C59"/>
    <w:rsid w:val="00D51E29"/>
    <w:rsid w:val="00D52032"/>
    <w:rsid w:val="00D523DA"/>
    <w:rsid w:val="00D52BD1"/>
    <w:rsid w:val="00D52BD3"/>
    <w:rsid w:val="00D52EA1"/>
    <w:rsid w:val="00D52FD0"/>
    <w:rsid w:val="00D530B1"/>
    <w:rsid w:val="00D531D7"/>
    <w:rsid w:val="00D53268"/>
    <w:rsid w:val="00D5392F"/>
    <w:rsid w:val="00D53A7E"/>
    <w:rsid w:val="00D53B12"/>
    <w:rsid w:val="00D53BEB"/>
    <w:rsid w:val="00D53C12"/>
    <w:rsid w:val="00D53CA4"/>
    <w:rsid w:val="00D53D2E"/>
    <w:rsid w:val="00D53F6A"/>
    <w:rsid w:val="00D540C8"/>
    <w:rsid w:val="00D54206"/>
    <w:rsid w:val="00D542C9"/>
    <w:rsid w:val="00D54429"/>
    <w:rsid w:val="00D545CC"/>
    <w:rsid w:val="00D5485F"/>
    <w:rsid w:val="00D54916"/>
    <w:rsid w:val="00D5496B"/>
    <w:rsid w:val="00D54A62"/>
    <w:rsid w:val="00D54F64"/>
    <w:rsid w:val="00D54F8C"/>
    <w:rsid w:val="00D5508B"/>
    <w:rsid w:val="00D551AE"/>
    <w:rsid w:val="00D5543B"/>
    <w:rsid w:val="00D5567D"/>
    <w:rsid w:val="00D559B8"/>
    <w:rsid w:val="00D55AC9"/>
    <w:rsid w:val="00D55ADC"/>
    <w:rsid w:val="00D55EA9"/>
    <w:rsid w:val="00D55EF4"/>
    <w:rsid w:val="00D56030"/>
    <w:rsid w:val="00D560F6"/>
    <w:rsid w:val="00D56246"/>
    <w:rsid w:val="00D56286"/>
    <w:rsid w:val="00D5646D"/>
    <w:rsid w:val="00D56636"/>
    <w:rsid w:val="00D566B0"/>
    <w:rsid w:val="00D56754"/>
    <w:rsid w:val="00D569BD"/>
    <w:rsid w:val="00D56A46"/>
    <w:rsid w:val="00D56EA1"/>
    <w:rsid w:val="00D56EDE"/>
    <w:rsid w:val="00D57125"/>
    <w:rsid w:val="00D57241"/>
    <w:rsid w:val="00D5737F"/>
    <w:rsid w:val="00D573D6"/>
    <w:rsid w:val="00D575DE"/>
    <w:rsid w:val="00D57661"/>
    <w:rsid w:val="00D57750"/>
    <w:rsid w:val="00D57762"/>
    <w:rsid w:val="00D57828"/>
    <w:rsid w:val="00D57A54"/>
    <w:rsid w:val="00D60034"/>
    <w:rsid w:val="00D60124"/>
    <w:rsid w:val="00D601A3"/>
    <w:rsid w:val="00D602A3"/>
    <w:rsid w:val="00D602F6"/>
    <w:rsid w:val="00D6059B"/>
    <w:rsid w:val="00D60938"/>
    <w:rsid w:val="00D609A6"/>
    <w:rsid w:val="00D60B85"/>
    <w:rsid w:val="00D60CFE"/>
    <w:rsid w:val="00D60E17"/>
    <w:rsid w:val="00D60EA2"/>
    <w:rsid w:val="00D60F09"/>
    <w:rsid w:val="00D60FB1"/>
    <w:rsid w:val="00D60FCB"/>
    <w:rsid w:val="00D61373"/>
    <w:rsid w:val="00D6142B"/>
    <w:rsid w:val="00D615C4"/>
    <w:rsid w:val="00D61971"/>
    <w:rsid w:val="00D61AC3"/>
    <w:rsid w:val="00D61D40"/>
    <w:rsid w:val="00D61D9E"/>
    <w:rsid w:val="00D6208F"/>
    <w:rsid w:val="00D6235E"/>
    <w:rsid w:val="00D624EF"/>
    <w:rsid w:val="00D625A8"/>
    <w:rsid w:val="00D629A7"/>
    <w:rsid w:val="00D62B3C"/>
    <w:rsid w:val="00D62C0D"/>
    <w:rsid w:val="00D62C77"/>
    <w:rsid w:val="00D62DAA"/>
    <w:rsid w:val="00D62F52"/>
    <w:rsid w:val="00D62F7F"/>
    <w:rsid w:val="00D62FC9"/>
    <w:rsid w:val="00D635A2"/>
    <w:rsid w:val="00D63A76"/>
    <w:rsid w:val="00D63B4C"/>
    <w:rsid w:val="00D63DA1"/>
    <w:rsid w:val="00D642C0"/>
    <w:rsid w:val="00D64831"/>
    <w:rsid w:val="00D648D0"/>
    <w:rsid w:val="00D64BFE"/>
    <w:rsid w:val="00D64CA7"/>
    <w:rsid w:val="00D64E62"/>
    <w:rsid w:val="00D64E8A"/>
    <w:rsid w:val="00D65269"/>
    <w:rsid w:val="00D657AD"/>
    <w:rsid w:val="00D65856"/>
    <w:rsid w:val="00D65924"/>
    <w:rsid w:val="00D6599F"/>
    <w:rsid w:val="00D65BD2"/>
    <w:rsid w:val="00D65D6F"/>
    <w:rsid w:val="00D65DF8"/>
    <w:rsid w:val="00D65F7F"/>
    <w:rsid w:val="00D66091"/>
    <w:rsid w:val="00D664B9"/>
    <w:rsid w:val="00D66692"/>
    <w:rsid w:val="00D669C1"/>
    <w:rsid w:val="00D66AEB"/>
    <w:rsid w:val="00D66BF3"/>
    <w:rsid w:val="00D66C1B"/>
    <w:rsid w:val="00D66D9C"/>
    <w:rsid w:val="00D66D9F"/>
    <w:rsid w:val="00D671D5"/>
    <w:rsid w:val="00D67340"/>
    <w:rsid w:val="00D6756F"/>
    <w:rsid w:val="00D67754"/>
    <w:rsid w:val="00D6788A"/>
    <w:rsid w:val="00D67901"/>
    <w:rsid w:val="00D6794D"/>
    <w:rsid w:val="00D67ABB"/>
    <w:rsid w:val="00D67D03"/>
    <w:rsid w:val="00D67DED"/>
    <w:rsid w:val="00D67EEC"/>
    <w:rsid w:val="00D703B5"/>
    <w:rsid w:val="00D703F2"/>
    <w:rsid w:val="00D70492"/>
    <w:rsid w:val="00D704EE"/>
    <w:rsid w:val="00D70592"/>
    <w:rsid w:val="00D70C93"/>
    <w:rsid w:val="00D70E71"/>
    <w:rsid w:val="00D70EA1"/>
    <w:rsid w:val="00D7105A"/>
    <w:rsid w:val="00D710D9"/>
    <w:rsid w:val="00D710E0"/>
    <w:rsid w:val="00D71150"/>
    <w:rsid w:val="00D71165"/>
    <w:rsid w:val="00D71277"/>
    <w:rsid w:val="00D71299"/>
    <w:rsid w:val="00D714F1"/>
    <w:rsid w:val="00D717F8"/>
    <w:rsid w:val="00D71A4D"/>
    <w:rsid w:val="00D71DC8"/>
    <w:rsid w:val="00D72139"/>
    <w:rsid w:val="00D7253D"/>
    <w:rsid w:val="00D72BFD"/>
    <w:rsid w:val="00D72CE0"/>
    <w:rsid w:val="00D72D4C"/>
    <w:rsid w:val="00D72EF4"/>
    <w:rsid w:val="00D7304B"/>
    <w:rsid w:val="00D730E3"/>
    <w:rsid w:val="00D7349A"/>
    <w:rsid w:val="00D734E8"/>
    <w:rsid w:val="00D73543"/>
    <w:rsid w:val="00D735FC"/>
    <w:rsid w:val="00D73620"/>
    <w:rsid w:val="00D7383E"/>
    <w:rsid w:val="00D73A0E"/>
    <w:rsid w:val="00D73AB2"/>
    <w:rsid w:val="00D73B2C"/>
    <w:rsid w:val="00D73DA8"/>
    <w:rsid w:val="00D73E0A"/>
    <w:rsid w:val="00D74080"/>
    <w:rsid w:val="00D74403"/>
    <w:rsid w:val="00D7482A"/>
    <w:rsid w:val="00D74B0B"/>
    <w:rsid w:val="00D74BF3"/>
    <w:rsid w:val="00D74BFC"/>
    <w:rsid w:val="00D751FD"/>
    <w:rsid w:val="00D7531D"/>
    <w:rsid w:val="00D753C4"/>
    <w:rsid w:val="00D755F9"/>
    <w:rsid w:val="00D75814"/>
    <w:rsid w:val="00D75992"/>
    <w:rsid w:val="00D75C18"/>
    <w:rsid w:val="00D75C25"/>
    <w:rsid w:val="00D7608F"/>
    <w:rsid w:val="00D7615D"/>
    <w:rsid w:val="00D7619D"/>
    <w:rsid w:val="00D7656C"/>
    <w:rsid w:val="00D76765"/>
    <w:rsid w:val="00D767A0"/>
    <w:rsid w:val="00D767D2"/>
    <w:rsid w:val="00D768EA"/>
    <w:rsid w:val="00D76AAE"/>
    <w:rsid w:val="00D76DF9"/>
    <w:rsid w:val="00D76E4F"/>
    <w:rsid w:val="00D76FE0"/>
    <w:rsid w:val="00D77102"/>
    <w:rsid w:val="00D77131"/>
    <w:rsid w:val="00D7726F"/>
    <w:rsid w:val="00D7756E"/>
    <w:rsid w:val="00D77A01"/>
    <w:rsid w:val="00D77DA9"/>
    <w:rsid w:val="00D77EE7"/>
    <w:rsid w:val="00D77FA4"/>
    <w:rsid w:val="00D8018D"/>
    <w:rsid w:val="00D803DA"/>
    <w:rsid w:val="00D804EC"/>
    <w:rsid w:val="00D80582"/>
    <w:rsid w:val="00D80607"/>
    <w:rsid w:val="00D807AE"/>
    <w:rsid w:val="00D809E0"/>
    <w:rsid w:val="00D80A79"/>
    <w:rsid w:val="00D80A8D"/>
    <w:rsid w:val="00D80B17"/>
    <w:rsid w:val="00D80BDF"/>
    <w:rsid w:val="00D80C1B"/>
    <w:rsid w:val="00D80E5B"/>
    <w:rsid w:val="00D80F2D"/>
    <w:rsid w:val="00D81103"/>
    <w:rsid w:val="00D816C2"/>
    <w:rsid w:val="00D816F7"/>
    <w:rsid w:val="00D81A8F"/>
    <w:rsid w:val="00D81CE8"/>
    <w:rsid w:val="00D81D99"/>
    <w:rsid w:val="00D81EA7"/>
    <w:rsid w:val="00D81EAA"/>
    <w:rsid w:val="00D81F5C"/>
    <w:rsid w:val="00D8253E"/>
    <w:rsid w:val="00D82794"/>
    <w:rsid w:val="00D827AE"/>
    <w:rsid w:val="00D82800"/>
    <w:rsid w:val="00D82849"/>
    <w:rsid w:val="00D82935"/>
    <w:rsid w:val="00D82BFF"/>
    <w:rsid w:val="00D82CD8"/>
    <w:rsid w:val="00D82E1C"/>
    <w:rsid w:val="00D82E64"/>
    <w:rsid w:val="00D830DC"/>
    <w:rsid w:val="00D835B6"/>
    <w:rsid w:val="00D835DB"/>
    <w:rsid w:val="00D835E1"/>
    <w:rsid w:val="00D83657"/>
    <w:rsid w:val="00D836EA"/>
    <w:rsid w:val="00D83826"/>
    <w:rsid w:val="00D83972"/>
    <w:rsid w:val="00D83A48"/>
    <w:rsid w:val="00D83C1C"/>
    <w:rsid w:val="00D83C2F"/>
    <w:rsid w:val="00D83CC2"/>
    <w:rsid w:val="00D83DF8"/>
    <w:rsid w:val="00D83E36"/>
    <w:rsid w:val="00D8407F"/>
    <w:rsid w:val="00D841EA"/>
    <w:rsid w:val="00D84250"/>
    <w:rsid w:val="00D84351"/>
    <w:rsid w:val="00D8441D"/>
    <w:rsid w:val="00D84461"/>
    <w:rsid w:val="00D844B6"/>
    <w:rsid w:val="00D84563"/>
    <w:rsid w:val="00D84589"/>
    <w:rsid w:val="00D8472B"/>
    <w:rsid w:val="00D847E9"/>
    <w:rsid w:val="00D84933"/>
    <w:rsid w:val="00D84A54"/>
    <w:rsid w:val="00D84F94"/>
    <w:rsid w:val="00D850C8"/>
    <w:rsid w:val="00D8541B"/>
    <w:rsid w:val="00D8573F"/>
    <w:rsid w:val="00D857AF"/>
    <w:rsid w:val="00D8587F"/>
    <w:rsid w:val="00D858E4"/>
    <w:rsid w:val="00D85934"/>
    <w:rsid w:val="00D8598F"/>
    <w:rsid w:val="00D85A2B"/>
    <w:rsid w:val="00D85B27"/>
    <w:rsid w:val="00D85B32"/>
    <w:rsid w:val="00D85E06"/>
    <w:rsid w:val="00D85FD6"/>
    <w:rsid w:val="00D8605F"/>
    <w:rsid w:val="00D860ED"/>
    <w:rsid w:val="00D86176"/>
    <w:rsid w:val="00D86225"/>
    <w:rsid w:val="00D862CB"/>
    <w:rsid w:val="00D86503"/>
    <w:rsid w:val="00D8667A"/>
    <w:rsid w:val="00D866D1"/>
    <w:rsid w:val="00D8687B"/>
    <w:rsid w:val="00D86D40"/>
    <w:rsid w:val="00D86F09"/>
    <w:rsid w:val="00D86FED"/>
    <w:rsid w:val="00D87049"/>
    <w:rsid w:val="00D871FD"/>
    <w:rsid w:val="00D87250"/>
    <w:rsid w:val="00D8764E"/>
    <w:rsid w:val="00D87876"/>
    <w:rsid w:val="00D87910"/>
    <w:rsid w:val="00D87A24"/>
    <w:rsid w:val="00D87A32"/>
    <w:rsid w:val="00D87A7E"/>
    <w:rsid w:val="00D87B88"/>
    <w:rsid w:val="00D87BAE"/>
    <w:rsid w:val="00D87C3D"/>
    <w:rsid w:val="00D90050"/>
    <w:rsid w:val="00D901C3"/>
    <w:rsid w:val="00D9029A"/>
    <w:rsid w:val="00D902D6"/>
    <w:rsid w:val="00D90500"/>
    <w:rsid w:val="00D906AE"/>
    <w:rsid w:val="00D90BFE"/>
    <w:rsid w:val="00D90D8A"/>
    <w:rsid w:val="00D90FB4"/>
    <w:rsid w:val="00D910A6"/>
    <w:rsid w:val="00D91243"/>
    <w:rsid w:val="00D91467"/>
    <w:rsid w:val="00D91654"/>
    <w:rsid w:val="00D91901"/>
    <w:rsid w:val="00D9190D"/>
    <w:rsid w:val="00D9192B"/>
    <w:rsid w:val="00D91947"/>
    <w:rsid w:val="00D91A33"/>
    <w:rsid w:val="00D91ABA"/>
    <w:rsid w:val="00D91B98"/>
    <w:rsid w:val="00D91BCA"/>
    <w:rsid w:val="00D91E35"/>
    <w:rsid w:val="00D92231"/>
    <w:rsid w:val="00D92318"/>
    <w:rsid w:val="00D9244B"/>
    <w:rsid w:val="00D9252E"/>
    <w:rsid w:val="00D925B6"/>
    <w:rsid w:val="00D9260B"/>
    <w:rsid w:val="00D92815"/>
    <w:rsid w:val="00D92840"/>
    <w:rsid w:val="00D92A9F"/>
    <w:rsid w:val="00D92E1F"/>
    <w:rsid w:val="00D9300F"/>
    <w:rsid w:val="00D93057"/>
    <w:rsid w:val="00D932A8"/>
    <w:rsid w:val="00D93392"/>
    <w:rsid w:val="00D93418"/>
    <w:rsid w:val="00D934E3"/>
    <w:rsid w:val="00D93514"/>
    <w:rsid w:val="00D935B8"/>
    <w:rsid w:val="00D9405A"/>
    <w:rsid w:val="00D940F7"/>
    <w:rsid w:val="00D9456B"/>
    <w:rsid w:val="00D94652"/>
    <w:rsid w:val="00D94835"/>
    <w:rsid w:val="00D94A5C"/>
    <w:rsid w:val="00D94B50"/>
    <w:rsid w:val="00D94C44"/>
    <w:rsid w:val="00D94DF6"/>
    <w:rsid w:val="00D94E60"/>
    <w:rsid w:val="00D94F82"/>
    <w:rsid w:val="00D94FAB"/>
    <w:rsid w:val="00D9522A"/>
    <w:rsid w:val="00D9560B"/>
    <w:rsid w:val="00D95A0F"/>
    <w:rsid w:val="00D95C13"/>
    <w:rsid w:val="00D95F99"/>
    <w:rsid w:val="00D961E4"/>
    <w:rsid w:val="00D96218"/>
    <w:rsid w:val="00D96345"/>
    <w:rsid w:val="00D9639B"/>
    <w:rsid w:val="00D9646D"/>
    <w:rsid w:val="00D964CD"/>
    <w:rsid w:val="00D966AE"/>
    <w:rsid w:val="00D96888"/>
    <w:rsid w:val="00D96CF8"/>
    <w:rsid w:val="00D9701E"/>
    <w:rsid w:val="00D97381"/>
    <w:rsid w:val="00D97403"/>
    <w:rsid w:val="00D974B9"/>
    <w:rsid w:val="00D9754B"/>
    <w:rsid w:val="00D976E4"/>
    <w:rsid w:val="00D9778B"/>
    <w:rsid w:val="00D977AE"/>
    <w:rsid w:val="00D97A5A"/>
    <w:rsid w:val="00D97A9E"/>
    <w:rsid w:val="00D97DE4"/>
    <w:rsid w:val="00D97DE7"/>
    <w:rsid w:val="00DA0288"/>
    <w:rsid w:val="00DA02A0"/>
    <w:rsid w:val="00DA02EE"/>
    <w:rsid w:val="00DA0388"/>
    <w:rsid w:val="00DA0531"/>
    <w:rsid w:val="00DA0728"/>
    <w:rsid w:val="00DA07C1"/>
    <w:rsid w:val="00DA07EA"/>
    <w:rsid w:val="00DA0B7D"/>
    <w:rsid w:val="00DA0CD4"/>
    <w:rsid w:val="00DA0D82"/>
    <w:rsid w:val="00DA10CD"/>
    <w:rsid w:val="00DA114A"/>
    <w:rsid w:val="00DA1444"/>
    <w:rsid w:val="00DA14C2"/>
    <w:rsid w:val="00DA16DA"/>
    <w:rsid w:val="00DA1798"/>
    <w:rsid w:val="00DA19D8"/>
    <w:rsid w:val="00DA19F7"/>
    <w:rsid w:val="00DA1AEB"/>
    <w:rsid w:val="00DA1D3E"/>
    <w:rsid w:val="00DA1EA4"/>
    <w:rsid w:val="00DA1F0B"/>
    <w:rsid w:val="00DA2068"/>
    <w:rsid w:val="00DA22F7"/>
    <w:rsid w:val="00DA2333"/>
    <w:rsid w:val="00DA24A1"/>
    <w:rsid w:val="00DA267C"/>
    <w:rsid w:val="00DA2739"/>
    <w:rsid w:val="00DA2749"/>
    <w:rsid w:val="00DA2A4B"/>
    <w:rsid w:val="00DA2AC3"/>
    <w:rsid w:val="00DA2B16"/>
    <w:rsid w:val="00DA2E7E"/>
    <w:rsid w:val="00DA3289"/>
    <w:rsid w:val="00DA32A0"/>
    <w:rsid w:val="00DA3358"/>
    <w:rsid w:val="00DA33AC"/>
    <w:rsid w:val="00DA3893"/>
    <w:rsid w:val="00DA39DF"/>
    <w:rsid w:val="00DA39E0"/>
    <w:rsid w:val="00DA3A39"/>
    <w:rsid w:val="00DA4034"/>
    <w:rsid w:val="00DA406F"/>
    <w:rsid w:val="00DA40BF"/>
    <w:rsid w:val="00DA47F6"/>
    <w:rsid w:val="00DA4964"/>
    <w:rsid w:val="00DA49E1"/>
    <w:rsid w:val="00DA4DB6"/>
    <w:rsid w:val="00DA4F11"/>
    <w:rsid w:val="00DA506A"/>
    <w:rsid w:val="00DA552A"/>
    <w:rsid w:val="00DA55FF"/>
    <w:rsid w:val="00DA5604"/>
    <w:rsid w:val="00DA56EA"/>
    <w:rsid w:val="00DA5873"/>
    <w:rsid w:val="00DA5952"/>
    <w:rsid w:val="00DA596F"/>
    <w:rsid w:val="00DA59D6"/>
    <w:rsid w:val="00DA59DB"/>
    <w:rsid w:val="00DA5C22"/>
    <w:rsid w:val="00DA5DE7"/>
    <w:rsid w:val="00DA6150"/>
    <w:rsid w:val="00DA65D0"/>
    <w:rsid w:val="00DA666E"/>
    <w:rsid w:val="00DA67DA"/>
    <w:rsid w:val="00DA698A"/>
    <w:rsid w:val="00DA6A43"/>
    <w:rsid w:val="00DA6A8C"/>
    <w:rsid w:val="00DA6B34"/>
    <w:rsid w:val="00DA6E84"/>
    <w:rsid w:val="00DA6E8A"/>
    <w:rsid w:val="00DA704E"/>
    <w:rsid w:val="00DA7199"/>
    <w:rsid w:val="00DA735A"/>
    <w:rsid w:val="00DA7481"/>
    <w:rsid w:val="00DA76E7"/>
    <w:rsid w:val="00DA786A"/>
    <w:rsid w:val="00DA7986"/>
    <w:rsid w:val="00DA79A2"/>
    <w:rsid w:val="00DA7B02"/>
    <w:rsid w:val="00DA7B3A"/>
    <w:rsid w:val="00DA7CF7"/>
    <w:rsid w:val="00DA7D05"/>
    <w:rsid w:val="00DA7D2F"/>
    <w:rsid w:val="00DB03BB"/>
    <w:rsid w:val="00DB047B"/>
    <w:rsid w:val="00DB055F"/>
    <w:rsid w:val="00DB08A6"/>
    <w:rsid w:val="00DB0B65"/>
    <w:rsid w:val="00DB0BAE"/>
    <w:rsid w:val="00DB0C17"/>
    <w:rsid w:val="00DB0F65"/>
    <w:rsid w:val="00DB1124"/>
    <w:rsid w:val="00DB1261"/>
    <w:rsid w:val="00DB12BD"/>
    <w:rsid w:val="00DB1331"/>
    <w:rsid w:val="00DB1374"/>
    <w:rsid w:val="00DB13DF"/>
    <w:rsid w:val="00DB1409"/>
    <w:rsid w:val="00DB151E"/>
    <w:rsid w:val="00DB19BD"/>
    <w:rsid w:val="00DB1B50"/>
    <w:rsid w:val="00DB1BE5"/>
    <w:rsid w:val="00DB2309"/>
    <w:rsid w:val="00DB23EF"/>
    <w:rsid w:val="00DB246F"/>
    <w:rsid w:val="00DB2567"/>
    <w:rsid w:val="00DB2627"/>
    <w:rsid w:val="00DB269F"/>
    <w:rsid w:val="00DB2D97"/>
    <w:rsid w:val="00DB3182"/>
    <w:rsid w:val="00DB31E7"/>
    <w:rsid w:val="00DB3693"/>
    <w:rsid w:val="00DB37B2"/>
    <w:rsid w:val="00DB3801"/>
    <w:rsid w:val="00DB3E8C"/>
    <w:rsid w:val="00DB40CE"/>
    <w:rsid w:val="00DB4168"/>
    <w:rsid w:val="00DB42ED"/>
    <w:rsid w:val="00DB4781"/>
    <w:rsid w:val="00DB48A9"/>
    <w:rsid w:val="00DB4AFA"/>
    <w:rsid w:val="00DB4C0C"/>
    <w:rsid w:val="00DB4D06"/>
    <w:rsid w:val="00DB4D6D"/>
    <w:rsid w:val="00DB4DB2"/>
    <w:rsid w:val="00DB4DB6"/>
    <w:rsid w:val="00DB4FBC"/>
    <w:rsid w:val="00DB508F"/>
    <w:rsid w:val="00DB51C1"/>
    <w:rsid w:val="00DB5564"/>
    <w:rsid w:val="00DB5773"/>
    <w:rsid w:val="00DB5D36"/>
    <w:rsid w:val="00DB5DD5"/>
    <w:rsid w:val="00DB5EB5"/>
    <w:rsid w:val="00DB61DC"/>
    <w:rsid w:val="00DB6410"/>
    <w:rsid w:val="00DB65A1"/>
    <w:rsid w:val="00DB6A73"/>
    <w:rsid w:val="00DB6D8B"/>
    <w:rsid w:val="00DB6EA0"/>
    <w:rsid w:val="00DB70BF"/>
    <w:rsid w:val="00DB7255"/>
    <w:rsid w:val="00DB72B3"/>
    <w:rsid w:val="00DB73DA"/>
    <w:rsid w:val="00DB74C6"/>
    <w:rsid w:val="00DB75DA"/>
    <w:rsid w:val="00DB76B9"/>
    <w:rsid w:val="00DB76BB"/>
    <w:rsid w:val="00DB7770"/>
    <w:rsid w:val="00DB79C6"/>
    <w:rsid w:val="00DB7BE5"/>
    <w:rsid w:val="00DB7E0B"/>
    <w:rsid w:val="00DC0474"/>
    <w:rsid w:val="00DC05C7"/>
    <w:rsid w:val="00DC0C0A"/>
    <w:rsid w:val="00DC0E73"/>
    <w:rsid w:val="00DC0E76"/>
    <w:rsid w:val="00DC0F20"/>
    <w:rsid w:val="00DC0F24"/>
    <w:rsid w:val="00DC11BD"/>
    <w:rsid w:val="00DC13B1"/>
    <w:rsid w:val="00DC15AF"/>
    <w:rsid w:val="00DC1616"/>
    <w:rsid w:val="00DC167D"/>
    <w:rsid w:val="00DC1818"/>
    <w:rsid w:val="00DC1907"/>
    <w:rsid w:val="00DC1BBF"/>
    <w:rsid w:val="00DC1C0C"/>
    <w:rsid w:val="00DC1CBB"/>
    <w:rsid w:val="00DC1CC6"/>
    <w:rsid w:val="00DC220A"/>
    <w:rsid w:val="00DC22C6"/>
    <w:rsid w:val="00DC2427"/>
    <w:rsid w:val="00DC2448"/>
    <w:rsid w:val="00DC24EB"/>
    <w:rsid w:val="00DC251B"/>
    <w:rsid w:val="00DC2563"/>
    <w:rsid w:val="00DC25EF"/>
    <w:rsid w:val="00DC2680"/>
    <w:rsid w:val="00DC2686"/>
    <w:rsid w:val="00DC2743"/>
    <w:rsid w:val="00DC277E"/>
    <w:rsid w:val="00DC2D78"/>
    <w:rsid w:val="00DC2F9A"/>
    <w:rsid w:val="00DC2FB1"/>
    <w:rsid w:val="00DC3109"/>
    <w:rsid w:val="00DC3117"/>
    <w:rsid w:val="00DC3401"/>
    <w:rsid w:val="00DC35CE"/>
    <w:rsid w:val="00DC3601"/>
    <w:rsid w:val="00DC3638"/>
    <w:rsid w:val="00DC3759"/>
    <w:rsid w:val="00DC3EEA"/>
    <w:rsid w:val="00DC3FFD"/>
    <w:rsid w:val="00DC4299"/>
    <w:rsid w:val="00DC43AF"/>
    <w:rsid w:val="00DC43D8"/>
    <w:rsid w:val="00DC4522"/>
    <w:rsid w:val="00DC4681"/>
    <w:rsid w:val="00DC4941"/>
    <w:rsid w:val="00DC49AA"/>
    <w:rsid w:val="00DC4BC8"/>
    <w:rsid w:val="00DC4C8A"/>
    <w:rsid w:val="00DC4D6E"/>
    <w:rsid w:val="00DC511E"/>
    <w:rsid w:val="00DC5128"/>
    <w:rsid w:val="00DC52ED"/>
    <w:rsid w:val="00DC53BD"/>
    <w:rsid w:val="00DC54E3"/>
    <w:rsid w:val="00DC5589"/>
    <w:rsid w:val="00DC5750"/>
    <w:rsid w:val="00DC580C"/>
    <w:rsid w:val="00DC5A05"/>
    <w:rsid w:val="00DC5BD8"/>
    <w:rsid w:val="00DC5C93"/>
    <w:rsid w:val="00DC5F51"/>
    <w:rsid w:val="00DC61D2"/>
    <w:rsid w:val="00DC62A3"/>
    <w:rsid w:val="00DC6406"/>
    <w:rsid w:val="00DC6680"/>
    <w:rsid w:val="00DC66B3"/>
    <w:rsid w:val="00DC687B"/>
    <w:rsid w:val="00DC6920"/>
    <w:rsid w:val="00DC698C"/>
    <w:rsid w:val="00DC69F1"/>
    <w:rsid w:val="00DC6B8D"/>
    <w:rsid w:val="00DC6C5A"/>
    <w:rsid w:val="00DC6C8A"/>
    <w:rsid w:val="00DC724A"/>
    <w:rsid w:val="00DC7504"/>
    <w:rsid w:val="00DC757A"/>
    <w:rsid w:val="00DC75D8"/>
    <w:rsid w:val="00DC76CE"/>
    <w:rsid w:val="00DC7A74"/>
    <w:rsid w:val="00DC7B23"/>
    <w:rsid w:val="00DC7B98"/>
    <w:rsid w:val="00DC7DE3"/>
    <w:rsid w:val="00DD02C5"/>
    <w:rsid w:val="00DD032F"/>
    <w:rsid w:val="00DD03FF"/>
    <w:rsid w:val="00DD046B"/>
    <w:rsid w:val="00DD083D"/>
    <w:rsid w:val="00DD0906"/>
    <w:rsid w:val="00DD095B"/>
    <w:rsid w:val="00DD0971"/>
    <w:rsid w:val="00DD0992"/>
    <w:rsid w:val="00DD0CCB"/>
    <w:rsid w:val="00DD0E8A"/>
    <w:rsid w:val="00DD1315"/>
    <w:rsid w:val="00DD158B"/>
    <w:rsid w:val="00DD1C41"/>
    <w:rsid w:val="00DD1C4C"/>
    <w:rsid w:val="00DD1C8D"/>
    <w:rsid w:val="00DD2018"/>
    <w:rsid w:val="00DD2298"/>
    <w:rsid w:val="00DD2526"/>
    <w:rsid w:val="00DD2668"/>
    <w:rsid w:val="00DD27E2"/>
    <w:rsid w:val="00DD2830"/>
    <w:rsid w:val="00DD28E6"/>
    <w:rsid w:val="00DD2A82"/>
    <w:rsid w:val="00DD2AB8"/>
    <w:rsid w:val="00DD2ABE"/>
    <w:rsid w:val="00DD2D6A"/>
    <w:rsid w:val="00DD2EFD"/>
    <w:rsid w:val="00DD2F25"/>
    <w:rsid w:val="00DD3BC6"/>
    <w:rsid w:val="00DD3BCC"/>
    <w:rsid w:val="00DD3E23"/>
    <w:rsid w:val="00DD3FB7"/>
    <w:rsid w:val="00DD408A"/>
    <w:rsid w:val="00DD4173"/>
    <w:rsid w:val="00DD41DD"/>
    <w:rsid w:val="00DD450D"/>
    <w:rsid w:val="00DD45D3"/>
    <w:rsid w:val="00DD4689"/>
    <w:rsid w:val="00DD47D6"/>
    <w:rsid w:val="00DD4BC8"/>
    <w:rsid w:val="00DD4D5B"/>
    <w:rsid w:val="00DD4DFB"/>
    <w:rsid w:val="00DD5184"/>
    <w:rsid w:val="00DD51A0"/>
    <w:rsid w:val="00DD523B"/>
    <w:rsid w:val="00DD529C"/>
    <w:rsid w:val="00DD5351"/>
    <w:rsid w:val="00DD535F"/>
    <w:rsid w:val="00DD5670"/>
    <w:rsid w:val="00DD569B"/>
    <w:rsid w:val="00DD56F6"/>
    <w:rsid w:val="00DD58F1"/>
    <w:rsid w:val="00DD59A0"/>
    <w:rsid w:val="00DD5A7A"/>
    <w:rsid w:val="00DD5AF9"/>
    <w:rsid w:val="00DD5B76"/>
    <w:rsid w:val="00DD5DD9"/>
    <w:rsid w:val="00DD6110"/>
    <w:rsid w:val="00DD6219"/>
    <w:rsid w:val="00DD65F8"/>
    <w:rsid w:val="00DD67F8"/>
    <w:rsid w:val="00DD6BE2"/>
    <w:rsid w:val="00DD6FD5"/>
    <w:rsid w:val="00DD7093"/>
    <w:rsid w:val="00DD7325"/>
    <w:rsid w:val="00DD741F"/>
    <w:rsid w:val="00DD7464"/>
    <w:rsid w:val="00DD74C4"/>
    <w:rsid w:val="00DD760F"/>
    <w:rsid w:val="00DD7A2B"/>
    <w:rsid w:val="00DD7AB2"/>
    <w:rsid w:val="00DD7AD4"/>
    <w:rsid w:val="00DD7B75"/>
    <w:rsid w:val="00DD7BBE"/>
    <w:rsid w:val="00DD7EBC"/>
    <w:rsid w:val="00DE02F0"/>
    <w:rsid w:val="00DE03E8"/>
    <w:rsid w:val="00DE044D"/>
    <w:rsid w:val="00DE049A"/>
    <w:rsid w:val="00DE0589"/>
    <w:rsid w:val="00DE05E8"/>
    <w:rsid w:val="00DE0AA4"/>
    <w:rsid w:val="00DE0D2A"/>
    <w:rsid w:val="00DE1148"/>
    <w:rsid w:val="00DE120D"/>
    <w:rsid w:val="00DE133F"/>
    <w:rsid w:val="00DE1909"/>
    <w:rsid w:val="00DE1921"/>
    <w:rsid w:val="00DE1B16"/>
    <w:rsid w:val="00DE1BBE"/>
    <w:rsid w:val="00DE1BF1"/>
    <w:rsid w:val="00DE1C5D"/>
    <w:rsid w:val="00DE1E53"/>
    <w:rsid w:val="00DE2045"/>
    <w:rsid w:val="00DE20CA"/>
    <w:rsid w:val="00DE2662"/>
    <w:rsid w:val="00DE269D"/>
    <w:rsid w:val="00DE26E2"/>
    <w:rsid w:val="00DE2A54"/>
    <w:rsid w:val="00DE2E4C"/>
    <w:rsid w:val="00DE3084"/>
    <w:rsid w:val="00DE34E1"/>
    <w:rsid w:val="00DE3585"/>
    <w:rsid w:val="00DE38FC"/>
    <w:rsid w:val="00DE3933"/>
    <w:rsid w:val="00DE39EB"/>
    <w:rsid w:val="00DE3C9D"/>
    <w:rsid w:val="00DE3F25"/>
    <w:rsid w:val="00DE3F27"/>
    <w:rsid w:val="00DE4261"/>
    <w:rsid w:val="00DE42FC"/>
    <w:rsid w:val="00DE4302"/>
    <w:rsid w:val="00DE44B9"/>
    <w:rsid w:val="00DE44C1"/>
    <w:rsid w:val="00DE4595"/>
    <w:rsid w:val="00DE459C"/>
    <w:rsid w:val="00DE466B"/>
    <w:rsid w:val="00DE474C"/>
    <w:rsid w:val="00DE4757"/>
    <w:rsid w:val="00DE476F"/>
    <w:rsid w:val="00DE4794"/>
    <w:rsid w:val="00DE4885"/>
    <w:rsid w:val="00DE4C82"/>
    <w:rsid w:val="00DE4C94"/>
    <w:rsid w:val="00DE4D36"/>
    <w:rsid w:val="00DE4DD7"/>
    <w:rsid w:val="00DE4E08"/>
    <w:rsid w:val="00DE4EB3"/>
    <w:rsid w:val="00DE4EED"/>
    <w:rsid w:val="00DE4F99"/>
    <w:rsid w:val="00DE5282"/>
    <w:rsid w:val="00DE5381"/>
    <w:rsid w:val="00DE54D7"/>
    <w:rsid w:val="00DE580E"/>
    <w:rsid w:val="00DE5923"/>
    <w:rsid w:val="00DE5AB5"/>
    <w:rsid w:val="00DE5F70"/>
    <w:rsid w:val="00DE607D"/>
    <w:rsid w:val="00DE619F"/>
    <w:rsid w:val="00DE61D2"/>
    <w:rsid w:val="00DE6241"/>
    <w:rsid w:val="00DE63B1"/>
    <w:rsid w:val="00DE6464"/>
    <w:rsid w:val="00DE667E"/>
    <w:rsid w:val="00DE6736"/>
    <w:rsid w:val="00DE67A3"/>
    <w:rsid w:val="00DE67E2"/>
    <w:rsid w:val="00DE694E"/>
    <w:rsid w:val="00DE6D7D"/>
    <w:rsid w:val="00DE6F1F"/>
    <w:rsid w:val="00DE702B"/>
    <w:rsid w:val="00DE7108"/>
    <w:rsid w:val="00DE747B"/>
    <w:rsid w:val="00DE7550"/>
    <w:rsid w:val="00DE768C"/>
    <w:rsid w:val="00DE76A4"/>
    <w:rsid w:val="00DE7855"/>
    <w:rsid w:val="00DE7A5D"/>
    <w:rsid w:val="00DE7B64"/>
    <w:rsid w:val="00DE7D37"/>
    <w:rsid w:val="00DF0312"/>
    <w:rsid w:val="00DF03FC"/>
    <w:rsid w:val="00DF047D"/>
    <w:rsid w:val="00DF049A"/>
    <w:rsid w:val="00DF10D5"/>
    <w:rsid w:val="00DF1460"/>
    <w:rsid w:val="00DF1735"/>
    <w:rsid w:val="00DF1A5B"/>
    <w:rsid w:val="00DF1C7C"/>
    <w:rsid w:val="00DF241C"/>
    <w:rsid w:val="00DF256D"/>
    <w:rsid w:val="00DF258F"/>
    <w:rsid w:val="00DF2A43"/>
    <w:rsid w:val="00DF394D"/>
    <w:rsid w:val="00DF3BE9"/>
    <w:rsid w:val="00DF3C5A"/>
    <w:rsid w:val="00DF3D9A"/>
    <w:rsid w:val="00DF4131"/>
    <w:rsid w:val="00DF4284"/>
    <w:rsid w:val="00DF42C2"/>
    <w:rsid w:val="00DF43E1"/>
    <w:rsid w:val="00DF46F8"/>
    <w:rsid w:val="00DF47B2"/>
    <w:rsid w:val="00DF4B7A"/>
    <w:rsid w:val="00DF4C7C"/>
    <w:rsid w:val="00DF4E0D"/>
    <w:rsid w:val="00DF513D"/>
    <w:rsid w:val="00DF5223"/>
    <w:rsid w:val="00DF534A"/>
    <w:rsid w:val="00DF5388"/>
    <w:rsid w:val="00DF55DD"/>
    <w:rsid w:val="00DF582D"/>
    <w:rsid w:val="00DF587D"/>
    <w:rsid w:val="00DF5993"/>
    <w:rsid w:val="00DF5B77"/>
    <w:rsid w:val="00DF5C70"/>
    <w:rsid w:val="00DF5D43"/>
    <w:rsid w:val="00DF5D9D"/>
    <w:rsid w:val="00DF5FE5"/>
    <w:rsid w:val="00DF60E1"/>
    <w:rsid w:val="00DF642A"/>
    <w:rsid w:val="00DF67BD"/>
    <w:rsid w:val="00DF68D3"/>
    <w:rsid w:val="00DF6937"/>
    <w:rsid w:val="00DF6955"/>
    <w:rsid w:val="00DF7030"/>
    <w:rsid w:val="00DF70EB"/>
    <w:rsid w:val="00DF716E"/>
    <w:rsid w:val="00DF7295"/>
    <w:rsid w:val="00DF7305"/>
    <w:rsid w:val="00DF755F"/>
    <w:rsid w:val="00DF77C6"/>
    <w:rsid w:val="00DF7AEB"/>
    <w:rsid w:val="00E00181"/>
    <w:rsid w:val="00E004D2"/>
    <w:rsid w:val="00E0072D"/>
    <w:rsid w:val="00E008E3"/>
    <w:rsid w:val="00E008F5"/>
    <w:rsid w:val="00E0091C"/>
    <w:rsid w:val="00E00B2C"/>
    <w:rsid w:val="00E00CD5"/>
    <w:rsid w:val="00E0106A"/>
    <w:rsid w:val="00E01099"/>
    <w:rsid w:val="00E0117D"/>
    <w:rsid w:val="00E01299"/>
    <w:rsid w:val="00E01344"/>
    <w:rsid w:val="00E0139E"/>
    <w:rsid w:val="00E016BD"/>
    <w:rsid w:val="00E01706"/>
    <w:rsid w:val="00E01B25"/>
    <w:rsid w:val="00E01C45"/>
    <w:rsid w:val="00E02119"/>
    <w:rsid w:val="00E021BE"/>
    <w:rsid w:val="00E02204"/>
    <w:rsid w:val="00E027CE"/>
    <w:rsid w:val="00E02926"/>
    <w:rsid w:val="00E02CE2"/>
    <w:rsid w:val="00E02E3C"/>
    <w:rsid w:val="00E0302F"/>
    <w:rsid w:val="00E0309B"/>
    <w:rsid w:val="00E03216"/>
    <w:rsid w:val="00E03393"/>
    <w:rsid w:val="00E03403"/>
    <w:rsid w:val="00E03994"/>
    <w:rsid w:val="00E039E5"/>
    <w:rsid w:val="00E03A7A"/>
    <w:rsid w:val="00E03D26"/>
    <w:rsid w:val="00E04027"/>
    <w:rsid w:val="00E0414C"/>
    <w:rsid w:val="00E043B6"/>
    <w:rsid w:val="00E0455E"/>
    <w:rsid w:val="00E046F5"/>
    <w:rsid w:val="00E04732"/>
    <w:rsid w:val="00E049B4"/>
    <w:rsid w:val="00E04A52"/>
    <w:rsid w:val="00E04BAD"/>
    <w:rsid w:val="00E04BBE"/>
    <w:rsid w:val="00E04D52"/>
    <w:rsid w:val="00E04F31"/>
    <w:rsid w:val="00E05070"/>
    <w:rsid w:val="00E05169"/>
    <w:rsid w:val="00E051DE"/>
    <w:rsid w:val="00E0542E"/>
    <w:rsid w:val="00E058DC"/>
    <w:rsid w:val="00E05CB0"/>
    <w:rsid w:val="00E05D2C"/>
    <w:rsid w:val="00E05F8A"/>
    <w:rsid w:val="00E05FB9"/>
    <w:rsid w:val="00E060ED"/>
    <w:rsid w:val="00E0617F"/>
    <w:rsid w:val="00E061BD"/>
    <w:rsid w:val="00E0620C"/>
    <w:rsid w:val="00E06243"/>
    <w:rsid w:val="00E0624D"/>
    <w:rsid w:val="00E0637B"/>
    <w:rsid w:val="00E06451"/>
    <w:rsid w:val="00E06609"/>
    <w:rsid w:val="00E066C1"/>
    <w:rsid w:val="00E06A1A"/>
    <w:rsid w:val="00E06BF0"/>
    <w:rsid w:val="00E06C55"/>
    <w:rsid w:val="00E06D0D"/>
    <w:rsid w:val="00E06FFF"/>
    <w:rsid w:val="00E07019"/>
    <w:rsid w:val="00E07059"/>
    <w:rsid w:val="00E070B4"/>
    <w:rsid w:val="00E0717E"/>
    <w:rsid w:val="00E072C3"/>
    <w:rsid w:val="00E07687"/>
    <w:rsid w:val="00E079DD"/>
    <w:rsid w:val="00E07BF8"/>
    <w:rsid w:val="00E07C35"/>
    <w:rsid w:val="00E07CD5"/>
    <w:rsid w:val="00E07CEE"/>
    <w:rsid w:val="00E07D04"/>
    <w:rsid w:val="00E07F81"/>
    <w:rsid w:val="00E07FCA"/>
    <w:rsid w:val="00E10492"/>
    <w:rsid w:val="00E104C1"/>
    <w:rsid w:val="00E106BC"/>
    <w:rsid w:val="00E107FF"/>
    <w:rsid w:val="00E10845"/>
    <w:rsid w:val="00E10848"/>
    <w:rsid w:val="00E108DB"/>
    <w:rsid w:val="00E109C5"/>
    <w:rsid w:val="00E10B22"/>
    <w:rsid w:val="00E10C50"/>
    <w:rsid w:val="00E10FC3"/>
    <w:rsid w:val="00E10FEF"/>
    <w:rsid w:val="00E1100C"/>
    <w:rsid w:val="00E1112B"/>
    <w:rsid w:val="00E111A8"/>
    <w:rsid w:val="00E112B3"/>
    <w:rsid w:val="00E11311"/>
    <w:rsid w:val="00E1160C"/>
    <w:rsid w:val="00E116A7"/>
    <w:rsid w:val="00E116FB"/>
    <w:rsid w:val="00E11E32"/>
    <w:rsid w:val="00E11FB2"/>
    <w:rsid w:val="00E12105"/>
    <w:rsid w:val="00E122BD"/>
    <w:rsid w:val="00E12319"/>
    <w:rsid w:val="00E12380"/>
    <w:rsid w:val="00E124B1"/>
    <w:rsid w:val="00E12549"/>
    <w:rsid w:val="00E12837"/>
    <w:rsid w:val="00E12987"/>
    <w:rsid w:val="00E12A0D"/>
    <w:rsid w:val="00E12A46"/>
    <w:rsid w:val="00E12B08"/>
    <w:rsid w:val="00E12C40"/>
    <w:rsid w:val="00E12D3E"/>
    <w:rsid w:val="00E12EEF"/>
    <w:rsid w:val="00E12F0E"/>
    <w:rsid w:val="00E12F4C"/>
    <w:rsid w:val="00E13212"/>
    <w:rsid w:val="00E1329A"/>
    <w:rsid w:val="00E132A7"/>
    <w:rsid w:val="00E1346D"/>
    <w:rsid w:val="00E13470"/>
    <w:rsid w:val="00E13485"/>
    <w:rsid w:val="00E13570"/>
    <w:rsid w:val="00E13801"/>
    <w:rsid w:val="00E138F8"/>
    <w:rsid w:val="00E139A5"/>
    <w:rsid w:val="00E13A8A"/>
    <w:rsid w:val="00E13AA9"/>
    <w:rsid w:val="00E13B47"/>
    <w:rsid w:val="00E13CC7"/>
    <w:rsid w:val="00E13D3D"/>
    <w:rsid w:val="00E13D61"/>
    <w:rsid w:val="00E13D9F"/>
    <w:rsid w:val="00E13E2B"/>
    <w:rsid w:val="00E13E9D"/>
    <w:rsid w:val="00E13EB8"/>
    <w:rsid w:val="00E13F09"/>
    <w:rsid w:val="00E1407E"/>
    <w:rsid w:val="00E141E5"/>
    <w:rsid w:val="00E1420B"/>
    <w:rsid w:val="00E1432F"/>
    <w:rsid w:val="00E14646"/>
    <w:rsid w:val="00E14670"/>
    <w:rsid w:val="00E1467A"/>
    <w:rsid w:val="00E14887"/>
    <w:rsid w:val="00E14933"/>
    <w:rsid w:val="00E14A31"/>
    <w:rsid w:val="00E14A96"/>
    <w:rsid w:val="00E14C1F"/>
    <w:rsid w:val="00E14D23"/>
    <w:rsid w:val="00E14E30"/>
    <w:rsid w:val="00E14F81"/>
    <w:rsid w:val="00E14FA8"/>
    <w:rsid w:val="00E152E6"/>
    <w:rsid w:val="00E153FB"/>
    <w:rsid w:val="00E15B00"/>
    <w:rsid w:val="00E15B0C"/>
    <w:rsid w:val="00E15BF8"/>
    <w:rsid w:val="00E16146"/>
    <w:rsid w:val="00E16195"/>
    <w:rsid w:val="00E162CC"/>
    <w:rsid w:val="00E16322"/>
    <w:rsid w:val="00E165F5"/>
    <w:rsid w:val="00E16780"/>
    <w:rsid w:val="00E169CF"/>
    <w:rsid w:val="00E16AC7"/>
    <w:rsid w:val="00E16B2E"/>
    <w:rsid w:val="00E16C43"/>
    <w:rsid w:val="00E16CCF"/>
    <w:rsid w:val="00E16CF1"/>
    <w:rsid w:val="00E16CFE"/>
    <w:rsid w:val="00E16D54"/>
    <w:rsid w:val="00E16E37"/>
    <w:rsid w:val="00E17003"/>
    <w:rsid w:val="00E17335"/>
    <w:rsid w:val="00E1738F"/>
    <w:rsid w:val="00E17427"/>
    <w:rsid w:val="00E1756F"/>
    <w:rsid w:val="00E17601"/>
    <w:rsid w:val="00E17647"/>
    <w:rsid w:val="00E17680"/>
    <w:rsid w:val="00E1778D"/>
    <w:rsid w:val="00E177F8"/>
    <w:rsid w:val="00E1794B"/>
    <w:rsid w:val="00E17985"/>
    <w:rsid w:val="00E17DD3"/>
    <w:rsid w:val="00E17F1B"/>
    <w:rsid w:val="00E20168"/>
    <w:rsid w:val="00E203D4"/>
    <w:rsid w:val="00E20671"/>
    <w:rsid w:val="00E206E3"/>
    <w:rsid w:val="00E20DA9"/>
    <w:rsid w:val="00E20E0E"/>
    <w:rsid w:val="00E20E63"/>
    <w:rsid w:val="00E2131F"/>
    <w:rsid w:val="00E2136C"/>
    <w:rsid w:val="00E2146F"/>
    <w:rsid w:val="00E214A8"/>
    <w:rsid w:val="00E2152E"/>
    <w:rsid w:val="00E21562"/>
    <w:rsid w:val="00E217C9"/>
    <w:rsid w:val="00E2189F"/>
    <w:rsid w:val="00E21DCE"/>
    <w:rsid w:val="00E21E1F"/>
    <w:rsid w:val="00E21E2F"/>
    <w:rsid w:val="00E21EED"/>
    <w:rsid w:val="00E21FC8"/>
    <w:rsid w:val="00E22006"/>
    <w:rsid w:val="00E22085"/>
    <w:rsid w:val="00E22292"/>
    <w:rsid w:val="00E222A7"/>
    <w:rsid w:val="00E2248B"/>
    <w:rsid w:val="00E22686"/>
    <w:rsid w:val="00E22972"/>
    <w:rsid w:val="00E22C75"/>
    <w:rsid w:val="00E22CBE"/>
    <w:rsid w:val="00E22DFD"/>
    <w:rsid w:val="00E22F49"/>
    <w:rsid w:val="00E23081"/>
    <w:rsid w:val="00E23454"/>
    <w:rsid w:val="00E23A5E"/>
    <w:rsid w:val="00E23AD1"/>
    <w:rsid w:val="00E23B5D"/>
    <w:rsid w:val="00E23C25"/>
    <w:rsid w:val="00E23C97"/>
    <w:rsid w:val="00E23D2C"/>
    <w:rsid w:val="00E23F07"/>
    <w:rsid w:val="00E240C0"/>
    <w:rsid w:val="00E24104"/>
    <w:rsid w:val="00E24168"/>
    <w:rsid w:val="00E2439E"/>
    <w:rsid w:val="00E2450D"/>
    <w:rsid w:val="00E24717"/>
    <w:rsid w:val="00E24957"/>
    <w:rsid w:val="00E24DC2"/>
    <w:rsid w:val="00E24F6B"/>
    <w:rsid w:val="00E257D5"/>
    <w:rsid w:val="00E25964"/>
    <w:rsid w:val="00E25A1F"/>
    <w:rsid w:val="00E25A3D"/>
    <w:rsid w:val="00E25AAB"/>
    <w:rsid w:val="00E25B31"/>
    <w:rsid w:val="00E25F51"/>
    <w:rsid w:val="00E261DA"/>
    <w:rsid w:val="00E264BD"/>
    <w:rsid w:val="00E264CE"/>
    <w:rsid w:val="00E266EC"/>
    <w:rsid w:val="00E26712"/>
    <w:rsid w:val="00E2686E"/>
    <w:rsid w:val="00E269BA"/>
    <w:rsid w:val="00E26A25"/>
    <w:rsid w:val="00E26A59"/>
    <w:rsid w:val="00E26C70"/>
    <w:rsid w:val="00E26E6C"/>
    <w:rsid w:val="00E2725F"/>
    <w:rsid w:val="00E27328"/>
    <w:rsid w:val="00E27422"/>
    <w:rsid w:val="00E27425"/>
    <w:rsid w:val="00E276AC"/>
    <w:rsid w:val="00E278B3"/>
    <w:rsid w:val="00E278E9"/>
    <w:rsid w:val="00E27C42"/>
    <w:rsid w:val="00E27D97"/>
    <w:rsid w:val="00E27DFA"/>
    <w:rsid w:val="00E27E08"/>
    <w:rsid w:val="00E3010E"/>
    <w:rsid w:val="00E30134"/>
    <w:rsid w:val="00E3014B"/>
    <w:rsid w:val="00E302E8"/>
    <w:rsid w:val="00E30449"/>
    <w:rsid w:val="00E305ED"/>
    <w:rsid w:val="00E3069F"/>
    <w:rsid w:val="00E30AE1"/>
    <w:rsid w:val="00E30C24"/>
    <w:rsid w:val="00E30D31"/>
    <w:rsid w:val="00E30DEB"/>
    <w:rsid w:val="00E30ED6"/>
    <w:rsid w:val="00E30F50"/>
    <w:rsid w:val="00E3112C"/>
    <w:rsid w:val="00E3122C"/>
    <w:rsid w:val="00E3134B"/>
    <w:rsid w:val="00E31440"/>
    <w:rsid w:val="00E31992"/>
    <w:rsid w:val="00E319D3"/>
    <w:rsid w:val="00E31B54"/>
    <w:rsid w:val="00E31BE7"/>
    <w:rsid w:val="00E31C94"/>
    <w:rsid w:val="00E31E50"/>
    <w:rsid w:val="00E31F3F"/>
    <w:rsid w:val="00E31FF5"/>
    <w:rsid w:val="00E322A4"/>
    <w:rsid w:val="00E32444"/>
    <w:rsid w:val="00E325F4"/>
    <w:rsid w:val="00E32A0B"/>
    <w:rsid w:val="00E32BB9"/>
    <w:rsid w:val="00E32ED1"/>
    <w:rsid w:val="00E32EF8"/>
    <w:rsid w:val="00E32F19"/>
    <w:rsid w:val="00E32F25"/>
    <w:rsid w:val="00E33025"/>
    <w:rsid w:val="00E330F4"/>
    <w:rsid w:val="00E33476"/>
    <w:rsid w:val="00E33560"/>
    <w:rsid w:val="00E3382E"/>
    <w:rsid w:val="00E3397A"/>
    <w:rsid w:val="00E339C3"/>
    <w:rsid w:val="00E33A62"/>
    <w:rsid w:val="00E33B0E"/>
    <w:rsid w:val="00E33E1C"/>
    <w:rsid w:val="00E33F45"/>
    <w:rsid w:val="00E33F87"/>
    <w:rsid w:val="00E34410"/>
    <w:rsid w:val="00E348B0"/>
    <w:rsid w:val="00E348CE"/>
    <w:rsid w:val="00E34B6D"/>
    <w:rsid w:val="00E34B9D"/>
    <w:rsid w:val="00E34BAB"/>
    <w:rsid w:val="00E34C31"/>
    <w:rsid w:val="00E34D8C"/>
    <w:rsid w:val="00E34E14"/>
    <w:rsid w:val="00E34E71"/>
    <w:rsid w:val="00E34EAD"/>
    <w:rsid w:val="00E350D6"/>
    <w:rsid w:val="00E3539D"/>
    <w:rsid w:val="00E3559C"/>
    <w:rsid w:val="00E355CA"/>
    <w:rsid w:val="00E3583B"/>
    <w:rsid w:val="00E35CE4"/>
    <w:rsid w:val="00E35E9E"/>
    <w:rsid w:val="00E3692B"/>
    <w:rsid w:val="00E36A04"/>
    <w:rsid w:val="00E36B5F"/>
    <w:rsid w:val="00E36D34"/>
    <w:rsid w:val="00E37168"/>
    <w:rsid w:val="00E374F2"/>
    <w:rsid w:val="00E37582"/>
    <w:rsid w:val="00E378E0"/>
    <w:rsid w:val="00E37972"/>
    <w:rsid w:val="00E37A09"/>
    <w:rsid w:val="00E37BB1"/>
    <w:rsid w:val="00E37BF7"/>
    <w:rsid w:val="00E37E7E"/>
    <w:rsid w:val="00E37F12"/>
    <w:rsid w:val="00E4037B"/>
    <w:rsid w:val="00E403B3"/>
    <w:rsid w:val="00E4054C"/>
    <w:rsid w:val="00E40724"/>
    <w:rsid w:val="00E40993"/>
    <w:rsid w:val="00E411C3"/>
    <w:rsid w:val="00E41276"/>
    <w:rsid w:val="00E412E1"/>
    <w:rsid w:val="00E4145B"/>
    <w:rsid w:val="00E416DE"/>
    <w:rsid w:val="00E418C6"/>
    <w:rsid w:val="00E418DA"/>
    <w:rsid w:val="00E41955"/>
    <w:rsid w:val="00E41C70"/>
    <w:rsid w:val="00E41EC5"/>
    <w:rsid w:val="00E42019"/>
    <w:rsid w:val="00E420A9"/>
    <w:rsid w:val="00E4220D"/>
    <w:rsid w:val="00E4221D"/>
    <w:rsid w:val="00E423CA"/>
    <w:rsid w:val="00E425BF"/>
    <w:rsid w:val="00E4264F"/>
    <w:rsid w:val="00E427AF"/>
    <w:rsid w:val="00E42878"/>
    <w:rsid w:val="00E429A4"/>
    <w:rsid w:val="00E42BF5"/>
    <w:rsid w:val="00E42E56"/>
    <w:rsid w:val="00E42F02"/>
    <w:rsid w:val="00E42F45"/>
    <w:rsid w:val="00E42F8B"/>
    <w:rsid w:val="00E430B5"/>
    <w:rsid w:val="00E433CB"/>
    <w:rsid w:val="00E4340D"/>
    <w:rsid w:val="00E43548"/>
    <w:rsid w:val="00E436F7"/>
    <w:rsid w:val="00E439CA"/>
    <w:rsid w:val="00E43B3D"/>
    <w:rsid w:val="00E43B9D"/>
    <w:rsid w:val="00E43C18"/>
    <w:rsid w:val="00E43D7B"/>
    <w:rsid w:val="00E43DF9"/>
    <w:rsid w:val="00E43EF4"/>
    <w:rsid w:val="00E44433"/>
    <w:rsid w:val="00E44575"/>
    <w:rsid w:val="00E445B9"/>
    <w:rsid w:val="00E4466C"/>
    <w:rsid w:val="00E44881"/>
    <w:rsid w:val="00E44918"/>
    <w:rsid w:val="00E44D92"/>
    <w:rsid w:val="00E44F1F"/>
    <w:rsid w:val="00E451BD"/>
    <w:rsid w:val="00E4528C"/>
    <w:rsid w:val="00E45386"/>
    <w:rsid w:val="00E453F4"/>
    <w:rsid w:val="00E45740"/>
    <w:rsid w:val="00E4594A"/>
    <w:rsid w:val="00E45B27"/>
    <w:rsid w:val="00E45D26"/>
    <w:rsid w:val="00E45DDB"/>
    <w:rsid w:val="00E45E63"/>
    <w:rsid w:val="00E46575"/>
    <w:rsid w:val="00E4674E"/>
    <w:rsid w:val="00E4690B"/>
    <w:rsid w:val="00E46A3A"/>
    <w:rsid w:val="00E46B82"/>
    <w:rsid w:val="00E46C2D"/>
    <w:rsid w:val="00E46DC4"/>
    <w:rsid w:val="00E46DD5"/>
    <w:rsid w:val="00E46DE6"/>
    <w:rsid w:val="00E46E23"/>
    <w:rsid w:val="00E46FDF"/>
    <w:rsid w:val="00E47010"/>
    <w:rsid w:val="00E47080"/>
    <w:rsid w:val="00E47081"/>
    <w:rsid w:val="00E4726D"/>
    <w:rsid w:val="00E474D9"/>
    <w:rsid w:val="00E475CB"/>
    <w:rsid w:val="00E475D0"/>
    <w:rsid w:val="00E47709"/>
    <w:rsid w:val="00E477BC"/>
    <w:rsid w:val="00E47809"/>
    <w:rsid w:val="00E47904"/>
    <w:rsid w:val="00E47971"/>
    <w:rsid w:val="00E47D42"/>
    <w:rsid w:val="00E47E9B"/>
    <w:rsid w:val="00E47FA2"/>
    <w:rsid w:val="00E47FF0"/>
    <w:rsid w:val="00E50033"/>
    <w:rsid w:val="00E50088"/>
    <w:rsid w:val="00E507C3"/>
    <w:rsid w:val="00E50C73"/>
    <w:rsid w:val="00E50D32"/>
    <w:rsid w:val="00E50D7E"/>
    <w:rsid w:val="00E50E42"/>
    <w:rsid w:val="00E50EBA"/>
    <w:rsid w:val="00E50EBB"/>
    <w:rsid w:val="00E50ECB"/>
    <w:rsid w:val="00E50EF9"/>
    <w:rsid w:val="00E51129"/>
    <w:rsid w:val="00E51252"/>
    <w:rsid w:val="00E51354"/>
    <w:rsid w:val="00E5142D"/>
    <w:rsid w:val="00E5162B"/>
    <w:rsid w:val="00E51829"/>
    <w:rsid w:val="00E518F9"/>
    <w:rsid w:val="00E51A78"/>
    <w:rsid w:val="00E51A9C"/>
    <w:rsid w:val="00E51C61"/>
    <w:rsid w:val="00E51F5D"/>
    <w:rsid w:val="00E52038"/>
    <w:rsid w:val="00E52232"/>
    <w:rsid w:val="00E522AD"/>
    <w:rsid w:val="00E52358"/>
    <w:rsid w:val="00E523D1"/>
    <w:rsid w:val="00E52984"/>
    <w:rsid w:val="00E529A3"/>
    <w:rsid w:val="00E52A64"/>
    <w:rsid w:val="00E52AFA"/>
    <w:rsid w:val="00E532FD"/>
    <w:rsid w:val="00E53350"/>
    <w:rsid w:val="00E536B3"/>
    <w:rsid w:val="00E5397A"/>
    <w:rsid w:val="00E53CC7"/>
    <w:rsid w:val="00E53F30"/>
    <w:rsid w:val="00E53FEB"/>
    <w:rsid w:val="00E5405E"/>
    <w:rsid w:val="00E54088"/>
    <w:rsid w:val="00E541E8"/>
    <w:rsid w:val="00E5420A"/>
    <w:rsid w:val="00E5444B"/>
    <w:rsid w:val="00E54588"/>
    <w:rsid w:val="00E5496C"/>
    <w:rsid w:val="00E54E61"/>
    <w:rsid w:val="00E54E8C"/>
    <w:rsid w:val="00E550BA"/>
    <w:rsid w:val="00E55129"/>
    <w:rsid w:val="00E55147"/>
    <w:rsid w:val="00E55212"/>
    <w:rsid w:val="00E552F7"/>
    <w:rsid w:val="00E55367"/>
    <w:rsid w:val="00E5542C"/>
    <w:rsid w:val="00E5544B"/>
    <w:rsid w:val="00E5554C"/>
    <w:rsid w:val="00E555A4"/>
    <w:rsid w:val="00E557E8"/>
    <w:rsid w:val="00E55EAB"/>
    <w:rsid w:val="00E560B1"/>
    <w:rsid w:val="00E5638B"/>
    <w:rsid w:val="00E563BE"/>
    <w:rsid w:val="00E566D3"/>
    <w:rsid w:val="00E567E0"/>
    <w:rsid w:val="00E56886"/>
    <w:rsid w:val="00E568A8"/>
    <w:rsid w:val="00E56A90"/>
    <w:rsid w:val="00E56AB2"/>
    <w:rsid w:val="00E56CCD"/>
    <w:rsid w:val="00E56CDE"/>
    <w:rsid w:val="00E56ED5"/>
    <w:rsid w:val="00E56F97"/>
    <w:rsid w:val="00E5719F"/>
    <w:rsid w:val="00E57440"/>
    <w:rsid w:val="00E57684"/>
    <w:rsid w:val="00E57BA8"/>
    <w:rsid w:val="00E57D0E"/>
    <w:rsid w:val="00E57FA3"/>
    <w:rsid w:val="00E6016B"/>
    <w:rsid w:val="00E602BF"/>
    <w:rsid w:val="00E60736"/>
    <w:rsid w:val="00E608E5"/>
    <w:rsid w:val="00E608F2"/>
    <w:rsid w:val="00E6096A"/>
    <w:rsid w:val="00E60CE1"/>
    <w:rsid w:val="00E60E24"/>
    <w:rsid w:val="00E60E6C"/>
    <w:rsid w:val="00E611A4"/>
    <w:rsid w:val="00E616DC"/>
    <w:rsid w:val="00E6171A"/>
    <w:rsid w:val="00E618C0"/>
    <w:rsid w:val="00E6195E"/>
    <w:rsid w:val="00E61A9F"/>
    <w:rsid w:val="00E61D7C"/>
    <w:rsid w:val="00E622F2"/>
    <w:rsid w:val="00E624A0"/>
    <w:rsid w:val="00E6255B"/>
    <w:rsid w:val="00E62592"/>
    <w:rsid w:val="00E629D1"/>
    <w:rsid w:val="00E62C73"/>
    <w:rsid w:val="00E62FE2"/>
    <w:rsid w:val="00E632EA"/>
    <w:rsid w:val="00E6390D"/>
    <w:rsid w:val="00E639B7"/>
    <w:rsid w:val="00E63A69"/>
    <w:rsid w:val="00E63D77"/>
    <w:rsid w:val="00E63D7C"/>
    <w:rsid w:val="00E64090"/>
    <w:rsid w:val="00E640A4"/>
    <w:rsid w:val="00E641D9"/>
    <w:rsid w:val="00E64289"/>
    <w:rsid w:val="00E643AA"/>
    <w:rsid w:val="00E64529"/>
    <w:rsid w:val="00E64BA0"/>
    <w:rsid w:val="00E64BE0"/>
    <w:rsid w:val="00E64BE9"/>
    <w:rsid w:val="00E64BEB"/>
    <w:rsid w:val="00E64EEF"/>
    <w:rsid w:val="00E65306"/>
    <w:rsid w:val="00E654A6"/>
    <w:rsid w:val="00E65875"/>
    <w:rsid w:val="00E65B55"/>
    <w:rsid w:val="00E6651F"/>
    <w:rsid w:val="00E6694B"/>
    <w:rsid w:val="00E66AD7"/>
    <w:rsid w:val="00E66C80"/>
    <w:rsid w:val="00E66DE3"/>
    <w:rsid w:val="00E66F6B"/>
    <w:rsid w:val="00E673C4"/>
    <w:rsid w:val="00E67434"/>
    <w:rsid w:val="00E67566"/>
    <w:rsid w:val="00E676BD"/>
    <w:rsid w:val="00E67714"/>
    <w:rsid w:val="00E6794D"/>
    <w:rsid w:val="00E67A6F"/>
    <w:rsid w:val="00E67ABE"/>
    <w:rsid w:val="00E67AF6"/>
    <w:rsid w:val="00E67B2C"/>
    <w:rsid w:val="00E67C12"/>
    <w:rsid w:val="00E67D7A"/>
    <w:rsid w:val="00E67FAD"/>
    <w:rsid w:val="00E67FCD"/>
    <w:rsid w:val="00E7000E"/>
    <w:rsid w:val="00E70051"/>
    <w:rsid w:val="00E703D7"/>
    <w:rsid w:val="00E7068A"/>
    <w:rsid w:val="00E706DB"/>
    <w:rsid w:val="00E7079D"/>
    <w:rsid w:val="00E7088B"/>
    <w:rsid w:val="00E708A6"/>
    <w:rsid w:val="00E708B4"/>
    <w:rsid w:val="00E709D9"/>
    <w:rsid w:val="00E70A15"/>
    <w:rsid w:val="00E70B04"/>
    <w:rsid w:val="00E70B2D"/>
    <w:rsid w:val="00E70E1C"/>
    <w:rsid w:val="00E70E26"/>
    <w:rsid w:val="00E70E6F"/>
    <w:rsid w:val="00E711FC"/>
    <w:rsid w:val="00E712C0"/>
    <w:rsid w:val="00E7142E"/>
    <w:rsid w:val="00E714E8"/>
    <w:rsid w:val="00E71551"/>
    <w:rsid w:val="00E716C8"/>
    <w:rsid w:val="00E717EB"/>
    <w:rsid w:val="00E71877"/>
    <w:rsid w:val="00E718B1"/>
    <w:rsid w:val="00E71A39"/>
    <w:rsid w:val="00E71BB7"/>
    <w:rsid w:val="00E71C09"/>
    <w:rsid w:val="00E71CF7"/>
    <w:rsid w:val="00E71F81"/>
    <w:rsid w:val="00E71F88"/>
    <w:rsid w:val="00E72129"/>
    <w:rsid w:val="00E722C9"/>
    <w:rsid w:val="00E724D9"/>
    <w:rsid w:val="00E726F7"/>
    <w:rsid w:val="00E72950"/>
    <w:rsid w:val="00E72983"/>
    <w:rsid w:val="00E72A77"/>
    <w:rsid w:val="00E72D06"/>
    <w:rsid w:val="00E72D68"/>
    <w:rsid w:val="00E72D90"/>
    <w:rsid w:val="00E730FF"/>
    <w:rsid w:val="00E73137"/>
    <w:rsid w:val="00E7327E"/>
    <w:rsid w:val="00E7331C"/>
    <w:rsid w:val="00E733A7"/>
    <w:rsid w:val="00E7346F"/>
    <w:rsid w:val="00E73AD1"/>
    <w:rsid w:val="00E73BBE"/>
    <w:rsid w:val="00E73DE1"/>
    <w:rsid w:val="00E73E53"/>
    <w:rsid w:val="00E7417A"/>
    <w:rsid w:val="00E743ED"/>
    <w:rsid w:val="00E74417"/>
    <w:rsid w:val="00E744FF"/>
    <w:rsid w:val="00E74501"/>
    <w:rsid w:val="00E7453B"/>
    <w:rsid w:val="00E7459C"/>
    <w:rsid w:val="00E748D3"/>
    <w:rsid w:val="00E7495E"/>
    <w:rsid w:val="00E74A1B"/>
    <w:rsid w:val="00E74A6A"/>
    <w:rsid w:val="00E74CB9"/>
    <w:rsid w:val="00E74DB2"/>
    <w:rsid w:val="00E74EF9"/>
    <w:rsid w:val="00E74F9A"/>
    <w:rsid w:val="00E75003"/>
    <w:rsid w:val="00E7506C"/>
    <w:rsid w:val="00E75566"/>
    <w:rsid w:val="00E7565A"/>
    <w:rsid w:val="00E757B9"/>
    <w:rsid w:val="00E75907"/>
    <w:rsid w:val="00E75ABF"/>
    <w:rsid w:val="00E75BB2"/>
    <w:rsid w:val="00E75EBF"/>
    <w:rsid w:val="00E75F5A"/>
    <w:rsid w:val="00E75FFB"/>
    <w:rsid w:val="00E7621A"/>
    <w:rsid w:val="00E7658B"/>
    <w:rsid w:val="00E76615"/>
    <w:rsid w:val="00E766BA"/>
    <w:rsid w:val="00E76817"/>
    <w:rsid w:val="00E76956"/>
    <w:rsid w:val="00E76EA7"/>
    <w:rsid w:val="00E77229"/>
    <w:rsid w:val="00E77652"/>
    <w:rsid w:val="00E776A3"/>
    <w:rsid w:val="00E7770C"/>
    <w:rsid w:val="00E77E9C"/>
    <w:rsid w:val="00E77FA0"/>
    <w:rsid w:val="00E8028D"/>
    <w:rsid w:val="00E802DC"/>
    <w:rsid w:val="00E805C1"/>
    <w:rsid w:val="00E805CF"/>
    <w:rsid w:val="00E80B25"/>
    <w:rsid w:val="00E80B39"/>
    <w:rsid w:val="00E80BF3"/>
    <w:rsid w:val="00E80C3B"/>
    <w:rsid w:val="00E80D8C"/>
    <w:rsid w:val="00E811FA"/>
    <w:rsid w:val="00E8120E"/>
    <w:rsid w:val="00E817AE"/>
    <w:rsid w:val="00E817D0"/>
    <w:rsid w:val="00E8189A"/>
    <w:rsid w:val="00E81908"/>
    <w:rsid w:val="00E8192B"/>
    <w:rsid w:val="00E81D71"/>
    <w:rsid w:val="00E81E3F"/>
    <w:rsid w:val="00E81F7E"/>
    <w:rsid w:val="00E82175"/>
    <w:rsid w:val="00E822B6"/>
    <w:rsid w:val="00E8264C"/>
    <w:rsid w:val="00E827C3"/>
    <w:rsid w:val="00E82ADB"/>
    <w:rsid w:val="00E82DE5"/>
    <w:rsid w:val="00E8301B"/>
    <w:rsid w:val="00E8330B"/>
    <w:rsid w:val="00E83669"/>
    <w:rsid w:val="00E836BB"/>
    <w:rsid w:val="00E8370A"/>
    <w:rsid w:val="00E8373B"/>
    <w:rsid w:val="00E83919"/>
    <w:rsid w:val="00E83955"/>
    <w:rsid w:val="00E8398B"/>
    <w:rsid w:val="00E83BAC"/>
    <w:rsid w:val="00E83C02"/>
    <w:rsid w:val="00E83D04"/>
    <w:rsid w:val="00E83F6C"/>
    <w:rsid w:val="00E84375"/>
    <w:rsid w:val="00E84436"/>
    <w:rsid w:val="00E846BB"/>
    <w:rsid w:val="00E849E7"/>
    <w:rsid w:val="00E84E9F"/>
    <w:rsid w:val="00E850BD"/>
    <w:rsid w:val="00E852B7"/>
    <w:rsid w:val="00E852E5"/>
    <w:rsid w:val="00E855CE"/>
    <w:rsid w:val="00E857E6"/>
    <w:rsid w:val="00E85AD2"/>
    <w:rsid w:val="00E85AE9"/>
    <w:rsid w:val="00E85D0D"/>
    <w:rsid w:val="00E85D1D"/>
    <w:rsid w:val="00E85E18"/>
    <w:rsid w:val="00E85E1B"/>
    <w:rsid w:val="00E85FB3"/>
    <w:rsid w:val="00E860CA"/>
    <w:rsid w:val="00E862A7"/>
    <w:rsid w:val="00E8635F"/>
    <w:rsid w:val="00E866E6"/>
    <w:rsid w:val="00E86752"/>
    <w:rsid w:val="00E86784"/>
    <w:rsid w:val="00E86827"/>
    <w:rsid w:val="00E86855"/>
    <w:rsid w:val="00E86D1F"/>
    <w:rsid w:val="00E86E23"/>
    <w:rsid w:val="00E86F35"/>
    <w:rsid w:val="00E87011"/>
    <w:rsid w:val="00E870A3"/>
    <w:rsid w:val="00E87597"/>
    <w:rsid w:val="00E8765F"/>
    <w:rsid w:val="00E8766E"/>
    <w:rsid w:val="00E87722"/>
    <w:rsid w:val="00E8782F"/>
    <w:rsid w:val="00E878A2"/>
    <w:rsid w:val="00E878A6"/>
    <w:rsid w:val="00E87920"/>
    <w:rsid w:val="00E87BB5"/>
    <w:rsid w:val="00E900FF"/>
    <w:rsid w:val="00E906FE"/>
    <w:rsid w:val="00E90844"/>
    <w:rsid w:val="00E90AD6"/>
    <w:rsid w:val="00E90B50"/>
    <w:rsid w:val="00E90D72"/>
    <w:rsid w:val="00E90DB8"/>
    <w:rsid w:val="00E90E2B"/>
    <w:rsid w:val="00E90E5B"/>
    <w:rsid w:val="00E90FE5"/>
    <w:rsid w:val="00E9141E"/>
    <w:rsid w:val="00E914C6"/>
    <w:rsid w:val="00E914FE"/>
    <w:rsid w:val="00E91597"/>
    <w:rsid w:val="00E916A7"/>
    <w:rsid w:val="00E9183A"/>
    <w:rsid w:val="00E919BD"/>
    <w:rsid w:val="00E92122"/>
    <w:rsid w:val="00E92195"/>
    <w:rsid w:val="00E9219B"/>
    <w:rsid w:val="00E921B9"/>
    <w:rsid w:val="00E9220E"/>
    <w:rsid w:val="00E922B2"/>
    <w:rsid w:val="00E9237B"/>
    <w:rsid w:val="00E92CA1"/>
    <w:rsid w:val="00E92D7E"/>
    <w:rsid w:val="00E92D8C"/>
    <w:rsid w:val="00E92EE1"/>
    <w:rsid w:val="00E931D4"/>
    <w:rsid w:val="00E934FB"/>
    <w:rsid w:val="00E935D7"/>
    <w:rsid w:val="00E93606"/>
    <w:rsid w:val="00E93864"/>
    <w:rsid w:val="00E939D7"/>
    <w:rsid w:val="00E93A22"/>
    <w:rsid w:val="00E93D83"/>
    <w:rsid w:val="00E93E66"/>
    <w:rsid w:val="00E9405C"/>
    <w:rsid w:val="00E940FA"/>
    <w:rsid w:val="00E9412A"/>
    <w:rsid w:val="00E94358"/>
    <w:rsid w:val="00E943CE"/>
    <w:rsid w:val="00E94843"/>
    <w:rsid w:val="00E949F2"/>
    <w:rsid w:val="00E94CAF"/>
    <w:rsid w:val="00E94F62"/>
    <w:rsid w:val="00E94FCF"/>
    <w:rsid w:val="00E9524F"/>
    <w:rsid w:val="00E9540E"/>
    <w:rsid w:val="00E954CC"/>
    <w:rsid w:val="00E956CA"/>
    <w:rsid w:val="00E95788"/>
    <w:rsid w:val="00E957C3"/>
    <w:rsid w:val="00E95A6A"/>
    <w:rsid w:val="00E95BD2"/>
    <w:rsid w:val="00E95CD3"/>
    <w:rsid w:val="00E95EE6"/>
    <w:rsid w:val="00E95F09"/>
    <w:rsid w:val="00E95F37"/>
    <w:rsid w:val="00E95F9F"/>
    <w:rsid w:val="00E962EF"/>
    <w:rsid w:val="00E9632E"/>
    <w:rsid w:val="00E96411"/>
    <w:rsid w:val="00E96517"/>
    <w:rsid w:val="00E96BE6"/>
    <w:rsid w:val="00E96D38"/>
    <w:rsid w:val="00E96E1D"/>
    <w:rsid w:val="00E96E1E"/>
    <w:rsid w:val="00E970C9"/>
    <w:rsid w:val="00E97301"/>
    <w:rsid w:val="00E97307"/>
    <w:rsid w:val="00E97313"/>
    <w:rsid w:val="00E97393"/>
    <w:rsid w:val="00E9743B"/>
    <w:rsid w:val="00E974BE"/>
    <w:rsid w:val="00E97543"/>
    <w:rsid w:val="00E975CE"/>
    <w:rsid w:val="00E978E4"/>
    <w:rsid w:val="00E979C4"/>
    <w:rsid w:val="00E97A00"/>
    <w:rsid w:val="00E97A65"/>
    <w:rsid w:val="00E97A7F"/>
    <w:rsid w:val="00E97CE6"/>
    <w:rsid w:val="00E97D40"/>
    <w:rsid w:val="00E97E7D"/>
    <w:rsid w:val="00EA0016"/>
    <w:rsid w:val="00EA0178"/>
    <w:rsid w:val="00EA027E"/>
    <w:rsid w:val="00EA02B3"/>
    <w:rsid w:val="00EA0550"/>
    <w:rsid w:val="00EA064E"/>
    <w:rsid w:val="00EA09F5"/>
    <w:rsid w:val="00EA0A75"/>
    <w:rsid w:val="00EA0D9C"/>
    <w:rsid w:val="00EA0E9A"/>
    <w:rsid w:val="00EA0EA7"/>
    <w:rsid w:val="00EA0FF2"/>
    <w:rsid w:val="00EA1107"/>
    <w:rsid w:val="00EA14A5"/>
    <w:rsid w:val="00EA153C"/>
    <w:rsid w:val="00EA16A7"/>
    <w:rsid w:val="00EA1726"/>
    <w:rsid w:val="00EA191A"/>
    <w:rsid w:val="00EA19DA"/>
    <w:rsid w:val="00EA1A43"/>
    <w:rsid w:val="00EA1A55"/>
    <w:rsid w:val="00EA1BBA"/>
    <w:rsid w:val="00EA1C94"/>
    <w:rsid w:val="00EA2289"/>
    <w:rsid w:val="00EA22AC"/>
    <w:rsid w:val="00EA2329"/>
    <w:rsid w:val="00EA23E4"/>
    <w:rsid w:val="00EA2809"/>
    <w:rsid w:val="00EA29BC"/>
    <w:rsid w:val="00EA2BCD"/>
    <w:rsid w:val="00EA2C27"/>
    <w:rsid w:val="00EA3163"/>
    <w:rsid w:val="00EA32BA"/>
    <w:rsid w:val="00EA333E"/>
    <w:rsid w:val="00EA337C"/>
    <w:rsid w:val="00EA340C"/>
    <w:rsid w:val="00EA35C0"/>
    <w:rsid w:val="00EA3622"/>
    <w:rsid w:val="00EA38FE"/>
    <w:rsid w:val="00EA3906"/>
    <w:rsid w:val="00EA3C4F"/>
    <w:rsid w:val="00EA3CF7"/>
    <w:rsid w:val="00EA3D96"/>
    <w:rsid w:val="00EA4773"/>
    <w:rsid w:val="00EA4882"/>
    <w:rsid w:val="00EA4891"/>
    <w:rsid w:val="00EA489F"/>
    <w:rsid w:val="00EA4A9C"/>
    <w:rsid w:val="00EA4F4B"/>
    <w:rsid w:val="00EA5010"/>
    <w:rsid w:val="00EA51EE"/>
    <w:rsid w:val="00EA5529"/>
    <w:rsid w:val="00EA5707"/>
    <w:rsid w:val="00EA5AF8"/>
    <w:rsid w:val="00EA5D03"/>
    <w:rsid w:val="00EA5DC1"/>
    <w:rsid w:val="00EA5DDA"/>
    <w:rsid w:val="00EA605A"/>
    <w:rsid w:val="00EA6222"/>
    <w:rsid w:val="00EA62A7"/>
    <w:rsid w:val="00EA647C"/>
    <w:rsid w:val="00EA647E"/>
    <w:rsid w:val="00EA652B"/>
    <w:rsid w:val="00EA655C"/>
    <w:rsid w:val="00EA68BA"/>
    <w:rsid w:val="00EA697F"/>
    <w:rsid w:val="00EA69F0"/>
    <w:rsid w:val="00EA6A58"/>
    <w:rsid w:val="00EA6B15"/>
    <w:rsid w:val="00EA6B97"/>
    <w:rsid w:val="00EA6D28"/>
    <w:rsid w:val="00EA6E72"/>
    <w:rsid w:val="00EA72AC"/>
    <w:rsid w:val="00EA736D"/>
    <w:rsid w:val="00EA748A"/>
    <w:rsid w:val="00EA752E"/>
    <w:rsid w:val="00EA7565"/>
    <w:rsid w:val="00EA7670"/>
    <w:rsid w:val="00EA78A5"/>
    <w:rsid w:val="00EA7CF8"/>
    <w:rsid w:val="00EA7DC2"/>
    <w:rsid w:val="00EB016E"/>
    <w:rsid w:val="00EB0215"/>
    <w:rsid w:val="00EB0307"/>
    <w:rsid w:val="00EB050A"/>
    <w:rsid w:val="00EB0597"/>
    <w:rsid w:val="00EB074A"/>
    <w:rsid w:val="00EB084C"/>
    <w:rsid w:val="00EB085C"/>
    <w:rsid w:val="00EB0B16"/>
    <w:rsid w:val="00EB0B5B"/>
    <w:rsid w:val="00EB0D1E"/>
    <w:rsid w:val="00EB0D8F"/>
    <w:rsid w:val="00EB0FF8"/>
    <w:rsid w:val="00EB1145"/>
    <w:rsid w:val="00EB130B"/>
    <w:rsid w:val="00EB1542"/>
    <w:rsid w:val="00EB1546"/>
    <w:rsid w:val="00EB17AA"/>
    <w:rsid w:val="00EB17C6"/>
    <w:rsid w:val="00EB1AD5"/>
    <w:rsid w:val="00EB1B9A"/>
    <w:rsid w:val="00EB1D64"/>
    <w:rsid w:val="00EB1E05"/>
    <w:rsid w:val="00EB1F37"/>
    <w:rsid w:val="00EB218D"/>
    <w:rsid w:val="00EB22AD"/>
    <w:rsid w:val="00EB237F"/>
    <w:rsid w:val="00EB245D"/>
    <w:rsid w:val="00EB24B7"/>
    <w:rsid w:val="00EB2674"/>
    <w:rsid w:val="00EB289C"/>
    <w:rsid w:val="00EB2BBF"/>
    <w:rsid w:val="00EB3252"/>
    <w:rsid w:val="00EB330B"/>
    <w:rsid w:val="00EB3347"/>
    <w:rsid w:val="00EB3959"/>
    <w:rsid w:val="00EB3BBF"/>
    <w:rsid w:val="00EB3F46"/>
    <w:rsid w:val="00EB4086"/>
    <w:rsid w:val="00EB410A"/>
    <w:rsid w:val="00EB41DB"/>
    <w:rsid w:val="00EB42D6"/>
    <w:rsid w:val="00EB43CE"/>
    <w:rsid w:val="00EB4571"/>
    <w:rsid w:val="00EB4607"/>
    <w:rsid w:val="00EB4670"/>
    <w:rsid w:val="00EB474F"/>
    <w:rsid w:val="00EB4874"/>
    <w:rsid w:val="00EB48F4"/>
    <w:rsid w:val="00EB4A41"/>
    <w:rsid w:val="00EB4C04"/>
    <w:rsid w:val="00EB4D96"/>
    <w:rsid w:val="00EB51A5"/>
    <w:rsid w:val="00EB5226"/>
    <w:rsid w:val="00EB5255"/>
    <w:rsid w:val="00EB5396"/>
    <w:rsid w:val="00EB53BE"/>
    <w:rsid w:val="00EB5646"/>
    <w:rsid w:val="00EB5A19"/>
    <w:rsid w:val="00EB5AD9"/>
    <w:rsid w:val="00EB5C79"/>
    <w:rsid w:val="00EB5F57"/>
    <w:rsid w:val="00EB6000"/>
    <w:rsid w:val="00EB62A8"/>
    <w:rsid w:val="00EB6352"/>
    <w:rsid w:val="00EB64F0"/>
    <w:rsid w:val="00EB65D3"/>
    <w:rsid w:val="00EB65D5"/>
    <w:rsid w:val="00EB6680"/>
    <w:rsid w:val="00EB66E8"/>
    <w:rsid w:val="00EB6916"/>
    <w:rsid w:val="00EB696D"/>
    <w:rsid w:val="00EB69F7"/>
    <w:rsid w:val="00EB6B54"/>
    <w:rsid w:val="00EB6C03"/>
    <w:rsid w:val="00EB6DB4"/>
    <w:rsid w:val="00EB6E3A"/>
    <w:rsid w:val="00EB6E9F"/>
    <w:rsid w:val="00EB6FF2"/>
    <w:rsid w:val="00EB7053"/>
    <w:rsid w:val="00EB705C"/>
    <w:rsid w:val="00EB7283"/>
    <w:rsid w:val="00EB7344"/>
    <w:rsid w:val="00EB76C0"/>
    <w:rsid w:val="00EB77F1"/>
    <w:rsid w:val="00EB795E"/>
    <w:rsid w:val="00EB7994"/>
    <w:rsid w:val="00EB7AD6"/>
    <w:rsid w:val="00EB7DB7"/>
    <w:rsid w:val="00EC0052"/>
    <w:rsid w:val="00EC010A"/>
    <w:rsid w:val="00EC0229"/>
    <w:rsid w:val="00EC02B8"/>
    <w:rsid w:val="00EC0480"/>
    <w:rsid w:val="00EC06FC"/>
    <w:rsid w:val="00EC0837"/>
    <w:rsid w:val="00EC0915"/>
    <w:rsid w:val="00EC0995"/>
    <w:rsid w:val="00EC09E3"/>
    <w:rsid w:val="00EC0C8E"/>
    <w:rsid w:val="00EC0CCB"/>
    <w:rsid w:val="00EC0D43"/>
    <w:rsid w:val="00EC0F67"/>
    <w:rsid w:val="00EC1205"/>
    <w:rsid w:val="00EC1746"/>
    <w:rsid w:val="00EC1825"/>
    <w:rsid w:val="00EC1C57"/>
    <w:rsid w:val="00EC1D44"/>
    <w:rsid w:val="00EC1E8E"/>
    <w:rsid w:val="00EC2005"/>
    <w:rsid w:val="00EC20ED"/>
    <w:rsid w:val="00EC2182"/>
    <w:rsid w:val="00EC22D3"/>
    <w:rsid w:val="00EC2318"/>
    <w:rsid w:val="00EC267C"/>
    <w:rsid w:val="00EC292B"/>
    <w:rsid w:val="00EC297E"/>
    <w:rsid w:val="00EC2A7D"/>
    <w:rsid w:val="00EC2B00"/>
    <w:rsid w:val="00EC2B3E"/>
    <w:rsid w:val="00EC2DAF"/>
    <w:rsid w:val="00EC2F0F"/>
    <w:rsid w:val="00EC2F1F"/>
    <w:rsid w:val="00EC2F75"/>
    <w:rsid w:val="00EC2FB1"/>
    <w:rsid w:val="00EC30CB"/>
    <w:rsid w:val="00EC3109"/>
    <w:rsid w:val="00EC3139"/>
    <w:rsid w:val="00EC36A3"/>
    <w:rsid w:val="00EC36AB"/>
    <w:rsid w:val="00EC374F"/>
    <w:rsid w:val="00EC3778"/>
    <w:rsid w:val="00EC3ADB"/>
    <w:rsid w:val="00EC3B1B"/>
    <w:rsid w:val="00EC3F3F"/>
    <w:rsid w:val="00EC4128"/>
    <w:rsid w:val="00EC4657"/>
    <w:rsid w:val="00EC46D3"/>
    <w:rsid w:val="00EC487B"/>
    <w:rsid w:val="00EC4D71"/>
    <w:rsid w:val="00EC5265"/>
    <w:rsid w:val="00EC54BE"/>
    <w:rsid w:val="00EC5704"/>
    <w:rsid w:val="00EC57BE"/>
    <w:rsid w:val="00EC5800"/>
    <w:rsid w:val="00EC59EE"/>
    <w:rsid w:val="00EC5A8E"/>
    <w:rsid w:val="00EC5AD4"/>
    <w:rsid w:val="00EC5B09"/>
    <w:rsid w:val="00EC5B53"/>
    <w:rsid w:val="00EC5D0F"/>
    <w:rsid w:val="00EC5F63"/>
    <w:rsid w:val="00EC5F9C"/>
    <w:rsid w:val="00EC6257"/>
    <w:rsid w:val="00EC62F3"/>
    <w:rsid w:val="00EC6315"/>
    <w:rsid w:val="00EC63C7"/>
    <w:rsid w:val="00EC6433"/>
    <w:rsid w:val="00EC6603"/>
    <w:rsid w:val="00EC66A2"/>
    <w:rsid w:val="00EC695B"/>
    <w:rsid w:val="00EC69A1"/>
    <w:rsid w:val="00EC69E0"/>
    <w:rsid w:val="00EC69F3"/>
    <w:rsid w:val="00EC6ECE"/>
    <w:rsid w:val="00EC6F69"/>
    <w:rsid w:val="00EC7116"/>
    <w:rsid w:val="00EC7170"/>
    <w:rsid w:val="00EC72FD"/>
    <w:rsid w:val="00EC730C"/>
    <w:rsid w:val="00EC7481"/>
    <w:rsid w:val="00EC74C2"/>
    <w:rsid w:val="00EC76AE"/>
    <w:rsid w:val="00EC78D0"/>
    <w:rsid w:val="00EC7C8F"/>
    <w:rsid w:val="00EC7D5F"/>
    <w:rsid w:val="00EC7EF5"/>
    <w:rsid w:val="00EC7EF8"/>
    <w:rsid w:val="00EC7FBF"/>
    <w:rsid w:val="00ED02CC"/>
    <w:rsid w:val="00ED0488"/>
    <w:rsid w:val="00ED05DE"/>
    <w:rsid w:val="00ED0620"/>
    <w:rsid w:val="00ED081D"/>
    <w:rsid w:val="00ED083B"/>
    <w:rsid w:val="00ED08D2"/>
    <w:rsid w:val="00ED0A59"/>
    <w:rsid w:val="00ED0AE7"/>
    <w:rsid w:val="00ED0BEB"/>
    <w:rsid w:val="00ED0C75"/>
    <w:rsid w:val="00ED0C8F"/>
    <w:rsid w:val="00ED0D33"/>
    <w:rsid w:val="00ED0E4C"/>
    <w:rsid w:val="00ED1161"/>
    <w:rsid w:val="00ED1181"/>
    <w:rsid w:val="00ED1210"/>
    <w:rsid w:val="00ED13F2"/>
    <w:rsid w:val="00ED1527"/>
    <w:rsid w:val="00ED1822"/>
    <w:rsid w:val="00ED1B3A"/>
    <w:rsid w:val="00ED1BA3"/>
    <w:rsid w:val="00ED1CBD"/>
    <w:rsid w:val="00ED1E58"/>
    <w:rsid w:val="00ED1F51"/>
    <w:rsid w:val="00ED2156"/>
    <w:rsid w:val="00ED21BE"/>
    <w:rsid w:val="00ED2812"/>
    <w:rsid w:val="00ED29FA"/>
    <w:rsid w:val="00ED2C3A"/>
    <w:rsid w:val="00ED2CE7"/>
    <w:rsid w:val="00ED2DF1"/>
    <w:rsid w:val="00ED2ECA"/>
    <w:rsid w:val="00ED31BF"/>
    <w:rsid w:val="00ED31E6"/>
    <w:rsid w:val="00ED32C6"/>
    <w:rsid w:val="00ED3404"/>
    <w:rsid w:val="00ED3881"/>
    <w:rsid w:val="00ED3962"/>
    <w:rsid w:val="00ED399D"/>
    <w:rsid w:val="00ED3A0F"/>
    <w:rsid w:val="00ED3C06"/>
    <w:rsid w:val="00ED3C80"/>
    <w:rsid w:val="00ED4121"/>
    <w:rsid w:val="00ED458A"/>
    <w:rsid w:val="00ED483A"/>
    <w:rsid w:val="00ED4D7A"/>
    <w:rsid w:val="00ED52AE"/>
    <w:rsid w:val="00ED56C4"/>
    <w:rsid w:val="00ED58F6"/>
    <w:rsid w:val="00ED5B8D"/>
    <w:rsid w:val="00ED5D7E"/>
    <w:rsid w:val="00ED5E33"/>
    <w:rsid w:val="00ED5FD4"/>
    <w:rsid w:val="00ED6013"/>
    <w:rsid w:val="00ED60FE"/>
    <w:rsid w:val="00ED621A"/>
    <w:rsid w:val="00ED6230"/>
    <w:rsid w:val="00ED6376"/>
    <w:rsid w:val="00ED646D"/>
    <w:rsid w:val="00ED65F7"/>
    <w:rsid w:val="00ED6A2A"/>
    <w:rsid w:val="00ED6A30"/>
    <w:rsid w:val="00ED6D53"/>
    <w:rsid w:val="00ED6EC1"/>
    <w:rsid w:val="00ED6ED0"/>
    <w:rsid w:val="00ED6FBC"/>
    <w:rsid w:val="00ED709C"/>
    <w:rsid w:val="00ED7214"/>
    <w:rsid w:val="00ED7490"/>
    <w:rsid w:val="00ED75A4"/>
    <w:rsid w:val="00ED762B"/>
    <w:rsid w:val="00ED7707"/>
    <w:rsid w:val="00ED7A71"/>
    <w:rsid w:val="00ED7A91"/>
    <w:rsid w:val="00ED7C4B"/>
    <w:rsid w:val="00ED7C95"/>
    <w:rsid w:val="00ED7CA7"/>
    <w:rsid w:val="00ED7E11"/>
    <w:rsid w:val="00ED7E52"/>
    <w:rsid w:val="00ED7E84"/>
    <w:rsid w:val="00ED7E89"/>
    <w:rsid w:val="00ED7F3D"/>
    <w:rsid w:val="00EE0052"/>
    <w:rsid w:val="00EE0157"/>
    <w:rsid w:val="00EE055A"/>
    <w:rsid w:val="00EE06CA"/>
    <w:rsid w:val="00EE08CE"/>
    <w:rsid w:val="00EE0A80"/>
    <w:rsid w:val="00EE0B19"/>
    <w:rsid w:val="00EE0C1F"/>
    <w:rsid w:val="00EE0CCF"/>
    <w:rsid w:val="00EE0DB2"/>
    <w:rsid w:val="00EE0DD5"/>
    <w:rsid w:val="00EE0DF1"/>
    <w:rsid w:val="00EE0F12"/>
    <w:rsid w:val="00EE0F5D"/>
    <w:rsid w:val="00EE0FFB"/>
    <w:rsid w:val="00EE100D"/>
    <w:rsid w:val="00EE10CE"/>
    <w:rsid w:val="00EE1328"/>
    <w:rsid w:val="00EE14FF"/>
    <w:rsid w:val="00EE1580"/>
    <w:rsid w:val="00EE1647"/>
    <w:rsid w:val="00EE1771"/>
    <w:rsid w:val="00EE179D"/>
    <w:rsid w:val="00EE17CB"/>
    <w:rsid w:val="00EE1858"/>
    <w:rsid w:val="00EE1B3A"/>
    <w:rsid w:val="00EE1B5A"/>
    <w:rsid w:val="00EE1DA0"/>
    <w:rsid w:val="00EE2241"/>
    <w:rsid w:val="00EE2253"/>
    <w:rsid w:val="00EE236C"/>
    <w:rsid w:val="00EE2515"/>
    <w:rsid w:val="00EE354C"/>
    <w:rsid w:val="00EE354D"/>
    <w:rsid w:val="00EE35E6"/>
    <w:rsid w:val="00EE3A00"/>
    <w:rsid w:val="00EE3A2A"/>
    <w:rsid w:val="00EE3C26"/>
    <w:rsid w:val="00EE3CE2"/>
    <w:rsid w:val="00EE3E21"/>
    <w:rsid w:val="00EE40C0"/>
    <w:rsid w:val="00EE4324"/>
    <w:rsid w:val="00EE44CA"/>
    <w:rsid w:val="00EE482A"/>
    <w:rsid w:val="00EE4B3E"/>
    <w:rsid w:val="00EE4BF0"/>
    <w:rsid w:val="00EE4F28"/>
    <w:rsid w:val="00EE4FC9"/>
    <w:rsid w:val="00EE51C4"/>
    <w:rsid w:val="00EE52B9"/>
    <w:rsid w:val="00EE535B"/>
    <w:rsid w:val="00EE55AB"/>
    <w:rsid w:val="00EE5737"/>
    <w:rsid w:val="00EE59E2"/>
    <w:rsid w:val="00EE5ACC"/>
    <w:rsid w:val="00EE5DAF"/>
    <w:rsid w:val="00EE5DDF"/>
    <w:rsid w:val="00EE5E67"/>
    <w:rsid w:val="00EE60D3"/>
    <w:rsid w:val="00EE66C4"/>
    <w:rsid w:val="00EE683B"/>
    <w:rsid w:val="00EE69C7"/>
    <w:rsid w:val="00EE69E3"/>
    <w:rsid w:val="00EE6BAA"/>
    <w:rsid w:val="00EE6C9B"/>
    <w:rsid w:val="00EE716C"/>
    <w:rsid w:val="00EE71FA"/>
    <w:rsid w:val="00EE730A"/>
    <w:rsid w:val="00EE73A6"/>
    <w:rsid w:val="00EE75B5"/>
    <w:rsid w:val="00EE75D4"/>
    <w:rsid w:val="00EE76DB"/>
    <w:rsid w:val="00EE7892"/>
    <w:rsid w:val="00EE7A19"/>
    <w:rsid w:val="00EE7A5E"/>
    <w:rsid w:val="00EE7EE3"/>
    <w:rsid w:val="00EF01D6"/>
    <w:rsid w:val="00EF0393"/>
    <w:rsid w:val="00EF0593"/>
    <w:rsid w:val="00EF0877"/>
    <w:rsid w:val="00EF08A2"/>
    <w:rsid w:val="00EF0A2F"/>
    <w:rsid w:val="00EF0B01"/>
    <w:rsid w:val="00EF0B65"/>
    <w:rsid w:val="00EF0B88"/>
    <w:rsid w:val="00EF0CFB"/>
    <w:rsid w:val="00EF0D48"/>
    <w:rsid w:val="00EF0ECE"/>
    <w:rsid w:val="00EF0EF0"/>
    <w:rsid w:val="00EF0F89"/>
    <w:rsid w:val="00EF1019"/>
    <w:rsid w:val="00EF118F"/>
    <w:rsid w:val="00EF12B5"/>
    <w:rsid w:val="00EF134F"/>
    <w:rsid w:val="00EF1514"/>
    <w:rsid w:val="00EF168B"/>
    <w:rsid w:val="00EF1795"/>
    <w:rsid w:val="00EF179C"/>
    <w:rsid w:val="00EF18C5"/>
    <w:rsid w:val="00EF18DE"/>
    <w:rsid w:val="00EF19E8"/>
    <w:rsid w:val="00EF1EA6"/>
    <w:rsid w:val="00EF2037"/>
    <w:rsid w:val="00EF20CB"/>
    <w:rsid w:val="00EF220F"/>
    <w:rsid w:val="00EF235D"/>
    <w:rsid w:val="00EF240C"/>
    <w:rsid w:val="00EF255E"/>
    <w:rsid w:val="00EF281F"/>
    <w:rsid w:val="00EF287C"/>
    <w:rsid w:val="00EF29F9"/>
    <w:rsid w:val="00EF2A82"/>
    <w:rsid w:val="00EF2BC6"/>
    <w:rsid w:val="00EF2CE1"/>
    <w:rsid w:val="00EF2F0A"/>
    <w:rsid w:val="00EF30FB"/>
    <w:rsid w:val="00EF3636"/>
    <w:rsid w:val="00EF367A"/>
    <w:rsid w:val="00EF37A2"/>
    <w:rsid w:val="00EF38F4"/>
    <w:rsid w:val="00EF3944"/>
    <w:rsid w:val="00EF3C1C"/>
    <w:rsid w:val="00EF3D84"/>
    <w:rsid w:val="00EF3DA2"/>
    <w:rsid w:val="00EF3EAE"/>
    <w:rsid w:val="00EF4172"/>
    <w:rsid w:val="00EF450F"/>
    <w:rsid w:val="00EF4691"/>
    <w:rsid w:val="00EF4749"/>
    <w:rsid w:val="00EF4811"/>
    <w:rsid w:val="00EF4BEB"/>
    <w:rsid w:val="00EF4F08"/>
    <w:rsid w:val="00EF4F70"/>
    <w:rsid w:val="00EF4FBB"/>
    <w:rsid w:val="00EF522D"/>
    <w:rsid w:val="00EF53D8"/>
    <w:rsid w:val="00EF56FC"/>
    <w:rsid w:val="00EF595F"/>
    <w:rsid w:val="00EF5AB1"/>
    <w:rsid w:val="00EF5AB7"/>
    <w:rsid w:val="00EF5BC9"/>
    <w:rsid w:val="00EF5C9B"/>
    <w:rsid w:val="00EF626A"/>
    <w:rsid w:val="00EF67FB"/>
    <w:rsid w:val="00EF6BB9"/>
    <w:rsid w:val="00EF6C2C"/>
    <w:rsid w:val="00EF6D3E"/>
    <w:rsid w:val="00EF6E1D"/>
    <w:rsid w:val="00EF735A"/>
    <w:rsid w:val="00EF74C7"/>
    <w:rsid w:val="00EF74FB"/>
    <w:rsid w:val="00EF7723"/>
    <w:rsid w:val="00EF7945"/>
    <w:rsid w:val="00EF7B53"/>
    <w:rsid w:val="00EF7E1B"/>
    <w:rsid w:val="00EF7EDD"/>
    <w:rsid w:val="00EF7EFE"/>
    <w:rsid w:val="00F001A8"/>
    <w:rsid w:val="00F001E1"/>
    <w:rsid w:val="00F00303"/>
    <w:rsid w:val="00F0039D"/>
    <w:rsid w:val="00F00414"/>
    <w:rsid w:val="00F005B1"/>
    <w:rsid w:val="00F00693"/>
    <w:rsid w:val="00F00848"/>
    <w:rsid w:val="00F00935"/>
    <w:rsid w:val="00F00B06"/>
    <w:rsid w:val="00F00BCA"/>
    <w:rsid w:val="00F00DAE"/>
    <w:rsid w:val="00F00E97"/>
    <w:rsid w:val="00F011B8"/>
    <w:rsid w:val="00F01284"/>
    <w:rsid w:val="00F012F5"/>
    <w:rsid w:val="00F01397"/>
    <w:rsid w:val="00F01419"/>
    <w:rsid w:val="00F01805"/>
    <w:rsid w:val="00F01844"/>
    <w:rsid w:val="00F01902"/>
    <w:rsid w:val="00F0194F"/>
    <w:rsid w:val="00F0198A"/>
    <w:rsid w:val="00F01C18"/>
    <w:rsid w:val="00F01C80"/>
    <w:rsid w:val="00F01F35"/>
    <w:rsid w:val="00F01F7D"/>
    <w:rsid w:val="00F022CE"/>
    <w:rsid w:val="00F02496"/>
    <w:rsid w:val="00F02671"/>
    <w:rsid w:val="00F026AE"/>
    <w:rsid w:val="00F02899"/>
    <w:rsid w:val="00F028A1"/>
    <w:rsid w:val="00F028F8"/>
    <w:rsid w:val="00F028FE"/>
    <w:rsid w:val="00F02911"/>
    <w:rsid w:val="00F02B72"/>
    <w:rsid w:val="00F02CA9"/>
    <w:rsid w:val="00F02D9D"/>
    <w:rsid w:val="00F0320F"/>
    <w:rsid w:val="00F0379E"/>
    <w:rsid w:val="00F03907"/>
    <w:rsid w:val="00F03CA2"/>
    <w:rsid w:val="00F04350"/>
    <w:rsid w:val="00F0437C"/>
    <w:rsid w:val="00F043CE"/>
    <w:rsid w:val="00F04426"/>
    <w:rsid w:val="00F0458D"/>
    <w:rsid w:val="00F045F3"/>
    <w:rsid w:val="00F04873"/>
    <w:rsid w:val="00F04933"/>
    <w:rsid w:val="00F04A40"/>
    <w:rsid w:val="00F04BD1"/>
    <w:rsid w:val="00F04C32"/>
    <w:rsid w:val="00F04E0B"/>
    <w:rsid w:val="00F04ED7"/>
    <w:rsid w:val="00F04EEB"/>
    <w:rsid w:val="00F04F58"/>
    <w:rsid w:val="00F04F7F"/>
    <w:rsid w:val="00F05255"/>
    <w:rsid w:val="00F0527C"/>
    <w:rsid w:val="00F05481"/>
    <w:rsid w:val="00F055E9"/>
    <w:rsid w:val="00F0569E"/>
    <w:rsid w:val="00F0579D"/>
    <w:rsid w:val="00F059AF"/>
    <w:rsid w:val="00F059E0"/>
    <w:rsid w:val="00F05B7D"/>
    <w:rsid w:val="00F05D35"/>
    <w:rsid w:val="00F05F52"/>
    <w:rsid w:val="00F0623D"/>
    <w:rsid w:val="00F062C3"/>
    <w:rsid w:val="00F06373"/>
    <w:rsid w:val="00F063AF"/>
    <w:rsid w:val="00F063CC"/>
    <w:rsid w:val="00F06468"/>
    <w:rsid w:val="00F0646A"/>
    <w:rsid w:val="00F0649A"/>
    <w:rsid w:val="00F06526"/>
    <w:rsid w:val="00F06D2B"/>
    <w:rsid w:val="00F06F3E"/>
    <w:rsid w:val="00F07286"/>
    <w:rsid w:val="00F072EA"/>
    <w:rsid w:val="00F073CE"/>
    <w:rsid w:val="00F076FE"/>
    <w:rsid w:val="00F0771A"/>
    <w:rsid w:val="00F0775B"/>
    <w:rsid w:val="00F077B4"/>
    <w:rsid w:val="00F077DE"/>
    <w:rsid w:val="00F0791A"/>
    <w:rsid w:val="00F07D2D"/>
    <w:rsid w:val="00F10401"/>
    <w:rsid w:val="00F1048F"/>
    <w:rsid w:val="00F10535"/>
    <w:rsid w:val="00F1066D"/>
    <w:rsid w:val="00F10739"/>
    <w:rsid w:val="00F108FA"/>
    <w:rsid w:val="00F10958"/>
    <w:rsid w:val="00F10A01"/>
    <w:rsid w:val="00F10B1B"/>
    <w:rsid w:val="00F10EF0"/>
    <w:rsid w:val="00F10FD6"/>
    <w:rsid w:val="00F1110F"/>
    <w:rsid w:val="00F1167B"/>
    <w:rsid w:val="00F116A4"/>
    <w:rsid w:val="00F117DD"/>
    <w:rsid w:val="00F11EA7"/>
    <w:rsid w:val="00F1218A"/>
    <w:rsid w:val="00F12378"/>
    <w:rsid w:val="00F12559"/>
    <w:rsid w:val="00F12D29"/>
    <w:rsid w:val="00F12D3B"/>
    <w:rsid w:val="00F12D48"/>
    <w:rsid w:val="00F12D75"/>
    <w:rsid w:val="00F131A8"/>
    <w:rsid w:val="00F1340B"/>
    <w:rsid w:val="00F137CF"/>
    <w:rsid w:val="00F13831"/>
    <w:rsid w:val="00F13AD8"/>
    <w:rsid w:val="00F13DA1"/>
    <w:rsid w:val="00F13FF0"/>
    <w:rsid w:val="00F1434A"/>
    <w:rsid w:val="00F14645"/>
    <w:rsid w:val="00F14654"/>
    <w:rsid w:val="00F1474C"/>
    <w:rsid w:val="00F1498D"/>
    <w:rsid w:val="00F14995"/>
    <w:rsid w:val="00F14B75"/>
    <w:rsid w:val="00F14B8D"/>
    <w:rsid w:val="00F14BB5"/>
    <w:rsid w:val="00F14C86"/>
    <w:rsid w:val="00F15033"/>
    <w:rsid w:val="00F152DF"/>
    <w:rsid w:val="00F15360"/>
    <w:rsid w:val="00F15483"/>
    <w:rsid w:val="00F15505"/>
    <w:rsid w:val="00F1555A"/>
    <w:rsid w:val="00F15750"/>
    <w:rsid w:val="00F157AF"/>
    <w:rsid w:val="00F15847"/>
    <w:rsid w:val="00F159C8"/>
    <w:rsid w:val="00F15A0D"/>
    <w:rsid w:val="00F15B20"/>
    <w:rsid w:val="00F15B9E"/>
    <w:rsid w:val="00F15BD9"/>
    <w:rsid w:val="00F15C57"/>
    <w:rsid w:val="00F15CB9"/>
    <w:rsid w:val="00F15CE1"/>
    <w:rsid w:val="00F15D32"/>
    <w:rsid w:val="00F15D43"/>
    <w:rsid w:val="00F15FD5"/>
    <w:rsid w:val="00F1613D"/>
    <w:rsid w:val="00F16223"/>
    <w:rsid w:val="00F163C9"/>
    <w:rsid w:val="00F163F0"/>
    <w:rsid w:val="00F16606"/>
    <w:rsid w:val="00F16739"/>
    <w:rsid w:val="00F16B03"/>
    <w:rsid w:val="00F16C25"/>
    <w:rsid w:val="00F16D65"/>
    <w:rsid w:val="00F16FD4"/>
    <w:rsid w:val="00F1705D"/>
    <w:rsid w:val="00F17061"/>
    <w:rsid w:val="00F17445"/>
    <w:rsid w:val="00F176FE"/>
    <w:rsid w:val="00F17850"/>
    <w:rsid w:val="00F17BAF"/>
    <w:rsid w:val="00F17C9F"/>
    <w:rsid w:val="00F17E1D"/>
    <w:rsid w:val="00F17E55"/>
    <w:rsid w:val="00F17EB5"/>
    <w:rsid w:val="00F20244"/>
    <w:rsid w:val="00F20672"/>
    <w:rsid w:val="00F207A3"/>
    <w:rsid w:val="00F208E3"/>
    <w:rsid w:val="00F20980"/>
    <w:rsid w:val="00F20B4A"/>
    <w:rsid w:val="00F20C2A"/>
    <w:rsid w:val="00F20C58"/>
    <w:rsid w:val="00F20D29"/>
    <w:rsid w:val="00F20E3A"/>
    <w:rsid w:val="00F20EA6"/>
    <w:rsid w:val="00F20EFF"/>
    <w:rsid w:val="00F2109D"/>
    <w:rsid w:val="00F21115"/>
    <w:rsid w:val="00F21215"/>
    <w:rsid w:val="00F2127F"/>
    <w:rsid w:val="00F213A6"/>
    <w:rsid w:val="00F21540"/>
    <w:rsid w:val="00F21691"/>
    <w:rsid w:val="00F21697"/>
    <w:rsid w:val="00F218AD"/>
    <w:rsid w:val="00F21B9A"/>
    <w:rsid w:val="00F21D83"/>
    <w:rsid w:val="00F21F96"/>
    <w:rsid w:val="00F22435"/>
    <w:rsid w:val="00F22610"/>
    <w:rsid w:val="00F226D2"/>
    <w:rsid w:val="00F226E2"/>
    <w:rsid w:val="00F22794"/>
    <w:rsid w:val="00F228CE"/>
    <w:rsid w:val="00F2298F"/>
    <w:rsid w:val="00F229D2"/>
    <w:rsid w:val="00F22BBC"/>
    <w:rsid w:val="00F22C89"/>
    <w:rsid w:val="00F22E0E"/>
    <w:rsid w:val="00F22E96"/>
    <w:rsid w:val="00F23072"/>
    <w:rsid w:val="00F23147"/>
    <w:rsid w:val="00F23161"/>
    <w:rsid w:val="00F23291"/>
    <w:rsid w:val="00F23420"/>
    <w:rsid w:val="00F23732"/>
    <w:rsid w:val="00F23A42"/>
    <w:rsid w:val="00F23AD1"/>
    <w:rsid w:val="00F23D00"/>
    <w:rsid w:val="00F23DF1"/>
    <w:rsid w:val="00F23ED5"/>
    <w:rsid w:val="00F24314"/>
    <w:rsid w:val="00F24635"/>
    <w:rsid w:val="00F247DB"/>
    <w:rsid w:val="00F248C2"/>
    <w:rsid w:val="00F2490B"/>
    <w:rsid w:val="00F24CF6"/>
    <w:rsid w:val="00F24E33"/>
    <w:rsid w:val="00F24F53"/>
    <w:rsid w:val="00F24FC5"/>
    <w:rsid w:val="00F250B0"/>
    <w:rsid w:val="00F25756"/>
    <w:rsid w:val="00F25AE8"/>
    <w:rsid w:val="00F25B01"/>
    <w:rsid w:val="00F25BB2"/>
    <w:rsid w:val="00F25DA7"/>
    <w:rsid w:val="00F25F3B"/>
    <w:rsid w:val="00F262DF"/>
    <w:rsid w:val="00F26445"/>
    <w:rsid w:val="00F26594"/>
    <w:rsid w:val="00F267E3"/>
    <w:rsid w:val="00F26E33"/>
    <w:rsid w:val="00F26E70"/>
    <w:rsid w:val="00F274C1"/>
    <w:rsid w:val="00F2763E"/>
    <w:rsid w:val="00F27845"/>
    <w:rsid w:val="00F27A5F"/>
    <w:rsid w:val="00F27CC8"/>
    <w:rsid w:val="00F27DFB"/>
    <w:rsid w:val="00F30084"/>
    <w:rsid w:val="00F30310"/>
    <w:rsid w:val="00F30480"/>
    <w:rsid w:val="00F304C4"/>
    <w:rsid w:val="00F30642"/>
    <w:rsid w:val="00F306B8"/>
    <w:rsid w:val="00F30901"/>
    <w:rsid w:val="00F30A1E"/>
    <w:rsid w:val="00F30A99"/>
    <w:rsid w:val="00F30B36"/>
    <w:rsid w:val="00F30FC0"/>
    <w:rsid w:val="00F31190"/>
    <w:rsid w:val="00F31294"/>
    <w:rsid w:val="00F312BB"/>
    <w:rsid w:val="00F312E7"/>
    <w:rsid w:val="00F315D5"/>
    <w:rsid w:val="00F31E78"/>
    <w:rsid w:val="00F31FD3"/>
    <w:rsid w:val="00F320F3"/>
    <w:rsid w:val="00F3213F"/>
    <w:rsid w:val="00F32338"/>
    <w:rsid w:val="00F325C9"/>
    <w:rsid w:val="00F3278C"/>
    <w:rsid w:val="00F32947"/>
    <w:rsid w:val="00F3297B"/>
    <w:rsid w:val="00F3300F"/>
    <w:rsid w:val="00F33066"/>
    <w:rsid w:val="00F330EC"/>
    <w:rsid w:val="00F331CB"/>
    <w:rsid w:val="00F331FB"/>
    <w:rsid w:val="00F33459"/>
    <w:rsid w:val="00F33643"/>
    <w:rsid w:val="00F33847"/>
    <w:rsid w:val="00F33857"/>
    <w:rsid w:val="00F3386E"/>
    <w:rsid w:val="00F33874"/>
    <w:rsid w:val="00F33BFD"/>
    <w:rsid w:val="00F33C08"/>
    <w:rsid w:val="00F33CA7"/>
    <w:rsid w:val="00F33CE8"/>
    <w:rsid w:val="00F33D12"/>
    <w:rsid w:val="00F33D91"/>
    <w:rsid w:val="00F33DC4"/>
    <w:rsid w:val="00F33E5B"/>
    <w:rsid w:val="00F33F49"/>
    <w:rsid w:val="00F33F6E"/>
    <w:rsid w:val="00F340B2"/>
    <w:rsid w:val="00F340D1"/>
    <w:rsid w:val="00F3411E"/>
    <w:rsid w:val="00F34165"/>
    <w:rsid w:val="00F345D1"/>
    <w:rsid w:val="00F3460F"/>
    <w:rsid w:val="00F34DEE"/>
    <w:rsid w:val="00F34E03"/>
    <w:rsid w:val="00F35076"/>
    <w:rsid w:val="00F350A0"/>
    <w:rsid w:val="00F350F6"/>
    <w:rsid w:val="00F351F0"/>
    <w:rsid w:val="00F3536E"/>
    <w:rsid w:val="00F3549A"/>
    <w:rsid w:val="00F354E8"/>
    <w:rsid w:val="00F35706"/>
    <w:rsid w:val="00F35779"/>
    <w:rsid w:val="00F35798"/>
    <w:rsid w:val="00F357F6"/>
    <w:rsid w:val="00F3585D"/>
    <w:rsid w:val="00F3588B"/>
    <w:rsid w:val="00F35936"/>
    <w:rsid w:val="00F35D8D"/>
    <w:rsid w:val="00F35D94"/>
    <w:rsid w:val="00F35E2B"/>
    <w:rsid w:val="00F35F91"/>
    <w:rsid w:val="00F36800"/>
    <w:rsid w:val="00F36BE3"/>
    <w:rsid w:val="00F36BE4"/>
    <w:rsid w:val="00F36D1F"/>
    <w:rsid w:val="00F36F08"/>
    <w:rsid w:val="00F36F98"/>
    <w:rsid w:val="00F36F99"/>
    <w:rsid w:val="00F37090"/>
    <w:rsid w:val="00F371B3"/>
    <w:rsid w:val="00F37439"/>
    <w:rsid w:val="00F3746B"/>
    <w:rsid w:val="00F37642"/>
    <w:rsid w:val="00F377A9"/>
    <w:rsid w:val="00F377F8"/>
    <w:rsid w:val="00F37984"/>
    <w:rsid w:val="00F379C5"/>
    <w:rsid w:val="00F37A58"/>
    <w:rsid w:val="00F37B11"/>
    <w:rsid w:val="00F37B24"/>
    <w:rsid w:val="00F37B71"/>
    <w:rsid w:val="00F37ED8"/>
    <w:rsid w:val="00F40005"/>
    <w:rsid w:val="00F401FF"/>
    <w:rsid w:val="00F40249"/>
    <w:rsid w:val="00F40546"/>
    <w:rsid w:val="00F40631"/>
    <w:rsid w:val="00F40710"/>
    <w:rsid w:val="00F40761"/>
    <w:rsid w:val="00F409A5"/>
    <w:rsid w:val="00F40A3A"/>
    <w:rsid w:val="00F40A8F"/>
    <w:rsid w:val="00F40AD7"/>
    <w:rsid w:val="00F40C5F"/>
    <w:rsid w:val="00F40C65"/>
    <w:rsid w:val="00F40DE9"/>
    <w:rsid w:val="00F40E75"/>
    <w:rsid w:val="00F41361"/>
    <w:rsid w:val="00F415D8"/>
    <w:rsid w:val="00F41812"/>
    <w:rsid w:val="00F41856"/>
    <w:rsid w:val="00F41AC6"/>
    <w:rsid w:val="00F41B1B"/>
    <w:rsid w:val="00F41B4E"/>
    <w:rsid w:val="00F41C75"/>
    <w:rsid w:val="00F41DB5"/>
    <w:rsid w:val="00F41E16"/>
    <w:rsid w:val="00F41E4C"/>
    <w:rsid w:val="00F4206A"/>
    <w:rsid w:val="00F42125"/>
    <w:rsid w:val="00F42238"/>
    <w:rsid w:val="00F42314"/>
    <w:rsid w:val="00F424C4"/>
    <w:rsid w:val="00F424D9"/>
    <w:rsid w:val="00F42570"/>
    <w:rsid w:val="00F42589"/>
    <w:rsid w:val="00F42649"/>
    <w:rsid w:val="00F42A56"/>
    <w:rsid w:val="00F42A97"/>
    <w:rsid w:val="00F42BC6"/>
    <w:rsid w:val="00F42C09"/>
    <w:rsid w:val="00F42E89"/>
    <w:rsid w:val="00F43101"/>
    <w:rsid w:val="00F431CD"/>
    <w:rsid w:val="00F43529"/>
    <w:rsid w:val="00F435BC"/>
    <w:rsid w:val="00F438AA"/>
    <w:rsid w:val="00F43C49"/>
    <w:rsid w:val="00F43CB2"/>
    <w:rsid w:val="00F43CE4"/>
    <w:rsid w:val="00F4440C"/>
    <w:rsid w:val="00F44436"/>
    <w:rsid w:val="00F44481"/>
    <w:rsid w:val="00F4448A"/>
    <w:rsid w:val="00F444B4"/>
    <w:rsid w:val="00F444DF"/>
    <w:rsid w:val="00F44610"/>
    <w:rsid w:val="00F4489E"/>
    <w:rsid w:val="00F4493D"/>
    <w:rsid w:val="00F449A7"/>
    <w:rsid w:val="00F44CAF"/>
    <w:rsid w:val="00F44CB2"/>
    <w:rsid w:val="00F44CF7"/>
    <w:rsid w:val="00F44D71"/>
    <w:rsid w:val="00F44F90"/>
    <w:rsid w:val="00F4506A"/>
    <w:rsid w:val="00F4509F"/>
    <w:rsid w:val="00F450C5"/>
    <w:rsid w:val="00F452F5"/>
    <w:rsid w:val="00F45476"/>
    <w:rsid w:val="00F45510"/>
    <w:rsid w:val="00F45C37"/>
    <w:rsid w:val="00F45CA4"/>
    <w:rsid w:val="00F45CCA"/>
    <w:rsid w:val="00F4619C"/>
    <w:rsid w:val="00F46205"/>
    <w:rsid w:val="00F4625C"/>
    <w:rsid w:val="00F463FB"/>
    <w:rsid w:val="00F4642E"/>
    <w:rsid w:val="00F464E6"/>
    <w:rsid w:val="00F465E8"/>
    <w:rsid w:val="00F465EF"/>
    <w:rsid w:val="00F4664F"/>
    <w:rsid w:val="00F46767"/>
    <w:rsid w:val="00F467C2"/>
    <w:rsid w:val="00F46D29"/>
    <w:rsid w:val="00F46E46"/>
    <w:rsid w:val="00F46F8E"/>
    <w:rsid w:val="00F46F9F"/>
    <w:rsid w:val="00F4703D"/>
    <w:rsid w:val="00F4737C"/>
    <w:rsid w:val="00F476F5"/>
    <w:rsid w:val="00F47A25"/>
    <w:rsid w:val="00F47BE8"/>
    <w:rsid w:val="00F47CDD"/>
    <w:rsid w:val="00F501ED"/>
    <w:rsid w:val="00F50232"/>
    <w:rsid w:val="00F505B2"/>
    <w:rsid w:val="00F506FB"/>
    <w:rsid w:val="00F50886"/>
    <w:rsid w:val="00F509D5"/>
    <w:rsid w:val="00F50F10"/>
    <w:rsid w:val="00F51344"/>
    <w:rsid w:val="00F5148D"/>
    <w:rsid w:val="00F515B0"/>
    <w:rsid w:val="00F515D1"/>
    <w:rsid w:val="00F5175F"/>
    <w:rsid w:val="00F51BB4"/>
    <w:rsid w:val="00F51BF3"/>
    <w:rsid w:val="00F51FA4"/>
    <w:rsid w:val="00F52152"/>
    <w:rsid w:val="00F52177"/>
    <w:rsid w:val="00F524F2"/>
    <w:rsid w:val="00F52547"/>
    <w:rsid w:val="00F52685"/>
    <w:rsid w:val="00F52754"/>
    <w:rsid w:val="00F529B3"/>
    <w:rsid w:val="00F52CC5"/>
    <w:rsid w:val="00F52D29"/>
    <w:rsid w:val="00F53351"/>
    <w:rsid w:val="00F5347D"/>
    <w:rsid w:val="00F53492"/>
    <w:rsid w:val="00F536D7"/>
    <w:rsid w:val="00F5395D"/>
    <w:rsid w:val="00F53C71"/>
    <w:rsid w:val="00F53C9B"/>
    <w:rsid w:val="00F53DB6"/>
    <w:rsid w:val="00F53EA4"/>
    <w:rsid w:val="00F53EA5"/>
    <w:rsid w:val="00F54111"/>
    <w:rsid w:val="00F5422C"/>
    <w:rsid w:val="00F54340"/>
    <w:rsid w:val="00F5437E"/>
    <w:rsid w:val="00F544B6"/>
    <w:rsid w:val="00F5457E"/>
    <w:rsid w:val="00F5466C"/>
    <w:rsid w:val="00F547D7"/>
    <w:rsid w:val="00F54A46"/>
    <w:rsid w:val="00F54D07"/>
    <w:rsid w:val="00F54E06"/>
    <w:rsid w:val="00F553A0"/>
    <w:rsid w:val="00F5543E"/>
    <w:rsid w:val="00F554AA"/>
    <w:rsid w:val="00F5568E"/>
    <w:rsid w:val="00F5578C"/>
    <w:rsid w:val="00F55A24"/>
    <w:rsid w:val="00F55B50"/>
    <w:rsid w:val="00F55B87"/>
    <w:rsid w:val="00F55D65"/>
    <w:rsid w:val="00F55D76"/>
    <w:rsid w:val="00F560A2"/>
    <w:rsid w:val="00F5620E"/>
    <w:rsid w:val="00F562AB"/>
    <w:rsid w:val="00F562AD"/>
    <w:rsid w:val="00F563E8"/>
    <w:rsid w:val="00F56404"/>
    <w:rsid w:val="00F565CC"/>
    <w:rsid w:val="00F568F0"/>
    <w:rsid w:val="00F56A91"/>
    <w:rsid w:val="00F56CA4"/>
    <w:rsid w:val="00F56F2A"/>
    <w:rsid w:val="00F57258"/>
    <w:rsid w:val="00F57271"/>
    <w:rsid w:val="00F572B6"/>
    <w:rsid w:val="00F573AF"/>
    <w:rsid w:val="00F575FC"/>
    <w:rsid w:val="00F57698"/>
    <w:rsid w:val="00F577E5"/>
    <w:rsid w:val="00F5799C"/>
    <w:rsid w:val="00F57A54"/>
    <w:rsid w:val="00F57AA6"/>
    <w:rsid w:val="00F57AE7"/>
    <w:rsid w:val="00F57C80"/>
    <w:rsid w:val="00F57E4A"/>
    <w:rsid w:val="00F600D5"/>
    <w:rsid w:val="00F600D9"/>
    <w:rsid w:val="00F60144"/>
    <w:rsid w:val="00F60363"/>
    <w:rsid w:val="00F603C2"/>
    <w:rsid w:val="00F604AC"/>
    <w:rsid w:val="00F605E7"/>
    <w:rsid w:val="00F60643"/>
    <w:rsid w:val="00F60759"/>
    <w:rsid w:val="00F607C6"/>
    <w:rsid w:val="00F6081D"/>
    <w:rsid w:val="00F609A9"/>
    <w:rsid w:val="00F60B25"/>
    <w:rsid w:val="00F60E05"/>
    <w:rsid w:val="00F60FC1"/>
    <w:rsid w:val="00F60FF5"/>
    <w:rsid w:val="00F61133"/>
    <w:rsid w:val="00F61200"/>
    <w:rsid w:val="00F61220"/>
    <w:rsid w:val="00F615AA"/>
    <w:rsid w:val="00F61689"/>
    <w:rsid w:val="00F61753"/>
    <w:rsid w:val="00F6187E"/>
    <w:rsid w:val="00F61A49"/>
    <w:rsid w:val="00F61B1A"/>
    <w:rsid w:val="00F61BDF"/>
    <w:rsid w:val="00F61C1B"/>
    <w:rsid w:val="00F61E1B"/>
    <w:rsid w:val="00F61FEB"/>
    <w:rsid w:val="00F62009"/>
    <w:rsid w:val="00F62096"/>
    <w:rsid w:val="00F621C5"/>
    <w:rsid w:val="00F62352"/>
    <w:rsid w:val="00F62502"/>
    <w:rsid w:val="00F62781"/>
    <w:rsid w:val="00F62BFB"/>
    <w:rsid w:val="00F62CEF"/>
    <w:rsid w:val="00F62D97"/>
    <w:rsid w:val="00F62E56"/>
    <w:rsid w:val="00F631B8"/>
    <w:rsid w:val="00F6351A"/>
    <w:rsid w:val="00F6364B"/>
    <w:rsid w:val="00F63763"/>
    <w:rsid w:val="00F6376D"/>
    <w:rsid w:val="00F639B9"/>
    <w:rsid w:val="00F63B20"/>
    <w:rsid w:val="00F63B7B"/>
    <w:rsid w:val="00F63BD4"/>
    <w:rsid w:val="00F63C77"/>
    <w:rsid w:val="00F642F4"/>
    <w:rsid w:val="00F64510"/>
    <w:rsid w:val="00F645E4"/>
    <w:rsid w:val="00F64B75"/>
    <w:rsid w:val="00F64C55"/>
    <w:rsid w:val="00F64DA4"/>
    <w:rsid w:val="00F64E1A"/>
    <w:rsid w:val="00F64E1C"/>
    <w:rsid w:val="00F64FF2"/>
    <w:rsid w:val="00F650DA"/>
    <w:rsid w:val="00F653EE"/>
    <w:rsid w:val="00F65400"/>
    <w:rsid w:val="00F65721"/>
    <w:rsid w:val="00F65897"/>
    <w:rsid w:val="00F658EA"/>
    <w:rsid w:val="00F65AF4"/>
    <w:rsid w:val="00F65AFA"/>
    <w:rsid w:val="00F65BB4"/>
    <w:rsid w:val="00F65D14"/>
    <w:rsid w:val="00F65E17"/>
    <w:rsid w:val="00F65EB5"/>
    <w:rsid w:val="00F66066"/>
    <w:rsid w:val="00F6652F"/>
    <w:rsid w:val="00F66870"/>
    <w:rsid w:val="00F66C94"/>
    <w:rsid w:val="00F66F76"/>
    <w:rsid w:val="00F67015"/>
    <w:rsid w:val="00F670C7"/>
    <w:rsid w:val="00F67194"/>
    <w:rsid w:val="00F67226"/>
    <w:rsid w:val="00F674DD"/>
    <w:rsid w:val="00F67557"/>
    <w:rsid w:val="00F67910"/>
    <w:rsid w:val="00F67B32"/>
    <w:rsid w:val="00F67BCE"/>
    <w:rsid w:val="00F67D32"/>
    <w:rsid w:val="00F67D59"/>
    <w:rsid w:val="00F67DC7"/>
    <w:rsid w:val="00F67EA7"/>
    <w:rsid w:val="00F67FAA"/>
    <w:rsid w:val="00F70028"/>
    <w:rsid w:val="00F7007A"/>
    <w:rsid w:val="00F702AD"/>
    <w:rsid w:val="00F70878"/>
    <w:rsid w:val="00F708B1"/>
    <w:rsid w:val="00F70938"/>
    <w:rsid w:val="00F709F9"/>
    <w:rsid w:val="00F70A56"/>
    <w:rsid w:val="00F70B65"/>
    <w:rsid w:val="00F71162"/>
    <w:rsid w:val="00F712B2"/>
    <w:rsid w:val="00F712D7"/>
    <w:rsid w:val="00F712DF"/>
    <w:rsid w:val="00F7143B"/>
    <w:rsid w:val="00F71533"/>
    <w:rsid w:val="00F716F7"/>
    <w:rsid w:val="00F717F9"/>
    <w:rsid w:val="00F71980"/>
    <w:rsid w:val="00F71AD8"/>
    <w:rsid w:val="00F71D99"/>
    <w:rsid w:val="00F71EBF"/>
    <w:rsid w:val="00F72195"/>
    <w:rsid w:val="00F7229A"/>
    <w:rsid w:val="00F722F9"/>
    <w:rsid w:val="00F7279F"/>
    <w:rsid w:val="00F72A48"/>
    <w:rsid w:val="00F72E38"/>
    <w:rsid w:val="00F72EE6"/>
    <w:rsid w:val="00F73008"/>
    <w:rsid w:val="00F73150"/>
    <w:rsid w:val="00F73404"/>
    <w:rsid w:val="00F7351C"/>
    <w:rsid w:val="00F73694"/>
    <w:rsid w:val="00F73967"/>
    <w:rsid w:val="00F739BB"/>
    <w:rsid w:val="00F73C7C"/>
    <w:rsid w:val="00F73E87"/>
    <w:rsid w:val="00F73EEE"/>
    <w:rsid w:val="00F73F24"/>
    <w:rsid w:val="00F74548"/>
    <w:rsid w:val="00F745D7"/>
    <w:rsid w:val="00F74623"/>
    <w:rsid w:val="00F74640"/>
    <w:rsid w:val="00F746CE"/>
    <w:rsid w:val="00F7475C"/>
    <w:rsid w:val="00F74970"/>
    <w:rsid w:val="00F74A6C"/>
    <w:rsid w:val="00F74CDE"/>
    <w:rsid w:val="00F751C8"/>
    <w:rsid w:val="00F754A6"/>
    <w:rsid w:val="00F75552"/>
    <w:rsid w:val="00F75917"/>
    <w:rsid w:val="00F75AC7"/>
    <w:rsid w:val="00F75C36"/>
    <w:rsid w:val="00F75E10"/>
    <w:rsid w:val="00F75E16"/>
    <w:rsid w:val="00F75E88"/>
    <w:rsid w:val="00F75EDF"/>
    <w:rsid w:val="00F76034"/>
    <w:rsid w:val="00F7626E"/>
    <w:rsid w:val="00F763A0"/>
    <w:rsid w:val="00F76748"/>
    <w:rsid w:val="00F76B94"/>
    <w:rsid w:val="00F76D3F"/>
    <w:rsid w:val="00F76E5D"/>
    <w:rsid w:val="00F76F8C"/>
    <w:rsid w:val="00F76FF3"/>
    <w:rsid w:val="00F77186"/>
    <w:rsid w:val="00F771F1"/>
    <w:rsid w:val="00F7721D"/>
    <w:rsid w:val="00F77474"/>
    <w:rsid w:val="00F775B3"/>
    <w:rsid w:val="00F7794C"/>
    <w:rsid w:val="00F77CDE"/>
    <w:rsid w:val="00F77D40"/>
    <w:rsid w:val="00F77D57"/>
    <w:rsid w:val="00F77E2D"/>
    <w:rsid w:val="00F77EA6"/>
    <w:rsid w:val="00F805CE"/>
    <w:rsid w:val="00F806DE"/>
    <w:rsid w:val="00F80A61"/>
    <w:rsid w:val="00F80B48"/>
    <w:rsid w:val="00F80C24"/>
    <w:rsid w:val="00F80D7F"/>
    <w:rsid w:val="00F80FC8"/>
    <w:rsid w:val="00F811CB"/>
    <w:rsid w:val="00F812B7"/>
    <w:rsid w:val="00F8146A"/>
    <w:rsid w:val="00F81782"/>
    <w:rsid w:val="00F81785"/>
    <w:rsid w:val="00F81B14"/>
    <w:rsid w:val="00F81D5E"/>
    <w:rsid w:val="00F81DB0"/>
    <w:rsid w:val="00F81DC1"/>
    <w:rsid w:val="00F81FDB"/>
    <w:rsid w:val="00F823DC"/>
    <w:rsid w:val="00F8249E"/>
    <w:rsid w:val="00F8250E"/>
    <w:rsid w:val="00F825CA"/>
    <w:rsid w:val="00F826C3"/>
    <w:rsid w:val="00F827D3"/>
    <w:rsid w:val="00F827FB"/>
    <w:rsid w:val="00F8282E"/>
    <w:rsid w:val="00F82BF5"/>
    <w:rsid w:val="00F82C6F"/>
    <w:rsid w:val="00F82D93"/>
    <w:rsid w:val="00F82F40"/>
    <w:rsid w:val="00F82F7A"/>
    <w:rsid w:val="00F83007"/>
    <w:rsid w:val="00F8368E"/>
    <w:rsid w:val="00F837D9"/>
    <w:rsid w:val="00F838AD"/>
    <w:rsid w:val="00F83CB6"/>
    <w:rsid w:val="00F83DEC"/>
    <w:rsid w:val="00F83FCE"/>
    <w:rsid w:val="00F841ED"/>
    <w:rsid w:val="00F842A4"/>
    <w:rsid w:val="00F84D53"/>
    <w:rsid w:val="00F84E45"/>
    <w:rsid w:val="00F84F7C"/>
    <w:rsid w:val="00F85025"/>
    <w:rsid w:val="00F850E2"/>
    <w:rsid w:val="00F8542D"/>
    <w:rsid w:val="00F854C7"/>
    <w:rsid w:val="00F85678"/>
    <w:rsid w:val="00F8581E"/>
    <w:rsid w:val="00F85822"/>
    <w:rsid w:val="00F85838"/>
    <w:rsid w:val="00F8598E"/>
    <w:rsid w:val="00F85A89"/>
    <w:rsid w:val="00F85BB2"/>
    <w:rsid w:val="00F85EF7"/>
    <w:rsid w:val="00F860B4"/>
    <w:rsid w:val="00F862A4"/>
    <w:rsid w:val="00F866C6"/>
    <w:rsid w:val="00F86748"/>
    <w:rsid w:val="00F86D08"/>
    <w:rsid w:val="00F870C4"/>
    <w:rsid w:val="00F8754D"/>
    <w:rsid w:val="00F87839"/>
    <w:rsid w:val="00F879D0"/>
    <w:rsid w:val="00F87ACA"/>
    <w:rsid w:val="00F87FF8"/>
    <w:rsid w:val="00F90004"/>
    <w:rsid w:val="00F9011A"/>
    <w:rsid w:val="00F90133"/>
    <w:rsid w:val="00F9032E"/>
    <w:rsid w:val="00F90449"/>
    <w:rsid w:val="00F906E3"/>
    <w:rsid w:val="00F9087C"/>
    <w:rsid w:val="00F90941"/>
    <w:rsid w:val="00F909E1"/>
    <w:rsid w:val="00F90BB1"/>
    <w:rsid w:val="00F90DDA"/>
    <w:rsid w:val="00F9100C"/>
    <w:rsid w:val="00F9106B"/>
    <w:rsid w:val="00F910EC"/>
    <w:rsid w:val="00F911F5"/>
    <w:rsid w:val="00F9134B"/>
    <w:rsid w:val="00F91436"/>
    <w:rsid w:val="00F91600"/>
    <w:rsid w:val="00F91688"/>
    <w:rsid w:val="00F916C9"/>
    <w:rsid w:val="00F91838"/>
    <w:rsid w:val="00F91918"/>
    <w:rsid w:val="00F919AD"/>
    <w:rsid w:val="00F919F6"/>
    <w:rsid w:val="00F91C08"/>
    <w:rsid w:val="00F91E6D"/>
    <w:rsid w:val="00F9207D"/>
    <w:rsid w:val="00F9232E"/>
    <w:rsid w:val="00F92660"/>
    <w:rsid w:val="00F9283D"/>
    <w:rsid w:val="00F928C6"/>
    <w:rsid w:val="00F92925"/>
    <w:rsid w:val="00F92943"/>
    <w:rsid w:val="00F92BE9"/>
    <w:rsid w:val="00F92C85"/>
    <w:rsid w:val="00F93155"/>
    <w:rsid w:val="00F9346E"/>
    <w:rsid w:val="00F939CB"/>
    <w:rsid w:val="00F93C3C"/>
    <w:rsid w:val="00F93C67"/>
    <w:rsid w:val="00F93C74"/>
    <w:rsid w:val="00F93E6E"/>
    <w:rsid w:val="00F9409A"/>
    <w:rsid w:val="00F94197"/>
    <w:rsid w:val="00F9452B"/>
    <w:rsid w:val="00F945F0"/>
    <w:rsid w:val="00F9469D"/>
    <w:rsid w:val="00F946D6"/>
    <w:rsid w:val="00F947C6"/>
    <w:rsid w:val="00F94C5D"/>
    <w:rsid w:val="00F94EBA"/>
    <w:rsid w:val="00F95099"/>
    <w:rsid w:val="00F952CB"/>
    <w:rsid w:val="00F956A4"/>
    <w:rsid w:val="00F9600B"/>
    <w:rsid w:val="00F960FE"/>
    <w:rsid w:val="00F963D8"/>
    <w:rsid w:val="00F9645B"/>
    <w:rsid w:val="00F967F0"/>
    <w:rsid w:val="00F96A1F"/>
    <w:rsid w:val="00F96B30"/>
    <w:rsid w:val="00F96C09"/>
    <w:rsid w:val="00F96D2B"/>
    <w:rsid w:val="00F96E41"/>
    <w:rsid w:val="00F96FD3"/>
    <w:rsid w:val="00F97145"/>
    <w:rsid w:val="00F973C1"/>
    <w:rsid w:val="00F974C2"/>
    <w:rsid w:val="00F9755A"/>
    <w:rsid w:val="00F977C3"/>
    <w:rsid w:val="00F97A52"/>
    <w:rsid w:val="00F97AB4"/>
    <w:rsid w:val="00FA0044"/>
    <w:rsid w:val="00FA01DC"/>
    <w:rsid w:val="00FA022F"/>
    <w:rsid w:val="00FA037E"/>
    <w:rsid w:val="00FA03FA"/>
    <w:rsid w:val="00FA0425"/>
    <w:rsid w:val="00FA0472"/>
    <w:rsid w:val="00FA07C1"/>
    <w:rsid w:val="00FA0810"/>
    <w:rsid w:val="00FA0964"/>
    <w:rsid w:val="00FA0B7F"/>
    <w:rsid w:val="00FA0B88"/>
    <w:rsid w:val="00FA0D93"/>
    <w:rsid w:val="00FA129E"/>
    <w:rsid w:val="00FA136B"/>
    <w:rsid w:val="00FA1ABF"/>
    <w:rsid w:val="00FA1B32"/>
    <w:rsid w:val="00FA1BB8"/>
    <w:rsid w:val="00FA1C36"/>
    <w:rsid w:val="00FA1C7D"/>
    <w:rsid w:val="00FA1DFF"/>
    <w:rsid w:val="00FA1EB3"/>
    <w:rsid w:val="00FA1F50"/>
    <w:rsid w:val="00FA202F"/>
    <w:rsid w:val="00FA21AB"/>
    <w:rsid w:val="00FA2275"/>
    <w:rsid w:val="00FA2484"/>
    <w:rsid w:val="00FA24E0"/>
    <w:rsid w:val="00FA28CD"/>
    <w:rsid w:val="00FA2A19"/>
    <w:rsid w:val="00FA2F8B"/>
    <w:rsid w:val="00FA2F8C"/>
    <w:rsid w:val="00FA2FC6"/>
    <w:rsid w:val="00FA30F7"/>
    <w:rsid w:val="00FA314F"/>
    <w:rsid w:val="00FA3286"/>
    <w:rsid w:val="00FA32EF"/>
    <w:rsid w:val="00FA333C"/>
    <w:rsid w:val="00FA333F"/>
    <w:rsid w:val="00FA34C2"/>
    <w:rsid w:val="00FA3584"/>
    <w:rsid w:val="00FA3606"/>
    <w:rsid w:val="00FA3648"/>
    <w:rsid w:val="00FA374C"/>
    <w:rsid w:val="00FA3971"/>
    <w:rsid w:val="00FA3ABB"/>
    <w:rsid w:val="00FA3C5A"/>
    <w:rsid w:val="00FA417E"/>
    <w:rsid w:val="00FA4533"/>
    <w:rsid w:val="00FA45A0"/>
    <w:rsid w:val="00FA4619"/>
    <w:rsid w:val="00FA467D"/>
    <w:rsid w:val="00FA4681"/>
    <w:rsid w:val="00FA47E4"/>
    <w:rsid w:val="00FA4855"/>
    <w:rsid w:val="00FA4870"/>
    <w:rsid w:val="00FA4B12"/>
    <w:rsid w:val="00FA4C6B"/>
    <w:rsid w:val="00FA4D18"/>
    <w:rsid w:val="00FA4F0A"/>
    <w:rsid w:val="00FA4F10"/>
    <w:rsid w:val="00FA4FF3"/>
    <w:rsid w:val="00FA50EE"/>
    <w:rsid w:val="00FA5120"/>
    <w:rsid w:val="00FA5631"/>
    <w:rsid w:val="00FA5744"/>
    <w:rsid w:val="00FA57A4"/>
    <w:rsid w:val="00FA581B"/>
    <w:rsid w:val="00FA58F0"/>
    <w:rsid w:val="00FA5A48"/>
    <w:rsid w:val="00FA5CA3"/>
    <w:rsid w:val="00FA5D65"/>
    <w:rsid w:val="00FA5DA2"/>
    <w:rsid w:val="00FA5E6B"/>
    <w:rsid w:val="00FA5FD6"/>
    <w:rsid w:val="00FA6470"/>
    <w:rsid w:val="00FA65CE"/>
    <w:rsid w:val="00FA6694"/>
    <w:rsid w:val="00FA673C"/>
    <w:rsid w:val="00FA6777"/>
    <w:rsid w:val="00FA6908"/>
    <w:rsid w:val="00FA6C44"/>
    <w:rsid w:val="00FA71DE"/>
    <w:rsid w:val="00FA7256"/>
    <w:rsid w:val="00FA72FE"/>
    <w:rsid w:val="00FA7576"/>
    <w:rsid w:val="00FA783C"/>
    <w:rsid w:val="00FA7A10"/>
    <w:rsid w:val="00FA7AC1"/>
    <w:rsid w:val="00FA7BC4"/>
    <w:rsid w:val="00FA7BD4"/>
    <w:rsid w:val="00FA7D96"/>
    <w:rsid w:val="00FA7E59"/>
    <w:rsid w:val="00FB006F"/>
    <w:rsid w:val="00FB00BF"/>
    <w:rsid w:val="00FB014F"/>
    <w:rsid w:val="00FB02BB"/>
    <w:rsid w:val="00FB08D0"/>
    <w:rsid w:val="00FB09DA"/>
    <w:rsid w:val="00FB0D0B"/>
    <w:rsid w:val="00FB0D3C"/>
    <w:rsid w:val="00FB0D61"/>
    <w:rsid w:val="00FB0F1A"/>
    <w:rsid w:val="00FB1046"/>
    <w:rsid w:val="00FB10CE"/>
    <w:rsid w:val="00FB1154"/>
    <w:rsid w:val="00FB1166"/>
    <w:rsid w:val="00FB12AD"/>
    <w:rsid w:val="00FB143A"/>
    <w:rsid w:val="00FB1444"/>
    <w:rsid w:val="00FB14B0"/>
    <w:rsid w:val="00FB1542"/>
    <w:rsid w:val="00FB1646"/>
    <w:rsid w:val="00FB16CC"/>
    <w:rsid w:val="00FB17EB"/>
    <w:rsid w:val="00FB1871"/>
    <w:rsid w:val="00FB18B2"/>
    <w:rsid w:val="00FB1BBF"/>
    <w:rsid w:val="00FB1C6E"/>
    <w:rsid w:val="00FB1D0D"/>
    <w:rsid w:val="00FB205D"/>
    <w:rsid w:val="00FB209F"/>
    <w:rsid w:val="00FB229D"/>
    <w:rsid w:val="00FB2324"/>
    <w:rsid w:val="00FB255F"/>
    <w:rsid w:val="00FB25C7"/>
    <w:rsid w:val="00FB2689"/>
    <w:rsid w:val="00FB2768"/>
    <w:rsid w:val="00FB280F"/>
    <w:rsid w:val="00FB2BC2"/>
    <w:rsid w:val="00FB2C44"/>
    <w:rsid w:val="00FB2F15"/>
    <w:rsid w:val="00FB332C"/>
    <w:rsid w:val="00FB339C"/>
    <w:rsid w:val="00FB35A7"/>
    <w:rsid w:val="00FB3658"/>
    <w:rsid w:val="00FB3677"/>
    <w:rsid w:val="00FB36C8"/>
    <w:rsid w:val="00FB379A"/>
    <w:rsid w:val="00FB391F"/>
    <w:rsid w:val="00FB3A65"/>
    <w:rsid w:val="00FB3F45"/>
    <w:rsid w:val="00FB41D6"/>
    <w:rsid w:val="00FB41F7"/>
    <w:rsid w:val="00FB42A9"/>
    <w:rsid w:val="00FB4720"/>
    <w:rsid w:val="00FB472E"/>
    <w:rsid w:val="00FB4985"/>
    <w:rsid w:val="00FB4AC8"/>
    <w:rsid w:val="00FB4D25"/>
    <w:rsid w:val="00FB4E65"/>
    <w:rsid w:val="00FB5006"/>
    <w:rsid w:val="00FB504A"/>
    <w:rsid w:val="00FB5050"/>
    <w:rsid w:val="00FB512C"/>
    <w:rsid w:val="00FB51B3"/>
    <w:rsid w:val="00FB5411"/>
    <w:rsid w:val="00FB548B"/>
    <w:rsid w:val="00FB5836"/>
    <w:rsid w:val="00FB5919"/>
    <w:rsid w:val="00FB5B2C"/>
    <w:rsid w:val="00FB5BC2"/>
    <w:rsid w:val="00FB5C54"/>
    <w:rsid w:val="00FB5F58"/>
    <w:rsid w:val="00FB61C5"/>
    <w:rsid w:val="00FB61D6"/>
    <w:rsid w:val="00FB6247"/>
    <w:rsid w:val="00FB65C6"/>
    <w:rsid w:val="00FB66DC"/>
    <w:rsid w:val="00FB6738"/>
    <w:rsid w:val="00FB68DC"/>
    <w:rsid w:val="00FB6E9B"/>
    <w:rsid w:val="00FB6EC6"/>
    <w:rsid w:val="00FB6F69"/>
    <w:rsid w:val="00FB6F72"/>
    <w:rsid w:val="00FB7089"/>
    <w:rsid w:val="00FB708C"/>
    <w:rsid w:val="00FB7324"/>
    <w:rsid w:val="00FB75A4"/>
    <w:rsid w:val="00FB7654"/>
    <w:rsid w:val="00FB767A"/>
    <w:rsid w:val="00FB7705"/>
    <w:rsid w:val="00FB775D"/>
    <w:rsid w:val="00FB79D2"/>
    <w:rsid w:val="00FB7B44"/>
    <w:rsid w:val="00FB7DB1"/>
    <w:rsid w:val="00FB7E55"/>
    <w:rsid w:val="00FB7EB9"/>
    <w:rsid w:val="00FC00AC"/>
    <w:rsid w:val="00FC01B7"/>
    <w:rsid w:val="00FC03EE"/>
    <w:rsid w:val="00FC0466"/>
    <w:rsid w:val="00FC0487"/>
    <w:rsid w:val="00FC05C4"/>
    <w:rsid w:val="00FC06C1"/>
    <w:rsid w:val="00FC0929"/>
    <w:rsid w:val="00FC098D"/>
    <w:rsid w:val="00FC0E36"/>
    <w:rsid w:val="00FC0FC4"/>
    <w:rsid w:val="00FC10A2"/>
    <w:rsid w:val="00FC1119"/>
    <w:rsid w:val="00FC1259"/>
    <w:rsid w:val="00FC1472"/>
    <w:rsid w:val="00FC1600"/>
    <w:rsid w:val="00FC1928"/>
    <w:rsid w:val="00FC1A0E"/>
    <w:rsid w:val="00FC1DB0"/>
    <w:rsid w:val="00FC1FFB"/>
    <w:rsid w:val="00FC216B"/>
    <w:rsid w:val="00FC2525"/>
    <w:rsid w:val="00FC28A1"/>
    <w:rsid w:val="00FC2A18"/>
    <w:rsid w:val="00FC2A1C"/>
    <w:rsid w:val="00FC2AB1"/>
    <w:rsid w:val="00FC2D00"/>
    <w:rsid w:val="00FC2E45"/>
    <w:rsid w:val="00FC2F8F"/>
    <w:rsid w:val="00FC305D"/>
    <w:rsid w:val="00FC33AD"/>
    <w:rsid w:val="00FC3419"/>
    <w:rsid w:val="00FC34CA"/>
    <w:rsid w:val="00FC36C0"/>
    <w:rsid w:val="00FC37BC"/>
    <w:rsid w:val="00FC3912"/>
    <w:rsid w:val="00FC39BB"/>
    <w:rsid w:val="00FC39C6"/>
    <w:rsid w:val="00FC3A69"/>
    <w:rsid w:val="00FC3A98"/>
    <w:rsid w:val="00FC4356"/>
    <w:rsid w:val="00FC4490"/>
    <w:rsid w:val="00FC4553"/>
    <w:rsid w:val="00FC46F1"/>
    <w:rsid w:val="00FC4919"/>
    <w:rsid w:val="00FC4DBB"/>
    <w:rsid w:val="00FC4EC2"/>
    <w:rsid w:val="00FC509F"/>
    <w:rsid w:val="00FC514C"/>
    <w:rsid w:val="00FC5787"/>
    <w:rsid w:val="00FC57DA"/>
    <w:rsid w:val="00FC59DF"/>
    <w:rsid w:val="00FC5E56"/>
    <w:rsid w:val="00FC60BD"/>
    <w:rsid w:val="00FC63F1"/>
    <w:rsid w:val="00FC660A"/>
    <w:rsid w:val="00FC66F2"/>
    <w:rsid w:val="00FC6AC5"/>
    <w:rsid w:val="00FC6AFE"/>
    <w:rsid w:val="00FC6B93"/>
    <w:rsid w:val="00FC6C95"/>
    <w:rsid w:val="00FC6EFF"/>
    <w:rsid w:val="00FC738F"/>
    <w:rsid w:val="00FC76AD"/>
    <w:rsid w:val="00FC7A60"/>
    <w:rsid w:val="00FC7AF0"/>
    <w:rsid w:val="00FC7BB2"/>
    <w:rsid w:val="00FC7DB1"/>
    <w:rsid w:val="00FC7E84"/>
    <w:rsid w:val="00FC7EA5"/>
    <w:rsid w:val="00FC7F62"/>
    <w:rsid w:val="00FC7FE1"/>
    <w:rsid w:val="00FD008F"/>
    <w:rsid w:val="00FD011C"/>
    <w:rsid w:val="00FD0184"/>
    <w:rsid w:val="00FD01CC"/>
    <w:rsid w:val="00FD02A4"/>
    <w:rsid w:val="00FD06EF"/>
    <w:rsid w:val="00FD0732"/>
    <w:rsid w:val="00FD080F"/>
    <w:rsid w:val="00FD097B"/>
    <w:rsid w:val="00FD0CAF"/>
    <w:rsid w:val="00FD0E8C"/>
    <w:rsid w:val="00FD12FD"/>
    <w:rsid w:val="00FD15FF"/>
    <w:rsid w:val="00FD1912"/>
    <w:rsid w:val="00FD1B1D"/>
    <w:rsid w:val="00FD1B6D"/>
    <w:rsid w:val="00FD1B93"/>
    <w:rsid w:val="00FD1BFE"/>
    <w:rsid w:val="00FD1DE7"/>
    <w:rsid w:val="00FD1EB7"/>
    <w:rsid w:val="00FD1F7F"/>
    <w:rsid w:val="00FD1F83"/>
    <w:rsid w:val="00FD22B4"/>
    <w:rsid w:val="00FD23DC"/>
    <w:rsid w:val="00FD28F3"/>
    <w:rsid w:val="00FD2AED"/>
    <w:rsid w:val="00FD2DB6"/>
    <w:rsid w:val="00FD2F5A"/>
    <w:rsid w:val="00FD3165"/>
    <w:rsid w:val="00FD347C"/>
    <w:rsid w:val="00FD3516"/>
    <w:rsid w:val="00FD374B"/>
    <w:rsid w:val="00FD3C0B"/>
    <w:rsid w:val="00FD3C51"/>
    <w:rsid w:val="00FD3CED"/>
    <w:rsid w:val="00FD3F5E"/>
    <w:rsid w:val="00FD40F5"/>
    <w:rsid w:val="00FD42C7"/>
    <w:rsid w:val="00FD4383"/>
    <w:rsid w:val="00FD4859"/>
    <w:rsid w:val="00FD4AF7"/>
    <w:rsid w:val="00FD4BD2"/>
    <w:rsid w:val="00FD4DB1"/>
    <w:rsid w:val="00FD500E"/>
    <w:rsid w:val="00FD5048"/>
    <w:rsid w:val="00FD52E8"/>
    <w:rsid w:val="00FD5304"/>
    <w:rsid w:val="00FD5949"/>
    <w:rsid w:val="00FD5A59"/>
    <w:rsid w:val="00FD5B1D"/>
    <w:rsid w:val="00FD5C06"/>
    <w:rsid w:val="00FD5CE5"/>
    <w:rsid w:val="00FD5D6F"/>
    <w:rsid w:val="00FD5F5D"/>
    <w:rsid w:val="00FD613D"/>
    <w:rsid w:val="00FD6289"/>
    <w:rsid w:val="00FD6BE2"/>
    <w:rsid w:val="00FD6C4C"/>
    <w:rsid w:val="00FD6CDC"/>
    <w:rsid w:val="00FD6DA2"/>
    <w:rsid w:val="00FD6EAF"/>
    <w:rsid w:val="00FD6F51"/>
    <w:rsid w:val="00FD6FDF"/>
    <w:rsid w:val="00FD71E9"/>
    <w:rsid w:val="00FD7234"/>
    <w:rsid w:val="00FD72EE"/>
    <w:rsid w:val="00FD760D"/>
    <w:rsid w:val="00FD77C5"/>
    <w:rsid w:val="00FD7898"/>
    <w:rsid w:val="00FD7BB1"/>
    <w:rsid w:val="00FD7BEA"/>
    <w:rsid w:val="00FD7DBB"/>
    <w:rsid w:val="00FD7F0B"/>
    <w:rsid w:val="00FD7F7F"/>
    <w:rsid w:val="00FE033D"/>
    <w:rsid w:val="00FE04F0"/>
    <w:rsid w:val="00FE072C"/>
    <w:rsid w:val="00FE0994"/>
    <w:rsid w:val="00FE09EB"/>
    <w:rsid w:val="00FE0AB6"/>
    <w:rsid w:val="00FE0AF5"/>
    <w:rsid w:val="00FE0B1B"/>
    <w:rsid w:val="00FE0C42"/>
    <w:rsid w:val="00FE0D5B"/>
    <w:rsid w:val="00FE0D62"/>
    <w:rsid w:val="00FE0DC3"/>
    <w:rsid w:val="00FE11D5"/>
    <w:rsid w:val="00FE1273"/>
    <w:rsid w:val="00FE12DD"/>
    <w:rsid w:val="00FE1545"/>
    <w:rsid w:val="00FE1579"/>
    <w:rsid w:val="00FE17D5"/>
    <w:rsid w:val="00FE1936"/>
    <w:rsid w:val="00FE1B3F"/>
    <w:rsid w:val="00FE1B4A"/>
    <w:rsid w:val="00FE1DFB"/>
    <w:rsid w:val="00FE1E24"/>
    <w:rsid w:val="00FE1EA1"/>
    <w:rsid w:val="00FE1EBF"/>
    <w:rsid w:val="00FE1EFD"/>
    <w:rsid w:val="00FE2121"/>
    <w:rsid w:val="00FE2199"/>
    <w:rsid w:val="00FE2284"/>
    <w:rsid w:val="00FE22A7"/>
    <w:rsid w:val="00FE2580"/>
    <w:rsid w:val="00FE2AAB"/>
    <w:rsid w:val="00FE2D35"/>
    <w:rsid w:val="00FE2D7B"/>
    <w:rsid w:val="00FE2E1E"/>
    <w:rsid w:val="00FE2EF2"/>
    <w:rsid w:val="00FE2F56"/>
    <w:rsid w:val="00FE2F75"/>
    <w:rsid w:val="00FE2FB8"/>
    <w:rsid w:val="00FE3247"/>
    <w:rsid w:val="00FE3295"/>
    <w:rsid w:val="00FE349A"/>
    <w:rsid w:val="00FE35B8"/>
    <w:rsid w:val="00FE38AC"/>
    <w:rsid w:val="00FE39AF"/>
    <w:rsid w:val="00FE39DE"/>
    <w:rsid w:val="00FE3A65"/>
    <w:rsid w:val="00FE3ADD"/>
    <w:rsid w:val="00FE3BE7"/>
    <w:rsid w:val="00FE3E43"/>
    <w:rsid w:val="00FE4561"/>
    <w:rsid w:val="00FE47C8"/>
    <w:rsid w:val="00FE497C"/>
    <w:rsid w:val="00FE49CF"/>
    <w:rsid w:val="00FE4CD3"/>
    <w:rsid w:val="00FE4DC9"/>
    <w:rsid w:val="00FE5096"/>
    <w:rsid w:val="00FE5114"/>
    <w:rsid w:val="00FE552B"/>
    <w:rsid w:val="00FE5BCF"/>
    <w:rsid w:val="00FE5C7A"/>
    <w:rsid w:val="00FE5C7F"/>
    <w:rsid w:val="00FE5CE2"/>
    <w:rsid w:val="00FE5EB5"/>
    <w:rsid w:val="00FE5F3B"/>
    <w:rsid w:val="00FE6154"/>
    <w:rsid w:val="00FE6560"/>
    <w:rsid w:val="00FE661E"/>
    <w:rsid w:val="00FE6965"/>
    <w:rsid w:val="00FE6B52"/>
    <w:rsid w:val="00FE6CE2"/>
    <w:rsid w:val="00FE716C"/>
    <w:rsid w:val="00FE76DA"/>
    <w:rsid w:val="00FE774F"/>
    <w:rsid w:val="00FE7912"/>
    <w:rsid w:val="00FE7B1B"/>
    <w:rsid w:val="00FE7D1F"/>
    <w:rsid w:val="00FE7F0A"/>
    <w:rsid w:val="00FE7F4D"/>
    <w:rsid w:val="00FF00A9"/>
    <w:rsid w:val="00FF0292"/>
    <w:rsid w:val="00FF02E0"/>
    <w:rsid w:val="00FF061E"/>
    <w:rsid w:val="00FF06E5"/>
    <w:rsid w:val="00FF0834"/>
    <w:rsid w:val="00FF0959"/>
    <w:rsid w:val="00FF098B"/>
    <w:rsid w:val="00FF0B2F"/>
    <w:rsid w:val="00FF0C3C"/>
    <w:rsid w:val="00FF0D47"/>
    <w:rsid w:val="00FF0F1E"/>
    <w:rsid w:val="00FF1131"/>
    <w:rsid w:val="00FF141F"/>
    <w:rsid w:val="00FF14FE"/>
    <w:rsid w:val="00FF1581"/>
    <w:rsid w:val="00FF16DE"/>
    <w:rsid w:val="00FF1CA0"/>
    <w:rsid w:val="00FF1CA9"/>
    <w:rsid w:val="00FF1F3F"/>
    <w:rsid w:val="00FF21D0"/>
    <w:rsid w:val="00FF2287"/>
    <w:rsid w:val="00FF2302"/>
    <w:rsid w:val="00FF2594"/>
    <w:rsid w:val="00FF2783"/>
    <w:rsid w:val="00FF2885"/>
    <w:rsid w:val="00FF2BCB"/>
    <w:rsid w:val="00FF2E86"/>
    <w:rsid w:val="00FF2F22"/>
    <w:rsid w:val="00FF2F82"/>
    <w:rsid w:val="00FF30C8"/>
    <w:rsid w:val="00FF34F0"/>
    <w:rsid w:val="00FF360A"/>
    <w:rsid w:val="00FF3661"/>
    <w:rsid w:val="00FF3887"/>
    <w:rsid w:val="00FF39ED"/>
    <w:rsid w:val="00FF3B9F"/>
    <w:rsid w:val="00FF44B8"/>
    <w:rsid w:val="00FF466F"/>
    <w:rsid w:val="00FF4787"/>
    <w:rsid w:val="00FF4903"/>
    <w:rsid w:val="00FF4ACB"/>
    <w:rsid w:val="00FF4BAA"/>
    <w:rsid w:val="00FF4E32"/>
    <w:rsid w:val="00FF5021"/>
    <w:rsid w:val="00FF52AE"/>
    <w:rsid w:val="00FF56C1"/>
    <w:rsid w:val="00FF58EA"/>
    <w:rsid w:val="00FF59F9"/>
    <w:rsid w:val="00FF5AA1"/>
    <w:rsid w:val="00FF5ECC"/>
    <w:rsid w:val="00FF5EE5"/>
    <w:rsid w:val="00FF6191"/>
    <w:rsid w:val="00FF62A4"/>
    <w:rsid w:val="00FF6752"/>
    <w:rsid w:val="00FF68BF"/>
    <w:rsid w:val="00FF69B6"/>
    <w:rsid w:val="00FF69F0"/>
    <w:rsid w:val="00FF6D1E"/>
    <w:rsid w:val="00FF6F95"/>
    <w:rsid w:val="00FF7001"/>
    <w:rsid w:val="00FF705D"/>
    <w:rsid w:val="00FF71F8"/>
    <w:rsid w:val="00FF7314"/>
    <w:rsid w:val="00FF73E0"/>
    <w:rsid w:val="00FF7461"/>
    <w:rsid w:val="00FF7C33"/>
    <w:rsid w:val="00FF7DA7"/>
    <w:rsid w:val="01071EBF"/>
    <w:rsid w:val="02486901"/>
    <w:rsid w:val="038135D3"/>
    <w:rsid w:val="04A57DAB"/>
    <w:rsid w:val="07921A86"/>
    <w:rsid w:val="084E6E4B"/>
    <w:rsid w:val="099E398A"/>
    <w:rsid w:val="0BDF7367"/>
    <w:rsid w:val="14812453"/>
    <w:rsid w:val="15522DCB"/>
    <w:rsid w:val="1AE020E0"/>
    <w:rsid w:val="1B2E2A9E"/>
    <w:rsid w:val="1BEB4C91"/>
    <w:rsid w:val="1C980557"/>
    <w:rsid w:val="21214AC9"/>
    <w:rsid w:val="21FE353E"/>
    <w:rsid w:val="25420BA5"/>
    <w:rsid w:val="254A2B50"/>
    <w:rsid w:val="25890994"/>
    <w:rsid w:val="2E3C7C69"/>
    <w:rsid w:val="2FD93CF1"/>
    <w:rsid w:val="30FA7AC8"/>
    <w:rsid w:val="325B180E"/>
    <w:rsid w:val="329E50A3"/>
    <w:rsid w:val="32F95466"/>
    <w:rsid w:val="365F724D"/>
    <w:rsid w:val="37891B3B"/>
    <w:rsid w:val="385F4A42"/>
    <w:rsid w:val="38D23EC7"/>
    <w:rsid w:val="39B83662"/>
    <w:rsid w:val="3A263900"/>
    <w:rsid w:val="3C0650BB"/>
    <w:rsid w:val="3C361070"/>
    <w:rsid w:val="3D2A5C15"/>
    <w:rsid w:val="3DFB7EC4"/>
    <w:rsid w:val="40FF50A4"/>
    <w:rsid w:val="41A56EAD"/>
    <w:rsid w:val="423836A9"/>
    <w:rsid w:val="469C3128"/>
    <w:rsid w:val="47411377"/>
    <w:rsid w:val="47615CB0"/>
    <w:rsid w:val="482A5204"/>
    <w:rsid w:val="48B60ED8"/>
    <w:rsid w:val="4CE32083"/>
    <w:rsid w:val="4EBB4039"/>
    <w:rsid w:val="50E720C7"/>
    <w:rsid w:val="52044E1D"/>
    <w:rsid w:val="52614909"/>
    <w:rsid w:val="52F602CC"/>
    <w:rsid w:val="538C3185"/>
    <w:rsid w:val="54EE279E"/>
    <w:rsid w:val="557D02A3"/>
    <w:rsid w:val="58930348"/>
    <w:rsid w:val="59216336"/>
    <w:rsid w:val="599C7F8C"/>
    <w:rsid w:val="5CB212EF"/>
    <w:rsid w:val="5DA8222D"/>
    <w:rsid w:val="5EEC63F2"/>
    <w:rsid w:val="607E371B"/>
    <w:rsid w:val="60F806E3"/>
    <w:rsid w:val="61FF1DD5"/>
    <w:rsid w:val="620F67EC"/>
    <w:rsid w:val="64F360E0"/>
    <w:rsid w:val="655D33FC"/>
    <w:rsid w:val="65761C94"/>
    <w:rsid w:val="678B551D"/>
    <w:rsid w:val="6FEC6871"/>
    <w:rsid w:val="73AA2BD6"/>
    <w:rsid w:val="74A76720"/>
    <w:rsid w:val="79076576"/>
    <w:rsid w:val="7A147002"/>
    <w:rsid w:val="7CC47C40"/>
    <w:rsid w:val="7FDB2365"/>
  </w:rsids>
  <m:mathPr>
    <m:mathFont m:val="Cambria Math"/>
    <m:brkBin m:val="before"/>
    <m:brkBinSub m:val="--"/>
    <m:smallFrac m:val="0"/>
    <m:dispDef/>
    <m:lMargin m:val="0"/>
    <m:rMargin m:val="0"/>
    <m:defJc m:val="centerGroup"/>
    <m:wrapIndent m:val="1440"/>
    <m:intLim m:val="subSup"/>
    <m:naryLim m:val="undOvr"/>
  </m:mathPr>
  <w:themeFontLang w:val="mk-M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6010DADD"/>
  <w15:docId w15:val="{13420E4E-D70C-4D4D-87BC-A1D8876C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locked="1" w:uiPriority="9" w:qFormat="1"/>
    <w:lsdException w:name="heading 2" w:locked="1" w:uiPriority="99" w:qFormat="1"/>
    <w:lsdException w:name="heading 3" w:locked="1" w:uiPriority="99"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semiHidden="1" w:qFormat="1"/>
    <w:lsdException w:name="annotation text" w:qFormat="1"/>
    <w:lsdException w:name="header" w:uiPriority="99" w:qFormat="1"/>
    <w:lsdException w:name="footer" w:uiPriority="99" w:qFormat="1"/>
    <w:lsdException w:name="caption" w:locked="1" w:semiHidden="1" w:unhideWhenUsed="1" w:qFormat="1"/>
    <w:lsdException w:name="footnote reference" w:semiHidden="1" w:qFormat="1"/>
    <w:lsdException w:name="annotation reference" w:qFormat="1"/>
    <w:lsdException w:name="page number" w:uiPriority="5" w:qFormat="1"/>
    <w:lsdException w:name="endnote reference" w:semiHidden="1" w:qFormat="1"/>
    <w:lsdException w:name="endnote text" w:semiHidden="1" w:qFormat="1"/>
    <w:lsdException w:name="List Bullet" w:qFormat="1"/>
    <w:lsdException w:name="Title" w:locked="1" w:qFormat="1"/>
    <w:lsdException w:name="Default Paragraph Font" w:semiHidden="1" w:uiPriority="1" w:unhideWhenUsed="1" w:qFormat="1"/>
    <w:lsdException w:name="Body Text" w:qFormat="1"/>
    <w:lsdException w:name="Body Text Indent" w:qFormat="1"/>
    <w:lsdException w:name="Subtitle" w:locked="1" w:qFormat="1"/>
    <w:lsdException w:name="Hyperlink" w:qFormat="1"/>
    <w:lsdException w:name="FollowedHyperlink" w:semiHidden="1" w:qFormat="1"/>
    <w:lsdException w:name="Strong" w:locked="1" w:uiPriority="22" w:qFormat="1"/>
    <w:lsdException w:name="Emphasis" w:locked="1" w:uiPriority="20" w:qFormat="1"/>
    <w:lsdException w:name="HTML Top of Form" w:semiHidden="1" w:uiPriority="99" w:unhideWhenUsed="1"/>
    <w:lsdException w:name="HTML Bottom of Form" w:semiHidden="1" w:uiPriority="99" w:unhideWhenUsed="1"/>
    <w:lsdException w:name="Normal (Web)" w:uiPriority="99" w:qFormat="1"/>
    <w:lsdException w:name="HTML Cite" w:semiHidden="1"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alibri" w:eastAsia="Times New Roman" w:hAnsi="Calibri" w:cs="Calibri"/>
      <w:sz w:val="22"/>
      <w:szCs w:val="22"/>
      <w:lang w:val="mk-MK"/>
    </w:rPr>
  </w:style>
  <w:style w:type="paragraph" w:styleId="Heading1">
    <w:name w:val="heading 1"/>
    <w:basedOn w:val="Normal"/>
    <w:next w:val="Normal"/>
    <w:link w:val="Heading1Char"/>
    <w:uiPriority w:val="9"/>
    <w:qFormat/>
    <w:locked/>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9"/>
    <w:qFormat/>
    <w:locked/>
    <w:pPr>
      <w:keepNext/>
      <w:spacing w:before="240" w:after="60" w:line="276" w:lineRule="auto"/>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pPr>
      <w:spacing w:before="100" w:beforeAutospacing="1" w:after="100" w:afterAutospacing="1"/>
      <w:outlineLvl w:val="2"/>
    </w:pPr>
    <w:rPr>
      <w:b/>
      <w:bCs/>
      <w:sz w:val="27"/>
      <w:szCs w:val="27"/>
      <w:lang w:val="en-US"/>
    </w:rPr>
  </w:style>
  <w:style w:type="paragraph" w:styleId="Heading4">
    <w:name w:val="heading 4"/>
    <w:basedOn w:val="Normal"/>
    <w:next w:val="Normal"/>
    <w:link w:val="Heading4Char"/>
    <w:qFormat/>
    <w:locke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qFormat/>
    <w:rPr>
      <w:rFonts w:ascii="Tahoma" w:hAnsi="Tahoma" w:cs="Tahoma"/>
      <w:sz w:val="16"/>
      <w:szCs w:val="16"/>
    </w:rPr>
  </w:style>
  <w:style w:type="paragraph" w:styleId="BodyText">
    <w:name w:val="Body Text"/>
    <w:basedOn w:val="Normal"/>
    <w:qFormat/>
    <w:pPr>
      <w:jc w:val="both"/>
    </w:pPr>
    <w:rPr>
      <w:rFonts w:ascii="MAC C Swiss" w:hAnsi="MAC C Swiss" w:cs="Times New Roman"/>
      <w:sz w:val="24"/>
      <w:szCs w:val="20"/>
      <w:lang w:val="en-US"/>
    </w:rPr>
  </w:style>
  <w:style w:type="paragraph" w:styleId="BodyTextIndent">
    <w:name w:val="Body Text Indent"/>
    <w:basedOn w:val="Normal"/>
    <w:link w:val="BodyTextIndentChar"/>
    <w:qFormat/>
    <w:pPr>
      <w:ind w:firstLine="720"/>
    </w:pPr>
    <w:rPr>
      <w:rFonts w:ascii="MAC C Times" w:hAnsi="MAC C Times" w:cs="MAC C Times"/>
      <w:sz w:val="24"/>
      <w:szCs w:val="24"/>
      <w:lang w:val="en-GB"/>
    </w:rPr>
  </w:style>
  <w:style w:type="character" w:styleId="CommentReference">
    <w:name w:val="annotation reference"/>
    <w:basedOn w:val="DefaultParagraphFont"/>
    <w:qFormat/>
    <w:rPr>
      <w:sz w:val="16"/>
      <w:szCs w:val="16"/>
    </w:rPr>
  </w:style>
  <w:style w:type="paragraph" w:styleId="CommentText">
    <w:name w:val="annotation text"/>
    <w:basedOn w:val="Normal"/>
    <w:qFormat/>
    <w:pPr>
      <w:spacing w:after="200" w:line="276" w:lineRule="auto"/>
    </w:pPr>
    <w:rPr>
      <w:rFonts w:cs="Times New Roman"/>
      <w:sz w:val="20"/>
      <w:szCs w:val="20"/>
      <w:lang w:val="en-US"/>
    </w:rPr>
  </w:style>
  <w:style w:type="paragraph" w:styleId="CommentSubject">
    <w:name w:val="annotation subject"/>
    <w:basedOn w:val="CommentText"/>
    <w:next w:val="CommentText"/>
    <w:qFormat/>
    <w:rPr>
      <w:b/>
      <w:bCs/>
    </w:rPr>
  </w:style>
  <w:style w:type="character" w:styleId="Emphasis">
    <w:name w:val="Emphasis"/>
    <w:basedOn w:val="DefaultParagraphFont1"/>
    <w:uiPriority w:val="20"/>
    <w:qFormat/>
    <w:locked/>
    <w:rPr>
      <w:rFonts w:cs="Times New Roman"/>
      <w:i/>
      <w:iCs/>
    </w:rPr>
  </w:style>
  <w:style w:type="character" w:customStyle="1" w:styleId="DefaultParagraphFont1">
    <w:name w:val="Default Paragraph Font1"/>
    <w:uiPriority w:val="6"/>
    <w:qFormat/>
  </w:style>
  <w:style w:type="character" w:styleId="EndnoteReference">
    <w:name w:val="endnote reference"/>
    <w:basedOn w:val="DefaultParagraphFont"/>
    <w:semiHidden/>
    <w:qFormat/>
    <w:rPr>
      <w:rFonts w:cs="Times New Roman"/>
      <w:vertAlign w:val="superscript"/>
    </w:rPr>
  </w:style>
  <w:style w:type="paragraph" w:styleId="EndnoteText">
    <w:name w:val="endnote text"/>
    <w:basedOn w:val="Normal"/>
    <w:link w:val="EndnoteTextChar"/>
    <w:semiHidden/>
    <w:qFormat/>
    <w:rPr>
      <w:sz w:val="20"/>
      <w:szCs w:val="20"/>
    </w:rPr>
  </w:style>
  <w:style w:type="character" w:styleId="FollowedHyperlink">
    <w:name w:val="FollowedHyperlink"/>
    <w:basedOn w:val="DefaultParagraphFont"/>
    <w:semiHidden/>
    <w:qFormat/>
    <w:rPr>
      <w:rFonts w:cs="Times New Roman"/>
      <w:color w:val="800080"/>
      <w:u w:val="single"/>
    </w:rPr>
  </w:style>
  <w:style w:type="paragraph" w:styleId="Footer">
    <w:name w:val="footer"/>
    <w:basedOn w:val="Normal"/>
    <w:link w:val="FooterChar"/>
    <w:uiPriority w:val="99"/>
    <w:qFormat/>
    <w:pPr>
      <w:tabs>
        <w:tab w:val="center" w:pos="4153"/>
        <w:tab w:val="right" w:pos="8306"/>
      </w:tabs>
    </w:pPr>
  </w:style>
  <w:style w:type="character" w:styleId="FootnoteReference">
    <w:name w:val="footnote reference"/>
    <w:basedOn w:val="DefaultParagraphFont"/>
    <w:semiHidden/>
    <w:qFormat/>
    <w:rPr>
      <w:rFonts w:cs="Times New Roman"/>
      <w:vertAlign w:val="superscript"/>
    </w:rPr>
  </w:style>
  <w:style w:type="paragraph" w:styleId="FootnoteText">
    <w:name w:val="footnote text"/>
    <w:basedOn w:val="Normal"/>
    <w:link w:val="FootnoteTextChar"/>
    <w:semiHidden/>
    <w:qFormat/>
    <w:rPr>
      <w:sz w:val="20"/>
      <w:szCs w:val="20"/>
    </w:rPr>
  </w:style>
  <w:style w:type="paragraph" w:styleId="Header">
    <w:name w:val="header"/>
    <w:basedOn w:val="Normal"/>
    <w:link w:val="HeaderChar"/>
    <w:uiPriority w:val="99"/>
    <w:qFormat/>
    <w:pPr>
      <w:tabs>
        <w:tab w:val="center" w:pos="4680"/>
        <w:tab w:val="right" w:pos="9360"/>
      </w:tabs>
    </w:pPr>
  </w:style>
  <w:style w:type="character" w:styleId="HTMLCite">
    <w:name w:val="HTML Cite"/>
    <w:basedOn w:val="DefaultParagraphFont"/>
    <w:semiHidden/>
    <w:qFormat/>
    <w:rPr>
      <w:rFonts w:cs="Times New Roman"/>
      <w:i/>
      <w:iCs/>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styleId="Hyperlink">
    <w:name w:val="Hyperlink"/>
    <w:basedOn w:val="DefaultParagraphFont"/>
    <w:qFormat/>
    <w:rPr>
      <w:rFonts w:cs="Times New Roman"/>
      <w:color w:val="0000FF"/>
      <w:u w:val="single"/>
    </w:rPr>
  </w:style>
  <w:style w:type="paragraph" w:styleId="ListBullet">
    <w:name w:val="List Bullet"/>
    <w:basedOn w:val="Normal"/>
    <w:qFormat/>
    <w:pPr>
      <w:numPr>
        <w:numId w:val="1"/>
      </w:numPr>
    </w:pPr>
  </w:style>
  <w:style w:type="paragraph" w:styleId="NormalWeb">
    <w:name w:val="Normal (Web)"/>
    <w:basedOn w:val="Normal"/>
    <w:uiPriority w:val="99"/>
    <w:qFormat/>
    <w:pPr>
      <w:spacing w:before="100" w:beforeAutospacing="1" w:after="100" w:afterAutospacing="1"/>
    </w:pPr>
    <w:rPr>
      <w:sz w:val="24"/>
      <w:szCs w:val="24"/>
      <w:lang w:val="en-US"/>
    </w:rPr>
  </w:style>
  <w:style w:type="character" w:styleId="PageNumber">
    <w:name w:val="page number"/>
    <w:basedOn w:val="DefaultParagraphFont"/>
    <w:uiPriority w:val="5"/>
    <w:qFormat/>
  </w:style>
  <w:style w:type="character" w:styleId="Strong">
    <w:name w:val="Strong"/>
    <w:basedOn w:val="DefaultParagraphFont1"/>
    <w:uiPriority w:val="22"/>
    <w:qFormat/>
    <w:locked/>
    <w:rPr>
      <w:rFonts w:cs="Times New Roman"/>
      <w:b/>
      <w:bCs/>
    </w:rPr>
  </w:style>
  <w:style w:type="table" w:styleId="TableGrid">
    <w:name w:val="Table Grid"/>
    <w:basedOn w:val="TableNormal"/>
    <w:uiPriority w:val="59"/>
    <w:qFormat/>
    <w:locked/>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locked/>
    <w:pPr>
      <w:pBdr>
        <w:bottom w:val="single" w:sz="8" w:space="4" w:color="4F81BD"/>
      </w:pBdr>
      <w:spacing w:after="300"/>
    </w:pPr>
    <w:rPr>
      <w:rFonts w:ascii="Cambria" w:eastAsia="Calibri" w:hAnsi="Cambria" w:cs="Times New Roman"/>
      <w:color w:val="17365D"/>
      <w:spacing w:val="5"/>
      <w:kern w:val="28"/>
      <w:sz w:val="52"/>
      <w:szCs w:val="52"/>
      <w:lang w:val="en-US"/>
    </w:rPr>
  </w:style>
  <w:style w:type="character" w:customStyle="1" w:styleId="Heading1Char">
    <w:name w:val="Heading 1 Char"/>
    <w:basedOn w:val="DefaultParagraphFont"/>
    <w:link w:val="Heading1"/>
    <w:uiPriority w:val="9"/>
    <w:qFormat/>
    <w:locked/>
    <w:rPr>
      <w:rFonts w:cs="Times New Roman"/>
      <w:b/>
      <w:bCs/>
      <w:kern w:val="36"/>
      <w:sz w:val="48"/>
      <w:szCs w:val="48"/>
      <w:lang w:val="en-US" w:eastAsia="en-US"/>
    </w:rPr>
  </w:style>
  <w:style w:type="character" w:customStyle="1" w:styleId="Heading3Char">
    <w:name w:val="Heading 3 Char"/>
    <w:basedOn w:val="DefaultParagraphFont"/>
    <w:link w:val="Heading3"/>
    <w:uiPriority w:val="99"/>
    <w:qFormat/>
    <w:locked/>
    <w:rPr>
      <w:rFonts w:cs="Times New Roman"/>
      <w:b/>
      <w:bCs/>
      <w:sz w:val="27"/>
      <w:szCs w:val="27"/>
      <w:lang w:val="en-US" w:eastAsia="en-US"/>
    </w:rPr>
  </w:style>
  <w:style w:type="character" w:customStyle="1" w:styleId="Heading4Char">
    <w:name w:val="Heading 4 Char"/>
    <w:basedOn w:val="DefaultParagraphFont"/>
    <w:link w:val="Heading4"/>
    <w:semiHidden/>
    <w:qFormat/>
    <w:locked/>
    <w:rPr>
      <w:rFonts w:ascii="Calibri" w:hAnsi="Calibri" w:cs="Calibri"/>
      <w:b/>
      <w:bCs/>
      <w:sz w:val="28"/>
      <w:szCs w:val="28"/>
      <w:lang w:val="zh-CN" w:eastAsia="en-US"/>
    </w:rPr>
  </w:style>
  <w:style w:type="character" w:customStyle="1" w:styleId="BodyTextIndentChar">
    <w:name w:val="Body Text Indent Char"/>
    <w:basedOn w:val="DefaultParagraphFont"/>
    <w:link w:val="BodyTextIndent"/>
    <w:qFormat/>
    <w:locked/>
    <w:rPr>
      <w:rFonts w:ascii="MAC C Times" w:hAnsi="MAC C Times" w:cs="MAC C Times"/>
      <w:sz w:val="24"/>
      <w:szCs w:val="24"/>
      <w:lang w:val="en-GB" w:eastAsia="en-US"/>
    </w:rPr>
  </w:style>
  <w:style w:type="character" w:customStyle="1" w:styleId="HeaderChar">
    <w:name w:val="Header Char"/>
    <w:basedOn w:val="DefaultParagraphFont"/>
    <w:link w:val="Header"/>
    <w:uiPriority w:val="99"/>
    <w:qFormat/>
    <w:locked/>
    <w:rPr>
      <w:rFonts w:ascii="Calibri" w:hAnsi="Calibri" w:cs="Calibri"/>
      <w:sz w:val="22"/>
      <w:szCs w:val="22"/>
      <w:lang w:val="mk-MK" w:eastAsia="en-US"/>
    </w:rPr>
  </w:style>
  <w:style w:type="character" w:customStyle="1" w:styleId="FootnoteTextChar">
    <w:name w:val="Footnote Text Char"/>
    <w:basedOn w:val="DefaultParagraphFont"/>
    <w:link w:val="FootnoteText"/>
    <w:semiHidden/>
    <w:qFormat/>
    <w:locked/>
    <w:rPr>
      <w:rFonts w:ascii="Calibri" w:hAnsi="Calibri" w:cs="Calibri"/>
      <w:sz w:val="20"/>
      <w:szCs w:val="20"/>
      <w:lang w:val="zh-CN" w:eastAsia="en-US"/>
    </w:rPr>
  </w:style>
  <w:style w:type="character" w:customStyle="1" w:styleId="FooterChar">
    <w:name w:val="Footer Char"/>
    <w:basedOn w:val="DefaultParagraphFont"/>
    <w:link w:val="Footer"/>
    <w:uiPriority w:val="99"/>
    <w:qFormat/>
    <w:locked/>
    <w:rPr>
      <w:rFonts w:ascii="Calibri" w:hAnsi="Calibri" w:cs="Calibri"/>
      <w:lang w:val="zh-CN" w:eastAsia="en-US"/>
    </w:rPr>
  </w:style>
  <w:style w:type="character" w:customStyle="1" w:styleId="apple-converted-space">
    <w:name w:val="apple-converted-space"/>
    <w:basedOn w:val="DefaultParagraphFont"/>
    <w:qFormat/>
    <w:rPr>
      <w:rFonts w:cs="Times New Roman"/>
    </w:rPr>
  </w:style>
  <w:style w:type="character" w:customStyle="1" w:styleId="highlight">
    <w:name w:val="highlight"/>
    <w:basedOn w:val="DefaultParagraphFont"/>
    <w:qFormat/>
    <w:rPr>
      <w:rFonts w:cs="Times New Roman"/>
    </w:rPr>
  </w:style>
  <w:style w:type="character" w:customStyle="1" w:styleId="citation-abbreviation">
    <w:name w:val="citation-abbreviation"/>
    <w:basedOn w:val="DefaultParagraphFont"/>
    <w:qFormat/>
    <w:rPr>
      <w:rFonts w:cs="Times New Roman"/>
    </w:rPr>
  </w:style>
  <w:style w:type="character" w:customStyle="1" w:styleId="citation-publication-date">
    <w:name w:val="citation-publication-date"/>
    <w:basedOn w:val="DefaultParagraphFont"/>
    <w:qFormat/>
    <w:rPr>
      <w:rFonts w:cs="Times New Roman"/>
    </w:rPr>
  </w:style>
  <w:style w:type="character" w:customStyle="1" w:styleId="citation-volume">
    <w:name w:val="citation-volume"/>
    <w:basedOn w:val="DefaultParagraphFont"/>
    <w:qFormat/>
    <w:rPr>
      <w:rFonts w:cs="Times New Roman"/>
    </w:rPr>
  </w:style>
  <w:style w:type="character" w:customStyle="1" w:styleId="citation-issue">
    <w:name w:val="citation-issue"/>
    <w:basedOn w:val="DefaultParagraphFont"/>
    <w:qFormat/>
    <w:rPr>
      <w:rFonts w:cs="Times New Roman"/>
    </w:rPr>
  </w:style>
  <w:style w:type="character" w:customStyle="1" w:styleId="citation-flpages">
    <w:name w:val="citation-flpages"/>
    <w:basedOn w:val="DefaultParagraphFont"/>
    <w:qFormat/>
    <w:rPr>
      <w:rFonts w:cs="Times New Roman"/>
    </w:rPr>
  </w:style>
  <w:style w:type="character" w:customStyle="1" w:styleId="doi">
    <w:name w:val="doi"/>
    <w:basedOn w:val="DefaultParagraphFont"/>
    <w:qFormat/>
    <w:rPr>
      <w:rFonts w:cs="Times New Roman"/>
    </w:rPr>
  </w:style>
  <w:style w:type="character" w:customStyle="1" w:styleId="fm-citation-ids-label">
    <w:name w:val="fm-citation-ids-label"/>
    <w:basedOn w:val="DefaultParagraphFont"/>
    <w:qFormat/>
    <w:rPr>
      <w:rFonts w:cs="Times New Roman"/>
    </w:rPr>
  </w:style>
  <w:style w:type="character" w:customStyle="1" w:styleId="fm-vol-iss-date">
    <w:name w:val="fm-vol-iss-date"/>
    <w:basedOn w:val="DefaultParagraphFont"/>
    <w:qFormat/>
    <w:rPr>
      <w:rFonts w:cs="Times New Roman"/>
    </w:rPr>
  </w:style>
  <w:style w:type="paragraph" w:customStyle="1" w:styleId="Title1">
    <w:name w:val="Title1"/>
    <w:basedOn w:val="Normal"/>
    <w:qFormat/>
    <w:pPr>
      <w:spacing w:before="100" w:beforeAutospacing="1" w:after="100" w:afterAutospacing="1"/>
    </w:pPr>
    <w:rPr>
      <w:sz w:val="24"/>
      <w:szCs w:val="24"/>
      <w:lang w:val="en-GB" w:eastAsia="en-GB"/>
    </w:rPr>
  </w:style>
  <w:style w:type="paragraph" w:customStyle="1" w:styleId="desc">
    <w:name w:val="desc"/>
    <w:basedOn w:val="Normal"/>
    <w:qFormat/>
    <w:pPr>
      <w:spacing w:before="100" w:beforeAutospacing="1" w:after="100" w:afterAutospacing="1"/>
    </w:pPr>
    <w:rPr>
      <w:sz w:val="24"/>
      <w:szCs w:val="24"/>
      <w:lang w:val="en-GB" w:eastAsia="en-GB"/>
    </w:rPr>
  </w:style>
  <w:style w:type="paragraph" w:customStyle="1" w:styleId="details">
    <w:name w:val="details"/>
    <w:basedOn w:val="Normal"/>
    <w:qFormat/>
    <w:pPr>
      <w:spacing w:before="100" w:beforeAutospacing="1" w:after="100" w:afterAutospacing="1"/>
    </w:pPr>
    <w:rPr>
      <w:sz w:val="24"/>
      <w:szCs w:val="24"/>
      <w:lang w:val="en-GB" w:eastAsia="en-GB"/>
    </w:rPr>
  </w:style>
  <w:style w:type="character" w:customStyle="1" w:styleId="jrnl">
    <w:name w:val="jrnl"/>
    <w:basedOn w:val="DefaultParagraphFont"/>
    <w:qFormat/>
    <w:rPr>
      <w:rFonts w:cs="Times New Roman"/>
    </w:rPr>
  </w:style>
  <w:style w:type="paragraph" w:customStyle="1" w:styleId="linksnohighlight">
    <w:name w:val="links nohighlight"/>
    <w:basedOn w:val="Normal"/>
    <w:qFormat/>
    <w:pPr>
      <w:spacing w:before="100" w:beforeAutospacing="1" w:after="100" w:afterAutospacing="1"/>
    </w:pPr>
    <w:rPr>
      <w:sz w:val="24"/>
      <w:szCs w:val="24"/>
      <w:lang w:val="en-GB" w:eastAsia="en-GB"/>
    </w:rPr>
  </w:style>
  <w:style w:type="character" w:customStyle="1" w:styleId="element-citation">
    <w:name w:val="element-citation"/>
    <w:basedOn w:val="DefaultParagraphFont"/>
    <w:qFormat/>
    <w:rPr>
      <w:rFonts w:cs="Times New Roman"/>
    </w:rPr>
  </w:style>
  <w:style w:type="character" w:customStyle="1" w:styleId="ref-journal">
    <w:name w:val="ref-journal"/>
    <w:basedOn w:val="DefaultParagraphFont"/>
    <w:qFormat/>
    <w:rPr>
      <w:rFonts w:cs="Times New Roman"/>
    </w:rPr>
  </w:style>
  <w:style w:type="character" w:customStyle="1" w:styleId="ref-vol">
    <w:name w:val="ref-vol"/>
    <w:basedOn w:val="DefaultParagraphFont"/>
    <w:qFormat/>
    <w:rPr>
      <w:rFonts w:cs="Times New Roman"/>
    </w:rPr>
  </w:style>
  <w:style w:type="character" w:customStyle="1" w:styleId="nowrap">
    <w:name w:val="nowrap"/>
    <w:basedOn w:val="DefaultParagraphFont"/>
    <w:qFormat/>
    <w:rPr>
      <w:rFonts w:cs="Times New Roman"/>
    </w:rPr>
  </w:style>
  <w:style w:type="character" w:customStyle="1" w:styleId="EndnoteTextChar">
    <w:name w:val="Endnote Text Char"/>
    <w:basedOn w:val="DefaultParagraphFont"/>
    <w:link w:val="EndnoteText"/>
    <w:qFormat/>
    <w:locked/>
    <w:rPr>
      <w:rFonts w:ascii="Calibri" w:hAnsi="Calibri" w:cs="Calibri"/>
      <w:lang w:val="mk-MK" w:eastAsia="zh-CN"/>
    </w:rPr>
  </w:style>
  <w:style w:type="character" w:customStyle="1" w:styleId="BalloonTextChar">
    <w:name w:val="Balloon Text Char"/>
    <w:basedOn w:val="DefaultParagraphFont"/>
    <w:link w:val="BalloonText"/>
    <w:semiHidden/>
    <w:qFormat/>
    <w:locked/>
    <w:rPr>
      <w:rFonts w:ascii="Tahoma" w:hAnsi="Tahoma" w:cs="Tahoma"/>
      <w:sz w:val="16"/>
      <w:szCs w:val="16"/>
      <w:lang w:val="mk-MK" w:eastAsia="zh-CN"/>
    </w:rPr>
  </w:style>
  <w:style w:type="character" w:customStyle="1" w:styleId="searchresulthittext">
    <w:name w:val="search_result_hit_text"/>
    <w:basedOn w:val="DefaultParagraphFont"/>
    <w:qFormat/>
    <w:rPr>
      <w:rFonts w:cs="Times New Roman"/>
    </w:rPr>
  </w:style>
  <w:style w:type="character" w:customStyle="1" w:styleId="sb-contribution">
    <w:name w:val="sb-contribution"/>
    <w:basedOn w:val="DefaultParagraphFont"/>
    <w:qFormat/>
    <w:rPr>
      <w:rFonts w:cs="Times New Roman"/>
    </w:rPr>
  </w:style>
  <w:style w:type="character" w:customStyle="1" w:styleId="sb-authors">
    <w:name w:val="sb-authors"/>
    <w:basedOn w:val="DefaultParagraphFont"/>
    <w:qFormat/>
    <w:rPr>
      <w:rFonts w:cs="Times New Roman"/>
    </w:rPr>
  </w:style>
  <w:style w:type="character" w:customStyle="1" w:styleId="sb-issue">
    <w:name w:val="sb-issue"/>
    <w:basedOn w:val="DefaultParagraphFont"/>
    <w:qFormat/>
    <w:rPr>
      <w:rFonts w:cs="Times New Roman"/>
    </w:rPr>
  </w:style>
  <w:style w:type="character" w:customStyle="1" w:styleId="sb-date">
    <w:name w:val="sb-date"/>
    <w:basedOn w:val="DefaultParagraphFont"/>
    <w:qFormat/>
    <w:rPr>
      <w:rFonts w:cs="Times New Roman"/>
    </w:rPr>
  </w:style>
  <w:style w:type="character" w:customStyle="1" w:styleId="sb-volume-nr">
    <w:name w:val="sb-volume-nr"/>
    <w:basedOn w:val="DefaultParagraphFont"/>
    <w:qFormat/>
    <w:rPr>
      <w:rFonts w:cs="Times New Roman"/>
    </w:rPr>
  </w:style>
  <w:style w:type="character" w:customStyle="1" w:styleId="sb-pages">
    <w:name w:val="sb-pages"/>
    <w:basedOn w:val="DefaultParagraphFont"/>
    <w:qFormat/>
    <w:rPr>
      <w:rFonts w:cs="Times New Roman"/>
    </w:rPr>
  </w:style>
  <w:style w:type="paragraph" w:customStyle="1" w:styleId="Title2">
    <w:name w:val="Title2"/>
    <w:basedOn w:val="Normal"/>
    <w:qFormat/>
    <w:pPr>
      <w:spacing w:before="100" w:beforeAutospacing="1" w:after="100" w:afterAutospacing="1"/>
    </w:pPr>
    <w:rPr>
      <w:sz w:val="24"/>
      <w:szCs w:val="24"/>
      <w:lang w:val="en-US"/>
    </w:rPr>
  </w:style>
  <w:style w:type="character" w:customStyle="1" w:styleId="maintitle">
    <w:name w:val="maintitle"/>
    <w:basedOn w:val="DefaultParagraphFont"/>
    <w:qFormat/>
    <w:rPr>
      <w:rFonts w:cs="Times New Roman"/>
    </w:rPr>
  </w:style>
  <w:style w:type="character" w:customStyle="1" w:styleId="surname">
    <w:name w:val="surname"/>
    <w:basedOn w:val="DefaultParagraphFont"/>
    <w:qFormat/>
    <w:rPr>
      <w:rFonts w:cs="Times New Roman"/>
    </w:rPr>
  </w:style>
  <w:style w:type="character" w:customStyle="1" w:styleId="given-name">
    <w:name w:val="given-name"/>
    <w:basedOn w:val="DefaultParagraphFont"/>
    <w:qFormat/>
    <w:rPr>
      <w:rFonts w:cs="Times New Roman"/>
    </w:rPr>
  </w:style>
  <w:style w:type="character" w:customStyle="1" w:styleId="Date1">
    <w:name w:val="Date1"/>
    <w:basedOn w:val="DefaultParagraphFont"/>
    <w:qFormat/>
    <w:rPr>
      <w:rFonts w:cs="Times New Roman"/>
    </w:rPr>
  </w:style>
  <w:style w:type="character" w:customStyle="1" w:styleId="name">
    <w:name w:val="name"/>
    <w:basedOn w:val="DefaultParagraphFont"/>
    <w:qFormat/>
    <w:rPr>
      <w:rFonts w:cs="Times New Roman"/>
    </w:rPr>
  </w:style>
  <w:style w:type="character" w:customStyle="1" w:styleId="location">
    <w:name w:val="location"/>
    <w:basedOn w:val="DefaultParagraphFont"/>
    <w:qFormat/>
    <w:rPr>
      <w:rFonts w:cs="Times New Roman"/>
    </w:rPr>
  </w:style>
  <w:style w:type="character" w:customStyle="1" w:styleId="pages">
    <w:name w:val="pages"/>
    <w:basedOn w:val="DefaultParagraphFont"/>
    <w:qFormat/>
    <w:rPr>
      <w:rFonts w:cs="Times New Roman"/>
    </w:rPr>
  </w:style>
  <w:style w:type="character" w:customStyle="1" w:styleId="first-page">
    <w:name w:val="first-page"/>
    <w:basedOn w:val="DefaultParagraphFont"/>
    <w:qFormat/>
    <w:rPr>
      <w:rFonts w:cs="Times New Roman"/>
    </w:rPr>
  </w:style>
  <w:style w:type="character" w:customStyle="1" w:styleId="last-page">
    <w:name w:val="last-page"/>
    <w:basedOn w:val="DefaultParagraphFont"/>
    <w:qFormat/>
    <w:rPr>
      <w:rFonts w:cs="Times New Roman"/>
    </w:rPr>
  </w:style>
  <w:style w:type="character" w:customStyle="1" w:styleId="contribution">
    <w:name w:val="contribution"/>
    <w:basedOn w:val="DefaultParagraphFont"/>
    <w:qFormat/>
    <w:rPr>
      <w:rFonts w:cs="Times New Roman"/>
    </w:rPr>
  </w:style>
  <w:style w:type="character" w:customStyle="1" w:styleId="authors">
    <w:name w:val="authors"/>
    <w:basedOn w:val="DefaultParagraphFont"/>
    <w:qFormat/>
    <w:rPr>
      <w:rFonts w:cs="Times New Roman"/>
    </w:rPr>
  </w:style>
  <w:style w:type="character" w:customStyle="1" w:styleId="series">
    <w:name w:val="series"/>
    <w:basedOn w:val="DefaultParagraphFont"/>
    <w:qFormat/>
    <w:rPr>
      <w:rFonts w:cs="Times New Roman"/>
    </w:rPr>
  </w:style>
  <w:style w:type="character" w:customStyle="1" w:styleId="volume-nr">
    <w:name w:val="volume-nr"/>
    <w:basedOn w:val="DefaultParagraphFont"/>
    <w:qFormat/>
    <w:rPr>
      <w:rFonts w:cs="Times New Roman"/>
    </w:rPr>
  </w:style>
  <w:style w:type="character" w:customStyle="1" w:styleId="Date2">
    <w:name w:val="Date2"/>
    <w:basedOn w:val="DefaultParagraphFont"/>
    <w:qFormat/>
    <w:rPr>
      <w:rFonts w:cs="Times New Roman"/>
    </w:rPr>
  </w:style>
  <w:style w:type="character" w:customStyle="1" w:styleId="table-designation">
    <w:name w:val="table-designation"/>
    <w:basedOn w:val="DefaultParagraphFont"/>
    <w:qFormat/>
    <w:rPr>
      <w:rFonts w:cs="Times New Roman"/>
    </w:rPr>
  </w:style>
  <w:style w:type="character" w:customStyle="1" w:styleId="table-enumeration">
    <w:name w:val="table-enumeration"/>
    <w:basedOn w:val="DefaultParagraphFont"/>
    <w:qFormat/>
    <w:rPr>
      <w:rFonts w:cs="Times New Roman"/>
    </w:rPr>
  </w:style>
  <w:style w:type="character" w:customStyle="1" w:styleId="table-caption">
    <w:name w:val="table-caption"/>
    <w:basedOn w:val="DefaultParagraphFont"/>
    <w:qFormat/>
    <w:rPr>
      <w:rFonts w:cs="Times New Roman"/>
    </w:rPr>
  </w:style>
  <w:style w:type="character" w:customStyle="1" w:styleId="table-citation">
    <w:name w:val="table-citation"/>
    <w:basedOn w:val="DefaultParagraphFont"/>
    <w:qFormat/>
    <w:rPr>
      <w:rFonts w:cs="Times New Roman"/>
    </w:rPr>
  </w:style>
  <w:style w:type="paragraph" w:customStyle="1" w:styleId="Title3">
    <w:name w:val="Title3"/>
    <w:basedOn w:val="Normal"/>
    <w:qFormat/>
    <w:pPr>
      <w:spacing w:before="100" w:beforeAutospacing="1" w:after="100" w:afterAutospacing="1"/>
    </w:pPr>
    <w:rPr>
      <w:sz w:val="24"/>
      <w:szCs w:val="24"/>
      <w:lang w:val="en-US"/>
    </w:rPr>
  </w:style>
  <w:style w:type="character" w:customStyle="1" w:styleId="editors">
    <w:name w:val="editors"/>
    <w:basedOn w:val="DefaultParagraphFont"/>
    <w:qFormat/>
    <w:rPr>
      <w:rFonts w:cs="Times New Roman"/>
    </w:rPr>
  </w:style>
  <w:style w:type="character" w:customStyle="1" w:styleId="label">
    <w:name w:val="label"/>
    <w:basedOn w:val="DefaultParagraphFont"/>
    <w:qFormat/>
    <w:rPr>
      <w:rFonts w:cs="Times New Roman"/>
    </w:rPr>
  </w:style>
  <w:style w:type="paragraph" w:customStyle="1" w:styleId="referenci">
    <w:name w:val="referenci"/>
    <w:basedOn w:val="EndnoteText"/>
    <w:link w:val="referenciChar"/>
    <w:qFormat/>
    <w:rPr>
      <w:rFonts w:ascii="Arial" w:hAnsi="Arial" w:cs="Arial"/>
      <w:color w:val="000000"/>
      <w:sz w:val="24"/>
      <w:szCs w:val="24"/>
    </w:rPr>
  </w:style>
  <w:style w:type="character" w:customStyle="1" w:styleId="referenciChar">
    <w:name w:val="referenci Char"/>
    <w:basedOn w:val="EndnoteTextChar"/>
    <w:link w:val="referenci"/>
    <w:qFormat/>
    <w:locked/>
    <w:rPr>
      <w:rFonts w:ascii="Arial" w:hAnsi="Arial" w:cs="Arial"/>
      <w:color w:val="000000"/>
      <w:sz w:val="24"/>
      <w:szCs w:val="24"/>
      <w:lang w:val="mk-MK" w:eastAsia="zh-CN"/>
    </w:rPr>
  </w:style>
  <w:style w:type="character" w:customStyle="1" w:styleId="Date3">
    <w:name w:val="Date3"/>
    <w:basedOn w:val="DefaultParagraphFont"/>
    <w:qFormat/>
    <w:rPr>
      <w:rFonts w:cs="Times New Roman"/>
    </w:rPr>
  </w:style>
  <w:style w:type="character" w:customStyle="1" w:styleId="issue">
    <w:name w:val="issue"/>
    <w:basedOn w:val="DefaultParagraphFont"/>
    <w:qFormat/>
    <w:rPr>
      <w:rFonts w:cs="Times New Roman"/>
    </w:rPr>
  </w:style>
  <w:style w:type="character" w:customStyle="1" w:styleId="issue-nr">
    <w:name w:val="issue-nr"/>
    <w:basedOn w:val="DefaultParagraphFont"/>
    <w:qFormat/>
    <w:rPr>
      <w:rFonts w:cs="Times New Roman"/>
    </w:rPr>
  </w:style>
  <w:style w:type="character" w:customStyle="1" w:styleId="Date4">
    <w:name w:val="Date4"/>
    <w:basedOn w:val="DefaultParagraphFont"/>
    <w:qFormat/>
    <w:rPr>
      <w:rFonts w:cs="Times New Roman"/>
    </w:rPr>
  </w:style>
  <w:style w:type="character" w:customStyle="1" w:styleId="HTMLPreformattedChar">
    <w:name w:val="HTML Preformatted Char"/>
    <w:basedOn w:val="DefaultParagraphFont"/>
    <w:link w:val="HTMLPreformatted"/>
    <w:qFormat/>
    <w:locked/>
    <w:rPr>
      <w:rFonts w:ascii="Courier New" w:hAnsi="Courier New" w:cs="Courier New"/>
    </w:rPr>
  </w:style>
  <w:style w:type="paragraph" w:styleId="ListParagraph">
    <w:name w:val="List Paragraph"/>
    <w:basedOn w:val="Normal"/>
    <w:uiPriority w:val="34"/>
    <w:qFormat/>
    <w:pPr>
      <w:ind w:left="720"/>
    </w:pPr>
  </w:style>
  <w:style w:type="paragraph" w:customStyle="1" w:styleId="ecxmsonormal">
    <w:name w:val="ecxmsonormal"/>
    <w:basedOn w:val="Normal"/>
    <w:uiPriority w:val="99"/>
    <w:qFormat/>
    <w:pPr>
      <w:spacing w:before="100" w:beforeAutospacing="1" w:after="100" w:afterAutospacing="1"/>
    </w:pPr>
    <w:rPr>
      <w:rFonts w:cs="Times New Roman"/>
      <w:sz w:val="24"/>
      <w:szCs w:val="24"/>
      <w:lang w:val="en-US"/>
    </w:rPr>
  </w:style>
  <w:style w:type="paragraph" w:customStyle="1" w:styleId="a">
    <w:name w:val="Наслов"/>
    <w:basedOn w:val="Normal"/>
    <w:link w:val="Char"/>
    <w:qFormat/>
    <w:pPr>
      <w:autoSpaceDE w:val="0"/>
      <w:autoSpaceDN w:val="0"/>
      <w:adjustRightInd w:val="0"/>
      <w:spacing w:before="240" w:after="240" w:line="360" w:lineRule="auto"/>
      <w:ind w:right="-187"/>
    </w:pPr>
    <w:rPr>
      <w:rFonts w:ascii="Arial" w:hAnsi="Arial" w:cs="Arial"/>
      <w:b/>
      <w:bCs/>
      <w:sz w:val="24"/>
      <w:szCs w:val="24"/>
    </w:rPr>
  </w:style>
  <w:style w:type="character" w:customStyle="1" w:styleId="Char">
    <w:name w:val="Наслов Char"/>
    <w:basedOn w:val="DefaultParagraphFont"/>
    <w:link w:val="a"/>
    <w:qFormat/>
    <w:locked/>
    <w:rPr>
      <w:rFonts w:ascii="Arial" w:hAnsi="Arial" w:cs="Arial"/>
      <w:b/>
      <w:bCs/>
      <w:sz w:val="24"/>
      <w:szCs w:val="24"/>
      <w:lang w:val="mk-MK" w:eastAsia="en-US"/>
    </w:rPr>
  </w:style>
  <w:style w:type="paragraph" w:customStyle="1" w:styleId="11">
    <w:name w:val="Наслов 1.1"/>
    <w:basedOn w:val="Normal"/>
    <w:link w:val="11Char"/>
    <w:qFormat/>
    <w:pPr>
      <w:autoSpaceDE w:val="0"/>
      <w:autoSpaceDN w:val="0"/>
      <w:adjustRightInd w:val="0"/>
      <w:spacing w:after="120" w:line="360" w:lineRule="auto"/>
    </w:pPr>
    <w:rPr>
      <w:rFonts w:ascii="Arial" w:hAnsi="Arial" w:cs="Arial"/>
      <w:b/>
      <w:bCs/>
      <w:sz w:val="24"/>
      <w:szCs w:val="24"/>
    </w:rPr>
  </w:style>
  <w:style w:type="character" w:customStyle="1" w:styleId="11Char">
    <w:name w:val="Наслов 1.1 Char"/>
    <w:basedOn w:val="DefaultParagraphFont"/>
    <w:link w:val="11"/>
    <w:qFormat/>
    <w:locked/>
    <w:rPr>
      <w:rFonts w:ascii="Arial" w:hAnsi="Arial" w:cs="Arial"/>
      <w:b/>
      <w:bCs/>
      <w:sz w:val="22"/>
      <w:szCs w:val="22"/>
      <w:lang w:val="mk-MK" w:eastAsia="en-US"/>
    </w:rPr>
  </w:style>
  <w:style w:type="paragraph" w:customStyle="1" w:styleId="ecxmsolistparagraph">
    <w:name w:val="ecxmsolistparagraph"/>
    <w:basedOn w:val="Normal"/>
    <w:qFormat/>
    <w:pPr>
      <w:spacing w:before="100" w:beforeAutospacing="1" w:after="100" w:afterAutospacing="1"/>
    </w:pPr>
    <w:rPr>
      <w:rFonts w:cs="Times New Roman"/>
      <w:sz w:val="24"/>
      <w:szCs w:val="24"/>
      <w:lang w:val="en-US"/>
    </w:rPr>
  </w:style>
  <w:style w:type="paragraph" w:styleId="NoSpacing">
    <w:name w:val="No Spacing"/>
    <w:uiPriority w:val="99"/>
    <w:qFormat/>
    <w:rPr>
      <w:rFonts w:ascii="Calibri" w:eastAsia="Times New Roman" w:hAnsi="Calibri"/>
      <w:sz w:val="22"/>
      <w:szCs w:val="22"/>
    </w:rPr>
  </w:style>
  <w:style w:type="character" w:customStyle="1" w:styleId="hps">
    <w:name w:val="hps"/>
    <w:basedOn w:val="DefaultParagraphFont"/>
    <w:qFormat/>
  </w:style>
  <w:style w:type="paragraph" w:customStyle="1" w:styleId="Pa3">
    <w:name w:val="Pa3"/>
    <w:basedOn w:val="Normal"/>
    <w:next w:val="Normal"/>
    <w:qFormat/>
    <w:pPr>
      <w:autoSpaceDE w:val="0"/>
      <w:autoSpaceDN w:val="0"/>
      <w:adjustRightInd w:val="0"/>
      <w:spacing w:line="241" w:lineRule="atLeast"/>
    </w:pPr>
    <w:rPr>
      <w:rFonts w:ascii="Myriad" w:hAnsi="Myriad" w:cs="Times New Roman"/>
      <w:sz w:val="24"/>
      <w:szCs w:val="24"/>
      <w:lang w:val="en-US"/>
    </w:rPr>
  </w:style>
  <w:style w:type="character" w:customStyle="1" w:styleId="A4">
    <w:name w:val="A4"/>
    <w:qFormat/>
    <w:rPr>
      <w:i/>
      <w:color w:val="000000"/>
      <w:sz w:val="21"/>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rPr>
  </w:style>
  <w:style w:type="paragraph" w:customStyle="1" w:styleId="TOCHeading1">
    <w:name w:val="TOC Heading1"/>
    <w:basedOn w:val="Heading1"/>
    <w:next w:val="Normal"/>
    <w:qFormat/>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e24kjd">
    <w:name w:val="e24kjd"/>
    <w:basedOn w:val="DefaultParagraphFont"/>
    <w:qFormat/>
  </w:style>
  <w:style w:type="character" w:customStyle="1" w:styleId="Heading2Char">
    <w:name w:val="Heading 2 Char"/>
    <w:basedOn w:val="DefaultParagraphFont"/>
    <w:link w:val="Heading2"/>
    <w:uiPriority w:val="99"/>
    <w:qFormat/>
    <w:rPr>
      <w:rFonts w:ascii="Arial" w:hAnsi="Arial" w:cs="Arial"/>
      <w:b/>
      <w:bCs/>
      <w:i/>
      <w:iCs/>
      <w:sz w:val="28"/>
      <w:szCs w:val="28"/>
      <w:lang w:val="en-US" w:eastAsia="en-US"/>
    </w:rPr>
  </w:style>
  <w:style w:type="character" w:customStyle="1" w:styleId="Style12pt">
    <w:name w:val="Style 12 pt"/>
    <w:qFormat/>
    <w:rPr>
      <w:rFonts w:ascii="Times New Roman" w:hAnsi="Times New Roman"/>
      <w:sz w:val="24"/>
    </w:rPr>
  </w:style>
  <w:style w:type="paragraph" w:customStyle="1" w:styleId="Standard">
    <w:name w:val="Standard"/>
    <w:qFormat/>
    <w:pPr>
      <w:widowControl w:val="0"/>
      <w:suppressAutoHyphens/>
      <w:autoSpaceDN w:val="0"/>
      <w:textAlignment w:val="baseline"/>
    </w:pPr>
    <w:rPr>
      <w:rFonts w:cs="Lucida Sans"/>
      <w:kern w:val="3"/>
      <w:sz w:val="24"/>
      <w:szCs w:val="24"/>
      <w:lang w:val="mk-MK" w:eastAsia="zh-CN" w:bidi="hi-IN"/>
    </w:rPr>
  </w:style>
  <w:style w:type="paragraph" w:styleId="Revision">
    <w:name w:val="Revision"/>
    <w:hidden/>
    <w:uiPriority w:val="99"/>
    <w:unhideWhenUsed/>
    <w:rsid w:val="00157A3A"/>
    <w:rPr>
      <w:rFonts w:ascii="Calibri" w:eastAsia="Times New Roman" w:hAnsi="Calibri" w:cs="Calibri"/>
      <w:sz w:val="22"/>
      <w:szCs w:val="22"/>
      <w:lang w:val="mk-MK"/>
    </w:rPr>
  </w:style>
  <w:style w:type="paragraph" w:styleId="TOCHeading">
    <w:name w:val="TOC Heading"/>
    <w:basedOn w:val="Heading1"/>
    <w:next w:val="Normal"/>
    <w:uiPriority w:val="39"/>
    <w:unhideWhenUsed/>
    <w:qFormat/>
    <w:rsid w:val="0076358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mk-MK" w:eastAsia="mk-MK"/>
    </w:rPr>
  </w:style>
  <w:style w:type="paragraph" w:styleId="TOC2">
    <w:name w:val="toc 2"/>
    <w:basedOn w:val="Normal"/>
    <w:next w:val="Normal"/>
    <w:autoRedefine/>
    <w:uiPriority w:val="39"/>
    <w:unhideWhenUsed/>
    <w:locked/>
    <w:rsid w:val="0076358B"/>
    <w:pPr>
      <w:spacing w:after="100" w:line="259" w:lineRule="auto"/>
      <w:ind w:left="220"/>
    </w:pPr>
    <w:rPr>
      <w:rFonts w:asciiTheme="minorHAnsi" w:eastAsiaTheme="minorEastAsia" w:hAnsiTheme="minorHAnsi" w:cs="Times New Roman"/>
      <w:lang w:eastAsia="mk-MK"/>
    </w:rPr>
  </w:style>
  <w:style w:type="paragraph" w:styleId="TOC1">
    <w:name w:val="toc 1"/>
    <w:basedOn w:val="Normal"/>
    <w:next w:val="Normal"/>
    <w:autoRedefine/>
    <w:uiPriority w:val="39"/>
    <w:unhideWhenUsed/>
    <w:locked/>
    <w:rsid w:val="0076358B"/>
    <w:pPr>
      <w:spacing w:after="100" w:line="259" w:lineRule="auto"/>
    </w:pPr>
    <w:rPr>
      <w:rFonts w:asciiTheme="minorHAnsi" w:eastAsiaTheme="minorEastAsia" w:hAnsiTheme="minorHAnsi" w:cs="Times New Roman"/>
      <w:lang w:eastAsia="mk-MK"/>
    </w:rPr>
  </w:style>
  <w:style w:type="paragraph" w:styleId="TOC3">
    <w:name w:val="toc 3"/>
    <w:basedOn w:val="Normal"/>
    <w:next w:val="Normal"/>
    <w:autoRedefine/>
    <w:uiPriority w:val="39"/>
    <w:unhideWhenUsed/>
    <w:locked/>
    <w:rsid w:val="0076358B"/>
    <w:pPr>
      <w:spacing w:after="100" w:line="259" w:lineRule="auto"/>
      <w:ind w:left="440"/>
    </w:pPr>
    <w:rPr>
      <w:rFonts w:asciiTheme="minorHAnsi" w:eastAsiaTheme="minorEastAsia" w:hAnsiTheme="minorHAnsi" w:cs="Times New Roman"/>
      <w:lang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hyperlink" Target="https://pubmed.ncbi.nlm.nih.gov/?term=Nagpal%20A%5BAuthor%5D" TargetMode="External"/><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hyperlink" Target="https://pubmed.ncbi.nlm.nih.gov/?term=Ballullaya%20SV%5BAuthor%5D" TargetMode="External"/><Relationship Id="rId47" Type="http://schemas.openxmlformats.org/officeDocument/2006/relationships/hyperlink" Target="https://pubmed.ncbi.nlm.nih.gov/?term=Balla%20S%5BAuthor%5D" TargetMode="External"/><Relationship Id="rId50" Type="http://schemas.openxmlformats.org/officeDocument/2006/relationships/hyperlink" Target="https://pubmed.ncbi.nlm.nih.gov/?term=Bolhari+B&amp;cauthor_id=23130032"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https://doi.org/10.1016/S0099-2399(06)80968-4" TargetMode="External"/><Relationship Id="rId40" Type="http://schemas.openxmlformats.org/officeDocument/2006/relationships/hyperlink" Target="https://pubmed.ncbi.nlm.nih.gov/?term=Kumar%20S%5BAuthor%5D" TargetMode="External"/><Relationship Id="rId45" Type="http://schemas.openxmlformats.org/officeDocument/2006/relationships/hyperlink" Target="https://pubmed.ncbi.nlm.nih.gov/?term=Devalla%20S%5BAuthor%5D" TargetMode="External"/><Relationship Id="rId53" Type="http://schemas.openxmlformats.org/officeDocument/2006/relationships/hyperlink" Target="https://pubmed.ncbi.nlm.nih.gov/?term=Assadian+H&amp;cauthor_id=23130032" TargetMode="Externa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hyperlink" Target="https://pubmed.ncbi.nlm.nih.gov/?term=Thumu%20J%5BAuthor%5D" TargetMode="External"/><Relationship Id="rId52" Type="http://schemas.openxmlformats.org/officeDocument/2006/relationships/hyperlink" Target="https://pubmed.ncbi.nlm.nih.gov/?term=Ghabraei+S&amp;cauthor_id=2313003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yperlink" Target="https://www.sciencedirect.com/journal/journal-of-dentistry/vol/4/issue/5" TargetMode="External"/><Relationship Id="rId43" Type="http://schemas.openxmlformats.org/officeDocument/2006/relationships/hyperlink" Target="https://pubmed.ncbi.nlm.nih.gov/?term=Vinay%20V%5BAuthor%5D" TargetMode="External"/><Relationship Id="rId48" Type="http://schemas.openxmlformats.org/officeDocument/2006/relationships/hyperlink" Target="https://doi.org/10.7860%2FJCDR%2F2017%2F25780.10077"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ubmed.ncbi.nlm.nih.gov/?term=Shokouhinejad+N&amp;cauthor_id=23130032" TargetMode="External"/><Relationship Id="rId3" Type="http://schemas.openxmlformats.org/officeDocument/2006/relationships/numbering" Target="numbering.xml"/><Relationship Id="rId12" Type="http://schemas.openxmlformats.org/officeDocument/2006/relationships/hyperlink" Target="https://pubmed.ncbi.nlm.nih.gov/?term=Setya%20G%5BAuthor%5D" TargetMode="External"/><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s://pubmed.ncbi.nlm.nih.gov/?term=Setya%20G%5BAuthor%5D" TargetMode="External"/><Relationship Id="rId46" Type="http://schemas.openxmlformats.org/officeDocument/2006/relationships/hyperlink" Target="https://pubmed.ncbi.nlm.nih.gov/?term=Bollu%20IP%5BAuthor%5D" TargetMode="External"/><Relationship Id="rId20" Type="http://schemas.openxmlformats.org/officeDocument/2006/relationships/image" Target="media/image10.jpeg"/><Relationship Id="rId41" Type="http://schemas.openxmlformats.org/officeDocument/2006/relationships/hyperlink" Target="https://doi.org/10.4103%2F2231-0762.142028"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s://doi.org/10.1016/0300-5712(76)90048-8" TargetMode="External"/><Relationship Id="rId49" Type="http://schemas.openxmlformats.org/officeDocument/2006/relationships/hyperlink" Target="https://pubmed.ncbi.nlm.nih.gov/?term=Ghorbanzadeh+A&amp;cauthor_id=231300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C716F-F8A5-4DD6-9809-08E96571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68</Pages>
  <Words>11371</Words>
  <Characters>64821</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OBSTRUCTIVE JAUNDICE CAUSED BY PANCREATIC HEAD MALIGNANCIES</vt:lpstr>
    </vt:vector>
  </TitlesOfParts>
  <Company/>
  <LinksUpToDate>false</LinksUpToDate>
  <CharactersWithSpaces>76040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OBSTRUCTIVE JAUNDICE CAUSED BY PANCREATIC HEAD MALIGNANCIES</dc:title>
  <dc:creator>kristina.deriban</dc:creator>
  <cp:lastModifiedBy>Minoski</cp:lastModifiedBy>
  <cp:revision>3</cp:revision>
  <cp:lastPrinted>2025-10-09T11:23:00Z</cp:lastPrinted>
  <dcterms:created xsi:type="dcterms:W3CDTF">2025-10-13T10:43:00Z</dcterms:created>
  <dcterms:modified xsi:type="dcterms:W3CDTF">2025-10-13T11:27:00Z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8EF4F2104E174AACA522ED5307F36C4B_13</vt:lpwstr>
  </property>
</Properties>
</file>