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6365FA" w14:textId="77777777" w:rsidR="00287464" w:rsidRDefault="00287464" w:rsidP="007D7870">
      <w:pPr>
        <w:ind w:firstLine="0"/>
        <w:rPr>
          <w:b/>
          <w:lang w:val="mk-MK"/>
        </w:rPr>
      </w:pPr>
      <w:r>
        <w:rPr>
          <w:b/>
          <w:noProof/>
        </w:rPr>
        <mc:AlternateContent>
          <mc:Choice Requires="wps">
            <w:drawing>
              <wp:anchor distT="0" distB="0" distL="114300" distR="114300" simplePos="0" relativeHeight="251676672" behindDoc="0" locked="0" layoutInCell="1" allowOverlap="1" wp14:anchorId="6197AE74" wp14:editId="130C7B59">
                <wp:simplePos x="0" y="0"/>
                <wp:positionH relativeFrom="column">
                  <wp:posOffset>-66368</wp:posOffset>
                </wp:positionH>
                <wp:positionV relativeFrom="paragraph">
                  <wp:posOffset>1061884</wp:posOffset>
                </wp:positionV>
                <wp:extent cx="6061587" cy="13970"/>
                <wp:effectExtent l="57150" t="38100" r="53975" b="100330"/>
                <wp:wrapNone/>
                <wp:docPr id="126" name="Straight Connector 126"/>
                <wp:cNvGraphicFramePr/>
                <a:graphic xmlns:a="http://schemas.openxmlformats.org/drawingml/2006/main">
                  <a:graphicData uri="http://schemas.microsoft.com/office/word/2010/wordprocessingShape">
                    <wps:wsp>
                      <wps:cNvCnPr/>
                      <wps:spPr>
                        <a:xfrm>
                          <a:off x="0" y="0"/>
                          <a:ext cx="6061587" cy="1397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4C945B" id="Straight Connector 126"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5pt,83.6pt" to="472.05pt,8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dbWwwEAAMsDAAAOAAAAZHJzL2Uyb0RvYy54bWysU8tu2zAQvBfoPxC8x3oEdVLBcg4O2kvR&#10;Gk36AQy1tAjwhSVryX/fJe0oRVsgQJELxSV3ZneGq83dbA07AkbtXc+bVc0ZOOkH7Q49//H46eqW&#10;s5iEG4TxDnp+gsjvtu/fbabQQetHbwZARiQudlPo+ZhS6KoqyhGsiCsfwNGl8mhFohAP1YBiInZr&#10;qrau19XkcQjoJcRIp/fnS74t/EqBTN+UipCY6Tn1lsqKZX3Ka7XdiO6AIoxaXtoQ/9GFFdpR0YXq&#10;XiTBfqL+i8pqiT56lVbS28orpSUUDaSmqf9Q8zCKAEULmRPDYlN8O1r59bhHpgd6u3bNmROWHukh&#10;odCHMbGdd44s9MjyLXk1hdgRZOf2eIli2GMWPiu0+UuS2Fz8PS3+wpyYpMN1vW4+3N5wJumuuf54&#10;U/yvXsABY/oM3rK86bnRLssXnTh+iYkKUupzCgW5mXP5sksnAznZuO+gSBIVvC7oMkywM8iOgsZA&#10;SAkutVkO8ZXsDFPamAVYvw685GcolEFbwO3r4AVRKnuXFrDVzuO/CNLcXFpW5/xnB866swVPfjiV&#10;hynW0MQUhZfpziP5e1zgL//g9hcAAAD//wMAUEsDBBQABgAIAAAAIQDJaZkD3wAAAAsBAAAPAAAA&#10;ZHJzL2Rvd25yZXYueG1sTI9BTsMwEEX3SNzBGiQ2qHVc0tCGOFWF1E13tBzAiV0nqj2ObDcJnB53&#10;BcuZ//TnTbWbrSGj8qF3yIEtMyAKWyd71By+zofFBkiIAqUwDhWHbxVgVz8+VKKUbsJPNZ6iJqkE&#10;Qyk4dDEOJaWh7ZQVYekGhSm7OG9FTKPXVHoxpXJr6CrLCmpFj+lCJwb10an2erpZDpt58Pvm9cjC&#10;z8uk14Vmx/FgOH9+mvfvQKKa4x8Md/2kDnVyatwNZSCGw4Jl64SmoHhbAUnENs8ZkOa+2eZA64r+&#10;/6H+BQAA//8DAFBLAQItABQABgAIAAAAIQC2gziS/gAAAOEBAAATAAAAAAAAAAAAAAAAAAAAAABb&#10;Q29udGVudF9UeXBlc10ueG1sUEsBAi0AFAAGAAgAAAAhADj9If/WAAAAlAEAAAsAAAAAAAAAAAAA&#10;AAAALwEAAF9yZWxzLy5yZWxzUEsBAi0AFAAGAAgAAAAhAGZN1tbDAQAAywMAAA4AAAAAAAAAAAAA&#10;AAAALgIAAGRycy9lMm9Eb2MueG1sUEsBAi0AFAAGAAgAAAAhAMlpmQPfAAAACwEAAA8AAAAAAAAA&#10;AAAAAAAAHQQAAGRycy9kb3ducmV2LnhtbFBLBQYAAAAABAAEAPMAAAApBQAAAAA=&#10;" strokecolor="#c0504d [3205]" strokeweight="3pt">
                <v:shadow on="t" color="black" opacity="22937f" origin=",.5" offset="0,.63889mm"/>
              </v:line>
            </w:pict>
          </mc:Fallback>
        </mc:AlternateContent>
      </w:r>
      <w:r>
        <w:rPr>
          <w:b/>
          <w:noProof/>
        </w:rPr>
        <w:drawing>
          <wp:inline distT="0" distB="0" distL="0" distR="0" wp14:anchorId="60E4CBB0" wp14:editId="44670E48">
            <wp:extent cx="907026" cy="1037589"/>
            <wp:effectExtent l="0" t="0" r="7620" b="0"/>
            <wp:docPr id="4" name="Picture 4" descr="C:\Users\skuzm\OneDrive\Desktop\Magisterski\Магистерска тема\Слики\uki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kuzm\OneDrive\Desktop\Magisterski\Магистерска тема\Слики\uki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07026" cy="1037589"/>
                    </a:xfrm>
                    <a:prstGeom prst="rect">
                      <a:avLst/>
                    </a:prstGeom>
                    <a:noFill/>
                    <a:ln>
                      <a:noFill/>
                    </a:ln>
                  </pic:spPr>
                </pic:pic>
              </a:graphicData>
            </a:graphic>
          </wp:inline>
        </w:drawing>
      </w:r>
      <w:r>
        <w:rPr>
          <w:b/>
          <w:noProof/>
          <w:lang w:val="mk-MK"/>
        </w:rPr>
        <w:t xml:space="preserve">                                                                                                    </w:t>
      </w:r>
      <w:r>
        <w:rPr>
          <w:b/>
          <w:noProof/>
        </w:rPr>
        <w:drawing>
          <wp:inline distT="0" distB="0" distL="0" distR="0" wp14:anchorId="409BB6D9" wp14:editId="30C282BE">
            <wp:extent cx="1058779" cy="988275"/>
            <wp:effectExtent l="0" t="0" r="8255" b="2540"/>
            <wp:docPr id="53248" name="Picture 53248" descr="C:\Users\skuzm\OneDrive\Desktop\Magisterski\Магистерска тема\Слики\stomfa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kuzm\OneDrive\Desktop\Magisterski\Магистерска тема\Слики\stomfak.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60979" cy="990328"/>
                    </a:xfrm>
                    <a:prstGeom prst="rect">
                      <a:avLst/>
                    </a:prstGeom>
                    <a:noFill/>
                    <a:ln>
                      <a:noFill/>
                    </a:ln>
                  </pic:spPr>
                </pic:pic>
              </a:graphicData>
            </a:graphic>
          </wp:inline>
        </w:drawing>
      </w:r>
    </w:p>
    <w:sdt>
      <w:sdtPr>
        <w:rPr>
          <w:rFonts w:eastAsiaTheme="minorEastAsia" w:cstheme="minorBidi"/>
          <w:b/>
          <w:bCs/>
          <w:lang w:val="mk-MK" w:eastAsia="ja-JP"/>
        </w:rPr>
        <w:id w:val="-2011367344"/>
        <w:docPartObj>
          <w:docPartGallery w:val="Cover Pages"/>
          <w:docPartUnique/>
        </w:docPartObj>
      </w:sdtPr>
      <w:sdtEndPr/>
      <w:sdtContent>
        <w:p w14:paraId="7B4BF3B8" w14:textId="77777777" w:rsidR="00287464" w:rsidRPr="00BD3023" w:rsidRDefault="00287464" w:rsidP="00287464">
          <w:pPr>
            <w:rPr>
              <w:b/>
              <w:lang w:val="mk-MK"/>
            </w:rPr>
          </w:pPr>
        </w:p>
        <w:p w14:paraId="2BD1DA1F" w14:textId="0A1DE109" w:rsidR="00287464" w:rsidRDefault="00287464" w:rsidP="000505DD">
          <w:pPr>
            <w:ind w:firstLine="0"/>
            <w:jc w:val="center"/>
            <w:rPr>
              <w:b/>
              <w:lang w:val="mk-MK"/>
            </w:rPr>
          </w:pPr>
          <w:r w:rsidRPr="00292DB4">
            <w:rPr>
              <w:b/>
              <w:lang w:val="mk-MK"/>
            </w:rPr>
            <w:t xml:space="preserve">УНИВЕРЗИТЕТ </w:t>
          </w:r>
          <w:r w:rsidR="00183FA9">
            <w:rPr>
              <w:b/>
              <w:lang w:val="mk-MK"/>
            </w:rPr>
            <w:t>„</w:t>
          </w:r>
          <w:r w:rsidRPr="00292DB4">
            <w:rPr>
              <w:b/>
              <w:lang w:val="mk-MK"/>
            </w:rPr>
            <w:t>СВ. КИРИЛ И МЕТОДИЈ</w:t>
          </w:r>
          <w:r w:rsidR="00183FA9">
            <w:rPr>
              <w:b/>
              <w:lang w:val="mk-MK"/>
            </w:rPr>
            <w:t>“</w:t>
          </w:r>
        </w:p>
        <w:p w14:paraId="1265E8AB" w14:textId="77777777" w:rsidR="000505DD" w:rsidRPr="00B9022B" w:rsidRDefault="000505DD" w:rsidP="000505DD">
          <w:pPr>
            <w:ind w:firstLine="0"/>
            <w:jc w:val="center"/>
            <w:rPr>
              <w:b/>
              <w:lang w:val="mk-MK"/>
            </w:rPr>
          </w:pPr>
        </w:p>
        <w:p w14:paraId="2CA9AFE7" w14:textId="02BAA4FF" w:rsidR="00287464" w:rsidRPr="00301E88" w:rsidRDefault="00287464" w:rsidP="000505DD">
          <w:pPr>
            <w:ind w:firstLine="0"/>
            <w:jc w:val="center"/>
            <w:rPr>
              <w:lang w:val="mk-MK"/>
            </w:rPr>
          </w:pPr>
          <w:r w:rsidRPr="00292DB4">
            <w:rPr>
              <w:b/>
              <w:lang w:val="mk-MK"/>
            </w:rPr>
            <w:t>СТОМАТОЛОШКИ ФАКУЛТЕТ – СКОПЈЕ</w:t>
          </w:r>
          <w:r w:rsidRPr="00292DB4">
            <w:rPr>
              <w:b/>
              <w:lang w:val="mk-MK"/>
            </w:rPr>
            <w:br/>
            <w:t xml:space="preserve">КАТЕДРА ЗА </w:t>
          </w:r>
          <w:r w:rsidR="00301E88">
            <w:rPr>
              <w:b/>
              <w:lang w:val="mk-MK"/>
            </w:rPr>
            <w:t>ОРАЛНА ХИРУРГИЈА</w:t>
          </w:r>
        </w:p>
        <w:p w14:paraId="04CE0631" w14:textId="77777777" w:rsidR="00287464" w:rsidRPr="00292DB4" w:rsidRDefault="00287464" w:rsidP="00287464">
          <w:pPr>
            <w:jc w:val="center"/>
            <w:rPr>
              <w:lang w:val="mk-MK"/>
            </w:rPr>
          </w:pPr>
        </w:p>
        <w:p w14:paraId="6ED02E09" w14:textId="77777777" w:rsidR="00287464" w:rsidRPr="00292DB4" w:rsidRDefault="00287464" w:rsidP="00287464">
          <w:pPr>
            <w:jc w:val="center"/>
            <w:rPr>
              <w:lang w:val="mk-MK"/>
            </w:rPr>
          </w:pPr>
        </w:p>
        <w:p w14:paraId="4382FDDD" w14:textId="51D99A77" w:rsidR="00287464" w:rsidRPr="00301E88" w:rsidRDefault="00287464" w:rsidP="00287464">
          <w:pPr>
            <w:jc w:val="center"/>
            <w:rPr>
              <w:b/>
              <w:lang w:val="mk-MK"/>
            </w:rPr>
          </w:pPr>
        </w:p>
        <w:p w14:paraId="1351E506" w14:textId="77777777" w:rsidR="00287464" w:rsidRPr="00FD035E" w:rsidRDefault="00287464" w:rsidP="00287464">
          <w:pPr>
            <w:jc w:val="center"/>
            <w:rPr>
              <w:b/>
              <w:lang w:val="mk-MK"/>
            </w:rPr>
          </w:pPr>
        </w:p>
        <w:p w14:paraId="64866180" w14:textId="77777777" w:rsidR="0004711D" w:rsidRPr="00436A3C" w:rsidRDefault="0004711D" w:rsidP="000505DD">
          <w:pPr>
            <w:ind w:firstLine="0"/>
            <w:jc w:val="center"/>
            <w:rPr>
              <w:b/>
              <w:bCs/>
              <w:lang w:val="mk-MK"/>
            </w:rPr>
          </w:pPr>
          <w:r w:rsidRPr="00436A3C">
            <w:rPr>
              <w:b/>
              <w:bCs/>
              <w:lang w:val="mk-MK"/>
            </w:rPr>
            <w:t xml:space="preserve">ПРИМЕНА НА БИОСТИМУЛИРАЧКИ ЛАСЕР </w:t>
          </w:r>
          <w:r>
            <w:rPr>
              <w:b/>
              <w:bCs/>
              <w:lang w:val="mk-MK"/>
            </w:rPr>
            <w:t>ПОСЛЕ ЕКСТРАКЦИЈА</w:t>
          </w:r>
        </w:p>
        <w:p w14:paraId="71807150" w14:textId="77777777" w:rsidR="00287464" w:rsidRPr="00292DB4" w:rsidRDefault="00287464" w:rsidP="00287464">
          <w:pPr>
            <w:jc w:val="center"/>
            <w:rPr>
              <w:b/>
              <w:strike/>
              <w:lang w:val="mk-MK"/>
            </w:rPr>
          </w:pPr>
          <w:r w:rsidRPr="00292DB4">
            <w:rPr>
              <w:b/>
              <w:lang w:val="mk-MK"/>
            </w:rPr>
            <w:br/>
          </w:r>
          <w:r w:rsidRPr="00292DB4">
            <w:rPr>
              <w:lang w:val="mk-MK"/>
            </w:rPr>
            <w:t>- МАГИСТЕРСКИ ТРУД-</w:t>
          </w:r>
        </w:p>
        <w:p w14:paraId="6787EBC4" w14:textId="77777777" w:rsidR="00287464" w:rsidRDefault="00287464" w:rsidP="00287464">
          <w:pPr>
            <w:rPr>
              <w:lang w:val="mk-MK"/>
            </w:rPr>
          </w:pPr>
        </w:p>
        <w:p w14:paraId="646CB902" w14:textId="77777777" w:rsidR="00287464" w:rsidRDefault="00287464" w:rsidP="00287464">
          <w:pPr>
            <w:jc w:val="center"/>
            <w:rPr>
              <w:lang w:val="mk-MK"/>
            </w:rPr>
          </w:pPr>
        </w:p>
        <w:p w14:paraId="3A0276C4" w14:textId="77777777" w:rsidR="00827E5F" w:rsidRPr="00292DB4" w:rsidRDefault="00827E5F" w:rsidP="00287464">
          <w:pPr>
            <w:jc w:val="center"/>
            <w:rPr>
              <w:lang w:val="mk-MK"/>
            </w:rPr>
          </w:pPr>
        </w:p>
        <w:p w14:paraId="0B930C68" w14:textId="4CDE4710" w:rsidR="00287464" w:rsidRPr="0004711D" w:rsidRDefault="00DE4B91" w:rsidP="00DE4B91">
          <w:pPr>
            <w:ind w:firstLine="0"/>
            <w:jc w:val="left"/>
            <w:rPr>
              <w:lang w:val="mk-MK"/>
            </w:rPr>
          </w:pPr>
          <w:r w:rsidRPr="006231DF">
            <w:rPr>
              <w:lang w:val="mk-MK"/>
            </w:rPr>
            <w:t xml:space="preserve">                       </w:t>
          </w:r>
          <w:r w:rsidR="00287464" w:rsidRPr="00292DB4">
            <w:rPr>
              <w:lang w:val="mk-MK"/>
            </w:rPr>
            <w:t>МЕНТОР:</w:t>
          </w:r>
          <w:r w:rsidRPr="006231DF">
            <w:rPr>
              <w:lang w:val="mk-MK"/>
            </w:rPr>
            <w:t xml:space="preserve">                                                                                 </w:t>
          </w:r>
          <w:r>
            <w:rPr>
              <w:lang w:val="mk-MK"/>
            </w:rPr>
            <w:t xml:space="preserve">       </w:t>
          </w:r>
          <w:r w:rsidRPr="006231DF">
            <w:rPr>
              <w:lang w:val="mk-MK"/>
            </w:rPr>
            <w:t xml:space="preserve"> </w:t>
          </w:r>
          <w:r>
            <w:rPr>
              <w:lang w:val="mk-MK"/>
            </w:rPr>
            <w:t xml:space="preserve"> КАНДИДАТ:               </w:t>
          </w:r>
          <w:r w:rsidRPr="006231DF">
            <w:rPr>
              <w:lang w:val="mk-MK"/>
            </w:rPr>
            <w:t xml:space="preserve">  </w:t>
          </w:r>
          <w:r w:rsidRPr="00DE4B91">
            <w:rPr>
              <w:lang w:val="mk-MK"/>
            </w:rPr>
            <w:t xml:space="preserve">                                                         </w:t>
          </w:r>
          <w:r>
            <w:rPr>
              <w:lang w:val="mk-MK"/>
            </w:rPr>
            <w:t xml:space="preserve">                   </w:t>
          </w:r>
          <w:r w:rsidRPr="006231DF">
            <w:rPr>
              <w:lang w:val="mk-MK"/>
            </w:rPr>
            <w:t xml:space="preserve">    </w:t>
          </w:r>
          <w:r w:rsidR="00287464" w:rsidRPr="00292DB4">
            <w:rPr>
              <w:lang w:val="mk-MK"/>
            </w:rPr>
            <w:br/>
          </w:r>
          <w:r w:rsidR="00287464">
            <w:rPr>
              <w:b/>
              <w:lang w:val="mk-MK"/>
            </w:rPr>
            <w:t xml:space="preserve">ПРОФ. Д-Р </w:t>
          </w:r>
          <w:r w:rsidR="0004711D">
            <w:rPr>
              <w:b/>
              <w:lang w:val="mk-MK"/>
            </w:rPr>
            <w:t>ЕДВАРД ЈАНЕВ</w:t>
          </w:r>
          <w:r>
            <w:rPr>
              <w:b/>
              <w:lang w:val="mk-MK"/>
            </w:rPr>
            <w:t xml:space="preserve">                                                            Д-Р СЕАТ АБАЗИ</w:t>
          </w:r>
        </w:p>
        <w:p w14:paraId="234FA509" w14:textId="77777777" w:rsidR="00287464" w:rsidRDefault="00287464" w:rsidP="00287464">
          <w:pPr>
            <w:jc w:val="center"/>
            <w:rPr>
              <w:lang w:val="mk-MK"/>
            </w:rPr>
          </w:pPr>
        </w:p>
        <w:p w14:paraId="3D174263" w14:textId="77777777" w:rsidR="00C67E7C" w:rsidRDefault="00C67E7C" w:rsidP="00287464">
          <w:pPr>
            <w:jc w:val="center"/>
            <w:rPr>
              <w:lang w:val="mk-MK"/>
            </w:rPr>
          </w:pPr>
        </w:p>
        <w:p w14:paraId="7FB9692A" w14:textId="77777777" w:rsidR="00C67E7C" w:rsidRPr="00292DB4" w:rsidRDefault="00C67E7C" w:rsidP="00287464">
          <w:pPr>
            <w:jc w:val="center"/>
            <w:rPr>
              <w:lang w:val="mk-MK"/>
            </w:rPr>
          </w:pPr>
        </w:p>
        <w:p w14:paraId="417B0709" w14:textId="77777777" w:rsidR="00287464" w:rsidRDefault="00287464" w:rsidP="00287464">
          <w:pPr>
            <w:jc w:val="center"/>
            <w:rPr>
              <w:lang w:val="mk-MK"/>
            </w:rPr>
          </w:pPr>
        </w:p>
        <w:p w14:paraId="27C9CA06" w14:textId="77777777" w:rsidR="00827E5F" w:rsidRPr="00292DB4" w:rsidRDefault="00827E5F" w:rsidP="00827E5F">
          <w:pPr>
            <w:spacing w:after="0"/>
            <w:jc w:val="center"/>
            <w:rPr>
              <w:lang w:val="mk-MK"/>
            </w:rPr>
          </w:pPr>
        </w:p>
        <w:p w14:paraId="03581549" w14:textId="591AB685" w:rsidR="00287464" w:rsidRDefault="00287464" w:rsidP="000505DD">
          <w:pPr>
            <w:ind w:firstLine="0"/>
            <w:jc w:val="center"/>
            <w:rPr>
              <w:b/>
              <w:lang w:val="mk-MK"/>
            </w:rPr>
          </w:pPr>
          <w:r w:rsidRPr="00292DB4">
            <w:rPr>
              <w:b/>
              <w:lang w:val="mk-MK"/>
            </w:rPr>
            <w:t>Скопје</w:t>
          </w:r>
          <w:r>
            <w:rPr>
              <w:b/>
              <w:lang w:val="mk-MK"/>
            </w:rPr>
            <w:t>, 202</w:t>
          </w:r>
          <w:r w:rsidR="0004711D">
            <w:rPr>
              <w:b/>
              <w:lang w:val="mk-MK"/>
            </w:rPr>
            <w:t>5</w:t>
          </w:r>
        </w:p>
        <w:p w14:paraId="65354179" w14:textId="77777777" w:rsidR="00287464" w:rsidRDefault="00287464" w:rsidP="00C725D4">
          <w:pPr>
            <w:ind w:firstLine="0"/>
            <w:rPr>
              <w:b/>
              <w:lang w:val="mk-MK"/>
            </w:rPr>
          </w:pPr>
          <w:r>
            <w:rPr>
              <w:b/>
              <w:noProof/>
            </w:rPr>
            <w:lastRenderedPageBreak/>
            <mc:AlternateContent>
              <mc:Choice Requires="wps">
                <w:drawing>
                  <wp:anchor distT="0" distB="0" distL="114300" distR="114300" simplePos="0" relativeHeight="251664384" behindDoc="0" locked="0" layoutInCell="1" allowOverlap="1" wp14:anchorId="311E79AF" wp14:editId="792EED10">
                    <wp:simplePos x="0" y="0"/>
                    <wp:positionH relativeFrom="column">
                      <wp:posOffset>-66368</wp:posOffset>
                    </wp:positionH>
                    <wp:positionV relativeFrom="paragraph">
                      <wp:posOffset>1061884</wp:posOffset>
                    </wp:positionV>
                    <wp:extent cx="6061587" cy="13970"/>
                    <wp:effectExtent l="57150" t="38100" r="53975" b="100330"/>
                    <wp:wrapNone/>
                    <wp:docPr id="127" name="Straight Connector 127"/>
                    <wp:cNvGraphicFramePr/>
                    <a:graphic xmlns:a="http://schemas.openxmlformats.org/drawingml/2006/main">
                      <a:graphicData uri="http://schemas.microsoft.com/office/word/2010/wordprocessingShape">
                        <wps:wsp>
                          <wps:cNvCnPr/>
                          <wps:spPr>
                            <a:xfrm>
                              <a:off x="0" y="0"/>
                              <a:ext cx="6061587" cy="1397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3E065E" id="Straight Connector 127"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5pt,83.6pt" to="472.05pt,8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qfSwgEAAMsDAAAOAAAAZHJzL2Uyb0RvYy54bWysU8tu2zAQvBfoPxC8x3oEdVLBcg4O2kvR&#10;Gk36AQy1tAjwhSVryX/fJe0oRVsgQJELxSV3ZneGq83dbA07AkbtXc+bVc0ZOOkH7Q49//H46eqW&#10;s5iEG4TxDnp+gsjvtu/fbabQQetHbwZARiQudlPo+ZhS6KoqyhGsiCsfwNGl8mhFohAP1YBiInZr&#10;qrau19XkcQjoJcRIp/fnS74t/EqBTN+UipCY6Tn1lsqKZX3Ka7XdiO6AIoxaXtoQ/9GFFdpR0YXq&#10;XiTBfqL+i8pqiT56lVbS28orpSUUDaSmqf9Q8zCKAEULmRPDYlN8O1r59bhHpgd6u/aGMycsPdJD&#10;QqEPY2I77xxZ6JHlW/JqCrEjyM7t8RLFsMcsfFZo85cksbn4e1r8hTkxSYfret18uKUyku6a6483&#10;xf/qBRwwps/gLcubnhvtsnzRieOXmKggpT6nUJCbOZcvu3QykJON+w6KJFHB64IuwwQ7g+woaAyE&#10;lOBSm+UQX8nOMKWNWYD168BLfoZCGbQF3L4OXhClsndpAVvtPP6LIM3NpWV1zn924Kw7W/Dkh1N5&#10;mGINTUxReJnuPJK/xwX+8g9ufwEAAP//AwBQSwMEFAAGAAgAAAAhAMlpmQPfAAAACwEAAA8AAABk&#10;cnMvZG93bnJldi54bWxMj0FOwzAQRfdI3MEaJDaodVzS0IY4VYXUTXe0HMCJXSeqPY5sNwmcHncF&#10;y5n/9OdNtZutIaPyoXfIgS0zIApbJ3vUHL7Oh8UGSIgCpTAOFYdvFWBXPz5UopRuwk81nqImqQRD&#10;KTh0MQ4lpaHtlBVh6QaFKbs4b0VMo9dUejGlcmvoKssKakWP6UInBvXRqfZ6ulkOm3nw++b1yMLP&#10;y6TXhWbH8WA4f36a9+9AoprjHwx3/aQOdXJq3A1lIIbDgmXrhKageFsBScQ2zxmQ5r7Z5kDriv7/&#10;of4FAAD//wMAUEsBAi0AFAAGAAgAAAAhALaDOJL+AAAA4QEAABMAAAAAAAAAAAAAAAAAAAAAAFtD&#10;b250ZW50X1R5cGVzXS54bWxQSwECLQAUAAYACAAAACEAOP0h/9YAAACUAQAACwAAAAAAAAAAAAAA&#10;AAAvAQAAX3JlbHMvLnJlbHNQSwECLQAUAAYACAAAACEArEan0sIBAADLAwAADgAAAAAAAAAAAAAA&#10;AAAuAgAAZHJzL2Uyb0RvYy54bWxQSwECLQAUAAYACAAAACEAyWmZA98AAAALAQAADwAAAAAAAAAA&#10;AAAAAAAcBAAAZHJzL2Rvd25yZXYueG1sUEsFBgAAAAAEAAQA8wAAACgFAAAAAA==&#10;" strokecolor="#c0504d [3205]" strokeweight="3pt">
                    <v:shadow on="t" color="black" opacity="22937f" origin=",.5" offset="0,.63889mm"/>
                  </v:line>
                </w:pict>
              </mc:Fallback>
            </mc:AlternateContent>
          </w:r>
          <w:r>
            <w:rPr>
              <w:b/>
              <w:noProof/>
            </w:rPr>
            <w:drawing>
              <wp:inline distT="0" distB="0" distL="0" distR="0" wp14:anchorId="18496B63" wp14:editId="53A97015">
                <wp:extent cx="907026" cy="1037589"/>
                <wp:effectExtent l="0" t="0" r="7620" b="0"/>
                <wp:docPr id="53249" name="Picture 53249" descr="C:\Users\skuzm\OneDrive\Desktop\Magisterski\Магистерска тема\Слики\uki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kuzm\OneDrive\Desktop\Magisterski\Магистерска тема\Слики\uki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07026" cy="1037589"/>
                        </a:xfrm>
                        <a:prstGeom prst="rect">
                          <a:avLst/>
                        </a:prstGeom>
                        <a:noFill/>
                        <a:ln>
                          <a:noFill/>
                        </a:ln>
                      </pic:spPr>
                    </pic:pic>
                  </a:graphicData>
                </a:graphic>
              </wp:inline>
            </w:drawing>
          </w:r>
          <w:r>
            <w:rPr>
              <w:b/>
              <w:noProof/>
              <w:lang w:val="mk-MK"/>
            </w:rPr>
            <w:t xml:space="preserve">                                                                                                    </w:t>
          </w:r>
          <w:r>
            <w:rPr>
              <w:b/>
              <w:noProof/>
            </w:rPr>
            <w:drawing>
              <wp:inline distT="0" distB="0" distL="0" distR="0" wp14:anchorId="263DBB89" wp14:editId="29502B72">
                <wp:extent cx="1106905" cy="1033196"/>
                <wp:effectExtent l="0" t="0" r="0" b="0"/>
                <wp:docPr id="53250" name="Picture 53250" descr="C:\Users\skuzm\OneDrive\Desktop\Magisterski\Магистерска тема\Слики\stomfa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kuzm\OneDrive\Desktop\Magisterski\Магистерска тема\Слики\stomfak.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11641" cy="1037617"/>
                        </a:xfrm>
                        <a:prstGeom prst="rect">
                          <a:avLst/>
                        </a:prstGeom>
                        <a:noFill/>
                        <a:ln>
                          <a:noFill/>
                        </a:ln>
                      </pic:spPr>
                    </pic:pic>
                  </a:graphicData>
                </a:graphic>
              </wp:inline>
            </w:drawing>
          </w:r>
        </w:p>
        <w:p w14:paraId="471DA263" w14:textId="77777777" w:rsidR="00287464" w:rsidRDefault="00287464" w:rsidP="00287464">
          <w:pPr>
            <w:jc w:val="center"/>
            <w:rPr>
              <w:b/>
              <w:lang w:val="mk-MK"/>
            </w:rPr>
          </w:pPr>
        </w:p>
        <w:p w14:paraId="56EB8B3A" w14:textId="77777777" w:rsidR="00287464" w:rsidRPr="00D21002" w:rsidRDefault="00287464" w:rsidP="00287464">
          <w:pPr>
            <w:jc w:val="center"/>
            <w:rPr>
              <w:b/>
              <w:lang w:val="mk-MK"/>
            </w:rPr>
          </w:pPr>
          <w:r w:rsidRPr="00292DB4">
            <w:rPr>
              <w:b/>
            </w:rPr>
            <w:t>SS. CYRIL AND METHODIUS UNIVERSITY IN SKOPJE</w:t>
          </w:r>
        </w:p>
        <w:p w14:paraId="2549130D" w14:textId="69A13F37" w:rsidR="00287464" w:rsidRDefault="00287464" w:rsidP="00287464">
          <w:pPr>
            <w:jc w:val="center"/>
            <w:rPr>
              <w:b/>
              <w:lang w:val="mk-MK"/>
            </w:rPr>
          </w:pPr>
          <w:r w:rsidRPr="00292DB4">
            <w:rPr>
              <w:b/>
            </w:rPr>
            <w:br/>
            <w:t>FACULTY OF DENTISTRY – SKOPJE</w:t>
          </w:r>
          <w:r w:rsidRPr="00292DB4">
            <w:rPr>
              <w:b/>
            </w:rPr>
            <w:br/>
            <w:t xml:space="preserve">DEPARTMENT OF </w:t>
          </w:r>
          <w:r w:rsidR="00301E88">
            <w:rPr>
              <w:b/>
            </w:rPr>
            <w:t>ORAL SURGERY</w:t>
          </w:r>
        </w:p>
        <w:p w14:paraId="24AD27DD" w14:textId="77777777" w:rsidR="00DE4B91" w:rsidRDefault="00DE4B91" w:rsidP="00287464">
          <w:pPr>
            <w:jc w:val="center"/>
            <w:rPr>
              <w:b/>
              <w:lang w:val="mk-MK"/>
            </w:rPr>
          </w:pPr>
        </w:p>
        <w:p w14:paraId="2A23B8DE" w14:textId="77777777" w:rsidR="00DE4B91" w:rsidRPr="00DE4B91" w:rsidRDefault="00DE4B91" w:rsidP="00287464">
          <w:pPr>
            <w:jc w:val="center"/>
            <w:rPr>
              <w:b/>
              <w:lang w:val="mk-MK"/>
            </w:rPr>
          </w:pPr>
        </w:p>
        <w:p w14:paraId="7F6CB189" w14:textId="77777777" w:rsidR="00287464" w:rsidRPr="00292DB4" w:rsidRDefault="00287464" w:rsidP="00287464">
          <w:pPr>
            <w:jc w:val="center"/>
            <w:rPr>
              <w:b/>
            </w:rPr>
          </w:pPr>
        </w:p>
        <w:p w14:paraId="263BA7CF" w14:textId="77777777" w:rsidR="00287464" w:rsidRPr="00292DB4" w:rsidRDefault="00287464" w:rsidP="00287464">
          <w:pPr>
            <w:jc w:val="center"/>
            <w:rPr>
              <w:b/>
            </w:rPr>
          </w:pPr>
        </w:p>
        <w:p w14:paraId="59A18A30" w14:textId="1713CBA2" w:rsidR="00287464" w:rsidRPr="000505DD" w:rsidRDefault="0004711D" w:rsidP="000505DD">
          <w:pPr>
            <w:ind w:firstLine="0"/>
            <w:jc w:val="center"/>
            <w:rPr>
              <w:b/>
              <w:lang w:val="mk-MK"/>
            </w:rPr>
          </w:pPr>
          <w:r>
            <w:rPr>
              <w:b/>
            </w:rPr>
            <w:t>APPLICATION OF BIOSTIMULATING LASER AFTER TOOTH EXTRACTION</w:t>
          </w:r>
          <w:r w:rsidR="00287464">
            <w:rPr>
              <w:b/>
              <w:lang w:val="mk-MK"/>
            </w:rPr>
            <w:br/>
          </w:r>
          <w:r w:rsidR="00287464" w:rsidRPr="00292DB4">
            <w:rPr>
              <w:b/>
            </w:rPr>
            <w:br/>
          </w:r>
          <w:r w:rsidR="00287464" w:rsidRPr="00292DB4">
            <w:t>-MASTER’S PAPER-</w:t>
          </w:r>
        </w:p>
        <w:p w14:paraId="253F330C" w14:textId="77777777" w:rsidR="00287464" w:rsidRPr="00292DB4" w:rsidRDefault="00287464" w:rsidP="00287464">
          <w:pPr>
            <w:jc w:val="center"/>
          </w:pPr>
        </w:p>
        <w:p w14:paraId="04962483" w14:textId="77777777" w:rsidR="00287464" w:rsidRPr="00292DB4" w:rsidRDefault="00287464" w:rsidP="00287464">
          <w:pPr>
            <w:jc w:val="center"/>
          </w:pPr>
        </w:p>
        <w:p w14:paraId="0F035E34" w14:textId="77777777" w:rsidR="00287464" w:rsidRDefault="00287464" w:rsidP="00287464">
          <w:pPr>
            <w:jc w:val="center"/>
          </w:pPr>
        </w:p>
        <w:p w14:paraId="0F41B59A" w14:textId="77777777" w:rsidR="00287464" w:rsidRPr="00292DB4" w:rsidRDefault="00287464" w:rsidP="00287464">
          <w:pPr>
            <w:jc w:val="center"/>
          </w:pPr>
        </w:p>
        <w:p w14:paraId="18FFBECC" w14:textId="77777777" w:rsidR="00DE4B91" w:rsidRDefault="00DE4B91" w:rsidP="004B2A5F">
          <w:pPr>
            <w:ind w:firstLine="0"/>
            <w:jc w:val="center"/>
            <w:rPr>
              <w:lang w:val="mk-MK"/>
            </w:rPr>
          </w:pPr>
        </w:p>
        <w:p w14:paraId="26474B96" w14:textId="77777777" w:rsidR="00DE4B91" w:rsidRDefault="00DE4B91" w:rsidP="004B2A5F">
          <w:pPr>
            <w:ind w:firstLine="0"/>
            <w:jc w:val="center"/>
            <w:rPr>
              <w:lang w:val="mk-MK"/>
            </w:rPr>
          </w:pPr>
        </w:p>
        <w:p w14:paraId="66E09E13" w14:textId="166EAED8" w:rsidR="00287464" w:rsidRDefault="00DE4B91" w:rsidP="00DE4B91">
          <w:pPr>
            <w:ind w:firstLine="0"/>
            <w:jc w:val="left"/>
            <w:rPr>
              <w:b/>
            </w:rPr>
          </w:pPr>
          <w:r>
            <w:rPr>
              <w:lang w:val="mk-MK"/>
            </w:rPr>
            <w:t xml:space="preserve">                  </w:t>
          </w:r>
          <w:r w:rsidR="00287464" w:rsidRPr="00292DB4">
            <w:t>MENTOR</w:t>
          </w:r>
          <w:r w:rsidR="00287464" w:rsidRPr="00292DB4">
            <w:rPr>
              <w:lang w:val="mk-MK"/>
            </w:rPr>
            <w:t>:</w:t>
          </w:r>
          <w:r>
            <w:rPr>
              <w:lang w:val="mk-MK"/>
            </w:rPr>
            <w:t xml:space="preserve">                                                                                   </w:t>
          </w:r>
          <w:r>
            <w:t xml:space="preserve">  CANDIDATE:</w:t>
          </w:r>
          <w:r>
            <w:rPr>
              <w:lang w:val="mk-MK"/>
            </w:rPr>
            <w:t xml:space="preserve">                                                                                      </w:t>
          </w:r>
          <w:r w:rsidR="00287464" w:rsidRPr="00292DB4">
            <w:br/>
          </w:r>
          <w:r w:rsidR="00287464" w:rsidRPr="00292DB4">
            <w:rPr>
              <w:b/>
            </w:rPr>
            <w:t xml:space="preserve">Prof. </w:t>
          </w:r>
          <w:r>
            <w:rPr>
              <w:b/>
            </w:rPr>
            <w:t>EDVARD JANEV</w:t>
          </w:r>
          <w:r w:rsidR="00287464" w:rsidRPr="00292DB4">
            <w:rPr>
              <w:b/>
            </w:rPr>
            <w:t>, PhD</w:t>
          </w:r>
          <w:r>
            <w:rPr>
              <w:b/>
            </w:rPr>
            <w:t xml:space="preserve">                                                        D-r SEAT ABAZI</w:t>
          </w:r>
        </w:p>
        <w:p w14:paraId="28460900" w14:textId="77777777" w:rsidR="0004711D" w:rsidRDefault="0004711D" w:rsidP="00287464">
          <w:pPr>
            <w:jc w:val="center"/>
            <w:rPr>
              <w:b/>
            </w:rPr>
          </w:pPr>
        </w:p>
        <w:p w14:paraId="18A4C3EC" w14:textId="77777777" w:rsidR="000505DD" w:rsidRPr="00DE4B91" w:rsidRDefault="000505DD" w:rsidP="00DE4B91">
          <w:pPr>
            <w:ind w:firstLine="0"/>
            <w:rPr>
              <w:b/>
              <w:lang w:val="mk-MK"/>
            </w:rPr>
          </w:pPr>
        </w:p>
        <w:p w14:paraId="3508257F" w14:textId="77777777" w:rsidR="000505DD" w:rsidRDefault="000505DD" w:rsidP="00287464">
          <w:pPr>
            <w:jc w:val="center"/>
            <w:rPr>
              <w:b/>
              <w:lang w:val="mk-MK"/>
            </w:rPr>
          </w:pPr>
        </w:p>
        <w:p w14:paraId="59BD1E3D" w14:textId="79B2ACD8" w:rsidR="00287464" w:rsidRPr="000505DD" w:rsidRDefault="00287464" w:rsidP="000505DD">
          <w:pPr>
            <w:jc w:val="center"/>
            <w:rPr>
              <w:b/>
              <w:lang w:val="mk-MK"/>
            </w:rPr>
          </w:pPr>
          <w:r>
            <w:rPr>
              <w:b/>
              <w:lang w:val="hr-HR"/>
            </w:rPr>
            <w:t>Skopje,</w:t>
          </w:r>
          <w:r w:rsidRPr="00292DB4">
            <w:rPr>
              <w:b/>
              <w:lang w:val="hr-HR"/>
            </w:rPr>
            <w:t xml:space="preserve"> 202</w:t>
          </w:r>
          <w:r w:rsidR="0004711D" w:rsidRPr="006231DF">
            <w:rPr>
              <w:b/>
              <w:lang w:val="mk-MK"/>
            </w:rPr>
            <w:t>5</w:t>
          </w:r>
        </w:p>
        <w:p w14:paraId="473DF109" w14:textId="77777777" w:rsidR="00287464" w:rsidRPr="00365CD5" w:rsidRDefault="00287464" w:rsidP="00287464">
          <w:pPr>
            <w:pStyle w:val="Default"/>
            <w:spacing w:line="360" w:lineRule="auto"/>
            <w:rPr>
              <w:sz w:val="28"/>
              <w:lang w:val="ru-RU"/>
            </w:rPr>
          </w:pPr>
          <w:r w:rsidRPr="00365CD5">
            <w:rPr>
              <w:rFonts w:ascii="Georgia" w:hAnsi="Georgia" w:cs="Times New Roman"/>
              <w:b/>
              <w:bCs/>
              <w:szCs w:val="22"/>
              <w:lang w:val="ru-RU"/>
            </w:rPr>
            <w:lastRenderedPageBreak/>
            <w:t xml:space="preserve">Научно поле: </w:t>
          </w:r>
          <w:r>
            <w:rPr>
              <w:rFonts w:ascii="Georgia" w:hAnsi="Georgia" w:cs="Times New Roman"/>
              <w:szCs w:val="22"/>
              <w:lang w:val="ru-RU"/>
            </w:rPr>
            <w:t>Стоматологија</w:t>
          </w:r>
          <w:r w:rsidRPr="00365CD5">
            <w:rPr>
              <w:rFonts w:ascii="Georgia" w:hAnsi="Georgia" w:cs="Times New Roman"/>
              <w:szCs w:val="22"/>
              <w:lang w:val="ru-RU"/>
            </w:rPr>
            <w:t xml:space="preserve"> </w:t>
          </w:r>
        </w:p>
        <w:p w14:paraId="2E54CF2C" w14:textId="396E9038" w:rsidR="00287464" w:rsidRPr="00365CD5" w:rsidRDefault="00287464" w:rsidP="00287464">
          <w:pPr>
            <w:pStyle w:val="Default"/>
            <w:spacing w:line="360" w:lineRule="auto"/>
            <w:rPr>
              <w:sz w:val="28"/>
              <w:lang w:val="ru-RU"/>
            </w:rPr>
          </w:pPr>
          <w:r w:rsidRPr="00365CD5">
            <w:rPr>
              <w:rFonts w:ascii="Georgia" w:hAnsi="Georgia" w:cs="Times New Roman"/>
              <w:b/>
              <w:bCs/>
              <w:szCs w:val="22"/>
              <w:lang w:val="ru-RU"/>
            </w:rPr>
            <w:t xml:space="preserve">Научна област: </w:t>
          </w:r>
          <w:r w:rsidR="00D2466A">
            <w:rPr>
              <w:rFonts w:ascii="Georgia" w:hAnsi="Georgia" w:cs="Times New Roman"/>
              <w:bCs/>
              <w:szCs w:val="22"/>
              <w:lang w:val="ru-RU"/>
            </w:rPr>
            <w:t>Орална хирургија</w:t>
          </w:r>
        </w:p>
        <w:p w14:paraId="40F6348F" w14:textId="6574A282" w:rsidR="00D2466A" w:rsidRPr="00CB0C38" w:rsidRDefault="00D2466A" w:rsidP="000E200D">
          <w:pPr>
            <w:ind w:firstLine="0"/>
            <w:rPr>
              <w:b/>
              <w:sz w:val="32"/>
              <w:lang w:val="mk-MK"/>
            </w:rPr>
          </w:pPr>
        </w:p>
        <w:p w14:paraId="468B385B" w14:textId="77777777" w:rsidR="000E200D" w:rsidRPr="00CB0C38" w:rsidRDefault="000E200D" w:rsidP="000E200D">
          <w:pPr>
            <w:ind w:firstLine="0"/>
            <w:rPr>
              <w:b/>
              <w:sz w:val="32"/>
              <w:lang w:val="mk-MK"/>
            </w:rPr>
          </w:pPr>
        </w:p>
        <w:p w14:paraId="33FECB02" w14:textId="77777777" w:rsidR="000E200D" w:rsidRPr="00CB0C38" w:rsidRDefault="000E200D" w:rsidP="000E200D">
          <w:pPr>
            <w:ind w:firstLine="0"/>
            <w:rPr>
              <w:b/>
              <w:sz w:val="32"/>
              <w:lang w:val="mk-MK"/>
            </w:rPr>
          </w:pPr>
        </w:p>
        <w:p w14:paraId="3D8AA926" w14:textId="77777777" w:rsidR="000E200D" w:rsidRPr="00CB0C38" w:rsidRDefault="000E200D" w:rsidP="000E200D">
          <w:pPr>
            <w:ind w:firstLine="0"/>
            <w:rPr>
              <w:b/>
              <w:sz w:val="32"/>
              <w:lang w:val="mk-MK"/>
            </w:rPr>
          </w:pPr>
        </w:p>
        <w:p w14:paraId="48003972" w14:textId="77777777" w:rsidR="000E200D" w:rsidRPr="00CB0C38" w:rsidRDefault="000E200D" w:rsidP="000E200D">
          <w:pPr>
            <w:ind w:firstLine="0"/>
            <w:rPr>
              <w:b/>
              <w:sz w:val="32"/>
              <w:lang w:val="mk-MK"/>
            </w:rPr>
          </w:pPr>
        </w:p>
        <w:p w14:paraId="62E5A54B" w14:textId="77777777" w:rsidR="000E200D" w:rsidRPr="00CB0C38" w:rsidRDefault="000E200D" w:rsidP="000E200D">
          <w:pPr>
            <w:ind w:firstLine="0"/>
            <w:rPr>
              <w:b/>
              <w:sz w:val="32"/>
              <w:lang w:val="mk-MK"/>
            </w:rPr>
          </w:pPr>
        </w:p>
        <w:p w14:paraId="08170579" w14:textId="77777777" w:rsidR="000E200D" w:rsidRPr="00CB0C38" w:rsidRDefault="000E200D" w:rsidP="000E200D">
          <w:pPr>
            <w:ind w:firstLine="0"/>
            <w:rPr>
              <w:b/>
              <w:sz w:val="32"/>
              <w:lang w:val="mk-MK"/>
            </w:rPr>
          </w:pPr>
        </w:p>
        <w:p w14:paraId="0EDFEFDE" w14:textId="77777777" w:rsidR="000E200D" w:rsidRPr="00CB0C38" w:rsidRDefault="000E200D" w:rsidP="000E200D">
          <w:pPr>
            <w:ind w:firstLine="0"/>
            <w:rPr>
              <w:b/>
              <w:sz w:val="32"/>
              <w:lang w:val="mk-MK"/>
            </w:rPr>
          </w:pPr>
        </w:p>
        <w:p w14:paraId="3CB72BCF" w14:textId="77777777" w:rsidR="000E200D" w:rsidRPr="00CB0C38" w:rsidRDefault="000E200D" w:rsidP="000E200D">
          <w:pPr>
            <w:ind w:firstLine="0"/>
            <w:rPr>
              <w:b/>
              <w:sz w:val="32"/>
              <w:lang w:val="mk-MK"/>
            </w:rPr>
          </w:pPr>
        </w:p>
        <w:p w14:paraId="0632C1DE" w14:textId="77777777" w:rsidR="000E200D" w:rsidRPr="00CB0C38" w:rsidRDefault="000E200D" w:rsidP="000E200D">
          <w:pPr>
            <w:ind w:firstLine="0"/>
            <w:rPr>
              <w:b/>
              <w:sz w:val="32"/>
              <w:lang w:val="mk-MK"/>
            </w:rPr>
          </w:pPr>
        </w:p>
        <w:p w14:paraId="5F6BAF8A" w14:textId="77777777" w:rsidR="000E200D" w:rsidRPr="00CB0C38" w:rsidRDefault="000E200D" w:rsidP="000E200D">
          <w:pPr>
            <w:ind w:firstLine="0"/>
            <w:rPr>
              <w:b/>
              <w:sz w:val="32"/>
              <w:lang w:val="mk-MK"/>
            </w:rPr>
          </w:pPr>
        </w:p>
        <w:p w14:paraId="7BA18567" w14:textId="77777777" w:rsidR="000E200D" w:rsidRPr="00CB0C38" w:rsidRDefault="000E200D" w:rsidP="000E200D">
          <w:pPr>
            <w:ind w:firstLine="0"/>
            <w:rPr>
              <w:b/>
              <w:sz w:val="32"/>
              <w:lang w:val="mk-MK"/>
            </w:rPr>
          </w:pPr>
        </w:p>
        <w:p w14:paraId="4E2F7721" w14:textId="77777777" w:rsidR="000E200D" w:rsidRPr="00CB0C38" w:rsidRDefault="000E200D" w:rsidP="000E200D">
          <w:pPr>
            <w:ind w:firstLine="0"/>
            <w:rPr>
              <w:b/>
              <w:sz w:val="32"/>
              <w:lang w:val="mk-MK"/>
            </w:rPr>
          </w:pPr>
        </w:p>
        <w:p w14:paraId="3EB67659" w14:textId="77777777" w:rsidR="000E200D" w:rsidRPr="00CB0C38" w:rsidRDefault="000E200D" w:rsidP="000E200D">
          <w:pPr>
            <w:ind w:firstLine="0"/>
            <w:rPr>
              <w:b/>
              <w:sz w:val="32"/>
              <w:lang w:val="mk-MK"/>
            </w:rPr>
          </w:pPr>
        </w:p>
        <w:p w14:paraId="7C952F38" w14:textId="77777777" w:rsidR="000E200D" w:rsidRPr="00CB0C38" w:rsidRDefault="000E200D" w:rsidP="000E200D">
          <w:pPr>
            <w:ind w:firstLine="0"/>
            <w:rPr>
              <w:b/>
              <w:sz w:val="32"/>
              <w:lang w:val="mk-MK"/>
            </w:rPr>
          </w:pPr>
        </w:p>
        <w:p w14:paraId="12D85834" w14:textId="77777777" w:rsidR="000E200D" w:rsidRPr="00CB0C38" w:rsidRDefault="000E200D" w:rsidP="000E200D">
          <w:pPr>
            <w:ind w:firstLine="0"/>
            <w:rPr>
              <w:b/>
              <w:sz w:val="32"/>
              <w:lang w:val="mk-MK"/>
            </w:rPr>
          </w:pPr>
        </w:p>
        <w:p w14:paraId="23C105B5" w14:textId="77777777" w:rsidR="000E200D" w:rsidRDefault="000E200D" w:rsidP="000E200D">
          <w:pPr>
            <w:ind w:firstLine="0"/>
            <w:rPr>
              <w:b/>
              <w:sz w:val="32"/>
              <w:lang w:val="mk-MK"/>
            </w:rPr>
          </w:pPr>
        </w:p>
        <w:p w14:paraId="569DD520" w14:textId="77777777" w:rsidR="000505DD" w:rsidRPr="000505DD" w:rsidRDefault="000505DD" w:rsidP="000E200D">
          <w:pPr>
            <w:ind w:firstLine="0"/>
            <w:rPr>
              <w:b/>
              <w:sz w:val="32"/>
              <w:lang w:val="mk-MK"/>
            </w:rPr>
          </w:pPr>
        </w:p>
        <w:p w14:paraId="1DD04714" w14:textId="35914F33" w:rsidR="00287464" w:rsidRPr="007A1019" w:rsidRDefault="00287464" w:rsidP="007A1019">
          <w:pPr>
            <w:ind w:firstLine="0"/>
            <w:rPr>
              <w:b/>
              <w:lang w:val="mk-MK"/>
            </w:rPr>
          </w:pPr>
        </w:p>
        <w:p w14:paraId="62522340" w14:textId="0FC866CD" w:rsidR="00185553" w:rsidRPr="00436A3C" w:rsidRDefault="00185553" w:rsidP="007A1019">
          <w:pPr>
            <w:ind w:firstLine="0"/>
            <w:jc w:val="center"/>
            <w:rPr>
              <w:b/>
              <w:bCs/>
              <w:lang w:val="mk-MK"/>
            </w:rPr>
          </w:pPr>
          <w:r w:rsidRPr="00436A3C">
            <w:rPr>
              <w:b/>
              <w:bCs/>
              <w:lang w:val="mk-MK"/>
            </w:rPr>
            <w:lastRenderedPageBreak/>
            <w:t xml:space="preserve">ПРИМЕНА НА БИОСТИМУЛИРАЧКИ ЛАСЕР </w:t>
          </w:r>
          <w:r w:rsidR="007A1019" w:rsidRPr="007A1019">
            <w:rPr>
              <w:b/>
              <w:bCs/>
              <w:lang w:val="mk-MK"/>
            </w:rPr>
            <w:br/>
          </w:r>
          <w:r>
            <w:rPr>
              <w:b/>
              <w:bCs/>
              <w:lang w:val="mk-MK"/>
            </w:rPr>
            <w:t>ПОСЛЕ ЕКСТРАКЦИЈА</w:t>
          </w:r>
        </w:p>
        <w:p w14:paraId="6B49E789" w14:textId="77777777" w:rsidR="00287464" w:rsidRDefault="00287464" w:rsidP="00287464">
          <w:pPr>
            <w:spacing w:line="240" w:lineRule="auto"/>
            <w:rPr>
              <w:b/>
              <w:sz w:val="28"/>
              <w:lang w:val="mk-MK"/>
            </w:rPr>
          </w:pPr>
        </w:p>
        <w:p w14:paraId="21583E07" w14:textId="7C272B6B" w:rsidR="00A6345C" w:rsidRPr="006231DF" w:rsidRDefault="005818B9" w:rsidP="00DE4B91">
          <w:pPr>
            <w:spacing w:line="240" w:lineRule="auto"/>
            <w:rPr>
              <w:b/>
              <w:sz w:val="28"/>
              <w:lang w:val="mk-MK"/>
            </w:rPr>
          </w:pPr>
          <w:r>
            <w:rPr>
              <w:b/>
              <w:sz w:val="28"/>
              <w:lang w:val="mk-MK"/>
            </w:rPr>
            <w:t xml:space="preserve">Кратка </w:t>
          </w:r>
          <w:r w:rsidR="00656560">
            <w:rPr>
              <w:b/>
              <w:sz w:val="28"/>
              <w:lang w:val="mk-MK"/>
            </w:rPr>
            <w:t>содржина</w:t>
          </w:r>
          <w:r w:rsidR="00C742B3">
            <w:rPr>
              <w:b/>
              <w:sz w:val="28"/>
              <w:lang w:val="mk-MK"/>
            </w:rPr>
            <w:t xml:space="preserve"> </w:t>
          </w:r>
        </w:p>
        <w:p w14:paraId="7ACABA08" w14:textId="77777777" w:rsidR="00DE4B91" w:rsidRDefault="00DE4B91" w:rsidP="00DE4B91">
          <w:pPr>
            <w:spacing w:line="240" w:lineRule="auto"/>
            <w:rPr>
              <w:b/>
              <w:color w:val="FF0000"/>
              <w:sz w:val="28"/>
              <w:lang w:val="mk-MK"/>
            </w:rPr>
          </w:pPr>
        </w:p>
        <w:p w14:paraId="4E4FB6DF" w14:textId="7304B080" w:rsidR="00DE4B91" w:rsidRDefault="00DE4B91" w:rsidP="00DE4B91">
          <w:pPr>
            <w:pStyle w:val="ListParagraph"/>
            <w:ind w:left="0" w:firstLine="0"/>
            <w:rPr>
              <w:lang w:val="mk-MK"/>
            </w:rPr>
          </w:pPr>
          <w:r>
            <w:rPr>
              <w:b/>
              <w:lang w:val="mk-MK"/>
            </w:rPr>
            <w:t xml:space="preserve">Вовед: </w:t>
          </w:r>
          <w:r>
            <w:rPr>
              <w:lang w:val="mk-MK"/>
            </w:rPr>
            <w:t>Екстракцијата на забите претставува рутински метод на третман со кој се отстрануваат забите со лоша прогноза. Зараснувањето на екстракционите рани</w:t>
          </w:r>
          <w:r w:rsidR="00A02756">
            <w:rPr>
              <w:lang w:val="mk-MK"/>
            </w:rPr>
            <w:t>,</w:t>
          </w:r>
          <w:r>
            <w:rPr>
              <w:lang w:val="mk-MK"/>
            </w:rPr>
            <w:t xml:space="preserve"> во голем процент</w:t>
          </w:r>
          <w:r w:rsidR="00A02756">
            <w:rPr>
              <w:lang w:val="mk-MK"/>
            </w:rPr>
            <w:t>,</w:t>
          </w:r>
          <w:r>
            <w:rPr>
              <w:lang w:val="mk-MK"/>
            </w:rPr>
            <w:t xml:space="preserve"> зависи од бројни локални и системски фактори. Примената на биостимулирачките ласери во стоматолошката пракса го наоѓа своето место и во оралната хирургија особено во стимулирањето на заздравувањето на екстракционите рани и редуцирање</w:t>
          </w:r>
          <w:r w:rsidR="00A02756">
            <w:rPr>
              <w:lang w:val="mk-MK"/>
            </w:rPr>
            <w:t>то</w:t>
          </w:r>
          <w:r>
            <w:rPr>
              <w:lang w:val="mk-MK"/>
            </w:rPr>
            <w:t xml:space="preserve"> на постекстракционите компликации. </w:t>
          </w:r>
        </w:p>
        <w:p w14:paraId="63276D7D" w14:textId="7E64B7FD" w:rsidR="00DE4B91" w:rsidRPr="001F5793" w:rsidRDefault="00DE4B91" w:rsidP="00DE4B91">
          <w:pPr>
            <w:pStyle w:val="ListParagraph"/>
            <w:ind w:left="0" w:firstLine="0"/>
            <w:rPr>
              <w:lang w:val="mk-MK"/>
            </w:rPr>
          </w:pPr>
          <w:r>
            <w:rPr>
              <w:b/>
              <w:lang w:val="mk-MK"/>
            </w:rPr>
            <w:t xml:space="preserve">Истражувачки цели: </w:t>
          </w:r>
          <w:r>
            <w:rPr>
              <w:lang w:val="mk-MK"/>
            </w:rPr>
            <w:t>Главната цел на истражувањето беше докажување на позитивната корелација помеѓу влијанието на биостимулирачките ласери и редукцијата на постекстракционите комп</w:t>
          </w:r>
          <w:r w:rsidR="0064739F">
            <w:rPr>
              <w:lang w:val="mk-MK"/>
            </w:rPr>
            <w:t>ликации.</w:t>
          </w:r>
        </w:p>
        <w:p w14:paraId="7AA04480" w14:textId="247E3A8E" w:rsidR="00DE4B91" w:rsidRPr="001F5793" w:rsidRDefault="00DE4B91" w:rsidP="00DE4B91">
          <w:pPr>
            <w:pStyle w:val="ListParagraph"/>
            <w:ind w:left="0" w:firstLine="0"/>
            <w:rPr>
              <w:lang w:val="mk-MK"/>
            </w:rPr>
          </w:pPr>
          <w:r>
            <w:rPr>
              <w:b/>
              <w:lang w:val="mk-MK"/>
            </w:rPr>
            <w:t xml:space="preserve">Материјал и метод: </w:t>
          </w:r>
          <w:r>
            <w:rPr>
              <w:bCs/>
              <w:szCs w:val="20"/>
              <w:lang w:val="mk-MK"/>
            </w:rPr>
            <w:t xml:space="preserve">За реализација на поставените цели беше спроведено истражување во кое беа вклучени 60 испитаници од </w:t>
          </w:r>
          <w:r w:rsidR="00A02756">
            <w:rPr>
              <w:bCs/>
              <w:szCs w:val="20"/>
              <w:lang w:val="mk-MK"/>
            </w:rPr>
            <w:t>двата</w:t>
          </w:r>
          <w:r>
            <w:rPr>
              <w:bCs/>
              <w:szCs w:val="20"/>
              <w:lang w:val="mk-MK"/>
            </w:rPr>
            <w:t xml:space="preserve"> пола. Испитаниците беа поделени во две групи: контролна група од 30 испитаници и испитувана група од 30 испитаници. Кај првата или контролната група, по екстракција на забите беше спроведен класичниот протокол за згрижување на екстракционата рана. Кај втората или испитувана група, по екстракцијата и класичниот протокол за згрижување на раната беше спроведен ласерски третман со биостимулирачки ласер во траење од 2 и пол минути со посебна програма за превенција од екстракциони компликации. Моќноста на оваа програма е 30 mW, додека излезната енергија изнесува 10,51 J, бранова</w:t>
          </w:r>
          <w:r w:rsidR="00A02756">
            <w:rPr>
              <w:bCs/>
              <w:szCs w:val="20"/>
              <w:lang w:val="mk-MK"/>
            </w:rPr>
            <w:t>та</w:t>
          </w:r>
          <w:r>
            <w:rPr>
              <w:bCs/>
              <w:szCs w:val="20"/>
              <w:lang w:val="mk-MK"/>
            </w:rPr>
            <w:t xml:space="preserve"> должина на ласерскиот зрак e  620 nm и фреквенцијата е со вредност од 4000 Hz. По спроведениот класичен протокол за згрижување на постекстракци</w:t>
          </w:r>
          <w:bookmarkStart w:id="0" w:name="_GoBack"/>
          <w:bookmarkEnd w:id="0"/>
          <w:r>
            <w:rPr>
              <w:bCs/>
              <w:szCs w:val="20"/>
              <w:lang w:val="mk-MK"/>
            </w:rPr>
            <w:t xml:space="preserve">оната рана кај контролната група и спроведениот ласерски третман во испитуваната група одредувани </w:t>
          </w:r>
          <w:r w:rsidR="00A02756">
            <w:rPr>
              <w:bCs/>
              <w:szCs w:val="20"/>
              <w:lang w:val="mk-MK"/>
            </w:rPr>
            <w:t xml:space="preserve">беа </w:t>
          </w:r>
          <w:r>
            <w:rPr>
              <w:bCs/>
              <w:szCs w:val="20"/>
              <w:lang w:val="mk-MK"/>
            </w:rPr>
            <w:t>неколку параметри кои се показатели за постекстракционите компликации: болка - која беше определувана на првиот и третиот ден по екстракцијата, крвавење – кое беше одредувано во постекстракциониот период</w:t>
          </w:r>
          <w:r w:rsidR="00A02756">
            <w:rPr>
              <w:bCs/>
              <w:szCs w:val="20"/>
              <w:lang w:val="mk-MK"/>
            </w:rPr>
            <w:t>,</w:t>
          </w:r>
          <w:r>
            <w:rPr>
              <w:bCs/>
              <w:szCs w:val="20"/>
              <w:lang w:val="mk-MK"/>
            </w:rPr>
            <w:t xml:space="preserve"> односно по отстранување на стерилната газа во предвидениот период од 20 минути и оток кој беше одредуван на контролниот преглед на првиот ден по екстракцијата. </w:t>
          </w:r>
        </w:p>
        <w:p w14:paraId="0CAAAD7A" w14:textId="36FB1A09" w:rsidR="0092141B" w:rsidRPr="0092141B" w:rsidRDefault="00DE4B91" w:rsidP="00DE4B91">
          <w:pPr>
            <w:pStyle w:val="ListParagraph"/>
            <w:ind w:left="0" w:firstLine="0"/>
            <w:rPr>
              <w:rFonts w:cs="Times New Roman"/>
              <w:szCs w:val="24"/>
              <w:lang w:val="mk-MK"/>
            </w:rPr>
          </w:pPr>
          <w:r>
            <w:rPr>
              <w:b/>
              <w:bCs/>
              <w:szCs w:val="20"/>
              <w:lang w:val="mk-MK"/>
            </w:rPr>
            <w:t>Резултати</w:t>
          </w:r>
          <w:r w:rsidRPr="0092141B">
            <w:rPr>
              <w:b/>
              <w:bCs/>
              <w:szCs w:val="20"/>
              <w:lang w:val="mk-MK"/>
            </w:rPr>
            <w:t>:</w:t>
          </w:r>
          <w:r w:rsidR="0092141B" w:rsidRPr="0092141B">
            <w:rPr>
              <w:b/>
              <w:bCs/>
              <w:szCs w:val="20"/>
              <w:lang w:val="mk-MK"/>
            </w:rPr>
            <w:t xml:space="preserve"> </w:t>
          </w:r>
          <w:r w:rsidR="0092141B" w:rsidRPr="0092141B">
            <w:rPr>
              <w:rFonts w:cs="Times New Roman"/>
              <w:szCs w:val="24"/>
              <w:lang w:val="mk-MK"/>
            </w:rPr>
            <w:t>Утврдена беше сигнификантна</w:t>
          </w:r>
          <w:r w:rsidR="00A02756">
            <w:rPr>
              <w:rFonts w:cs="Times New Roman"/>
              <w:szCs w:val="24"/>
              <w:lang w:val="mk-MK"/>
            </w:rPr>
            <w:t>,</w:t>
          </w:r>
          <w:r w:rsidR="0092141B" w:rsidRPr="0092141B">
            <w:rPr>
              <w:rFonts w:cs="Times New Roman"/>
              <w:szCs w:val="24"/>
              <w:lang w:val="mk-MK"/>
            </w:rPr>
            <w:t xml:space="preserve"> линеарна</w:t>
          </w:r>
          <w:r w:rsidR="00A02756">
            <w:rPr>
              <w:rFonts w:cs="Times New Roman"/>
              <w:szCs w:val="24"/>
              <w:lang w:val="mk-MK"/>
            </w:rPr>
            <w:t>,</w:t>
          </w:r>
          <w:r w:rsidR="0092141B" w:rsidRPr="0092141B">
            <w:rPr>
              <w:rFonts w:cs="Times New Roman"/>
              <w:szCs w:val="24"/>
              <w:lang w:val="mk-MK"/>
            </w:rPr>
            <w:t xml:space="preserve"> позитивна</w:t>
          </w:r>
          <w:r w:rsidR="00A02756">
            <w:rPr>
              <w:rFonts w:cs="Times New Roman"/>
              <w:szCs w:val="24"/>
              <w:lang w:val="mk-MK"/>
            </w:rPr>
            <w:t>,</w:t>
          </w:r>
          <w:r w:rsidR="0092141B" w:rsidRPr="0092141B">
            <w:rPr>
              <w:rFonts w:cs="Times New Roman"/>
              <w:szCs w:val="24"/>
              <w:lang w:val="mk-MK"/>
            </w:rPr>
            <w:t xml:space="preserve"> јака корелација помеѓу </w:t>
          </w:r>
          <w:r w:rsidR="0092141B" w:rsidRPr="0092141B">
            <w:rPr>
              <w:rFonts w:cs="Times New Roman"/>
              <w:color w:val="000000"/>
              <w:szCs w:val="24"/>
              <w:lang w:val="mk-MK"/>
            </w:rPr>
            <w:t>третманот (</w:t>
          </w:r>
          <w:r w:rsidR="0092141B" w:rsidRPr="0092141B">
            <w:rPr>
              <w:rFonts w:cs="Times New Roman"/>
              <w:szCs w:val="24"/>
              <w:lang w:val="mk-MK"/>
            </w:rPr>
            <w:t xml:space="preserve">биостимулирачки ласер </w:t>
          </w:r>
          <w:r w:rsidR="0092141B" w:rsidRPr="0092141B">
            <w:rPr>
              <w:rFonts w:cs="Times New Roman"/>
              <w:color w:val="000000"/>
              <w:szCs w:val="24"/>
              <w:lang w:val="mk-MK"/>
            </w:rPr>
            <w:t>/ редовна терапија)</w:t>
          </w:r>
          <w:r w:rsidR="0092141B" w:rsidRPr="0092141B">
            <w:rPr>
              <w:rFonts w:cs="Times New Roman"/>
              <w:szCs w:val="24"/>
              <w:lang w:val="mk-MK"/>
            </w:rPr>
            <w:t xml:space="preserve"> и интензитетот на болката (R</w:t>
          </w:r>
          <w:r w:rsidR="0092141B" w:rsidRPr="0092141B">
            <w:rPr>
              <w:rFonts w:cs="Times New Roman"/>
              <w:szCs w:val="24"/>
              <w:vertAlign w:val="subscript"/>
              <w:lang w:val="mk-MK"/>
            </w:rPr>
            <w:t>(60)</w:t>
          </w:r>
          <w:r w:rsidR="0092141B" w:rsidRPr="0092141B">
            <w:rPr>
              <w:rFonts w:cs="Times New Roman"/>
              <w:szCs w:val="24"/>
              <w:lang w:val="mk-MK"/>
            </w:rPr>
            <w:t>=</w:t>
          </w:r>
          <w:r w:rsidR="0092141B" w:rsidRPr="0092141B">
            <w:rPr>
              <w:rFonts w:cs="Times New Roman"/>
              <w:color w:val="000000"/>
              <w:szCs w:val="24"/>
              <w:lang w:val="mk-MK"/>
            </w:rPr>
            <w:t>0,726; p=0,00001</w:t>
          </w:r>
          <w:r w:rsidR="0092141B" w:rsidRPr="0092141B">
            <w:rPr>
              <w:rFonts w:cs="Times New Roman"/>
              <w:szCs w:val="24"/>
              <w:lang w:val="mk-MK"/>
            </w:rPr>
            <w:t>) - со биостимулирачкиот ласер сигнификантно се намалуваше интензитетот на болката кај пациентите на ден 1 и на ден 3 (R</w:t>
          </w:r>
          <w:r w:rsidR="0092141B" w:rsidRPr="0092141B">
            <w:rPr>
              <w:rFonts w:cs="Times New Roman"/>
              <w:szCs w:val="24"/>
              <w:vertAlign w:val="subscript"/>
              <w:lang w:val="mk-MK"/>
            </w:rPr>
            <w:t>(60)</w:t>
          </w:r>
          <w:r w:rsidR="0092141B" w:rsidRPr="0092141B">
            <w:rPr>
              <w:rFonts w:cs="Times New Roman"/>
              <w:szCs w:val="24"/>
              <w:lang w:val="mk-MK"/>
            </w:rPr>
            <w:t>=</w:t>
          </w:r>
          <w:r w:rsidR="0092141B" w:rsidRPr="0092141B">
            <w:rPr>
              <w:rFonts w:cs="Times New Roman"/>
              <w:color w:val="000000"/>
              <w:szCs w:val="24"/>
              <w:lang w:val="mk-MK"/>
            </w:rPr>
            <w:t>0,743;p=0,00001</w:t>
          </w:r>
          <w:r w:rsidR="0092141B" w:rsidRPr="0092141B">
            <w:rPr>
              <w:rFonts w:cs="Times New Roman"/>
              <w:szCs w:val="24"/>
              <w:lang w:val="mk-MK"/>
            </w:rPr>
            <w:t>). Сигнификантна</w:t>
          </w:r>
          <w:r w:rsidR="00A02756">
            <w:rPr>
              <w:rFonts w:cs="Times New Roman"/>
              <w:szCs w:val="24"/>
              <w:lang w:val="mk-MK"/>
            </w:rPr>
            <w:t>,</w:t>
          </w:r>
          <w:r w:rsidR="0092141B" w:rsidRPr="0092141B">
            <w:rPr>
              <w:rFonts w:cs="Times New Roman"/>
              <w:szCs w:val="24"/>
              <w:lang w:val="mk-MK"/>
            </w:rPr>
            <w:t xml:space="preserve"> линеарна</w:t>
          </w:r>
          <w:r w:rsidR="00A02756">
            <w:rPr>
              <w:rFonts w:cs="Times New Roman"/>
              <w:szCs w:val="24"/>
              <w:lang w:val="mk-MK"/>
            </w:rPr>
            <w:t>,</w:t>
          </w:r>
          <w:r w:rsidR="0092141B" w:rsidRPr="0092141B">
            <w:rPr>
              <w:rFonts w:cs="Times New Roman"/>
              <w:szCs w:val="24"/>
              <w:lang w:val="mk-MK"/>
            </w:rPr>
            <w:t xml:space="preserve"> позитивна</w:t>
          </w:r>
          <w:r w:rsidR="00A02756">
            <w:rPr>
              <w:rFonts w:cs="Times New Roman"/>
              <w:szCs w:val="24"/>
              <w:lang w:val="mk-MK"/>
            </w:rPr>
            <w:t>,</w:t>
          </w:r>
          <w:r w:rsidR="0092141B" w:rsidRPr="0092141B">
            <w:rPr>
              <w:rFonts w:cs="Times New Roman"/>
              <w:szCs w:val="24"/>
              <w:lang w:val="mk-MK"/>
            </w:rPr>
            <w:t xml:space="preserve"> јака корелација беше забележана помеѓу </w:t>
          </w:r>
          <w:r w:rsidR="0092141B" w:rsidRPr="0092141B">
            <w:rPr>
              <w:rFonts w:cs="Times New Roman"/>
              <w:color w:val="000000"/>
              <w:szCs w:val="24"/>
              <w:lang w:val="mk-MK"/>
            </w:rPr>
            <w:t>третманот (</w:t>
          </w:r>
          <w:r w:rsidR="0092141B" w:rsidRPr="0092141B">
            <w:rPr>
              <w:rFonts w:cs="Times New Roman"/>
              <w:szCs w:val="24"/>
              <w:lang w:val="mk-MK"/>
            </w:rPr>
            <w:t xml:space="preserve">биостимулирачки ласер </w:t>
          </w:r>
          <w:r w:rsidR="0092141B" w:rsidRPr="0092141B">
            <w:rPr>
              <w:rFonts w:cs="Times New Roman"/>
              <w:color w:val="000000"/>
              <w:szCs w:val="24"/>
              <w:lang w:val="mk-MK"/>
            </w:rPr>
            <w:t>/ редовна терапија)</w:t>
          </w:r>
          <w:r w:rsidR="0092141B" w:rsidRPr="0092141B">
            <w:rPr>
              <w:rFonts w:cs="Times New Roman"/>
              <w:szCs w:val="24"/>
              <w:lang w:val="mk-MK"/>
            </w:rPr>
            <w:t xml:space="preserve"> и </w:t>
          </w:r>
          <w:r w:rsidR="0092141B" w:rsidRPr="0092141B">
            <w:rPr>
              <w:rFonts w:cs="Times New Roman"/>
              <w:szCs w:val="24"/>
              <w:lang w:val="mk-MK"/>
            </w:rPr>
            <w:lastRenderedPageBreak/>
            <w:t>крвавењето (R</w:t>
          </w:r>
          <w:r w:rsidR="0092141B" w:rsidRPr="0092141B">
            <w:rPr>
              <w:rFonts w:cs="Times New Roman"/>
              <w:szCs w:val="24"/>
              <w:vertAlign w:val="subscript"/>
              <w:lang w:val="mk-MK"/>
            </w:rPr>
            <w:t>(60)</w:t>
          </w:r>
          <w:r w:rsidR="0092141B" w:rsidRPr="0092141B">
            <w:rPr>
              <w:rFonts w:cs="Times New Roman"/>
              <w:szCs w:val="24"/>
              <w:lang w:val="mk-MK"/>
            </w:rPr>
            <w:t>=</w:t>
          </w:r>
          <w:r w:rsidR="0092141B" w:rsidRPr="0092141B">
            <w:rPr>
              <w:rFonts w:cs="Times New Roman"/>
              <w:color w:val="000000"/>
              <w:szCs w:val="24"/>
              <w:lang w:val="mk-MK"/>
            </w:rPr>
            <w:t>0,762; p=0,00001</w:t>
          </w:r>
          <w:r w:rsidR="0092141B" w:rsidRPr="0092141B">
            <w:rPr>
              <w:rFonts w:cs="Times New Roman"/>
              <w:szCs w:val="24"/>
              <w:lang w:val="mk-MK"/>
            </w:rPr>
            <w:t>) - со биостимулирачкиот ласер сигнификантно се намалуваше интензитетот на крвавење. Докажана беше сигнификантна</w:t>
          </w:r>
          <w:r w:rsidR="00A02756">
            <w:rPr>
              <w:rFonts w:cs="Times New Roman"/>
              <w:szCs w:val="24"/>
              <w:lang w:val="mk-MK"/>
            </w:rPr>
            <w:t>,</w:t>
          </w:r>
          <w:r w:rsidR="0092141B" w:rsidRPr="0092141B">
            <w:rPr>
              <w:rFonts w:cs="Times New Roman"/>
              <w:szCs w:val="24"/>
              <w:lang w:val="mk-MK"/>
            </w:rPr>
            <w:t xml:space="preserve"> линеарна</w:t>
          </w:r>
          <w:r w:rsidR="00A02756">
            <w:rPr>
              <w:rFonts w:cs="Times New Roman"/>
              <w:szCs w:val="24"/>
              <w:lang w:val="mk-MK"/>
            </w:rPr>
            <w:t>,</w:t>
          </w:r>
          <w:r w:rsidR="0092141B" w:rsidRPr="0092141B">
            <w:rPr>
              <w:rFonts w:cs="Times New Roman"/>
              <w:szCs w:val="24"/>
              <w:lang w:val="mk-MK"/>
            </w:rPr>
            <w:t xml:space="preserve"> позитивна</w:t>
          </w:r>
          <w:r w:rsidR="00A02756">
            <w:rPr>
              <w:rFonts w:cs="Times New Roman"/>
              <w:szCs w:val="24"/>
              <w:lang w:val="mk-MK"/>
            </w:rPr>
            <w:t>,</w:t>
          </w:r>
          <w:r w:rsidR="0092141B" w:rsidRPr="0092141B">
            <w:rPr>
              <w:rFonts w:cs="Times New Roman"/>
              <w:szCs w:val="24"/>
              <w:lang w:val="mk-MK"/>
            </w:rPr>
            <w:t xml:space="preserve"> умерена корелација помеѓу </w:t>
          </w:r>
          <w:r w:rsidR="0092141B" w:rsidRPr="0092141B">
            <w:rPr>
              <w:rFonts w:cs="Times New Roman"/>
              <w:color w:val="000000"/>
              <w:szCs w:val="24"/>
              <w:lang w:val="mk-MK"/>
            </w:rPr>
            <w:t>третманот (</w:t>
          </w:r>
          <w:r w:rsidR="0092141B" w:rsidRPr="0092141B">
            <w:rPr>
              <w:rFonts w:cs="Times New Roman"/>
              <w:szCs w:val="24"/>
              <w:lang w:val="mk-MK"/>
            </w:rPr>
            <w:t xml:space="preserve">биостимулирачки ласер </w:t>
          </w:r>
          <w:r w:rsidR="0092141B" w:rsidRPr="0092141B">
            <w:rPr>
              <w:rFonts w:cs="Times New Roman"/>
              <w:color w:val="000000"/>
              <w:szCs w:val="24"/>
              <w:lang w:val="mk-MK"/>
            </w:rPr>
            <w:t>/ редовна терапија)</w:t>
          </w:r>
          <w:r w:rsidR="0092141B" w:rsidRPr="0092141B">
            <w:rPr>
              <w:rFonts w:cs="Times New Roman"/>
              <w:szCs w:val="24"/>
              <w:lang w:val="mk-MK"/>
            </w:rPr>
            <w:t xml:space="preserve"> и отокот (R</w:t>
          </w:r>
          <w:r w:rsidR="0092141B" w:rsidRPr="0092141B">
            <w:rPr>
              <w:rFonts w:cs="Times New Roman"/>
              <w:szCs w:val="24"/>
              <w:vertAlign w:val="subscript"/>
              <w:lang w:val="mk-MK"/>
            </w:rPr>
            <w:t>(60)</w:t>
          </w:r>
          <w:r w:rsidR="0092141B" w:rsidRPr="0092141B">
            <w:rPr>
              <w:rFonts w:cs="Times New Roman"/>
              <w:szCs w:val="24"/>
              <w:lang w:val="mk-MK"/>
            </w:rPr>
            <w:t>=</w:t>
          </w:r>
          <w:r w:rsidR="0092141B" w:rsidRPr="0092141B">
            <w:rPr>
              <w:rFonts w:cs="Times New Roman"/>
              <w:color w:val="000000"/>
              <w:szCs w:val="24"/>
              <w:lang w:val="mk-MK"/>
            </w:rPr>
            <w:t>0,457; p=0,00001</w:t>
          </w:r>
          <w:r w:rsidR="0092141B" w:rsidRPr="0092141B">
            <w:rPr>
              <w:rFonts w:cs="Times New Roman"/>
              <w:szCs w:val="24"/>
              <w:lang w:val="mk-MK"/>
            </w:rPr>
            <w:t>) - со биостимулирачкиот ласер сигнификантно се намалуваше постоењето/големината на отокот.</w:t>
          </w:r>
        </w:p>
        <w:p w14:paraId="7170D882" w14:textId="24A4764A" w:rsidR="00DE4B91" w:rsidRDefault="00DE4B91" w:rsidP="00DE4B91">
          <w:pPr>
            <w:pStyle w:val="ListParagraph"/>
            <w:ind w:left="0" w:firstLine="0"/>
            <w:rPr>
              <w:lang w:val="mk-MK"/>
            </w:rPr>
          </w:pPr>
          <w:r>
            <w:rPr>
              <w:b/>
              <w:bCs/>
              <w:szCs w:val="20"/>
              <w:lang w:val="mk-MK"/>
            </w:rPr>
            <w:t xml:space="preserve">Заклучок: </w:t>
          </w:r>
          <w:r>
            <w:rPr>
              <w:lang w:val="mk-MK"/>
            </w:rPr>
            <w:t xml:space="preserve">Врз база на добиените резултати од ова истражување може да се заклучи дека ласерскиот третман со биостимулирачките ласери по екстракција на забите влијае позитивно </w:t>
          </w:r>
          <w:r w:rsidR="00A02756">
            <w:rPr>
              <w:lang w:val="mk-MK"/>
            </w:rPr>
            <w:t>врз</w:t>
          </w:r>
          <w:r>
            <w:rPr>
              <w:lang w:val="mk-MK"/>
            </w:rPr>
            <w:t xml:space="preserve"> намалување на најчестите постекстракциони компликации</w:t>
          </w:r>
          <w:r w:rsidR="00A02756">
            <w:rPr>
              <w:lang w:val="mk-MK"/>
            </w:rPr>
            <w:t>:</w:t>
          </w:r>
          <w:r>
            <w:rPr>
              <w:lang w:val="mk-MK"/>
            </w:rPr>
            <w:t xml:space="preserve"> едем, крвавење и болка.</w:t>
          </w:r>
        </w:p>
        <w:p w14:paraId="439C11EA" w14:textId="77777777" w:rsidR="0092141B" w:rsidRDefault="0092141B" w:rsidP="00DE4B91">
          <w:pPr>
            <w:pStyle w:val="ListParagraph"/>
            <w:ind w:left="0" w:firstLine="0"/>
            <w:rPr>
              <w:lang w:val="mk-MK"/>
            </w:rPr>
          </w:pPr>
        </w:p>
        <w:p w14:paraId="43318E21" w14:textId="77777777" w:rsidR="0092141B" w:rsidRDefault="0092141B" w:rsidP="00DE4B91">
          <w:pPr>
            <w:pStyle w:val="ListParagraph"/>
            <w:ind w:left="0" w:firstLine="0"/>
            <w:rPr>
              <w:lang w:val="mk-MK"/>
            </w:rPr>
          </w:pPr>
        </w:p>
        <w:p w14:paraId="075B6D1F" w14:textId="77777777" w:rsidR="0092141B" w:rsidRDefault="0092141B" w:rsidP="00DE4B91">
          <w:pPr>
            <w:pStyle w:val="ListParagraph"/>
            <w:ind w:left="0" w:firstLine="0"/>
            <w:rPr>
              <w:lang w:val="mk-MK"/>
            </w:rPr>
          </w:pPr>
        </w:p>
        <w:p w14:paraId="4D893486" w14:textId="77777777" w:rsidR="0092141B" w:rsidRDefault="0092141B" w:rsidP="00DE4B91">
          <w:pPr>
            <w:pStyle w:val="ListParagraph"/>
            <w:ind w:left="0" w:firstLine="0"/>
            <w:rPr>
              <w:lang w:val="mk-MK"/>
            </w:rPr>
          </w:pPr>
        </w:p>
        <w:p w14:paraId="6A3B4985" w14:textId="77777777" w:rsidR="0092141B" w:rsidRDefault="0092141B" w:rsidP="00DE4B91">
          <w:pPr>
            <w:pStyle w:val="ListParagraph"/>
            <w:ind w:left="0" w:firstLine="0"/>
            <w:rPr>
              <w:lang w:val="mk-MK"/>
            </w:rPr>
          </w:pPr>
        </w:p>
        <w:p w14:paraId="5ADFC52E" w14:textId="77777777" w:rsidR="0092141B" w:rsidRDefault="0092141B" w:rsidP="00DE4B91">
          <w:pPr>
            <w:pStyle w:val="ListParagraph"/>
            <w:ind w:left="0" w:firstLine="0"/>
            <w:rPr>
              <w:lang w:val="mk-MK"/>
            </w:rPr>
          </w:pPr>
        </w:p>
        <w:p w14:paraId="606FDFCB" w14:textId="77777777" w:rsidR="0092141B" w:rsidRDefault="0092141B" w:rsidP="00DE4B91">
          <w:pPr>
            <w:pStyle w:val="ListParagraph"/>
            <w:ind w:left="0" w:firstLine="0"/>
            <w:rPr>
              <w:lang w:val="mk-MK"/>
            </w:rPr>
          </w:pPr>
        </w:p>
        <w:p w14:paraId="33656E50" w14:textId="77777777" w:rsidR="0092141B" w:rsidRDefault="0092141B" w:rsidP="00DE4B91">
          <w:pPr>
            <w:pStyle w:val="ListParagraph"/>
            <w:ind w:left="0" w:firstLine="0"/>
            <w:rPr>
              <w:lang w:val="mk-MK"/>
            </w:rPr>
          </w:pPr>
        </w:p>
        <w:p w14:paraId="377D0760" w14:textId="77777777" w:rsidR="0092141B" w:rsidRDefault="0092141B" w:rsidP="00DE4B91">
          <w:pPr>
            <w:pStyle w:val="ListParagraph"/>
            <w:ind w:left="0" w:firstLine="0"/>
            <w:rPr>
              <w:lang w:val="mk-MK"/>
            </w:rPr>
          </w:pPr>
        </w:p>
        <w:p w14:paraId="47ED767E" w14:textId="77777777" w:rsidR="0092141B" w:rsidRDefault="0092141B" w:rsidP="00DE4B91">
          <w:pPr>
            <w:pStyle w:val="ListParagraph"/>
            <w:ind w:left="0" w:firstLine="0"/>
            <w:rPr>
              <w:lang w:val="mk-MK"/>
            </w:rPr>
          </w:pPr>
        </w:p>
        <w:p w14:paraId="3B743CB2" w14:textId="77777777" w:rsidR="0092141B" w:rsidRDefault="0092141B" w:rsidP="00DE4B91">
          <w:pPr>
            <w:pStyle w:val="ListParagraph"/>
            <w:ind w:left="0" w:firstLine="0"/>
            <w:rPr>
              <w:lang w:val="mk-MK"/>
            </w:rPr>
          </w:pPr>
        </w:p>
        <w:p w14:paraId="5EC20D5D" w14:textId="77777777" w:rsidR="0092141B" w:rsidRDefault="0092141B" w:rsidP="00DE4B91">
          <w:pPr>
            <w:pStyle w:val="ListParagraph"/>
            <w:ind w:left="0" w:firstLine="0"/>
            <w:rPr>
              <w:lang w:val="mk-MK"/>
            </w:rPr>
          </w:pPr>
        </w:p>
        <w:p w14:paraId="7B2E4710" w14:textId="77777777" w:rsidR="0092141B" w:rsidRDefault="0092141B" w:rsidP="00DE4B91">
          <w:pPr>
            <w:pStyle w:val="ListParagraph"/>
            <w:ind w:left="0" w:firstLine="0"/>
            <w:rPr>
              <w:lang w:val="mk-MK"/>
            </w:rPr>
          </w:pPr>
        </w:p>
        <w:p w14:paraId="0913E8A7" w14:textId="77777777" w:rsidR="0092141B" w:rsidRDefault="0092141B" w:rsidP="00DE4B91">
          <w:pPr>
            <w:pStyle w:val="ListParagraph"/>
            <w:ind w:left="0" w:firstLine="0"/>
            <w:rPr>
              <w:lang w:val="mk-MK"/>
            </w:rPr>
          </w:pPr>
        </w:p>
        <w:p w14:paraId="6B1D4370" w14:textId="77777777" w:rsidR="0092141B" w:rsidRDefault="0092141B" w:rsidP="00DE4B91">
          <w:pPr>
            <w:pStyle w:val="ListParagraph"/>
            <w:ind w:left="0" w:firstLine="0"/>
            <w:rPr>
              <w:lang w:val="mk-MK"/>
            </w:rPr>
          </w:pPr>
        </w:p>
        <w:p w14:paraId="1A86DA16" w14:textId="77777777" w:rsidR="0092141B" w:rsidRDefault="0092141B" w:rsidP="00DE4B91">
          <w:pPr>
            <w:pStyle w:val="ListParagraph"/>
            <w:ind w:left="0" w:firstLine="0"/>
            <w:rPr>
              <w:lang w:val="mk-MK"/>
            </w:rPr>
          </w:pPr>
        </w:p>
        <w:p w14:paraId="60D45D94" w14:textId="77777777" w:rsidR="0092141B" w:rsidRDefault="0092141B" w:rsidP="00DE4B91">
          <w:pPr>
            <w:pStyle w:val="ListParagraph"/>
            <w:ind w:left="0" w:firstLine="0"/>
            <w:rPr>
              <w:lang w:val="mk-MK"/>
            </w:rPr>
          </w:pPr>
        </w:p>
        <w:p w14:paraId="4EB6FAE8" w14:textId="77777777" w:rsidR="0092141B" w:rsidRDefault="0092141B" w:rsidP="00DE4B91">
          <w:pPr>
            <w:pStyle w:val="ListParagraph"/>
            <w:ind w:left="0" w:firstLine="0"/>
            <w:rPr>
              <w:lang w:val="mk-MK"/>
            </w:rPr>
          </w:pPr>
        </w:p>
        <w:p w14:paraId="652E2EAE" w14:textId="77777777" w:rsidR="0092141B" w:rsidRDefault="0092141B" w:rsidP="00DE4B91">
          <w:pPr>
            <w:pStyle w:val="ListParagraph"/>
            <w:ind w:left="0" w:firstLine="0"/>
            <w:rPr>
              <w:lang w:val="mk-MK"/>
            </w:rPr>
          </w:pPr>
        </w:p>
        <w:p w14:paraId="66740571" w14:textId="77777777" w:rsidR="0092141B" w:rsidRDefault="0092141B" w:rsidP="00DE4B91">
          <w:pPr>
            <w:pStyle w:val="ListParagraph"/>
            <w:ind w:left="0" w:firstLine="0"/>
            <w:rPr>
              <w:lang w:val="mk-MK"/>
            </w:rPr>
          </w:pPr>
        </w:p>
        <w:p w14:paraId="7F0E748F" w14:textId="77777777" w:rsidR="0092141B" w:rsidRDefault="0092141B" w:rsidP="00DE4B91">
          <w:pPr>
            <w:pStyle w:val="ListParagraph"/>
            <w:ind w:left="0" w:firstLine="0"/>
            <w:rPr>
              <w:lang w:val="mk-MK"/>
            </w:rPr>
          </w:pPr>
        </w:p>
        <w:p w14:paraId="7584BF7D" w14:textId="77777777" w:rsidR="0092141B" w:rsidRDefault="0092141B" w:rsidP="00DE4B91">
          <w:pPr>
            <w:pStyle w:val="ListParagraph"/>
            <w:ind w:left="0" w:firstLine="0"/>
            <w:rPr>
              <w:lang w:val="mk-MK"/>
            </w:rPr>
          </w:pPr>
        </w:p>
        <w:p w14:paraId="67737BA0" w14:textId="77777777" w:rsidR="0092141B" w:rsidRDefault="0092141B" w:rsidP="00DE4B91">
          <w:pPr>
            <w:pStyle w:val="ListParagraph"/>
            <w:ind w:left="0" w:firstLine="0"/>
            <w:rPr>
              <w:lang w:val="mk-MK"/>
            </w:rPr>
          </w:pPr>
        </w:p>
        <w:p w14:paraId="03C4AD00" w14:textId="77777777" w:rsidR="0092141B" w:rsidRDefault="0092141B" w:rsidP="00DE4B91">
          <w:pPr>
            <w:pStyle w:val="ListParagraph"/>
            <w:ind w:left="0" w:firstLine="0"/>
            <w:rPr>
              <w:lang w:val="mk-MK"/>
            </w:rPr>
          </w:pPr>
        </w:p>
        <w:p w14:paraId="4F54AE86" w14:textId="77777777" w:rsidR="0092141B" w:rsidRDefault="0092141B" w:rsidP="00DE4B91">
          <w:pPr>
            <w:pStyle w:val="ListParagraph"/>
            <w:ind w:left="0" w:firstLine="0"/>
            <w:rPr>
              <w:lang w:val="mk-MK"/>
            </w:rPr>
          </w:pPr>
        </w:p>
        <w:p w14:paraId="672B8756" w14:textId="77777777" w:rsidR="0092141B" w:rsidRDefault="0092141B" w:rsidP="00DE4B91">
          <w:pPr>
            <w:pStyle w:val="ListParagraph"/>
            <w:ind w:left="0" w:firstLine="0"/>
            <w:rPr>
              <w:lang w:val="mk-MK"/>
            </w:rPr>
          </w:pPr>
        </w:p>
        <w:p w14:paraId="0F3FA69F" w14:textId="77777777" w:rsidR="0092141B" w:rsidRDefault="0092141B" w:rsidP="00DE4B91">
          <w:pPr>
            <w:pStyle w:val="ListParagraph"/>
            <w:ind w:left="0" w:firstLine="0"/>
            <w:rPr>
              <w:lang w:val="mk-MK"/>
            </w:rPr>
          </w:pPr>
        </w:p>
        <w:p w14:paraId="7F680D7D" w14:textId="77777777" w:rsidR="0092141B" w:rsidRDefault="0092141B" w:rsidP="00DE4B91">
          <w:pPr>
            <w:pStyle w:val="ListParagraph"/>
            <w:ind w:left="0" w:firstLine="0"/>
            <w:rPr>
              <w:lang w:val="mk-MK"/>
            </w:rPr>
          </w:pPr>
        </w:p>
        <w:p w14:paraId="55933C03" w14:textId="77777777" w:rsidR="0092141B" w:rsidRDefault="0092141B" w:rsidP="00DE4B91">
          <w:pPr>
            <w:pStyle w:val="ListParagraph"/>
            <w:ind w:left="0" w:firstLine="0"/>
            <w:rPr>
              <w:lang w:val="mk-MK"/>
            </w:rPr>
          </w:pPr>
        </w:p>
        <w:p w14:paraId="33686B91" w14:textId="77777777" w:rsidR="0092141B" w:rsidRPr="0092141B" w:rsidRDefault="0092141B" w:rsidP="00DE4B91">
          <w:pPr>
            <w:pStyle w:val="ListParagraph"/>
            <w:ind w:left="0" w:firstLine="0"/>
            <w:rPr>
              <w:rFonts w:ascii="Times New Roman" w:hAnsi="Times New Roman" w:cs="Times New Roman"/>
              <w:szCs w:val="24"/>
              <w:lang w:val="mk-MK"/>
            </w:rPr>
          </w:pPr>
        </w:p>
        <w:p w14:paraId="112EF6BB" w14:textId="77777777" w:rsidR="00DE4B91" w:rsidRDefault="00DE4B91" w:rsidP="00DE4B91">
          <w:pPr>
            <w:ind w:firstLine="0"/>
            <w:rPr>
              <w:b/>
              <w:sz w:val="28"/>
              <w:lang w:val="mk-MK"/>
            </w:rPr>
          </w:pPr>
          <w:r>
            <w:rPr>
              <w:b/>
              <w:sz w:val="28"/>
              <w:lang w:val="mk-MK"/>
            </w:rPr>
            <w:lastRenderedPageBreak/>
            <w:t>SUMMARY</w:t>
          </w:r>
        </w:p>
        <w:p w14:paraId="51BC0F04" w14:textId="77777777" w:rsidR="00DE4B91" w:rsidRDefault="00DE4B91" w:rsidP="00DE4B91">
          <w:pPr>
            <w:spacing w:line="240" w:lineRule="auto"/>
            <w:ind w:firstLine="0"/>
            <w:rPr>
              <w:lang w:val="hr-HR"/>
            </w:rPr>
          </w:pPr>
        </w:p>
        <w:p w14:paraId="3698F74D" w14:textId="77777777" w:rsidR="00DE4B91" w:rsidRDefault="00DE4B91" w:rsidP="00DE4B91">
          <w:pPr>
            <w:spacing w:line="240" w:lineRule="auto"/>
            <w:ind w:firstLine="0"/>
            <w:rPr>
              <w:b/>
              <w:lang w:val="hr-HR"/>
            </w:rPr>
          </w:pPr>
          <w:r>
            <w:rPr>
              <w:b/>
              <w:lang w:val="hr-HR"/>
            </w:rPr>
            <w:t xml:space="preserve">Introduction: </w:t>
          </w:r>
          <w:r>
            <w:rPr>
              <w:lang w:val="hr-HR"/>
            </w:rPr>
            <w:t>Tooth extraction is a routine treatment method used to remove teeth with a poor prognosis. The healing of extraction wounds largely depends on numerous local and systemic factors. The application of biostimulating lasers in dental practice has found its place in oral surgery, particularly in stimulating the healing of extraction wounds and reducing post-extraction complications.</w:t>
          </w:r>
        </w:p>
        <w:p w14:paraId="25541F90" w14:textId="077EE1DF" w:rsidR="00DE4B91" w:rsidRPr="0064739F" w:rsidRDefault="00DE4B91" w:rsidP="00DE4B91">
          <w:pPr>
            <w:spacing w:line="240" w:lineRule="auto"/>
            <w:ind w:firstLine="0"/>
            <w:rPr>
              <w:b/>
              <w:lang w:val="mk-MK"/>
            </w:rPr>
          </w:pPr>
          <w:r>
            <w:rPr>
              <w:b/>
              <w:lang w:val="hr-HR"/>
            </w:rPr>
            <w:t xml:space="preserve">Research Objectives: </w:t>
          </w:r>
          <w:r>
            <w:rPr>
              <w:lang w:val="hr-HR"/>
            </w:rPr>
            <w:t>The primary objective of this research was to demonstrate the positive correlation between the influence of biostimulating lasers and the reduction o</w:t>
          </w:r>
          <w:r w:rsidR="0064739F">
            <w:rPr>
              <w:lang w:val="hr-HR"/>
            </w:rPr>
            <w:t>f post-extraction complications</w:t>
          </w:r>
          <w:r w:rsidR="0064739F">
            <w:rPr>
              <w:lang w:val="mk-MK"/>
            </w:rPr>
            <w:t>.</w:t>
          </w:r>
        </w:p>
        <w:p w14:paraId="274BA1F1" w14:textId="77777777" w:rsidR="00DE4B91" w:rsidRDefault="00DE4B91" w:rsidP="00DE4B91">
          <w:pPr>
            <w:spacing w:line="240" w:lineRule="auto"/>
            <w:ind w:firstLine="0"/>
            <w:rPr>
              <w:b/>
              <w:lang w:val="hr-HR"/>
            </w:rPr>
          </w:pPr>
          <w:r>
            <w:rPr>
              <w:b/>
              <w:lang w:val="hr-HR"/>
            </w:rPr>
            <w:t xml:space="preserve">Materials and Methods: </w:t>
          </w:r>
          <w:r>
            <w:rPr>
              <w:lang w:val="hr-HR"/>
            </w:rPr>
            <w:t>To achieve the set objectives, a study was conducted involving 60 participants of both genders. The participants were divided into two groups: a control group of 30 participants and an experimental group of 30 participants.</w:t>
          </w:r>
        </w:p>
        <w:p w14:paraId="1B907118" w14:textId="77777777" w:rsidR="00DE4B91" w:rsidRDefault="00DE4B91" w:rsidP="00DE4B91">
          <w:pPr>
            <w:spacing w:line="240" w:lineRule="auto"/>
            <w:ind w:firstLine="0"/>
            <w:rPr>
              <w:lang w:val="hr-HR"/>
            </w:rPr>
          </w:pPr>
          <w:r>
            <w:rPr>
              <w:lang w:val="hr-HR"/>
            </w:rPr>
            <w:t>The first group, or control group, received the standard post-extraction wound care protocol after tooth extraction.</w:t>
          </w:r>
        </w:p>
        <w:p w14:paraId="0F4F77B2" w14:textId="77777777" w:rsidR="00DE4B91" w:rsidRDefault="00DE4B91" w:rsidP="00DE4B91">
          <w:pPr>
            <w:spacing w:line="240" w:lineRule="auto"/>
            <w:ind w:firstLine="0"/>
          </w:pPr>
          <w:r>
            <w:rPr>
              <w:lang w:val="hr-HR"/>
            </w:rPr>
            <w:t xml:space="preserve">The second group, or experimental group, underwent laser treatment with a biostimulating laser after the </w:t>
          </w:r>
          <w:r>
            <w:t xml:space="preserve">tooth </w:t>
          </w:r>
          <w:r>
            <w:rPr>
              <w:lang w:val="hr-HR"/>
            </w:rPr>
            <w:t xml:space="preserve">extraction and standard wound care protocol. The laser treatment lasted for 2.5 minutes using a specific program designed to prevent </w:t>
          </w:r>
          <w:r>
            <w:t>post-</w:t>
          </w:r>
          <w:r>
            <w:rPr>
              <w:lang w:val="hr-HR"/>
            </w:rPr>
            <w:t>extraction complications. The power of this program was 30 mW, with an output energy of 10.51 J, a laser beam wavelength of 620 nm, and a frequency of 4000 Hz.</w:t>
          </w:r>
        </w:p>
        <w:p w14:paraId="76AF9032" w14:textId="77777777" w:rsidR="00DE4B91" w:rsidRDefault="00DE4B91" w:rsidP="00DE4B91">
          <w:pPr>
            <w:spacing w:line="240" w:lineRule="auto"/>
            <w:ind w:firstLine="0"/>
            <w:rPr>
              <w:lang w:val="hr-HR"/>
            </w:rPr>
          </w:pPr>
          <w:r>
            <w:rPr>
              <w:lang w:val="hr-HR"/>
            </w:rPr>
            <w:t>Following the application of the standard post-extraction wound care protocol in the control group and the laser treatment in the experimental group, several parameters were assessed as indicators of post-extraction complications:</w:t>
          </w:r>
        </w:p>
        <w:p w14:paraId="483BD8A2" w14:textId="77777777" w:rsidR="00DE4B91" w:rsidRDefault="00DE4B91" w:rsidP="00DE4B91">
          <w:pPr>
            <w:spacing w:line="240" w:lineRule="auto"/>
            <w:ind w:firstLine="0"/>
            <w:rPr>
              <w:lang w:val="hr-HR"/>
            </w:rPr>
          </w:pPr>
          <w:r>
            <w:rPr>
              <w:lang w:val="hr-HR"/>
            </w:rPr>
            <w:t>Pain – evaluated on the first and third days after extraction.</w:t>
          </w:r>
        </w:p>
        <w:p w14:paraId="3AF28C1A" w14:textId="77777777" w:rsidR="00DE4B91" w:rsidRDefault="00DE4B91" w:rsidP="00DE4B91">
          <w:pPr>
            <w:spacing w:line="240" w:lineRule="auto"/>
            <w:ind w:firstLine="0"/>
            <w:rPr>
              <w:lang w:val="hr-HR"/>
            </w:rPr>
          </w:pPr>
          <w:r>
            <w:rPr>
              <w:lang w:val="hr-HR"/>
            </w:rPr>
            <w:t>Bleeding – assessed in the post-extraction period after removing the sterile gauze within the designated 20-minute period.</w:t>
          </w:r>
        </w:p>
        <w:p w14:paraId="05F5A5B4" w14:textId="77777777" w:rsidR="00DE4B91" w:rsidRDefault="00DE4B91" w:rsidP="00DE4B91">
          <w:pPr>
            <w:spacing w:line="240" w:lineRule="auto"/>
            <w:ind w:firstLine="0"/>
          </w:pPr>
          <w:r>
            <w:t>Edema</w:t>
          </w:r>
          <w:r>
            <w:rPr>
              <w:lang w:val="hr-HR"/>
            </w:rPr>
            <w:t xml:space="preserve"> – measured during the follow-up examination on the first day after extraction.</w:t>
          </w:r>
        </w:p>
        <w:p w14:paraId="436638E0" w14:textId="77777777" w:rsidR="0092141B" w:rsidRPr="0092141B" w:rsidRDefault="00DE4B91" w:rsidP="001517A5">
          <w:pPr>
            <w:pStyle w:val="NormalWeb"/>
            <w:ind w:firstLine="0"/>
            <w:rPr>
              <w:rFonts w:ascii="Georgia" w:hAnsi="Georgia" w:cs="Times New Roman"/>
            </w:rPr>
          </w:pPr>
          <w:r w:rsidRPr="001517A5">
            <w:rPr>
              <w:rFonts w:ascii="Georgia" w:hAnsi="Georgia"/>
              <w:b/>
              <w:lang w:val="hr-HR"/>
            </w:rPr>
            <w:t>Results:</w:t>
          </w:r>
          <w:r w:rsidR="0092141B">
            <w:rPr>
              <w:b/>
              <w:lang w:val="mk-MK"/>
            </w:rPr>
            <w:t xml:space="preserve"> </w:t>
          </w:r>
          <w:r w:rsidR="0092141B" w:rsidRPr="0092141B">
            <w:rPr>
              <w:rFonts w:ascii="Georgia" w:hAnsi="Georgia" w:cs="Times New Roman"/>
            </w:rPr>
            <w:t>A significant strong positive linear correlation was established between the treatment (biostimulating laser / conventional therapy) and the intensity of pain (R(60)=0.726; p=0.00001) – the use of the biostimulating laser significantly reduced pain intensity in patients on both day 1 and day 3 (R(60)=0.743; p=0.00001). A significant strong positive linear correlation was also observed between the treatment (biostimulating laser / conventional therapy) and bleeding (R(60)=0.762; p=0.00001) – the biostimulating laser significantly reduced the intensity of bleeding. Additionally, a significant moderate positive linear correlation was found between the treatment (biostimulating laser / conventional therapy) and swelling (R(60)=0.457; p=0.00001) – the biostimulating laser significantly reduced the presence/extent of swelling.</w:t>
          </w:r>
        </w:p>
        <w:p w14:paraId="3BE29F37" w14:textId="2156D73D" w:rsidR="00DE4B91" w:rsidRPr="0092141B" w:rsidRDefault="00DE4B91" w:rsidP="00DE4B91">
          <w:pPr>
            <w:spacing w:line="240" w:lineRule="auto"/>
            <w:ind w:firstLine="0"/>
            <w:rPr>
              <w:b/>
            </w:rPr>
          </w:pPr>
        </w:p>
        <w:p w14:paraId="0002DCFF" w14:textId="77777777" w:rsidR="00DE4B91" w:rsidRDefault="00DE4B91" w:rsidP="00DE4B91">
          <w:pPr>
            <w:spacing w:line="240" w:lineRule="auto"/>
            <w:ind w:firstLine="0"/>
            <w:rPr>
              <w:b/>
              <w:lang w:val="hr-HR"/>
            </w:rPr>
          </w:pPr>
          <w:r>
            <w:rPr>
              <w:b/>
              <w:lang w:val="hr-HR"/>
            </w:rPr>
            <w:t xml:space="preserve">Conclusion: </w:t>
          </w:r>
          <w:r>
            <w:rPr>
              <w:lang w:val="hr-HR"/>
            </w:rPr>
            <w:t>Based on the results obtained in this study, it can be concluded that laser treatment with biostimulating lasers after tooth extraction has a positive effect in reducing the most common post-extraction complications—edema, bleeding, and pain.</w:t>
          </w:r>
        </w:p>
        <w:p w14:paraId="10CDC183" w14:textId="2F176C99" w:rsidR="004246CA" w:rsidRDefault="00287464" w:rsidP="00DE4B91">
          <w:pPr>
            <w:ind w:firstLine="0"/>
            <w:rPr>
              <w:b/>
              <w:sz w:val="28"/>
              <w:lang w:val="mk-MK"/>
            </w:rPr>
          </w:pPr>
          <w:r>
            <w:rPr>
              <w:lang w:val="hr-HR"/>
            </w:rPr>
            <w:br w:type="page"/>
          </w:r>
        </w:p>
        <w:sdt>
          <w:sdtPr>
            <w:rPr>
              <w:rFonts w:ascii="Georgia" w:eastAsiaTheme="minorEastAsia" w:hAnsi="Georgia" w:cstheme="minorBidi"/>
              <w:color w:val="auto"/>
              <w:sz w:val="24"/>
              <w:szCs w:val="22"/>
              <w:lang w:val="mk-MK" w:eastAsia="ja-JP"/>
            </w:rPr>
            <w:id w:val="1133599791"/>
            <w:docPartObj>
              <w:docPartGallery w:val="Table of Contents"/>
              <w:docPartUnique/>
            </w:docPartObj>
          </w:sdtPr>
          <w:sdtEndPr/>
          <w:sdtContent>
            <w:p w14:paraId="40856793" w14:textId="77777777" w:rsidR="004246CA" w:rsidRPr="00672654" w:rsidRDefault="004246CA">
              <w:pPr>
                <w:pStyle w:val="TOCHeading"/>
                <w:rPr>
                  <w:rFonts w:ascii="Georgia" w:hAnsi="Georgia"/>
                  <w:sz w:val="32"/>
                  <w:lang w:val="mk-MK"/>
                </w:rPr>
              </w:pPr>
              <w:r w:rsidRPr="00672654">
                <w:rPr>
                  <w:rFonts w:ascii="Georgia" w:hAnsi="Georgia"/>
                  <w:sz w:val="32"/>
                  <w:lang w:val="mk-MK"/>
                </w:rPr>
                <w:t>СОДРЖИНА</w:t>
              </w:r>
              <w:r w:rsidR="00A27D14">
                <w:rPr>
                  <w:rFonts w:ascii="Georgia" w:hAnsi="Georgia"/>
                  <w:sz w:val="32"/>
                  <w:lang w:val="mk-MK"/>
                </w:rPr>
                <w:br/>
              </w:r>
            </w:p>
            <w:p w14:paraId="58E359F4" w14:textId="77777777" w:rsidR="004246CA" w:rsidRPr="00672654" w:rsidRDefault="004246CA" w:rsidP="004246CA">
              <w:pPr>
                <w:rPr>
                  <w:lang w:val="mk-MK"/>
                </w:rPr>
              </w:pPr>
              <w:r w:rsidRPr="00672654">
                <w:rPr>
                  <w:lang w:val="mk-MK"/>
                </w:rPr>
                <w:t>КРАТКА СОДРЖИНА</w:t>
              </w:r>
            </w:p>
            <w:p w14:paraId="24FEC088" w14:textId="77777777" w:rsidR="004246CA" w:rsidRPr="00672654" w:rsidRDefault="004246CA" w:rsidP="004246CA">
              <w:pPr>
                <w:rPr>
                  <w:lang w:val="mk-MK"/>
                </w:rPr>
              </w:pPr>
              <w:r w:rsidRPr="00672654">
                <w:rPr>
                  <w:lang w:val="mk-MK"/>
                </w:rPr>
                <w:t>SUMMERY</w:t>
              </w:r>
            </w:p>
            <w:p w14:paraId="5C2CE18B" w14:textId="77777777" w:rsidR="004246CA" w:rsidRPr="004246CA" w:rsidRDefault="004246CA" w:rsidP="004246CA">
              <w:pPr>
                <w:pStyle w:val="TOC1"/>
              </w:pPr>
              <w:r>
                <w:t>1.</w:t>
              </w:r>
              <w:r w:rsidRPr="004246CA">
                <w:t>ВОВЕД</w:t>
              </w:r>
              <w:r w:rsidRPr="004246CA">
                <w:ptab w:relativeTo="margin" w:alignment="right" w:leader="dot"/>
              </w:r>
              <w:r w:rsidRPr="004246CA">
                <w:t>1</w:t>
              </w:r>
            </w:p>
            <w:p w14:paraId="40D57DEB" w14:textId="08FF3122" w:rsidR="004246CA" w:rsidRPr="004246CA" w:rsidRDefault="004246CA" w:rsidP="004246CA">
              <w:pPr>
                <w:pStyle w:val="TOC1"/>
              </w:pPr>
              <w:r>
                <w:t xml:space="preserve">2. </w:t>
              </w:r>
              <w:r w:rsidRPr="004246CA">
                <w:t>ПРЕГЛЕД НА ЛИТЕРАТУРА</w:t>
              </w:r>
              <w:r w:rsidRPr="004246CA">
                <w:ptab w:relativeTo="margin" w:alignment="right" w:leader="dot"/>
              </w:r>
              <w:r w:rsidR="00240CD0">
                <w:t>5</w:t>
              </w:r>
            </w:p>
            <w:p w14:paraId="594C73D7" w14:textId="0B3700F4" w:rsidR="004246CA" w:rsidRPr="004246CA" w:rsidRDefault="004246CA" w:rsidP="004246CA">
              <w:pPr>
                <w:pStyle w:val="TOC1"/>
              </w:pPr>
              <w:r>
                <w:t xml:space="preserve">3. </w:t>
              </w:r>
              <w:r w:rsidRPr="004246CA">
                <w:t>ЦЕЛ НА ИСТРАЖУВАЊЕТО</w:t>
              </w:r>
              <w:r w:rsidRPr="004246CA">
                <w:ptab w:relativeTo="margin" w:alignment="right" w:leader="dot"/>
              </w:r>
              <w:r w:rsidR="00240CD0">
                <w:t>11</w:t>
              </w:r>
            </w:p>
            <w:p w14:paraId="6504E648" w14:textId="3756743A" w:rsidR="004246CA" w:rsidRPr="004246CA" w:rsidRDefault="004246CA" w:rsidP="004246CA">
              <w:pPr>
                <w:pStyle w:val="TOC1"/>
              </w:pPr>
              <w:r>
                <w:t xml:space="preserve">4. </w:t>
              </w:r>
              <w:r w:rsidRPr="004246CA">
                <w:t>ИСТРАЖУВАЧКИ ХИПОТЕЗИ</w:t>
              </w:r>
              <w:r w:rsidRPr="004246CA">
                <w:ptab w:relativeTo="margin" w:alignment="right" w:leader="dot"/>
              </w:r>
              <w:r w:rsidR="00240CD0">
                <w:t>11</w:t>
              </w:r>
            </w:p>
            <w:p w14:paraId="305F8B77" w14:textId="5735F758" w:rsidR="00FA451D" w:rsidRPr="00AB56DD" w:rsidRDefault="004246CA" w:rsidP="00AB56DD">
              <w:pPr>
                <w:pStyle w:val="TOC1"/>
              </w:pPr>
              <w:r>
                <w:t xml:space="preserve">5. </w:t>
              </w:r>
              <w:r w:rsidRPr="004246CA">
                <w:t>МАТЕРИЈАЛ И МЕТОД</w:t>
              </w:r>
              <w:r w:rsidRPr="004246CA">
                <w:ptab w:relativeTo="margin" w:alignment="right" w:leader="dot"/>
              </w:r>
              <w:r w:rsidR="00240CD0">
                <w:t>12</w:t>
              </w:r>
            </w:p>
            <w:p w14:paraId="5C762A52" w14:textId="25EAFF79" w:rsidR="00FA451D" w:rsidRPr="004246CA" w:rsidRDefault="00FA451D" w:rsidP="00FA451D">
              <w:pPr>
                <w:pStyle w:val="TOC1"/>
              </w:pPr>
              <w:r>
                <w:t>6. РЕЗУЛТАТИ</w:t>
              </w:r>
              <w:r w:rsidRPr="004246CA">
                <w:ptab w:relativeTo="margin" w:alignment="right" w:leader="dot"/>
              </w:r>
              <w:r w:rsidR="00240CD0">
                <w:t>16</w:t>
              </w:r>
            </w:p>
            <w:p w14:paraId="026DCB0C" w14:textId="6BADA50E" w:rsidR="00805B57" w:rsidRDefault="00805B57" w:rsidP="00805B57">
              <w:pPr>
                <w:pStyle w:val="TOC1"/>
              </w:pPr>
              <w:r w:rsidRPr="0083011A">
                <w:t>7</w:t>
              </w:r>
              <w:r>
                <w:t>. ДИСКУСИЈА</w:t>
              </w:r>
              <w:r w:rsidRPr="004246CA">
                <w:ptab w:relativeTo="margin" w:alignment="right" w:leader="dot"/>
              </w:r>
              <w:r w:rsidR="00240CD0">
                <w:t>43</w:t>
              </w:r>
            </w:p>
            <w:p w14:paraId="49134966" w14:textId="7B123DB0" w:rsidR="00805B57" w:rsidRDefault="00805B57" w:rsidP="00805B57">
              <w:pPr>
                <w:pStyle w:val="TOC1"/>
              </w:pPr>
              <w:r>
                <w:t>8. ЗАКЛУЧОЦИ</w:t>
              </w:r>
              <w:r w:rsidRPr="004246CA">
                <w:ptab w:relativeTo="margin" w:alignment="right" w:leader="dot"/>
              </w:r>
              <w:r w:rsidR="00240CD0">
                <w:t>51</w:t>
              </w:r>
            </w:p>
            <w:p w14:paraId="03F3B72F" w14:textId="06485381" w:rsidR="00287464" w:rsidRPr="00805B57" w:rsidRDefault="00805B57" w:rsidP="00805B57">
              <w:pPr>
                <w:pStyle w:val="TOC1"/>
                <w:sectPr w:rsidR="00287464" w:rsidRPr="00805B57" w:rsidSect="00E36FA2">
                  <w:pgSz w:w="12240" w:h="15840"/>
                  <w:pgMar w:top="1440" w:right="1440" w:bottom="1440" w:left="1440" w:header="720" w:footer="720" w:gutter="0"/>
                  <w:pgNumType w:start="0"/>
                  <w:cols w:space="720"/>
                  <w:titlePg/>
                  <w:docGrid w:linePitch="360"/>
                </w:sectPr>
              </w:pPr>
              <w:r>
                <w:t xml:space="preserve">9. </w:t>
              </w:r>
              <w:r w:rsidRPr="00805B57">
                <w:t>КОРИСТЕНА ЛИТЕРАТУРА (REFERENCES</w:t>
              </w:r>
              <w:r>
                <w:t>)</w:t>
              </w:r>
              <w:r w:rsidRPr="00805B57">
                <w:t xml:space="preserve"> </w:t>
              </w:r>
              <w:r w:rsidRPr="004246CA">
                <w:ptab w:relativeTo="margin" w:alignment="right" w:leader="dot"/>
              </w:r>
              <w:r w:rsidR="00240CD0">
                <w:t>52</w:t>
              </w:r>
            </w:p>
          </w:sdtContent>
        </w:sdt>
      </w:sdtContent>
    </w:sdt>
    <w:p w14:paraId="37C74A7C" w14:textId="77777777" w:rsidR="00287464" w:rsidRPr="00154DF8" w:rsidRDefault="00287464" w:rsidP="00287464">
      <w:pPr>
        <w:rPr>
          <w:lang w:val="mk-MK"/>
        </w:rPr>
      </w:pPr>
    </w:p>
    <w:p w14:paraId="36865A8F" w14:textId="77777777" w:rsidR="004E4D92" w:rsidRPr="00154DF8" w:rsidRDefault="004E4D92" w:rsidP="00287464">
      <w:pPr>
        <w:rPr>
          <w:lang w:val="mk-MK"/>
        </w:rPr>
      </w:pPr>
    </w:p>
    <w:p w14:paraId="3048EC63" w14:textId="77777777" w:rsidR="004E4D92" w:rsidRPr="00154DF8" w:rsidRDefault="004E4D92" w:rsidP="00287464">
      <w:pPr>
        <w:rPr>
          <w:lang w:val="mk-MK"/>
        </w:rPr>
      </w:pPr>
    </w:p>
    <w:p w14:paraId="62CB99DA" w14:textId="77777777" w:rsidR="004E4D92" w:rsidRPr="00154DF8" w:rsidRDefault="004E4D92" w:rsidP="00287464">
      <w:pPr>
        <w:rPr>
          <w:lang w:val="mk-MK"/>
        </w:rPr>
      </w:pPr>
    </w:p>
    <w:p w14:paraId="4883F625" w14:textId="77777777" w:rsidR="004E4D92" w:rsidRPr="00CB0C38" w:rsidRDefault="004E4D92" w:rsidP="00287464">
      <w:pPr>
        <w:rPr>
          <w:lang w:val="mk-MK"/>
        </w:rPr>
      </w:pPr>
    </w:p>
    <w:p w14:paraId="109FC29C" w14:textId="77777777" w:rsidR="004E4D92" w:rsidRPr="00154DF8" w:rsidRDefault="004E4D92" w:rsidP="00287464">
      <w:pPr>
        <w:rPr>
          <w:lang w:val="mk-MK"/>
        </w:rPr>
      </w:pPr>
    </w:p>
    <w:p w14:paraId="10591346" w14:textId="77777777" w:rsidR="004E4D92" w:rsidRPr="00154DF8" w:rsidRDefault="004E4D92" w:rsidP="00287464">
      <w:pPr>
        <w:rPr>
          <w:lang w:val="mk-MK"/>
        </w:rPr>
      </w:pPr>
    </w:p>
    <w:p w14:paraId="28BBBC14" w14:textId="77777777" w:rsidR="004E4D92" w:rsidRPr="00154DF8" w:rsidRDefault="004E4D92" w:rsidP="00287464">
      <w:pPr>
        <w:rPr>
          <w:lang w:val="mk-MK"/>
        </w:rPr>
      </w:pPr>
    </w:p>
    <w:p w14:paraId="1EC901B2" w14:textId="77777777" w:rsidR="004E4D92" w:rsidRPr="00154DF8" w:rsidRDefault="004E4D92" w:rsidP="00287464">
      <w:pPr>
        <w:rPr>
          <w:lang w:val="mk-MK"/>
        </w:rPr>
      </w:pPr>
    </w:p>
    <w:p w14:paraId="2436FCD6" w14:textId="77777777" w:rsidR="004E4D92" w:rsidRPr="00154DF8" w:rsidRDefault="004E4D92" w:rsidP="00287464">
      <w:pPr>
        <w:rPr>
          <w:lang w:val="mk-MK"/>
        </w:rPr>
      </w:pPr>
    </w:p>
    <w:p w14:paraId="2AB7A40D" w14:textId="77777777" w:rsidR="004E4D92" w:rsidRPr="00154DF8" w:rsidRDefault="004E4D92" w:rsidP="00287464">
      <w:pPr>
        <w:rPr>
          <w:lang w:val="mk-MK"/>
        </w:rPr>
      </w:pPr>
    </w:p>
    <w:p w14:paraId="1B33CFD1" w14:textId="77777777" w:rsidR="004E4D92" w:rsidRPr="00154DF8" w:rsidRDefault="004E4D92" w:rsidP="00287464">
      <w:pPr>
        <w:rPr>
          <w:lang w:val="mk-MK"/>
        </w:rPr>
      </w:pPr>
    </w:p>
    <w:p w14:paraId="1038CF01" w14:textId="77777777" w:rsidR="004E4D92" w:rsidRPr="00154DF8" w:rsidRDefault="004E4D92" w:rsidP="00287464">
      <w:pPr>
        <w:rPr>
          <w:lang w:val="mk-MK"/>
        </w:rPr>
      </w:pPr>
    </w:p>
    <w:p w14:paraId="73814AAA" w14:textId="3FCD1E14" w:rsidR="00287464" w:rsidRPr="006231DF" w:rsidRDefault="00287464" w:rsidP="00DE4B91">
      <w:pPr>
        <w:ind w:firstLine="0"/>
        <w:rPr>
          <w:b/>
          <w:bCs/>
          <w:sz w:val="28"/>
          <w:szCs w:val="24"/>
          <w:lang w:val="mk-MK"/>
        </w:rPr>
      </w:pPr>
    </w:p>
    <w:p w14:paraId="73F50794" w14:textId="77777777" w:rsidR="00DE4B91" w:rsidRDefault="00DE4B91" w:rsidP="00DE4B91">
      <w:pPr>
        <w:pStyle w:val="ListParagraph"/>
        <w:numPr>
          <w:ilvl w:val="0"/>
          <w:numId w:val="31"/>
        </w:numPr>
        <w:rPr>
          <w:b/>
          <w:bCs/>
          <w:sz w:val="28"/>
          <w:szCs w:val="24"/>
          <w:lang w:val="mk-MK"/>
        </w:rPr>
      </w:pPr>
      <w:bookmarkStart w:id="1" w:name="_Hlk143723371"/>
      <w:r>
        <w:rPr>
          <w:b/>
          <w:bCs/>
          <w:sz w:val="28"/>
          <w:szCs w:val="24"/>
          <w:lang w:val="mk-MK"/>
        </w:rPr>
        <w:lastRenderedPageBreak/>
        <w:t>ВОВЕД</w:t>
      </w:r>
    </w:p>
    <w:p w14:paraId="1A30C14A" w14:textId="77777777" w:rsidR="00DE4B91" w:rsidRDefault="00DE4B91" w:rsidP="00DE4B91">
      <w:pPr>
        <w:pStyle w:val="ListParagraph"/>
        <w:rPr>
          <w:b/>
          <w:bCs/>
          <w:sz w:val="28"/>
          <w:szCs w:val="24"/>
          <w:lang w:val="mk-MK"/>
        </w:rPr>
      </w:pPr>
    </w:p>
    <w:p w14:paraId="5B73E58F" w14:textId="7C6CE2F3" w:rsidR="00DE4B91" w:rsidRPr="001F5793" w:rsidRDefault="00DE4B91" w:rsidP="00DE4B91">
      <w:pPr>
        <w:pStyle w:val="ListParagraph"/>
        <w:ind w:left="0"/>
        <w:rPr>
          <w:lang w:val="mk-MK"/>
        </w:rPr>
      </w:pPr>
      <w:r>
        <w:rPr>
          <w:lang w:val="mk-MK"/>
        </w:rPr>
        <w:t>Екстракцијата на забите претставува рутински метод на третман со кој се отстрануваат забите со лоша прогноза. Зараснувањето на екстракционите рани</w:t>
      </w:r>
      <w:r w:rsidR="00D66424">
        <w:rPr>
          <w:lang w:val="mk-MK"/>
        </w:rPr>
        <w:t>,</w:t>
      </w:r>
      <w:r>
        <w:rPr>
          <w:lang w:val="mk-MK"/>
        </w:rPr>
        <w:t xml:space="preserve"> во голем процент</w:t>
      </w:r>
      <w:r w:rsidR="00D66424">
        <w:rPr>
          <w:lang w:val="mk-MK"/>
        </w:rPr>
        <w:t>,</w:t>
      </w:r>
      <w:r>
        <w:rPr>
          <w:lang w:val="mk-MK"/>
        </w:rPr>
        <w:t xml:space="preserve"> зависи од бројни локални и системски фактори. Анатомската положба и функцијата на усната празнина, постојаното присуство на плунка, богатата васкуларизација и инервација, бројните микроорганизми кои се во контакт со екстракционите рани, честите инфламаторни процеси на гингивата, присуството на кариозни промени, протези, тврди и меки наслаги се само дел од локалните фактори кои може да го афектираат зараснувањето на раните во оралната празнина. Локализацијата на раната влијае врз текот на нејзиното зараснување во зависност од васкуларизацијата на ткивото како и природната дренажа. Дополнително, хипопротеинемијата, хиповитаминемија</w:t>
      </w:r>
      <w:r w:rsidR="00D66424">
        <w:rPr>
          <w:lang w:val="mk-MK"/>
        </w:rPr>
        <w:t>та</w:t>
      </w:r>
      <w:r>
        <w:rPr>
          <w:lang w:val="mk-MK"/>
        </w:rPr>
        <w:t xml:space="preserve"> на витамин Ц и Д, дегенеративните и патолошки</w:t>
      </w:r>
      <w:r w:rsidR="00D66424">
        <w:rPr>
          <w:lang w:val="mk-MK"/>
        </w:rPr>
        <w:t>те</w:t>
      </w:r>
      <w:r>
        <w:rPr>
          <w:lang w:val="mk-MK"/>
        </w:rPr>
        <w:t xml:space="preserve"> промени на крвните садови, хормонални</w:t>
      </w:r>
      <w:r w:rsidR="00D66424">
        <w:rPr>
          <w:lang w:val="mk-MK"/>
        </w:rPr>
        <w:t>те</w:t>
      </w:r>
      <w:r>
        <w:rPr>
          <w:lang w:val="mk-MK"/>
        </w:rPr>
        <w:t xml:space="preserve"> нарушувања (АЅТН, кортизон), влијание</w:t>
      </w:r>
      <w:r w:rsidR="00D66424">
        <w:rPr>
          <w:lang w:val="mk-MK"/>
        </w:rPr>
        <w:t>то</w:t>
      </w:r>
      <w:r>
        <w:rPr>
          <w:lang w:val="mk-MK"/>
        </w:rPr>
        <w:t xml:space="preserve"> на присутни инфекции, радиотерапија</w:t>
      </w:r>
      <w:r w:rsidR="00D66424">
        <w:rPr>
          <w:lang w:val="mk-MK"/>
        </w:rPr>
        <w:t>та</w:t>
      </w:r>
      <w:r>
        <w:rPr>
          <w:lang w:val="mk-MK"/>
        </w:rPr>
        <w:t xml:space="preserve"> и примена</w:t>
      </w:r>
      <w:r w:rsidR="00D66424">
        <w:rPr>
          <w:lang w:val="mk-MK"/>
        </w:rPr>
        <w:t>та</w:t>
      </w:r>
      <w:r>
        <w:rPr>
          <w:lang w:val="mk-MK"/>
        </w:rPr>
        <w:t xml:space="preserve"> на одредени лекови (цитостатици) се општи фактори кои покажуваат свое влијание врз процесот на зараснување на екстракционите рани </w:t>
      </w:r>
      <w:r w:rsidRPr="001F5793">
        <w:rPr>
          <w:lang w:val="mk-MK"/>
        </w:rPr>
        <w:t>[1]</w:t>
      </w:r>
      <w:r>
        <w:rPr>
          <w:lang w:val="mk-MK"/>
        </w:rPr>
        <w:t>.</w:t>
      </w:r>
    </w:p>
    <w:p w14:paraId="083A8934" w14:textId="77777777" w:rsidR="00DE4B91" w:rsidRDefault="00DE4B91" w:rsidP="00DE4B91">
      <w:pPr>
        <w:pStyle w:val="ListParagraph"/>
        <w:ind w:left="0"/>
        <w:rPr>
          <w:lang w:val="mk-MK"/>
        </w:rPr>
      </w:pPr>
    </w:p>
    <w:p w14:paraId="48AE32BB" w14:textId="69967E31" w:rsidR="00DE4B91" w:rsidRPr="001F5793" w:rsidRDefault="00DE4B91" w:rsidP="00DE4B91">
      <w:pPr>
        <w:pStyle w:val="ListParagraph"/>
        <w:ind w:left="0"/>
        <w:rPr>
          <w:lang w:val="mk-MK"/>
        </w:rPr>
      </w:pPr>
      <w:r>
        <w:rPr>
          <w:lang w:val="mk-MK"/>
        </w:rPr>
        <w:t xml:space="preserve">Постојат две можности за зараснување на раните: рано, примарно зараснување (per primam) и доцно, секундарно зараснување (per secundam). Процесот на примарно зараснување на раните се одвива кога рабовите на раната се доближени природно или вештачки (со сутура) и ако се исполнети сите останати услови за непречено зараснување во отсуство на инфекции, крвавења, страни тела во раната и кога не се </w:t>
      </w:r>
      <w:r w:rsidR="00D66424">
        <w:rPr>
          <w:lang w:val="mk-MK"/>
        </w:rPr>
        <w:t>нарушени</w:t>
      </w:r>
      <w:r>
        <w:rPr>
          <w:lang w:val="mk-MK"/>
        </w:rPr>
        <w:t xml:space="preserve"> општите одбра</w:t>
      </w:r>
      <w:r w:rsidR="00D66424">
        <w:rPr>
          <w:lang w:val="mk-MK"/>
        </w:rPr>
        <w:t>н</w:t>
      </w:r>
      <w:r>
        <w:rPr>
          <w:lang w:val="mk-MK"/>
        </w:rPr>
        <w:t>бени процеси во организмот</w:t>
      </w:r>
      <w:r w:rsidR="00D66424">
        <w:rPr>
          <w:lang w:val="mk-MK"/>
        </w:rPr>
        <w:t>,</w:t>
      </w:r>
      <w:r>
        <w:rPr>
          <w:lang w:val="mk-MK"/>
        </w:rPr>
        <w:t xml:space="preserve"> како што се недостаток </w:t>
      </w:r>
      <w:r w:rsidR="00D66424">
        <w:rPr>
          <w:lang w:val="mk-MK"/>
        </w:rPr>
        <w:t>од</w:t>
      </w:r>
      <w:r>
        <w:rPr>
          <w:lang w:val="mk-MK"/>
        </w:rPr>
        <w:t xml:space="preserve"> протеини или витамини. Ако рабовите на раната се оддалечени, дефектот во ткивото се исполнува со коагулум, кој се заменува со гранулационо ткиво преку кое прераснува епител. Овој процес на зараснување рана се одвива побавно во споредба со примарното зараснување [1]. </w:t>
      </w:r>
    </w:p>
    <w:p w14:paraId="5DDD1B87" w14:textId="0F29886C" w:rsidR="00DE4B91" w:rsidRDefault="00DE4B91" w:rsidP="00DE4B91">
      <w:pPr>
        <w:pStyle w:val="ListParagraph"/>
        <w:ind w:left="0"/>
        <w:rPr>
          <w:lang w:val="mk-MK"/>
        </w:rPr>
      </w:pPr>
      <w:r>
        <w:rPr>
          <w:lang w:val="mk-MK"/>
        </w:rPr>
        <w:t>Актот на екстракција на заб е груб и остава делумно лацерирана рана. По тешка и долга екстракција околните ткива се нагмечени и оштетени. Раната останува отворена со значителен дефект во коскеното ткиво, исполнета со крвен коагулум. Плунката ја испира оралната површина на раната поради што не доаѓа до формирање кр</w:t>
      </w:r>
      <w:r w:rsidR="002D1B54">
        <w:rPr>
          <w:lang w:val="mk-MK"/>
        </w:rPr>
        <w:t>а</w:t>
      </w:r>
      <w:r>
        <w:rPr>
          <w:lang w:val="mk-MK"/>
        </w:rPr>
        <w:t>ста на ранливата површина. Во суштина</w:t>
      </w:r>
      <w:r w:rsidR="00D66424">
        <w:rPr>
          <w:lang w:val="mk-MK"/>
        </w:rPr>
        <w:t>,</w:t>
      </w:r>
      <w:r>
        <w:rPr>
          <w:lang w:val="mk-MK"/>
        </w:rPr>
        <w:t xml:space="preserve"> текот на зараснување на екстракционата рана се одвива во неколку фази: исполнување на коскената алвеола со крвен коагулум, организација на коагулумот во гранулационо ткиво, прекривање на ранливата површина со епител и на крајот калцификација и создавање коскено ткиво во алвеолата [1].</w:t>
      </w:r>
    </w:p>
    <w:p w14:paraId="067603F5" w14:textId="77777777" w:rsidR="00DE4B91" w:rsidRDefault="00DE4B91" w:rsidP="00DE4B91">
      <w:pPr>
        <w:pStyle w:val="ListParagraph"/>
        <w:ind w:left="0"/>
        <w:rPr>
          <w:lang w:val="mk-MK"/>
        </w:rPr>
      </w:pPr>
    </w:p>
    <w:p w14:paraId="78826F6B" w14:textId="45D189D3" w:rsidR="00DE4B91" w:rsidRDefault="00DE4B91" w:rsidP="00DE4B91">
      <w:pPr>
        <w:pStyle w:val="ListParagraph"/>
        <w:ind w:left="0"/>
        <w:rPr>
          <w:lang w:val="mk-MK"/>
        </w:rPr>
      </w:pPr>
      <w:r>
        <w:rPr>
          <w:lang w:val="mk-MK"/>
        </w:rPr>
        <w:t xml:space="preserve">Зараснувањето на раните протекува низ неколку стадиуми кои овозможуваат репарација на ткивниот интегритет. Инфламаторниот стадиум </w:t>
      </w:r>
      <w:r>
        <w:rPr>
          <w:lang w:val="mk-MK"/>
        </w:rPr>
        <w:lastRenderedPageBreak/>
        <w:t xml:space="preserve">започнува во моментот кога настанува ткивната траума и трае околу 3 до 5 дена. Овој стадиум има две фази: васкуларна и целуларна. Васкуларните промени настануваат при почеток на инфламацијата со иницијална вазоконстрикција на оштетените крвни садови како резултат </w:t>
      </w:r>
      <w:r w:rsidR="00C04A60">
        <w:rPr>
          <w:lang w:val="mk-MK"/>
        </w:rPr>
        <w:t>од</w:t>
      </w:r>
      <w:r>
        <w:rPr>
          <w:lang w:val="mk-MK"/>
        </w:rPr>
        <w:t xml:space="preserve"> нормалниот васкуларен тонус. Вазоконстрикцијата го забавува крвниот проток во регијата на повредата со што влијае </w:t>
      </w:r>
      <w:r w:rsidR="00C04A60">
        <w:rPr>
          <w:lang w:val="mk-MK"/>
        </w:rPr>
        <w:t>врз</w:t>
      </w:r>
      <w:r>
        <w:rPr>
          <w:lang w:val="mk-MK"/>
        </w:rPr>
        <w:t xml:space="preserve"> коагулацијата на крвта. За неколку минути, хистаминот и простагландинот Е1 и Е2, предизвикуваат вазодилатација со што се отвораат микропростори помеѓу ендотелните клетки низ кои плазмата и леукоцитите протекуваат и мигрираат кон интерстициелното ткиво. Фибринот од трансудираната плазма предизвикува опструкција на лимфната дренажа, акумулирајќи се во регијата на повредата. Ваквата колекција на течност доведува до појава на едем [2]. </w:t>
      </w:r>
    </w:p>
    <w:p w14:paraId="3EF95C86" w14:textId="77777777" w:rsidR="00DE4B91" w:rsidRDefault="00DE4B91" w:rsidP="00DE4B91">
      <w:pPr>
        <w:pStyle w:val="ListParagraph"/>
        <w:ind w:left="0"/>
        <w:rPr>
          <w:lang w:val="mk-MK"/>
        </w:rPr>
      </w:pPr>
    </w:p>
    <w:p w14:paraId="7F5F55DF" w14:textId="4B515F19" w:rsidR="00DE4B91" w:rsidRPr="001F5793" w:rsidRDefault="00DE4B91" w:rsidP="00DE4B91">
      <w:pPr>
        <w:pStyle w:val="ListParagraph"/>
        <w:ind w:left="0"/>
        <w:rPr>
          <w:lang w:val="mk-MK"/>
        </w:rPr>
      </w:pPr>
      <w:r>
        <w:rPr>
          <w:lang w:val="mk-MK"/>
        </w:rPr>
        <w:t>Кардиналните знаци на инфламација (</w:t>
      </w:r>
      <w:r>
        <w:rPr>
          <w:lang w:val="hr-HR"/>
        </w:rPr>
        <w:t>rubor, dolor, calor, tumor, functio laesa</w:t>
      </w:r>
      <w:r>
        <w:rPr>
          <w:lang w:val="mk-MK"/>
        </w:rPr>
        <w:t xml:space="preserve">) предизвикани </w:t>
      </w:r>
      <w:r w:rsidR="00C04A60">
        <w:rPr>
          <w:lang w:val="mk-MK"/>
        </w:rPr>
        <w:t xml:space="preserve">се </w:t>
      </w:r>
      <w:r>
        <w:rPr>
          <w:lang w:val="mk-MK"/>
        </w:rPr>
        <w:t xml:space="preserve">од васкуларните промени. Топлината и еритемот се резултат </w:t>
      </w:r>
      <w:r w:rsidR="00C04A60">
        <w:rPr>
          <w:lang w:val="mk-MK"/>
        </w:rPr>
        <w:t>од</w:t>
      </w:r>
      <w:r>
        <w:rPr>
          <w:lang w:val="mk-MK"/>
        </w:rPr>
        <w:t xml:space="preserve"> вазодилатацијата, едемот потекнува од трансудацијата на течноста, а болката и </w:t>
      </w:r>
      <w:r w:rsidR="002D1B54">
        <w:rPr>
          <w:lang w:val="mk-MK"/>
        </w:rPr>
        <w:t>загубата</w:t>
      </w:r>
      <w:r>
        <w:rPr>
          <w:lang w:val="mk-MK"/>
        </w:rPr>
        <w:t xml:space="preserve"> на функцијата се причинети од инфламаторните медијатори (хистамин, брадикинин, простагландини) ослободени од леукоцитите, како и од притисокот од едемот </w:t>
      </w:r>
      <w:r w:rsidRPr="001F5793">
        <w:rPr>
          <w:lang w:val="mk-MK"/>
        </w:rPr>
        <w:t>[2]</w:t>
      </w:r>
      <w:r>
        <w:rPr>
          <w:lang w:val="mk-MK"/>
        </w:rPr>
        <w:t xml:space="preserve">. </w:t>
      </w:r>
    </w:p>
    <w:p w14:paraId="076E3A03" w14:textId="77777777" w:rsidR="00DE4B91" w:rsidRDefault="00DE4B91" w:rsidP="00DE4B91">
      <w:pPr>
        <w:pStyle w:val="ListParagraph"/>
        <w:ind w:left="0"/>
        <w:rPr>
          <w:lang w:val="mk-MK"/>
        </w:rPr>
      </w:pPr>
    </w:p>
    <w:p w14:paraId="2AB42B15" w14:textId="7E8BB5DE" w:rsidR="00DE4B91" w:rsidRPr="001F5793" w:rsidRDefault="00DE4B91" w:rsidP="00DE4B91">
      <w:pPr>
        <w:pStyle w:val="ListParagraph"/>
        <w:ind w:left="0"/>
        <w:rPr>
          <w:lang w:val="mk-MK"/>
        </w:rPr>
      </w:pPr>
      <w:r>
        <w:rPr>
          <w:lang w:val="mk-MK"/>
        </w:rPr>
        <w:t>Клеточната фаза на инфламација започнува со активација на системот на комплементот на серумот при ткивна траума. Продуктите од комплементот, конкретно C3 и C5a, дејст</w:t>
      </w:r>
      <w:r w:rsidR="00C04A60">
        <w:rPr>
          <w:lang w:val="mk-MK"/>
        </w:rPr>
        <w:t>в</w:t>
      </w:r>
      <w:r>
        <w:rPr>
          <w:lang w:val="mk-MK"/>
        </w:rPr>
        <w:t xml:space="preserve">уваат како хемотактични агенси кои доведуваат до маргинација на полиморфонуклеарните леукоцити за ѕидовите на крвните садови за потоа да мигрираат низ крвниот сад (дијапедеза). При контакт на полиморфонуклеарите (неутрофили) со антигените, се ослободува содржината од нивните лизозими (дегранулација). Лизозомалните ензими (примарно протеази) имаат задача да го дигестираат некротичното ткиво и да ги оштетат ѕидовите на бактериските клетки. Отстранувањето на дебрисот е потпомогнато и од макрофагите кои потекнуваат од моноцитите во крвта, а со текот на времето настанува и акумулација на лимфоцити во повреденото подрачје. Во тек на инфламаторниот стадиум, преципитираниот фибрин кој поседува слаба тензилна сила има улога во стабилизирањето на раната [2]. Првиот и вториот ден по екстракцијата, раната е исполнета со крвен коагулум при што на рабовите се забележуваат знаци на слаба инфламација, а на површинскиот дел од коагулумот присутни се многубројни инфламаторни клетки. Од ѕидовите и дното на алвеолата пролиферира гранулационо ткиво </w:t>
      </w:r>
      <w:r w:rsidR="002D1B54">
        <w:rPr>
          <w:lang w:val="mk-MK"/>
        </w:rPr>
        <w:t>спроти</w:t>
      </w:r>
      <w:r>
        <w:rPr>
          <w:lang w:val="mk-MK"/>
        </w:rPr>
        <w:t xml:space="preserve"> средината на коагулумот со истовремена ангиогенеза. Организацијата на коагулумот е брз и динамичен процес [1].</w:t>
      </w:r>
    </w:p>
    <w:p w14:paraId="5CE57BA0" w14:textId="77777777" w:rsidR="00DE4B91" w:rsidRDefault="00DE4B91" w:rsidP="00DE4B91">
      <w:pPr>
        <w:pStyle w:val="ListParagraph"/>
        <w:ind w:left="0"/>
        <w:rPr>
          <w:lang w:val="mk-MK"/>
        </w:rPr>
      </w:pPr>
    </w:p>
    <w:p w14:paraId="6AC48F66" w14:textId="63D0D4AA" w:rsidR="00DE4B91" w:rsidRPr="001F5793" w:rsidRDefault="00DE4B91" w:rsidP="00DE4B91">
      <w:pPr>
        <w:pStyle w:val="ListParagraph"/>
        <w:ind w:left="0"/>
        <w:rPr>
          <w:lang w:val="mk-MK"/>
        </w:rPr>
      </w:pPr>
      <w:r>
        <w:rPr>
          <w:lang w:val="mk-MK"/>
        </w:rPr>
        <w:lastRenderedPageBreak/>
        <w:t xml:space="preserve">Вториот стадиум на зараснувањето на раните е фибробластниот стадиум при кој нишките од фибринот произведени при крвната коагулација, се вкрстуваат помеѓу себе формирајќи мрежа во која пролиферираат фибробластните клетки одговорни за продукција на тропоколагенот на третиот или четвртиот ден по екстракцијата [2]. Во тек на втората недела, алвеолата е исполнета со гранулационо ткиво богато со фибробласти и хистиоцити. При организација на коагулумот остатоците од периодонциумот имаат одредена улога во брзата ангиогенеза и синтезата на колагените влакна. Половина од периодонталните влакна по екстракцијата остануваат </w:t>
      </w:r>
      <w:r w:rsidR="002D1B54">
        <w:rPr>
          <w:lang w:val="mk-MK"/>
        </w:rPr>
        <w:t>соединети</w:t>
      </w:r>
      <w:r>
        <w:rPr>
          <w:lang w:val="mk-MK"/>
        </w:rPr>
        <w:t xml:space="preserve"> за алвеолата. Рабовите на раната покажуваат знаци на епителна пролиферација, а веќе во втората недела остатокот од периодонталниот лигамент дегенерира и почнуваат да се појавуваат млади крвни капилари во коагулумот [1].</w:t>
      </w:r>
    </w:p>
    <w:p w14:paraId="11BE39F0" w14:textId="77777777" w:rsidR="00DE4B91" w:rsidRDefault="00DE4B91" w:rsidP="00DE4B91">
      <w:pPr>
        <w:pStyle w:val="ListParagraph"/>
        <w:ind w:left="0"/>
        <w:rPr>
          <w:lang w:val="mk-MK"/>
        </w:rPr>
      </w:pPr>
    </w:p>
    <w:p w14:paraId="49C165A8" w14:textId="571F9010" w:rsidR="00DE4B91" w:rsidRDefault="00DE4B91" w:rsidP="00DE4B91">
      <w:pPr>
        <w:pStyle w:val="ListParagraph"/>
        <w:ind w:left="0"/>
        <w:rPr>
          <w:lang w:val="mk-MK"/>
        </w:rPr>
      </w:pPr>
      <w:r>
        <w:rPr>
          <w:lang w:val="mk-MK"/>
        </w:rPr>
        <w:t>Епителизацијата на раната е важна фаза во нејзиното зараснување. Епителната покривка ја спречува можноста за појава на инфекција на раната. Овој процес се одвива во тек</w:t>
      </w:r>
      <w:r w:rsidR="00C04A60">
        <w:rPr>
          <w:lang w:val="mk-MK"/>
        </w:rPr>
        <w:t>от</w:t>
      </w:r>
      <w:r>
        <w:rPr>
          <w:lang w:val="mk-MK"/>
        </w:rPr>
        <w:t xml:space="preserve"> на првите две недели со почетна пролиферација на епителот од рабовите на раната. Епителот не расте само преку организираните површини на раната со цел да се затвори дефектот</w:t>
      </w:r>
      <w:r w:rsidR="00C04A60">
        <w:rPr>
          <w:lang w:val="mk-MK"/>
        </w:rPr>
        <w:t>,</w:t>
      </w:r>
      <w:r>
        <w:rPr>
          <w:lang w:val="mk-MK"/>
        </w:rPr>
        <w:t xml:space="preserve"> туку и во алвеолата долж нејзините ѕидови. Рабовите на раната се приближуваат кон средината на алвеолата и во најголем дел го прекриваат нејзиниот отвор [1]. </w:t>
      </w:r>
    </w:p>
    <w:p w14:paraId="1B65C416" w14:textId="77777777" w:rsidR="00DE4B91" w:rsidRDefault="00DE4B91" w:rsidP="00DE4B91">
      <w:pPr>
        <w:pStyle w:val="ListParagraph"/>
        <w:ind w:left="0"/>
        <w:rPr>
          <w:lang w:val="mk-MK"/>
        </w:rPr>
      </w:pPr>
    </w:p>
    <w:p w14:paraId="2A20429B" w14:textId="5D7B7498" w:rsidR="00DE4B91" w:rsidRPr="009873E9" w:rsidRDefault="00DE4B91" w:rsidP="00DE4B91">
      <w:pPr>
        <w:pStyle w:val="ListParagraph"/>
        <w:ind w:left="0"/>
        <w:rPr>
          <w:lang w:val="mk-MK"/>
        </w:rPr>
      </w:pPr>
      <w:r>
        <w:rPr>
          <w:lang w:val="mk-MK"/>
        </w:rPr>
        <w:t>Третиот стадиум е остеогенезата кој започнува во третата недела со првобитна активност на остеобластите од спонгиозната околна коска. Почетокот на создавањето на коскеното ткиво се случува на дното и ѕидовите на алвеолата. На дното и на ѕидовите од алвеолата коскените трабекули се добро развиени, одејќи кон средината се послабо оформени, а во самиот центар на алвеолата наликуваат на кондензирано сврзно ткиво. Паралелно со остеогенезата тече и процесот на ресорпција на рабовите и компактните ламини на алвеолата [1]. Во овој период се таложат калциумови соли во младото коскено ткиво така што околу 30-от ден алвеолата е исполнета со 2/3 ново коскено ткиво. Шестата недела по екстракцијата</w:t>
      </w:r>
      <w:r w:rsidR="00C04A60">
        <w:rPr>
          <w:lang w:val="mk-MK"/>
        </w:rPr>
        <w:t>,</w:t>
      </w:r>
      <w:r>
        <w:rPr>
          <w:lang w:val="mk-MK"/>
        </w:rPr>
        <w:t xml:space="preserve"> алвеолата е исполнета со нови трабекули, меѓу кои се наоѓа фина васкуларна мрежа која комуницира со васкуларната мрежа на периостот. Интералвеоларниот септум се здебелува со депонирањето на ново коскено ткиво кое подоцна се ремоделира во спонгиозна коска. Алвеолата се исполнува целосно со коскено ткиво по 4-6 месеци од екстракцијата [3]. </w:t>
      </w:r>
    </w:p>
    <w:p w14:paraId="782AE5AC" w14:textId="77777777" w:rsidR="009873E9" w:rsidRPr="007B1190" w:rsidRDefault="009873E9" w:rsidP="00DE4B91">
      <w:pPr>
        <w:pStyle w:val="ListParagraph"/>
        <w:ind w:left="0"/>
        <w:rPr>
          <w:lang w:val="mk-MK"/>
        </w:rPr>
      </w:pPr>
    </w:p>
    <w:p w14:paraId="20B9DF1D" w14:textId="57C2EF9B" w:rsidR="009873E9" w:rsidRDefault="009873E9" w:rsidP="00DE4B91">
      <w:pPr>
        <w:pStyle w:val="ListParagraph"/>
        <w:ind w:left="0"/>
        <w:rPr>
          <w:lang w:val="mk-MK"/>
        </w:rPr>
      </w:pPr>
      <w:r>
        <w:rPr>
          <w:lang w:val="mk-MK"/>
        </w:rPr>
        <w:t>Најчестите компликации во постекстракциониот период се</w:t>
      </w:r>
      <w:r w:rsidR="00C04A60">
        <w:rPr>
          <w:lang w:val="mk-MK"/>
        </w:rPr>
        <w:t>:</w:t>
      </w:r>
      <w:r>
        <w:rPr>
          <w:lang w:val="mk-MK"/>
        </w:rPr>
        <w:t xml:space="preserve"> едемот, продолженото крвавење и болката. Менаџирањето на постекстракционите компликации се изведува со бројни тераписки модалитети.</w:t>
      </w:r>
    </w:p>
    <w:p w14:paraId="1B091B19" w14:textId="77777777" w:rsidR="009873E9" w:rsidRDefault="009873E9" w:rsidP="00DE4B91">
      <w:pPr>
        <w:pStyle w:val="ListParagraph"/>
        <w:ind w:left="0"/>
        <w:rPr>
          <w:lang w:val="mk-MK"/>
        </w:rPr>
      </w:pPr>
    </w:p>
    <w:p w14:paraId="2FA0A59E" w14:textId="2F0AF569" w:rsidR="008116F9" w:rsidRPr="007B1190" w:rsidRDefault="009873E9" w:rsidP="008116F9">
      <w:pPr>
        <w:pStyle w:val="ListParagraph"/>
        <w:ind w:left="0"/>
        <w:rPr>
          <w:lang w:val="mk-MK"/>
        </w:rPr>
      </w:pPr>
      <w:r>
        <w:rPr>
          <w:lang w:val="mk-MK"/>
        </w:rPr>
        <w:lastRenderedPageBreak/>
        <w:t xml:space="preserve">Едемот настанува како последица </w:t>
      </w:r>
      <w:r w:rsidR="00C04A60">
        <w:rPr>
          <w:lang w:val="mk-MK"/>
        </w:rPr>
        <w:t>од</w:t>
      </w:r>
      <w:r>
        <w:rPr>
          <w:lang w:val="mk-MK"/>
        </w:rPr>
        <w:t xml:space="preserve"> директна повреда на крвните и лимфните садови за време на екстракцијата и акумулација</w:t>
      </w:r>
      <w:r w:rsidR="00C04A60">
        <w:rPr>
          <w:lang w:val="mk-MK"/>
        </w:rPr>
        <w:t>та</w:t>
      </w:r>
      <w:r>
        <w:rPr>
          <w:lang w:val="mk-MK"/>
        </w:rPr>
        <w:t xml:space="preserve"> на ткивна течност во екстракционото поле. Постекстракциониот едем е вообичаена појава особено по тешките </w:t>
      </w:r>
      <w:r w:rsidR="002D1B54">
        <w:rPr>
          <w:lang w:val="mk-MK"/>
        </w:rPr>
        <w:t>невообичаени</w:t>
      </w:r>
      <w:r>
        <w:rPr>
          <w:lang w:val="mk-MK"/>
        </w:rPr>
        <w:t xml:space="preserve"> екстракции. Степенот на постекстракциониот едем и неговото времетраење зависи од локалното оштетување на ткивото и тежината на екстракцијата. Во оралната хирургија, најинтензивни едеми се јавуваат по хируршка екстракција на импактирани долни умници и цистектомии и обично траат од 3 до 7 дена. Во превенцијата на појавата на посекстракциониот едем</w:t>
      </w:r>
      <w:r w:rsidR="007B1190">
        <w:rPr>
          <w:lang w:val="mk-MK"/>
        </w:rPr>
        <w:t xml:space="preserve"> </w:t>
      </w:r>
      <w:r>
        <w:rPr>
          <w:lang w:val="mk-MK"/>
        </w:rPr>
        <w:t>се преземаат разновидни постапки, како што се</w:t>
      </w:r>
      <w:r w:rsidR="00C04A60">
        <w:rPr>
          <w:lang w:val="mk-MK"/>
        </w:rPr>
        <w:t>:</w:t>
      </w:r>
      <w:r>
        <w:rPr>
          <w:lang w:val="mk-MK"/>
        </w:rPr>
        <w:t xml:space="preserve"> апликација на ладни надворешни облоги, примена на протеолитички ензими, кортикостероиди и во поново време биостимулирачки ласери. Од </w:t>
      </w:r>
      <w:r w:rsidR="002D1B54">
        <w:rPr>
          <w:lang w:val="mk-MK"/>
        </w:rPr>
        <w:t>лековите</w:t>
      </w:r>
      <w:r>
        <w:rPr>
          <w:lang w:val="mk-MK"/>
        </w:rPr>
        <w:t>, кортикостероидите имаат најсилно антиинфлама</w:t>
      </w:r>
      <w:r w:rsidR="008116F9">
        <w:rPr>
          <w:lang w:val="mk-MK"/>
        </w:rPr>
        <w:t xml:space="preserve">торно и антиедематозно дејство. Новите истражувања укажуваат дека биостимулирачките ласери поседуваат позитивен антиедематозен ефект, а </w:t>
      </w:r>
      <w:r w:rsidR="00C04A60">
        <w:rPr>
          <w:lang w:val="mk-MK"/>
        </w:rPr>
        <w:t>особено</w:t>
      </w:r>
      <w:r w:rsidR="008116F9">
        <w:rPr>
          <w:lang w:val="mk-MK"/>
        </w:rPr>
        <w:t xml:space="preserve"> е интересна можноста за</w:t>
      </w:r>
      <w:r w:rsidR="008B545A">
        <w:rPr>
          <w:lang w:val="mk-MK"/>
        </w:rPr>
        <w:t xml:space="preserve"> нивна</w:t>
      </w:r>
      <w:r w:rsidR="008116F9">
        <w:rPr>
          <w:lang w:val="mk-MK"/>
        </w:rPr>
        <w:t xml:space="preserve"> комбинација </w:t>
      </w:r>
      <w:r w:rsidR="008B545A">
        <w:rPr>
          <w:lang w:val="mk-MK"/>
        </w:rPr>
        <w:t>со</w:t>
      </w:r>
      <w:r w:rsidR="008116F9">
        <w:rPr>
          <w:lang w:val="mk-MK"/>
        </w:rPr>
        <w:t xml:space="preserve"> локално аплициран кортикостероид </w:t>
      </w:r>
      <w:r w:rsidR="008116F9" w:rsidRPr="008116F9">
        <w:rPr>
          <w:lang w:val="mk-MK"/>
        </w:rPr>
        <w:t>[3]</w:t>
      </w:r>
      <w:r w:rsidR="008116F9">
        <w:rPr>
          <w:lang w:val="mk-MK"/>
        </w:rPr>
        <w:t>.</w:t>
      </w:r>
    </w:p>
    <w:p w14:paraId="3F27C7D2" w14:textId="77777777" w:rsidR="008116F9" w:rsidRPr="007B1190" w:rsidRDefault="008116F9" w:rsidP="008116F9">
      <w:pPr>
        <w:pStyle w:val="ListParagraph"/>
        <w:ind w:left="0"/>
        <w:rPr>
          <w:lang w:val="mk-MK"/>
        </w:rPr>
      </w:pPr>
    </w:p>
    <w:p w14:paraId="7429927C" w14:textId="1A265769" w:rsidR="008116F9" w:rsidRPr="008116F9" w:rsidRDefault="008116F9" w:rsidP="008116F9">
      <w:pPr>
        <w:pStyle w:val="ListParagraph"/>
        <w:ind w:left="0"/>
        <w:rPr>
          <w:lang w:val="mk-MK"/>
        </w:rPr>
      </w:pPr>
      <w:r>
        <w:rPr>
          <w:lang w:val="mk-MK"/>
        </w:rPr>
        <w:t xml:space="preserve">Крвавењето е една од најсериозните компликации која може да има општа или локална етиологија. Локалните причини за крвавење се најчесто последица </w:t>
      </w:r>
      <w:r w:rsidR="00C04A60">
        <w:rPr>
          <w:lang w:val="mk-MK"/>
        </w:rPr>
        <w:t>од</w:t>
      </w:r>
      <w:r>
        <w:rPr>
          <w:lang w:val="mk-MK"/>
        </w:rPr>
        <w:t xml:space="preserve"> повреда на крвните садови на меките и коскените ткива или настаната инфекција на раната. Најчестата причина за секундарни крвавења се пропусти да се воочи прес</w:t>
      </w:r>
      <w:r w:rsidR="008A2430">
        <w:rPr>
          <w:lang w:val="mk-MK"/>
        </w:rPr>
        <w:t>ечен крвен сад заради вазоконстрикторниот</w:t>
      </w:r>
      <w:r>
        <w:rPr>
          <w:lang w:val="mk-MK"/>
        </w:rPr>
        <w:t xml:space="preserve"> ефект на локалниот анестетик. Крвавења кои се јавуваат по спроведената интервенција </w:t>
      </w:r>
      <w:r w:rsidR="00D7386C">
        <w:rPr>
          <w:lang w:val="mk-MK"/>
        </w:rPr>
        <w:t>заради враќање на крвниот притисок на нормално ниво или престанок на дејството на вазоконстрикторот се нарекуваат реактивни крвавења. Крвавењата по екстракција на забите се поделени на: коскени, гингивални и периодонтални. Коскените крвавења се јауваат при повреда на коскеното ткиво и тоа почесто од спонгиозниот дел затоа што е богат со многубројн</w:t>
      </w:r>
      <w:r w:rsidR="008A2430">
        <w:rPr>
          <w:lang w:val="mk-MK"/>
        </w:rPr>
        <w:t>и ситни, нутритивни каналчиња во кои се наоѓаат</w:t>
      </w:r>
      <w:r w:rsidR="00D7386C">
        <w:rPr>
          <w:lang w:val="mk-MK"/>
        </w:rPr>
        <w:t xml:space="preserve"> крвни садови. Кога е повредена артерија, крвавењето е во млаз, синхронизирано со систолите на срцето,  или во спротивно е во вид на лесно, спонтано извирање на крвта. Гингивалните крвавења се јавуваат по повреда, лацерација или контузија на гингивата. Тие се упорни крвавења</w:t>
      </w:r>
      <w:r w:rsidR="00C630C0">
        <w:rPr>
          <w:lang w:val="mk-MK"/>
        </w:rPr>
        <w:t>,</w:t>
      </w:r>
      <w:r w:rsidR="00D7386C">
        <w:rPr>
          <w:lang w:val="mk-MK"/>
        </w:rPr>
        <w:t xml:space="preserve"> но со слаб интензитет. Периодонталните крвавења се најинтензивни и се последица </w:t>
      </w:r>
      <w:r w:rsidR="00C630C0">
        <w:rPr>
          <w:lang w:val="mk-MK"/>
        </w:rPr>
        <w:t>од</w:t>
      </w:r>
      <w:r w:rsidR="00D7386C">
        <w:rPr>
          <w:lang w:val="mk-MK"/>
        </w:rPr>
        <w:t xml:space="preserve"> бројот на крвните садови во периодонциумот на забот. Периодонциумот има најбогата мрежа крвни садови и заради тоа крвавењето е многу почесто и со посилен интензитет по екстракција на повеќекорени заби отколку на еднокорени заби. Најголемиот процент на постекстракциони крвавења отпаѓа на периодонталните крвавења</w:t>
      </w:r>
      <w:r w:rsidR="0030727B">
        <w:rPr>
          <w:lang w:val="mk-MK"/>
        </w:rPr>
        <w:t xml:space="preserve"> </w:t>
      </w:r>
      <w:r w:rsidR="0030727B">
        <w:t>[1,3]</w:t>
      </w:r>
      <w:r w:rsidR="00D7386C">
        <w:rPr>
          <w:lang w:val="mk-MK"/>
        </w:rPr>
        <w:t xml:space="preserve">. </w:t>
      </w:r>
    </w:p>
    <w:p w14:paraId="32A7FA25" w14:textId="77777777" w:rsidR="00DE4B91" w:rsidRDefault="00DE4B91" w:rsidP="00DE4B91">
      <w:pPr>
        <w:pStyle w:val="ListParagraph"/>
        <w:ind w:left="0"/>
        <w:rPr>
          <w:lang w:val="mk-MK"/>
        </w:rPr>
      </w:pPr>
    </w:p>
    <w:p w14:paraId="71341C01" w14:textId="630FC2A9" w:rsidR="00DE4B91" w:rsidRDefault="00DE4B91" w:rsidP="00DE4B91">
      <w:pPr>
        <w:pStyle w:val="ListParagraph"/>
        <w:ind w:left="0"/>
        <w:rPr>
          <w:lang w:val="mk-MK"/>
        </w:rPr>
      </w:pPr>
      <w:r>
        <w:rPr>
          <w:lang w:val="mk-MK"/>
        </w:rPr>
        <w:t xml:space="preserve">Примената на биостимулирачките ласери во стоматолошката пракса го наоѓа своето место и во оралната хирургија особено во стимулирањето на </w:t>
      </w:r>
      <w:r>
        <w:rPr>
          <w:lang w:val="mk-MK"/>
        </w:rPr>
        <w:lastRenderedPageBreak/>
        <w:t>заздравувањето на екстракционите рани и редуцирање</w:t>
      </w:r>
      <w:r w:rsidR="00C630C0">
        <w:rPr>
          <w:lang w:val="mk-MK"/>
        </w:rPr>
        <w:t>то</w:t>
      </w:r>
      <w:r>
        <w:rPr>
          <w:lang w:val="mk-MK"/>
        </w:rPr>
        <w:t xml:space="preserve"> на постекстракционите компликации. </w:t>
      </w:r>
    </w:p>
    <w:p w14:paraId="1F3D8C5B" w14:textId="77777777" w:rsidR="00DE4B91" w:rsidRDefault="00DE4B91" w:rsidP="00DE4B91">
      <w:pPr>
        <w:ind w:firstLine="0"/>
        <w:rPr>
          <w:lang w:val="mk-MK"/>
        </w:rPr>
      </w:pPr>
    </w:p>
    <w:p w14:paraId="173E4605" w14:textId="77777777" w:rsidR="00DE4B91" w:rsidRDefault="00DE4B91" w:rsidP="00DE4B91">
      <w:pPr>
        <w:pStyle w:val="ListParagraph"/>
        <w:numPr>
          <w:ilvl w:val="0"/>
          <w:numId w:val="31"/>
        </w:numPr>
        <w:rPr>
          <w:b/>
          <w:sz w:val="28"/>
          <w:szCs w:val="24"/>
          <w:lang w:val="mk-MK"/>
        </w:rPr>
      </w:pPr>
      <w:r>
        <w:rPr>
          <w:b/>
          <w:sz w:val="28"/>
          <w:szCs w:val="24"/>
          <w:lang w:val="mk-MK"/>
        </w:rPr>
        <w:t>ПРЕГЛЕД НА ЛИТЕРАТУРА</w:t>
      </w:r>
    </w:p>
    <w:p w14:paraId="4B10E1D1" w14:textId="77777777" w:rsidR="00DE4B91" w:rsidRDefault="00DE4B91" w:rsidP="00DE4B91">
      <w:pPr>
        <w:pStyle w:val="ListParagraph"/>
        <w:ind w:firstLine="0"/>
        <w:rPr>
          <w:b/>
          <w:sz w:val="28"/>
          <w:szCs w:val="24"/>
          <w:lang w:val="mk-MK"/>
        </w:rPr>
      </w:pPr>
    </w:p>
    <w:p w14:paraId="61B3EB03" w14:textId="77777777" w:rsidR="00DE4B91" w:rsidRDefault="00DE4B91" w:rsidP="00DE4B91">
      <w:pPr>
        <w:pStyle w:val="ListParagraph"/>
        <w:rPr>
          <w:b/>
          <w:szCs w:val="24"/>
          <w:lang w:val="mk-MK"/>
        </w:rPr>
      </w:pPr>
    </w:p>
    <w:p w14:paraId="4E4BB4FF" w14:textId="77777777" w:rsidR="00DE4B91" w:rsidRPr="001F5793" w:rsidRDefault="00DE4B91" w:rsidP="00DE4B91">
      <w:pPr>
        <w:pStyle w:val="ListParagraph"/>
        <w:ind w:left="0"/>
        <w:rPr>
          <w:lang w:val="mk-MK"/>
        </w:rPr>
      </w:pPr>
      <w:r>
        <w:rPr>
          <w:bCs/>
          <w:szCs w:val="24"/>
          <w:lang w:val="mk-MK"/>
        </w:rPr>
        <w:t xml:space="preserve">Со брзиот развој на квантната електроника се овозможил развиток на ласерот како средство кое ќе најде своја голема примена во медицината. Алберт Ајнштајн во 1927 година ја поставил тезата дека е возможен феноменот на стимулирана емисија на светлината, а дури многу подоцна во 1954 година Townes C.H. го конструирал првиот засилувач и осцилатор на стимулирана емисија. Тоа бил првиот гасен амонијаков MASER (Microwave Amplification by Stimulated Emission of Radiation) или засилени микробранови со стимулациона емисија на зрачење </w:t>
      </w:r>
      <w:r w:rsidRPr="001F5793">
        <w:rPr>
          <w:bCs/>
          <w:szCs w:val="24"/>
          <w:lang w:val="mk-MK"/>
        </w:rPr>
        <w:t>[4]</w:t>
      </w:r>
      <w:r>
        <w:rPr>
          <w:bCs/>
          <w:szCs w:val="24"/>
          <w:lang w:val="mk-MK"/>
        </w:rPr>
        <w:t xml:space="preserve">. </w:t>
      </w:r>
    </w:p>
    <w:p w14:paraId="496B6B7C" w14:textId="77777777" w:rsidR="00DE4B91" w:rsidRDefault="00DE4B91" w:rsidP="00DE4B91">
      <w:pPr>
        <w:pStyle w:val="ListParagraph"/>
        <w:ind w:left="0"/>
        <w:rPr>
          <w:bCs/>
          <w:szCs w:val="24"/>
          <w:lang w:val="mk-MK"/>
        </w:rPr>
      </w:pPr>
    </w:p>
    <w:p w14:paraId="39074D83" w14:textId="6EABC8E0" w:rsidR="00DE4B91" w:rsidRPr="001F5793" w:rsidRDefault="00DE4B91" w:rsidP="00DE4B91">
      <w:pPr>
        <w:pStyle w:val="ListParagraph"/>
        <w:ind w:left="0"/>
        <w:rPr>
          <w:lang w:val="mk-MK"/>
        </w:rPr>
      </w:pPr>
      <w:r>
        <w:rPr>
          <w:bCs/>
          <w:szCs w:val="24"/>
          <w:lang w:val="mk-MK"/>
        </w:rPr>
        <w:t>Оттогаш</w:t>
      </w:r>
      <w:r w:rsidR="00C630C0">
        <w:rPr>
          <w:bCs/>
          <w:szCs w:val="24"/>
          <w:lang w:val="mk-MK"/>
        </w:rPr>
        <w:t>,</w:t>
      </w:r>
      <w:r>
        <w:rPr>
          <w:bCs/>
          <w:szCs w:val="24"/>
          <w:lang w:val="mk-MK"/>
        </w:rPr>
        <w:t xml:space="preserve"> многу научници се занимавале со овој проблем, за во 1960 година Maiman T. H. да го конструира првиот импулсен рубинов ласер кој емитирал зраци во видливиот дел од спектарот и го нарекол ласер, име кое потекнува од почетните букви од англискиот израз - Light Amplification by Stimulated Emission of Radiation. Ласерите се карактеризираат со своја бранова должина, карактер на зрачење и своја енергија [4]. </w:t>
      </w:r>
    </w:p>
    <w:p w14:paraId="68356FC8" w14:textId="77777777" w:rsidR="00DE4B91" w:rsidRDefault="00DE4B91" w:rsidP="00DE4B91">
      <w:pPr>
        <w:pStyle w:val="ListParagraph"/>
        <w:ind w:left="0"/>
        <w:rPr>
          <w:bCs/>
          <w:szCs w:val="24"/>
          <w:lang w:val="mk-MK"/>
        </w:rPr>
      </w:pPr>
    </w:p>
    <w:p w14:paraId="650E39A6" w14:textId="4BF4255F" w:rsidR="00DE4B91" w:rsidRPr="001F5793" w:rsidRDefault="00DE4B91" w:rsidP="00DE4B91">
      <w:pPr>
        <w:pStyle w:val="ListParagraph"/>
        <w:ind w:left="0"/>
        <w:rPr>
          <w:lang w:val="mk-MK"/>
        </w:rPr>
      </w:pPr>
      <w:r>
        <w:rPr>
          <w:bCs/>
          <w:szCs w:val="24"/>
          <w:lang w:val="mk-MK"/>
        </w:rPr>
        <w:t>Ласерското зрачење го карактеризираат три особености: монохроматност – брановите мора да бидат со иста бранова должина, кохерентност – сите бранови мора да бидат во иста фаза преку синхронизирање на светлосните бранови од ласерскиот извор и калибрираност – светлосните бранови мора да бидат паралелни помеѓу себе. Длабочината на продорот на ласерските зраци достигнува од 2</w:t>
      </w:r>
      <w:r w:rsidR="00C630C0">
        <w:rPr>
          <w:bCs/>
          <w:szCs w:val="24"/>
          <w:lang w:val="mk-MK"/>
        </w:rPr>
        <w:t xml:space="preserve"> до </w:t>
      </w:r>
      <w:r>
        <w:rPr>
          <w:bCs/>
          <w:szCs w:val="24"/>
          <w:lang w:val="mk-MK"/>
        </w:rPr>
        <w:t xml:space="preserve">20 мм, при што со оддалечување на изворот на ласерското зрачење не се менува дејството врз ткивата бидејќи зраците се паралелни меѓу себе </w:t>
      </w:r>
      <w:r w:rsidRPr="001F5793">
        <w:rPr>
          <w:bCs/>
          <w:szCs w:val="24"/>
          <w:lang w:val="mk-MK"/>
        </w:rPr>
        <w:t>[4]</w:t>
      </w:r>
      <w:r>
        <w:rPr>
          <w:bCs/>
          <w:szCs w:val="24"/>
          <w:lang w:val="mk-MK"/>
        </w:rPr>
        <w:t>.</w:t>
      </w:r>
    </w:p>
    <w:p w14:paraId="6DC68804" w14:textId="77777777" w:rsidR="00DE4B91" w:rsidRDefault="00DE4B91" w:rsidP="00DE4B91">
      <w:pPr>
        <w:pStyle w:val="ListParagraph"/>
        <w:ind w:left="0"/>
        <w:rPr>
          <w:bCs/>
          <w:szCs w:val="24"/>
          <w:lang w:val="mk-MK"/>
        </w:rPr>
      </w:pPr>
    </w:p>
    <w:p w14:paraId="745D052D" w14:textId="48B6813E" w:rsidR="00DE4B91" w:rsidRPr="001F5793" w:rsidRDefault="00DE4B91" w:rsidP="00DE4B91">
      <w:pPr>
        <w:pStyle w:val="ListParagraph"/>
        <w:ind w:left="0"/>
        <w:rPr>
          <w:lang w:val="mk-MK"/>
        </w:rPr>
      </w:pPr>
      <w:r>
        <w:rPr>
          <w:bCs/>
          <w:szCs w:val="24"/>
          <w:lang w:val="mk-MK"/>
        </w:rPr>
        <w:t xml:space="preserve">Ласерите помеѓу себе </w:t>
      </w:r>
      <w:r w:rsidR="00C630C0">
        <w:rPr>
          <w:bCs/>
          <w:szCs w:val="24"/>
          <w:lang w:val="mk-MK"/>
        </w:rPr>
        <w:t xml:space="preserve">се разликуваат </w:t>
      </w:r>
      <w:r>
        <w:rPr>
          <w:bCs/>
          <w:szCs w:val="24"/>
          <w:lang w:val="mk-MK"/>
        </w:rPr>
        <w:t xml:space="preserve">во зависност од медиумот во кој се произведува ласерскиот зрак. Оттука постојат повеќе различни медиуми: јаглероден диоксид, водороден флуорид, галиев арсенат, рубин, хелиум неон, аргон, ксенон флуорид, аргон флуорид, неодимијумски – YAG и слично. Според тоа постојат три агрегатни состојби на медиумите, а тоа се: цврсти, полуспроводливи течни и гасовити. Најчесто употребуваните ласери се гасните ласери каде се употребуваат комбинација </w:t>
      </w:r>
      <w:r w:rsidR="00C630C0">
        <w:rPr>
          <w:bCs/>
          <w:szCs w:val="24"/>
          <w:lang w:val="mk-MK"/>
        </w:rPr>
        <w:t>од</w:t>
      </w:r>
      <w:r>
        <w:rPr>
          <w:bCs/>
          <w:szCs w:val="24"/>
          <w:lang w:val="mk-MK"/>
        </w:rPr>
        <w:t xml:space="preserve"> гасови од хелиум, неон, јаглерод и сл. Иридиумско-алуминиумската мрежа е цврста материја со голема кристална цврстина способна да издржи удари на постојано продуцирање ласерски зраци. </w:t>
      </w:r>
      <w:r>
        <w:rPr>
          <w:bCs/>
          <w:szCs w:val="24"/>
          <w:lang w:val="mk-MK"/>
        </w:rPr>
        <w:lastRenderedPageBreak/>
        <w:t>Многу медиуми можат да се вградат во оваа кристална мрежа</w:t>
      </w:r>
      <w:r w:rsidR="00C630C0">
        <w:rPr>
          <w:bCs/>
          <w:szCs w:val="24"/>
          <w:lang w:val="mk-MK"/>
        </w:rPr>
        <w:t>,</w:t>
      </w:r>
      <w:r>
        <w:rPr>
          <w:bCs/>
          <w:szCs w:val="24"/>
          <w:lang w:val="mk-MK"/>
        </w:rPr>
        <w:t xml:space="preserve"> како што се ербиум: YAG неодинамиум </w:t>
      </w:r>
      <w:r w:rsidRPr="001F5793">
        <w:rPr>
          <w:bCs/>
          <w:szCs w:val="24"/>
          <w:lang w:val="mk-MK"/>
        </w:rPr>
        <w:t>[4]</w:t>
      </w:r>
      <w:r>
        <w:rPr>
          <w:bCs/>
          <w:szCs w:val="24"/>
          <w:lang w:val="mk-MK"/>
        </w:rPr>
        <w:t xml:space="preserve">. </w:t>
      </w:r>
    </w:p>
    <w:p w14:paraId="2F9C75C7" w14:textId="77777777" w:rsidR="00DE4B91" w:rsidRDefault="00DE4B91" w:rsidP="00DE4B91">
      <w:pPr>
        <w:pStyle w:val="ListParagraph"/>
        <w:ind w:left="0"/>
        <w:rPr>
          <w:bCs/>
          <w:szCs w:val="24"/>
          <w:lang w:val="mk-MK"/>
        </w:rPr>
      </w:pPr>
    </w:p>
    <w:p w14:paraId="205F1276" w14:textId="3DBED540" w:rsidR="00DE4B91" w:rsidRPr="001F5793" w:rsidRDefault="00DE4B91" w:rsidP="00DE4B91">
      <w:pPr>
        <w:pStyle w:val="ListParagraph"/>
        <w:ind w:left="0"/>
        <w:rPr>
          <w:lang w:val="mk-MK"/>
        </w:rPr>
      </w:pPr>
      <w:r>
        <w:rPr>
          <w:bCs/>
          <w:szCs w:val="24"/>
          <w:lang w:val="mk-MK"/>
        </w:rPr>
        <w:t xml:space="preserve">Ласерите освен според медиумот во кој се произведува ласерскиот зрак, </w:t>
      </w:r>
      <w:r w:rsidR="005A25CE">
        <w:rPr>
          <w:bCs/>
          <w:szCs w:val="24"/>
          <w:lang w:val="mk-MK"/>
        </w:rPr>
        <w:t xml:space="preserve">помеѓу себе </w:t>
      </w:r>
      <w:r>
        <w:rPr>
          <w:bCs/>
          <w:szCs w:val="24"/>
          <w:lang w:val="mk-MK"/>
        </w:rPr>
        <w:t>се разликуваат и според режимот на работа. Во суштина</w:t>
      </w:r>
      <w:r w:rsidR="005A25CE">
        <w:rPr>
          <w:bCs/>
          <w:szCs w:val="24"/>
          <w:lang w:val="mk-MK"/>
        </w:rPr>
        <w:t>,</w:t>
      </w:r>
      <w:r>
        <w:rPr>
          <w:bCs/>
          <w:szCs w:val="24"/>
          <w:lang w:val="mk-MK"/>
        </w:rPr>
        <w:t xml:space="preserve"> постојат три режими на работа: стационарен – непрекината продукција на ласерски зраци, импулсен – слободно создавање и режим на гигантски импулси. Стационарниот режим е карактеристичен за гасните ласери и се карактеризира со зрачење кое се формира во вид на непрекинат светлосен проток. Во ваков случај ласерското зрачење се дозира најчесто со моќта и времето на зрачењето. За заемното дејство на ласерското зрачење со биолошкото ткиво суштинска улога играат параметрите</w:t>
      </w:r>
      <w:r w:rsidR="005A25CE">
        <w:rPr>
          <w:bCs/>
          <w:szCs w:val="24"/>
          <w:lang w:val="mk-MK"/>
        </w:rPr>
        <w:t>:</w:t>
      </w:r>
      <w:r>
        <w:rPr>
          <w:bCs/>
          <w:szCs w:val="24"/>
          <w:lang w:val="mk-MK"/>
        </w:rPr>
        <w:t xml:space="preserve"> моќ на ласерско зрачење, време на зрачење и сумарна количина на ослободена енергија со зрачењето. Кај овој режим на работа, зрачењето се генерира под форма на непрекинат ласерски зрак со постојана моќ кое при поминување низ активната материја предизвикува индуктивно зрачење. Импулсниот режим на работа е карактеристичен за ласери со цврсти медиуми. Кај овие ласери зрачењето се генерира во вид на краткотрајни светлосни импулси кои следат еден по друг. Постојат неколку режими: режим на слободна генерација – должината на ласерскиот импулс е во функција на должината на импулсот на енергетскиот извор, режим на модулација – со помош на специјални додатоци за модулација се добива специјално формирање на </w:t>
      </w:r>
      <w:r w:rsidRPr="001F5793">
        <w:rPr>
          <w:bCs/>
          <w:szCs w:val="24"/>
          <w:lang w:val="mk-MK"/>
        </w:rPr>
        <w:t>з</w:t>
      </w:r>
      <w:r>
        <w:rPr>
          <w:bCs/>
          <w:szCs w:val="24"/>
          <w:lang w:val="mk-MK"/>
        </w:rPr>
        <w:t>р</w:t>
      </w:r>
      <w:r w:rsidRPr="001F5793">
        <w:rPr>
          <w:bCs/>
          <w:szCs w:val="24"/>
          <w:lang w:val="mk-MK"/>
        </w:rPr>
        <w:t>а</w:t>
      </w:r>
      <w:r>
        <w:rPr>
          <w:bCs/>
          <w:szCs w:val="24"/>
          <w:lang w:val="mk-MK"/>
        </w:rPr>
        <w:t>ч</w:t>
      </w:r>
      <w:r w:rsidR="002D1B54">
        <w:rPr>
          <w:bCs/>
          <w:szCs w:val="24"/>
          <w:lang w:val="mk-MK"/>
        </w:rPr>
        <w:t>естиот</w:t>
      </w:r>
      <w:r>
        <w:rPr>
          <w:bCs/>
          <w:szCs w:val="24"/>
          <w:lang w:val="mk-MK"/>
        </w:rPr>
        <w:t xml:space="preserve"> импулс, со скратување на времетраењето на импулсите при што неговата моќ може да достигне вредности од гивавати </w:t>
      </w:r>
      <w:r w:rsidRPr="001F5793">
        <w:rPr>
          <w:bCs/>
          <w:szCs w:val="24"/>
          <w:lang w:val="mk-MK"/>
        </w:rPr>
        <w:t>[4]</w:t>
      </w:r>
      <w:r>
        <w:rPr>
          <w:bCs/>
          <w:szCs w:val="24"/>
          <w:lang w:val="mk-MK"/>
        </w:rPr>
        <w:t xml:space="preserve">. </w:t>
      </w:r>
    </w:p>
    <w:p w14:paraId="7A53F10F" w14:textId="77777777" w:rsidR="00DE4B91" w:rsidRDefault="00DE4B91" w:rsidP="00DE4B91">
      <w:pPr>
        <w:pStyle w:val="ListParagraph"/>
        <w:ind w:left="0"/>
        <w:rPr>
          <w:bCs/>
          <w:szCs w:val="24"/>
          <w:lang w:val="mk-MK"/>
        </w:rPr>
      </w:pPr>
    </w:p>
    <w:p w14:paraId="0153D57F" w14:textId="3FC83876" w:rsidR="00DE4B91" w:rsidRPr="001F5793" w:rsidRDefault="00DE4B91" w:rsidP="00DE4B91">
      <w:pPr>
        <w:pStyle w:val="ListParagraph"/>
        <w:ind w:left="0"/>
        <w:rPr>
          <w:lang w:val="mk-MK"/>
        </w:rPr>
      </w:pPr>
      <w:r>
        <w:rPr>
          <w:bCs/>
          <w:szCs w:val="24"/>
          <w:lang w:val="mk-MK"/>
        </w:rPr>
        <w:t>Светлината со бранова должина од 620 до 680 nm уште пред пронајдокот на ласерите била позната по своето стимул</w:t>
      </w:r>
      <w:r w:rsidR="002D1B54">
        <w:rPr>
          <w:bCs/>
          <w:szCs w:val="24"/>
          <w:lang w:val="mk-MK"/>
        </w:rPr>
        <w:t>ативно</w:t>
      </w:r>
      <w:r>
        <w:rPr>
          <w:bCs/>
          <w:szCs w:val="24"/>
          <w:lang w:val="mk-MK"/>
        </w:rPr>
        <w:t xml:space="preserve"> дејство врз процесите на клетките и ткивата. Оваа спектрална зона се карактеризира со релативно голем коефициент на продирање во клетките на живите организми. Продирањето на зраците на некои ласери во овој дел од спектарот е корисно совпаѓање, кое предизвикало голем интерес за нивно искористување во лекувањето на многу заболувања. Вистинската предност претставува и фактот што овие бранови должини на ласерските зраци претставуваат дел од сончевиот спектар на кои секојдневно се изложени живите организми и тие природно се адаптираат на овие зрачења. Должината на бранот е непосредно врзана со прашaњето за продорот на ласерските зраци во биолошките ткива како и заемното дејство на квантната енергија со клетките.  Утврдени се недвојбени разлики во апсорпцијата на ласерските зраци во зависност од дебелината на биолошкото ткиво и од должината на бранот на ласерскиот зрак. Нискоенергетските или биостимулирачки ласери кои се со бранова должина од 600</w:t>
      </w:r>
      <w:r w:rsidR="005A25CE">
        <w:rPr>
          <w:bCs/>
          <w:szCs w:val="24"/>
          <w:lang w:val="mk-MK"/>
        </w:rPr>
        <w:t xml:space="preserve"> до </w:t>
      </w:r>
      <w:r>
        <w:rPr>
          <w:bCs/>
          <w:szCs w:val="24"/>
          <w:lang w:val="mk-MK"/>
        </w:rPr>
        <w:t xml:space="preserve">1000 nm во црвениот дел од спектарот, ја манифестираат својата способност да ги стимулираат функциите на ткивата и клетките </w:t>
      </w:r>
      <w:r w:rsidRPr="001F5793">
        <w:rPr>
          <w:bCs/>
          <w:szCs w:val="24"/>
          <w:lang w:val="mk-MK"/>
        </w:rPr>
        <w:t>[4]</w:t>
      </w:r>
      <w:r>
        <w:rPr>
          <w:bCs/>
          <w:szCs w:val="24"/>
          <w:lang w:val="mk-MK"/>
        </w:rPr>
        <w:t xml:space="preserve">. </w:t>
      </w:r>
    </w:p>
    <w:p w14:paraId="08322528" w14:textId="77777777" w:rsidR="00DE4B91" w:rsidRDefault="00DE4B91" w:rsidP="00DE4B91">
      <w:pPr>
        <w:pStyle w:val="ListParagraph"/>
        <w:ind w:left="0"/>
        <w:rPr>
          <w:bCs/>
          <w:szCs w:val="24"/>
          <w:lang w:val="mk-MK"/>
        </w:rPr>
      </w:pPr>
    </w:p>
    <w:p w14:paraId="06C835F8" w14:textId="2A9C75B2" w:rsidR="00DE4B91" w:rsidRPr="001F5793" w:rsidRDefault="00DE4B91" w:rsidP="00DE4B91">
      <w:pPr>
        <w:pStyle w:val="ListParagraph"/>
        <w:ind w:left="0"/>
        <w:rPr>
          <w:lang w:val="mk-MK"/>
        </w:rPr>
      </w:pPr>
      <w:r>
        <w:rPr>
          <w:bCs/>
          <w:szCs w:val="24"/>
          <w:lang w:val="mk-MK"/>
        </w:rPr>
        <w:t>При изведување на ласерските третмани потребно е да се при</w:t>
      </w:r>
      <w:r w:rsidR="005A25CE">
        <w:rPr>
          <w:bCs/>
          <w:szCs w:val="24"/>
          <w:lang w:val="mk-MK"/>
        </w:rPr>
        <w:t>способат</w:t>
      </w:r>
      <w:r>
        <w:rPr>
          <w:bCs/>
          <w:szCs w:val="24"/>
          <w:lang w:val="mk-MK"/>
        </w:rPr>
        <w:t xml:space="preserve"> неколку различни параметри. Еден од нив е јачината или моќта на ласерскиот зрак која се изразува во миливати (mW), честотата на импу</w:t>
      </w:r>
      <w:r w:rsidR="002D1B54">
        <w:rPr>
          <w:bCs/>
          <w:szCs w:val="24"/>
          <w:lang w:val="mk-MK"/>
        </w:rPr>
        <w:t>л</w:t>
      </w:r>
      <w:r>
        <w:rPr>
          <w:bCs/>
          <w:szCs w:val="24"/>
          <w:lang w:val="mk-MK"/>
        </w:rPr>
        <w:t xml:space="preserve">сите или фреквенцијата која се изразува во херци во минута (Hz/min) и времето на експозиција кое е најчесто однапред програмиран параметар зависно од третманот. </w:t>
      </w:r>
    </w:p>
    <w:p w14:paraId="49CB202E" w14:textId="77777777" w:rsidR="00DE4B91" w:rsidRDefault="00DE4B91" w:rsidP="00DE4B91">
      <w:pPr>
        <w:pStyle w:val="ListParagraph"/>
        <w:ind w:left="0"/>
        <w:rPr>
          <w:bCs/>
          <w:szCs w:val="24"/>
          <w:lang w:val="mk-MK"/>
        </w:rPr>
      </w:pPr>
    </w:p>
    <w:p w14:paraId="109E65EF" w14:textId="2F693C2F" w:rsidR="00DE4B91" w:rsidRPr="001F5793" w:rsidRDefault="00DE4B91" w:rsidP="00DE4B91">
      <w:pPr>
        <w:pStyle w:val="ListParagraph"/>
        <w:ind w:left="0"/>
        <w:rPr>
          <w:lang w:val="mk-MK"/>
        </w:rPr>
      </w:pPr>
      <w:r>
        <w:rPr>
          <w:bCs/>
          <w:szCs w:val="24"/>
          <w:lang w:val="mk-MK"/>
        </w:rPr>
        <w:t xml:space="preserve">Најчестата поделба на ласерите во секојдневната стоматолошка пракса е врз база на активната материја според која </w:t>
      </w:r>
      <w:r w:rsidR="005A25CE">
        <w:rPr>
          <w:bCs/>
          <w:szCs w:val="24"/>
          <w:lang w:val="mk-MK"/>
        </w:rPr>
        <w:t>тие</w:t>
      </w:r>
      <w:r>
        <w:rPr>
          <w:bCs/>
          <w:szCs w:val="24"/>
          <w:lang w:val="mk-MK"/>
        </w:rPr>
        <w:t xml:space="preserve"> се поделени на: тврдотелни ласери и гасни ласери. Кај тврдотелните ласери, активната материја е вештачки добиен кристал (рубин, гранат итн</w:t>
      </w:r>
      <w:r w:rsidR="002D1B54">
        <w:rPr>
          <w:bCs/>
          <w:szCs w:val="24"/>
          <w:lang w:val="mk-MK"/>
        </w:rPr>
        <w:t>.</w:t>
      </w:r>
      <w:r>
        <w:rPr>
          <w:bCs/>
          <w:szCs w:val="24"/>
          <w:lang w:val="mk-MK"/>
        </w:rPr>
        <w:t>) или стакло со соодветен додаток – неодиум. Овие ласери работат најчесто со импулсен режим во инфрацрвениот и видливиот дел од спектарот. Во групата на полупроводнички ласери, активната материја е полупроводнич</w:t>
      </w:r>
      <w:r w:rsidR="005A25CE">
        <w:rPr>
          <w:bCs/>
          <w:szCs w:val="24"/>
          <w:lang w:val="mk-MK"/>
        </w:rPr>
        <w:t>к</w:t>
      </w:r>
      <w:r>
        <w:rPr>
          <w:bCs/>
          <w:szCs w:val="24"/>
          <w:lang w:val="mk-MK"/>
        </w:rPr>
        <w:t xml:space="preserve">и кристал, со можност за работа и во двата режима (импулсен и непрекинат). Кај гасните ласери активната материја е гасот или смеса од гасови со широк дијапазон на бранови должини од 300 </w:t>
      </w:r>
      <w:r w:rsidR="005A25CE">
        <w:rPr>
          <w:bCs/>
          <w:szCs w:val="24"/>
          <w:lang w:val="mk-MK"/>
        </w:rPr>
        <w:t>до</w:t>
      </w:r>
      <w:r>
        <w:rPr>
          <w:bCs/>
          <w:szCs w:val="24"/>
          <w:lang w:val="mk-MK"/>
        </w:rPr>
        <w:t xml:space="preserve"> 1060 nm. Активната материја која може да биде атомски (неон, аргон, ксенон итн</w:t>
      </w:r>
      <w:r w:rsidR="002D1B54">
        <w:rPr>
          <w:bCs/>
          <w:szCs w:val="24"/>
          <w:lang w:val="mk-MK"/>
        </w:rPr>
        <w:t>.</w:t>
      </w:r>
      <w:r>
        <w:rPr>
          <w:bCs/>
          <w:szCs w:val="24"/>
          <w:lang w:val="mk-MK"/>
        </w:rPr>
        <w:t xml:space="preserve">), јонски или молекуларен гас се карактеризира со голема оптичка хомогеност со што се постигнува минимално расејување на ласерските зраци.  Претставникот на молекуларните ласери во себе за активна материја го содржи јаглеродниот диоксид. Овие ласери се карактеризираат со голема излезна моќ кои можат да постигнат високи вредности и од таа причини спаѓаат во групата на хируршки или деструктивни ласери </w:t>
      </w:r>
      <w:r w:rsidRPr="001F5793">
        <w:rPr>
          <w:bCs/>
          <w:szCs w:val="24"/>
          <w:lang w:val="mk-MK"/>
        </w:rPr>
        <w:t>[4]</w:t>
      </w:r>
      <w:r>
        <w:rPr>
          <w:bCs/>
          <w:szCs w:val="24"/>
          <w:lang w:val="mk-MK"/>
        </w:rPr>
        <w:t xml:space="preserve">. </w:t>
      </w:r>
    </w:p>
    <w:p w14:paraId="27B93C1F" w14:textId="77777777" w:rsidR="00DE4B91" w:rsidRDefault="00DE4B91" w:rsidP="00DE4B91">
      <w:pPr>
        <w:pStyle w:val="ListParagraph"/>
        <w:ind w:left="0"/>
        <w:rPr>
          <w:bCs/>
          <w:szCs w:val="24"/>
          <w:lang w:val="mk-MK"/>
        </w:rPr>
      </w:pPr>
    </w:p>
    <w:p w14:paraId="084430E1" w14:textId="2783A67E" w:rsidR="00DE4B91" w:rsidRPr="001F5793" w:rsidRDefault="00DE4B91" w:rsidP="00DE4B91">
      <w:pPr>
        <w:pStyle w:val="ListParagraph"/>
        <w:ind w:left="0"/>
        <w:rPr>
          <w:lang w:val="mk-MK"/>
        </w:rPr>
      </w:pPr>
      <w:r>
        <w:rPr>
          <w:bCs/>
          <w:szCs w:val="24"/>
          <w:lang w:val="mk-MK"/>
        </w:rPr>
        <w:t>Соодносот помеѓу ласерското зрачење и биолошката средина во која дејствува се огледа преку: одбивањето на ласерските зраци од површината на две соседни биолошки ткива притоа колку е коефициентот на одбивање поголем, толку ќе биде поголемо и дејството</w:t>
      </w:r>
      <w:r w:rsidR="005A25CE">
        <w:rPr>
          <w:bCs/>
          <w:szCs w:val="24"/>
          <w:lang w:val="mk-MK"/>
        </w:rPr>
        <w:t>,</w:t>
      </w:r>
      <w:r>
        <w:rPr>
          <w:bCs/>
          <w:szCs w:val="24"/>
          <w:lang w:val="mk-MK"/>
        </w:rPr>
        <w:t xml:space="preserve"> прекршување на ласерските зраци кога ги поминуваат границите помеѓу две оптички средини</w:t>
      </w:r>
      <w:r w:rsidR="005A25CE">
        <w:rPr>
          <w:bCs/>
          <w:szCs w:val="24"/>
          <w:lang w:val="mk-MK"/>
        </w:rPr>
        <w:t>,</w:t>
      </w:r>
      <w:r>
        <w:rPr>
          <w:bCs/>
          <w:szCs w:val="24"/>
          <w:lang w:val="mk-MK"/>
        </w:rPr>
        <w:t xml:space="preserve"> растурање на ласерските зраци во ткивата при што се редуцира ласерското дејство</w:t>
      </w:r>
      <w:r w:rsidR="005A25CE">
        <w:rPr>
          <w:bCs/>
          <w:szCs w:val="24"/>
          <w:lang w:val="mk-MK"/>
        </w:rPr>
        <w:t>,</w:t>
      </w:r>
      <w:r>
        <w:rPr>
          <w:bCs/>
          <w:szCs w:val="24"/>
          <w:lang w:val="mk-MK"/>
        </w:rPr>
        <w:t xml:space="preserve"> апсорпција која претставува основен биохемиски процес, а зависи од бројни материи</w:t>
      </w:r>
      <w:r w:rsidR="005A25CE">
        <w:rPr>
          <w:bCs/>
          <w:szCs w:val="24"/>
          <w:lang w:val="mk-MK"/>
        </w:rPr>
        <w:t>,</w:t>
      </w:r>
      <w:r>
        <w:rPr>
          <w:bCs/>
          <w:szCs w:val="24"/>
          <w:lang w:val="mk-MK"/>
        </w:rPr>
        <w:t xml:space="preserve"> како што се</w:t>
      </w:r>
      <w:r w:rsidR="005A25CE">
        <w:rPr>
          <w:bCs/>
          <w:szCs w:val="24"/>
          <w:lang w:val="mk-MK"/>
        </w:rPr>
        <w:t>:</w:t>
      </w:r>
      <w:r>
        <w:rPr>
          <w:bCs/>
          <w:szCs w:val="24"/>
          <w:lang w:val="mk-MK"/>
        </w:rPr>
        <w:t xml:space="preserve"> ферменти, пигменти, хормони итн. Ласерскиот зрак преминувајќи низ ткивата ослабува поради апсорбирање на дел од квантите од молекулите, а нивната енергија се претвора во друг вид енергија</w:t>
      </w:r>
      <w:r w:rsidR="005A25CE">
        <w:rPr>
          <w:bCs/>
          <w:szCs w:val="24"/>
          <w:lang w:val="mk-MK"/>
        </w:rPr>
        <w:t>:</w:t>
      </w:r>
      <w:r>
        <w:rPr>
          <w:bCs/>
          <w:szCs w:val="24"/>
          <w:lang w:val="mk-MK"/>
        </w:rPr>
        <w:t xml:space="preserve"> топлотна, фотоелектрична, фотохемиска итн. Топлотниот ефект на ласерското зрачење е брзо загревање на биолошките ткива и мала спроводливост на топлината што не дозволува брзо создадената топлина да се рашири надвор од полето на зрачење. Дел од ласерската енергија се насочува кон фотохемиските и биохемиските процеси во клетките, при што настанува разлабување на хемиските врски со продукција на слободни радикали со голема хемиска активност. Со примената на нискоенергетските ласери или биостимулирачките ласери се избегнува </w:t>
      </w:r>
      <w:r>
        <w:rPr>
          <w:bCs/>
          <w:szCs w:val="24"/>
          <w:lang w:val="mk-MK"/>
        </w:rPr>
        <w:lastRenderedPageBreak/>
        <w:t xml:space="preserve">активацијата на големиот број биохемиски реакции кои може да доведат до продукција на слободни радикали </w:t>
      </w:r>
      <w:r w:rsidRPr="001F5793">
        <w:rPr>
          <w:bCs/>
          <w:szCs w:val="24"/>
          <w:lang w:val="mk-MK"/>
        </w:rPr>
        <w:t>[4]</w:t>
      </w:r>
      <w:r>
        <w:rPr>
          <w:bCs/>
          <w:szCs w:val="24"/>
          <w:lang w:val="mk-MK"/>
        </w:rPr>
        <w:t xml:space="preserve">. </w:t>
      </w:r>
    </w:p>
    <w:p w14:paraId="3B13E362" w14:textId="77777777" w:rsidR="00DE4B91" w:rsidRDefault="00DE4B91" w:rsidP="00DE4B91">
      <w:pPr>
        <w:pStyle w:val="ListParagraph"/>
        <w:ind w:left="0"/>
        <w:rPr>
          <w:bCs/>
          <w:szCs w:val="24"/>
          <w:lang w:val="mk-MK"/>
        </w:rPr>
      </w:pPr>
    </w:p>
    <w:p w14:paraId="0506F08F" w14:textId="77777777" w:rsidR="00DE4B91" w:rsidRPr="001F5793" w:rsidRDefault="00DE4B91" w:rsidP="00DE4B91">
      <w:pPr>
        <w:pStyle w:val="ListParagraph"/>
        <w:ind w:left="0"/>
        <w:rPr>
          <w:lang w:val="mk-MK"/>
        </w:rPr>
      </w:pPr>
      <w:r>
        <w:rPr>
          <w:bCs/>
          <w:szCs w:val="24"/>
          <w:lang w:val="mk-MK"/>
        </w:rPr>
        <w:t xml:space="preserve">Поради кохерентното електромагнетно зрачење како основно својство на ласерското зрачење се јавуваат специфичните физички, биохемиски и биофизички последици врз живите клетки, а кои се условени од брановата должина, внесената енергија и времетраењето на дејството. Според тоа ласерите се поделени во две големи групи: биостимулирачки и деструктивни ласери. Кај ласерите со биостимулирачки ефекти присутна е мала моќ и мала густина на енергијата, додека кај ласерите со деструктивни ефекти се постигнува многу поголема густина на енергијата на фокусирани ласерски зраци. Називот “биостимулирачки” ласери потекнува од првобитните резултати од научните истражувања врз живите ткива при кои се докажал стимулативниот ефект на овие ласери. Во подоцнежните истражувања докажано е дека со зрачењето на нискоенергетските ласери се постигнуваат и некои инхибирачки ефекти (ако дојде до кумулативен ефект), како и некои други промени во ензимската активност на клетката. Ткивата и клетките на организмот апсорбираат само дел од ласерското зрачење бидејќи е присутно делумно одбивање, прекршување на зраците и расејување на зраците од ткивните честички. Влијание врз апсорпцијата на ласерските зраци има и васкуларизираноста на ткивата т.е доколку е ткивото подобро васкуларизирано, ќе има способност да апсорбира поголем дел од ласерските зраци. Механизмот на дејство во ткивата и клетките се објаснува со трансформација на ласерското зрачење во топлотна, механичка, електрохемиска и фотохемиска енергија </w:t>
      </w:r>
      <w:r w:rsidRPr="001F5793">
        <w:rPr>
          <w:bCs/>
          <w:szCs w:val="24"/>
          <w:lang w:val="mk-MK"/>
        </w:rPr>
        <w:t>[4]</w:t>
      </w:r>
      <w:r>
        <w:rPr>
          <w:bCs/>
          <w:szCs w:val="24"/>
          <w:lang w:val="mk-MK"/>
        </w:rPr>
        <w:t>.</w:t>
      </w:r>
    </w:p>
    <w:p w14:paraId="76475C23" w14:textId="77777777" w:rsidR="00DE4B91" w:rsidRDefault="00DE4B91" w:rsidP="00DE4B91">
      <w:pPr>
        <w:pStyle w:val="ListParagraph"/>
        <w:ind w:left="0"/>
        <w:rPr>
          <w:bCs/>
          <w:szCs w:val="24"/>
          <w:lang w:val="mk-MK"/>
        </w:rPr>
      </w:pPr>
    </w:p>
    <w:p w14:paraId="2AA6A1C7" w14:textId="693E731A" w:rsidR="00DE4B91" w:rsidRPr="001F5793" w:rsidRDefault="00DE4B91" w:rsidP="00DE4B91">
      <w:pPr>
        <w:pStyle w:val="ListParagraph"/>
        <w:ind w:left="0"/>
        <w:rPr>
          <w:lang w:val="mk-MK"/>
        </w:rPr>
      </w:pPr>
      <w:r>
        <w:rPr>
          <w:bCs/>
          <w:szCs w:val="24"/>
          <w:lang w:val="mk-MK"/>
        </w:rPr>
        <w:t xml:space="preserve">Биолошкото дејство на ласерското зрачење се поврзува со пет основи ефекти: термички, механички, електричен, фотохемиски и биостимулирачки. Термичкиот ефет е резултат </w:t>
      </w:r>
      <w:r w:rsidR="005A25CE">
        <w:rPr>
          <w:bCs/>
          <w:szCs w:val="24"/>
          <w:lang w:val="mk-MK"/>
        </w:rPr>
        <w:t>од</w:t>
      </w:r>
      <w:r>
        <w:rPr>
          <w:bCs/>
          <w:szCs w:val="24"/>
          <w:lang w:val="mk-MK"/>
        </w:rPr>
        <w:t xml:space="preserve"> продуцирана топлина при продирањето на фотоните во ткивата со што се зголемува загреаноста на интрацелуларната течност и се олеснува одвивањето на оксидоредукционите процеси во клетката. Механичкиот ефект е резултат </w:t>
      </w:r>
      <w:r w:rsidR="005A25CE">
        <w:rPr>
          <w:bCs/>
          <w:szCs w:val="24"/>
          <w:lang w:val="mk-MK"/>
        </w:rPr>
        <w:t>од</w:t>
      </w:r>
      <w:r>
        <w:rPr>
          <w:bCs/>
          <w:szCs w:val="24"/>
          <w:lang w:val="mk-MK"/>
        </w:rPr>
        <w:t xml:space="preserve"> механички промени кои се одвиваат кога фотоните продираат во вид на ударен бран во внатрешноста на ткивата. Електричниот ефект е поврзан со електричното поле кое се јавува за време на ласерското зрачење кое предизвикува промени во меѓуклеточниот јонски механизам.  Силното електрично поле кое го создава ласерскиот зрак го менува поларитетот на липидниот двослој на клеточната мембрана со пренасочување на липидните молекули. Како последица </w:t>
      </w:r>
      <w:r w:rsidR="005A25CE">
        <w:rPr>
          <w:bCs/>
          <w:szCs w:val="24"/>
          <w:lang w:val="mk-MK"/>
        </w:rPr>
        <w:t>од</w:t>
      </w:r>
      <w:r>
        <w:rPr>
          <w:bCs/>
          <w:szCs w:val="24"/>
          <w:lang w:val="mk-MK"/>
        </w:rPr>
        <w:t xml:space="preserve"> овие промени во градбата на клеточната мембрана се менуваат нејзините својства</w:t>
      </w:r>
      <w:r w:rsidR="005A25CE">
        <w:rPr>
          <w:bCs/>
          <w:szCs w:val="24"/>
          <w:lang w:val="mk-MK"/>
        </w:rPr>
        <w:t>,</w:t>
      </w:r>
      <w:r>
        <w:rPr>
          <w:bCs/>
          <w:szCs w:val="24"/>
          <w:lang w:val="mk-MK"/>
        </w:rPr>
        <w:t xml:space="preserve"> како што се</w:t>
      </w:r>
      <w:r w:rsidR="005A25CE">
        <w:rPr>
          <w:bCs/>
          <w:szCs w:val="24"/>
          <w:lang w:val="mk-MK"/>
        </w:rPr>
        <w:t>:</w:t>
      </w:r>
      <w:r>
        <w:rPr>
          <w:bCs/>
          <w:szCs w:val="24"/>
          <w:lang w:val="mk-MK"/>
        </w:rPr>
        <w:t xml:space="preserve"> површинската напнатост</w:t>
      </w:r>
      <w:r w:rsidR="005A25CE">
        <w:rPr>
          <w:bCs/>
          <w:szCs w:val="24"/>
          <w:lang w:val="mk-MK"/>
        </w:rPr>
        <w:t xml:space="preserve"> и </w:t>
      </w:r>
      <w:r>
        <w:rPr>
          <w:bCs/>
          <w:szCs w:val="24"/>
          <w:lang w:val="mk-MK"/>
        </w:rPr>
        <w:t xml:space="preserve">промени во липидо-протеинските врски. Сето тоа може да влијае </w:t>
      </w:r>
      <w:r w:rsidR="005A25CE">
        <w:rPr>
          <w:bCs/>
          <w:szCs w:val="24"/>
          <w:lang w:val="mk-MK"/>
        </w:rPr>
        <w:t>врз</w:t>
      </w:r>
      <w:r>
        <w:rPr>
          <w:bCs/>
          <w:szCs w:val="24"/>
          <w:lang w:val="mk-MK"/>
        </w:rPr>
        <w:t xml:space="preserve"> процесите кои се поврзани со функцијата на клеточната мембрана, клеточниот метаболизам, имунолошките процеси и ензимските реакции </w:t>
      </w:r>
      <w:r w:rsidRPr="001F5793">
        <w:rPr>
          <w:bCs/>
          <w:szCs w:val="24"/>
          <w:lang w:val="mk-MK"/>
        </w:rPr>
        <w:t>[4]</w:t>
      </w:r>
      <w:r>
        <w:rPr>
          <w:bCs/>
          <w:szCs w:val="24"/>
          <w:lang w:val="mk-MK"/>
        </w:rPr>
        <w:t xml:space="preserve">. </w:t>
      </w:r>
    </w:p>
    <w:p w14:paraId="55991AE5" w14:textId="77777777" w:rsidR="00DE4B91" w:rsidRDefault="00DE4B91" w:rsidP="00DE4B91">
      <w:pPr>
        <w:pStyle w:val="ListParagraph"/>
        <w:ind w:left="0"/>
        <w:rPr>
          <w:bCs/>
          <w:szCs w:val="24"/>
          <w:lang w:val="mk-MK"/>
        </w:rPr>
      </w:pPr>
    </w:p>
    <w:p w14:paraId="6DA9A798" w14:textId="67592B94" w:rsidR="00DE4B91" w:rsidRPr="001F5793" w:rsidRDefault="00DE4B91" w:rsidP="00DE4B91">
      <w:pPr>
        <w:pStyle w:val="ListParagraph"/>
        <w:ind w:left="0"/>
        <w:rPr>
          <w:lang w:val="mk-MK"/>
        </w:rPr>
      </w:pPr>
      <w:r>
        <w:rPr>
          <w:bCs/>
          <w:szCs w:val="24"/>
          <w:lang w:val="mk-MK"/>
        </w:rPr>
        <w:t>Според мно</w:t>
      </w:r>
      <w:r w:rsidR="008A1A7E">
        <w:rPr>
          <w:bCs/>
          <w:szCs w:val="24"/>
          <w:lang w:val="mk-MK"/>
        </w:rPr>
        <w:t>г</w:t>
      </w:r>
      <w:r>
        <w:rPr>
          <w:bCs/>
          <w:szCs w:val="24"/>
          <w:lang w:val="mk-MK"/>
        </w:rPr>
        <w:t>убројните истражувања на биолошкото дејство на ласерот врз метаболните процеси докажано е дека под дејство на ласерските зраци доаѓа до активација на метаболичките процеси во клетките и ткивата, зголемување на нуклеинските киселини и гликозоамино гликаните, стумилирано искористување на гликогенот и изразена активност на многу ензими. Ласерските зраци влијаат врз засилената активација на синтет</w:t>
      </w:r>
      <w:r w:rsidR="00112CFF">
        <w:rPr>
          <w:bCs/>
          <w:szCs w:val="24"/>
          <w:lang w:val="mk-MK"/>
        </w:rPr>
        <w:t>ичните</w:t>
      </w:r>
      <w:r>
        <w:rPr>
          <w:bCs/>
          <w:szCs w:val="24"/>
          <w:lang w:val="mk-MK"/>
        </w:rPr>
        <w:t xml:space="preserve"> процеси во митохондрите на клетките бидејќи со фотоните се внесува дополнителна енергија што е во директна корелација со брановата должина на ласерскиот зрак. Биолошките ефекти на ласерите се потврдени во бројни експериментални студии каде е докажана позитивната корелација помеѓу ласерското зрачење и зголемената митотска активност на клетките на базалниот слој на епидермисот на експерименталните глувци, дегранулација на мастоцитите во ретикулумот, забрзани процеси на колагенизација на сврзното ткиво со активирање на фибробластните клетки. Создавањето на гранулационото ткиво во отворени рани е за ¼ поголемо кај раните зрачени со хелиум-неонски ласер во споредба со контролните рани кои спонтано зараснуваат. Во услови на патолошки промени, ласерското зрачење ги стимулира метаболните процеси и ја забрзува диференцијата на клетките и воспоставувањето на регенерациските процеси. На тој начин се</w:t>
      </w:r>
      <w:r w:rsidR="008A1A7E">
        <w:rPr>
          <w:bCs/>
          <w:szCs w:val="24"/>
          <w:lang w:val="mk-MK"/>
        </w:rPr>
        <w:t>:</w:t>
      </w:r>
      <w:r>
        <w:rPr>
          <w:bCs/>
          <w:szCs w:val="24"/>
          <w:lang w:val="mk-MK"/>
        </w:rPr>
        <w:t xml:space="preserve"> скратува времето за регенерација на повредените ткива преку формирање гранулационо ткиво, созревање на сврзното ткиво, намалување на инфламаторната фаза (ексудативна и целуларна), зголемена пролиферативна активност на остеобластите што води до забрзано зараснување на коскените фрактури итн. Ласерскиот третман предизвикува хиперполаризирана состојба на нервните завршетоци, го инхибира преносот на болни стимули до централниот нервен систем, а истовремено промовира брзи ефекти во намалувањето на нивото на болка и воспалителни медијатори</w:t>
      </w:r>
      <w:r w:rsidR="008A1A7E">
        <w:rPr>
          <w:bCs/>
          <w:szCs w:val="24"/>
          <w:lang w:val="mk-MK"/>
        </w:rPr>
        <w:t>,</w:t>
      </w:r>
      <w:r>
        <w:rPr>
          <w:bCs/>
          <w:szCs w:val="24"/>
          <w:lang w:val="mk-MK"/>
        </w:rPr>
        <w:t xml:space="preserve"> како што се</w:t>
      </w:r>
      <w:r w:rsidR="008A1A7E">
        <w:rPr>
          <w:bCs/>
          <w:szCs w:val="24"/>
          <w:lang w:val="mk-MK"/>
        </w:rPr>
        <w:t>:</w:t>
      </w:r>
      <w:r>
        <w:rPr>
          <w:bCs/>
          <w:szCs w:val="24"/>
          <w:lang w:val="mk-MK"/>
        </w:rPr>
        <w:t xml:space="preserve"> простагландин E2, интерлеукин 1 (IL1), тумор некротизирачки фактор и циклооксигеназа 2 (COX-2) [5,6].</w:t>
      </w:r>
    </w:p>
    <w:p w14:paraId="208F5B58" w14:textId="77777777" w:rsidR="00DE4B91" w:rsidRDefault="00DE4B91" w:rsidP="00DE4B91">
      <w:pPr>
        <w:pStyle w:val="ListParagraph"/>
        <w:ind w:left="0"/>
        <w:rPr>
          <w:bCs/>
          <w:szCs w:val="24"/>
          <w:lang w:val="mk-MK"/>
        </w:rPr>
      </w:pPr>
    </w:p>
    <w:p w14:paraId="36B012D0" w14:textId="402E344B" w:rsidR="00DE4B91" w:rsidRPr="001F5793" w:rsidRDefault="00DE4B91" w:rsidP="00DE4B91">
      <w:pPr>
        <w:pStyle w:val="ListParagraph"/>
        <w:ind w:left="0"/>
        <w:rPr>
          <w:lang w:val="mk-MK"/>
        </w:rPr>
      </w:pPr>
      <w:r>
        <w:rPr>
          <w:bCs/>
          <w:szCs w:val="24"/>
          <w:lang w:val="mk-MK"/>
        </w:rPr>
        <w:t xml:space="preserve">Бројни студии покажале дека ласерскиот третман има влијание врз менаџирањето на болката и отокот [7,8]. Ferrante докажал дека ласерскиот третман е корисен за намалување на болката по хируршко отстранување  импактирани трети молари [9]. Во студија спроведена </w:t>
      </w:r>
      <w:r w:rsidR="008A1A7E">
        <w:rPr>
          <w:bCs/>
          <w:szCs w:val="24"/>
          <w:lang w:val="mk-MK"/>
        </w:rPr>
        <w:t>врз</w:t>
      </w:r>
      <w:r>
        <w:rPr>
          <w:bCs/>
          <w:szCs w:val="24"/>
          <w:lang w:val="mk-MK"/>
        </w:rPr>
        <w:t xml:space="preserve"> животни, покажано е дека ласерскиот третман може да го намали интензитетот на болката, воспалението и имунолошките реакции, додека кај студиите спроведени</w:t>
      </w:r>
      <w:r w:rsidR="008A1A7E">
        <w:rPr>
          <w:bCs/>
          <w:szCs w:val="24"/>
          <w:lang w:val="mk-MK"/>
        </w:rPr>
        <w:t xml:space="preserve"> врз</w:t>
      </w:r>
      <w:r>
        <w:rPr>
          <w:bCs/>
          <w:szCs w:val="24"/>
          <w:lang w:val="mk-MK"/>
        </w:rPr>
        <w:t xml:space="preserve"> луѓе, одредени фактори, вклучувајќи го</w:t>
      </w:r>
      <w:r w:rsidR="008A1A7E">
        <w:rPr>
          <w:bCs/>
          <w:szCs w:val="24"/>
          <w:lang w:val="mk-MK"/>
        </w:rPr>
        <w:t>:</w:t>
      </w:r>
      <w:r>
        <w:rPr>
          <w:bCs/>
          <w:szCs w:val="24"/>
          <w:lang w:val="mk-MK"/>
        </w:rPr>
        <w:t xml:space="preserve"> типот на болеста, хируршкиот зафат и променливите параметри поврзани со ласерот, влијаат врз исходот на ласерскиот третман [10]. Студијата на Sanz-Moliner et al. покажала дека ласерскиот третман може да ја намали болката и да го намали отокот во споредба со контролната група кај пациенти со тешка хронична пародонтопатија кои биле подложени на пародонтални хируршки третмани [11]. Неколку студии известиле за влијанието </w:t>
      </w:r>
      <w:r>
        <w:rPr>
          <w:bCs/>
          <w:szCs w:val="24"/>
          <w:lang w:val="mk-MK"/>
        </w:rPr>
        <w:lastRenderedPageBreak/>
        <w:t xml:space="preserve">на ласерскиот третман врз постоперативните компликации, болката, невросензорното закрепнување и заздравувањето на раните. </w:t>
      </w:r>
    </w:p>
    <w:p w14:paraId="1BCE9938" w14:textId="77777777" w:rsidR="00DE4B91" w:rsidRDefault="00DE4B91" w:rsidP="00DE4B91">
      <w:pPr>
        <w:pStyle w:val="ListParagraph"/>
        <w:ind w:left="0"/>
        <w:rPr>
          <w:bCs/>
          <w:szCs w:val="24"/>
          <w:lang w:val="mk-MK"/>
        </w:rPr>
      </w:pPr>
    </w:p>
    <w:p w14:paraId="5FD8C326" w14:textId="7DDAF0CF" w:rsidR="00DE4B91" w:rsidRPr="001F5793" w:rsidRDefault="00DE4B91" w:rsidP="00DE4B91">
      <w:pPr>
        <w:pStyle w:val="ListParagraph"/>
        <w:ind w:left="0"/>
        <w:rPr>
          <w:lang w:val="mk-MK"/>
        </w:rPr>
      </w:pPr>
      <w:r>
        <w:rPr>
          <w:bCs/>
          <w:szCs w:val="24"/>
          <w:lang w:val="mk-MK"/>
        </w:rPr>
        <w:t xml:space="preserve">Механизмот на заздравување на раните со примена на ласерскиот третман е поврзан со неговото дејство врз цитохром с оксидаза (COX). Азотниот оксид (NO), кој се произведува во митохондрите, може да ја инхибира респирацијата со врзување за COX и со тоа да го истисне кислородот, особено во повредени или хипоксични клетки [12]. Ласерскиот третман може да го фотодисоцира NO од COX и да ја врати митохондриската респирација, која е инхибирана поради прекумерното врзување на NO [13]. Исто така, покажано е дека ласерскиот третман ја зголемува пролиферацијата на фибробластите, кератиноцитите, ендотелните клетки и лимфоцитите. Се смета дека механизмот на пролиферација е резултат </w:t>
      </w:r>
      <w:r w:rsidR="008A1A7E">
        <w:rPr>
          <w:bCs/>
          <w:szCs w:val="24"/>
          <w:lang w:val="mk-MK"/>
        </w:rPr>
        <w:t>од</w:t>
      </w:r>
      <w:r>
        <w:rPr>
          <w:bCs/>
          <w:szCs w:val="24"/>
          <w:lang w:val="mk-MK"/>
        </w:rPr>
        <w:t xml:space="preserve"> фотостимулација на митохондрите, што доведува до зголемена експресија на транскрипциски фактори, а со тоа и до зголемување на факторите на раст [14,15,16]. Овој феномен на зголемена експресија на транскрипциските фактори е регулиран преку зголемување на продукцијата на реактивни кислородни видови (ROS), што доведува до зголемено производство на хидропероксиден анјон и на крај до зголемена концентрација на H₂O₂. Овие слободни кислородни радикали ја поттикнуваат синтезата на нуклеински киселини во јадрото, формирањето протеини, активирањето ензими и промоцијата на клеточниот циклус [17,18,19]. </w:t>
      </w:r>
    </w:p>
    <w:p w14:paraId="19C35F6D" w14:textId="77777777" w:rsidR="00DE4B91" w:rsidRDefault="00DE4B91" w:rsidP="00DE4B91">
      <w:pPr>
        <w:pStyle w:val="ListParagraph"/>
        <w:ind w:left="0"/>
        <w:rPr>
          <w:bCs/>
          <w:szCs w:val="24"/>
          <w:lang w:val="mk-MK"/>
        </w:rPr>
      </w:pPr>
    </w:p>
    <w:p w14:paraId="77308B2C" w14:textId="77777777" w:rsidR="00DE4B91" w:rsidRPr="001F5793" w:rsidRDefault="00DE4B91" w:rsidP="00DE4B91">
      <w:pPr>
        <w:pStyle w:val="ListParagraph"/>
        <w:ind w:left="0"/>
        <w:rPr>
          <w:lang w:val="mk-MK"/>
        </w:rPr>
      </w:pPr>
      <w:r>
        <w:rPr>
          <w:bCs/>
          <w:szCs w:val="24"/>
          <w:lang w:val="mk-MK"/>
        </w:rPr>
        <w:t xml:space="preserve">Биолошкиот ефект на ласерските зраци е во директна зависност од големината на внесената енергија, брановата должина, времетраењето на дејството и фреквенцијата на импулсите кај импулсните ласери. Ефектот зависи од квалитетот на биолошкото ткиво, пигментацијата, приемливоста на топлината, спроведувањето на топлината, микроструктурата и физичко-хемиските својства. Биолошкото дејство на ласерот се одредува од големината на апсорбираната светлосна енергија. Ласерските зраци со црвена светлина најдобро се апсорбираат од слузокожата и гингивата бидејќи се богато васкуларизирани поради присуството на хемоглобинот. Промените во клетките под дејство на ласерското зрачење се карактеризираат со нормализирање на физиолошките процеси во оштетените клетки и зголемување на нивната отпорност. Ангиогенезата и регенерацијата на нервните завршетоци се стимулирани процеси од ласерското зрачење. Терапевтскиот ефект на ласерскиот третман при воспалителните реакции се огледа преку дејството врз компонентите на инфламацијата: ексудација - се нормализира пропустливоста на крвните садови, се намалува ексудацијата и едемот, се дилатираат лимфните садови со што се овозможува олеснета дренажа, алтерација – се спречува развојот на анаеробните процеси и пролиферација – се асоцира со активирање на ДНА и РНА и стимулирање на </w:t>
      </w:r>
      <w:r>
        <w:rPr>
          <w:bCs/>
          <w:szCs w:val="24"/>
          <w:lang w:val="mk-MK"/>
        </w:rPr>
        <w:lastRenderedPageBreak/>
        <w:t xml:space="preserve">митотичките активности во клетките со што се стимулираат регенеративните процеси [4]. </w:t>
      </w:r>
    </w:p>
    <w:p w14:paraId="1C580821" w14:textId="77777777" w:rsidR="00DE4B91" w:rsidRDefault="00DE4B91" w:rsidP="00DE4B91">
      <w:pPr>
        <w:rPr>
          <w:szCs w:val="24"/>
          <w:lang w:val="mk-MK"/>
        </w:rPr>
      </w:pPr>
      <w:r w:rsidRPr="001F5793">
        <w:rPr>
          <w:lang w:val="mk-MK"/>
        </w:rPr>
        <w:br w:type="page"/>
      </w:r>
    </w:p>
    <w:p w14:paraId="783C9840" w14:textId="77777777" w:rsidR="00DE4B91" w:rsidRDefault="00DE4B91" w:rsidP="00DE4B91">
      <w:pPr>
        <w:pStyle w:val="ListParagraph"/>
        <w:numPr>
          <w:ilvl w:val="0"/>
          <w:numId w:val="31"/>
        </w:numPr>
        <w:rPr>
          <w:b/>
          <w:sz w:val="28"/>
          <w:szCs w:val="24"/>
          <w:lang w:val="mk-MK"/>
        </w:rPr>
      </w:pPr>
      <w:r>
        <w:rPr>
          <w:b/>
          <w:sz w:val="28"/>
          <w:szCs w:val="24"/>
          <w:lang w:val="mk-MK"/>
        </w:rPr>
        <w:lastRenderedPageBreak/>
        <w:t>ЦЕЛИ НА ТРУДОТ</w:t>
      </w:r>
    </w:p>
    <w:p w14:paraId="47A9CD47" w14:textId="77777777" w:rsidR="00DE4B91" w:rsidRDefault="00DE4B91" w:rsidP="00DE4B91">
      <w:pPr>
        <w:pStyle w:val="ListParagraph"/>
        <w:ind w:firstLine="0"/>
        <w:rPr>
          <w:b/>
          <w:sz w:val="28"/>
          <w:szCs w:val="24"/>
          <w:lang w:val="mk-MK"/>
        </w:rPr>
      </w:pPr>
    </w:p>
    <w:p w14:paraId="58350AB6" w14:textId="535541D7" w:rsidR="00DE4B91" w:rsidRPr="001F5793" w:rsidRDefault="00DE4B91" w:rsidP="00DE4B91">
      <w:pPr>
        <w:rPr>
          <w:lang w:val="mk-MK"/>
        </w:rPr>
      </w:pPr>
      <w:r>
        <w:rPr>
          <w:lang w:val="mk-MK"/>
        </w:rPr>
        <w:t>Главната цел на истражувањето беше докажување на позитивната корелација помеѓу влијанието на биостимулирачките ласери и редукцијата на</w:t>
      </w:r>
      <w:r w:rsidR="00EA69F5">
        <w:rPr>
          <w:lang w:val="mk-MK"/>
        </w:rPr>
        <w:t xml:space="preserve"> постекстракционите компликации. </w:t>
      </w:r>
      <w:r>
        <w:rPr>
          <w:lang w:val="mk-MK"/>
        </w:rPr>
        <w:t xml:space="preserve">Примената на биостимулирачките ласери во секојдневната стоматологија се зголемува поради широкиот спектар </w:t>
      </w:r>
      <w:r w:rsidR="008A1A7E">
        <w:rPr>
          <w:lang w:val="mk-MK"/>
        </w:rPr>
        <w:t>од</w:t>
      </w:r>
      <w:r>
        <w:rPr>
          <w:lang w:val="mk-MK"/>
        </w:rPr>
        <w:t xml:space="preserve"> тераписки модалитети кои ги нудат современите ласери меѓу кои спаѓа и менаџирањето на оралнохируршките компликации. Биостимулирачките ласери покажуваат висок процент на успешност во превенцијата од појавата на постекстракционите компликации по типични или атипични екстракции што беше и главниот поттик за отпочнување на ова </w:t>
      </w:r>
      <w:r>
        <w:rPr>
          <w:lang w:val="hr-HR"/>
        </w:rPr>
        <w:t xml:space="preserve">in vivo </w:t>
      </w:r>
      <w:r>
        <w:rPr>
          <w:lang w:val="mk-MK"/>
        </w:rPr>
        <w:t xml:space="preserve">истражување. </w:t>
      </w:r>
    </w:p>
    <w:p w14:paraId="05E8D3DE" w14:textId="77777777" w:rsidR="00DE4B91" w:rsidRDefault="00DE4B91" w:rsidP="00DE4B91">
      <w:pPr>
        <w:rPr>
          <w:lang w:val="mk-MK"/>
        </w:rPr>
      </w:pPr>
    </w:p>
    <w:p w14:paraId="5014A6C4" w14:textId="77777777" w:rsidR="00DE4B91" w:rsidRDefault="00DE4B91" w:rsidP="00DE4B91">
      <w:pPr>
        <w:rPr>
          <w:lang w:val="mk-MK"/>
        </w:rPr>
      </w:pPr>
    </w:p>
    <w:p w14:paraId="434E931B" w14:textId="77777777" w:rsidR="00DE4B91" w:rsidRDefault="00DE4B91" w:rsidP="00DE4B91">
      <w:pPr>
        <w:pStyle w:val="ListParagraph"/>
        <w:numPr>
          <w:ilvl w:val="0"/>
          <w:numId w:val="32"/>
        </w:numPr>
        <w:rPr>
          <w:b/>
          <w:sz w:val="28"/>
          <w:szCs w:val="24"/>
          <w:lang w:val="mk-MK"/>
        </w:rPr>
      </w:pPr>
      <w:r>
        <w:rPr>
          <w:b/>
          <w:sz w:val="28"/>
          <w:szCs w:val="24"/>
          <w:lang w:val="mk-MK"/>
        </w:rPr>
        <w:t>ИСТРАЖУВАЧКИ ХИПОТЕЗИ</w:t>
      </w:r>
    </w:p>
    <w:p w14:paraId="386E4DD9" w14:textId="77777777" w:rsidR="00DE4B91" w:rsidRDefault="00DE4B91" w:rsidP="00DE4B91">
      <w:pPr>
        <w:rPr>
          <w:b/>
          <w:sz w:val="28"/>
          <w:szCs w:val="24"/>
          <w:lang w:val="mk-MK"/>
        </w:rPr>
      </w:pPr>
    </w:p>
    <w:p w14:paraId="7AAD4BE7" w14:textId="77777777" w:rsidR="00DE4B91" w:rsidRDefault="00DE4B91" w:rsidP="00DE4B91">
      <w:pPr>
        <w:rPr>
          <w:b/>
          <w:szCs w:val="24"/>
          <w:lang w:val="mk-MK"/>
        </w:rPr>
      </w:pPr>
      <w:r>
        <w:rPr>
          <w:b/>
          <w:szCs w:val="24"/>
          <w:lang w:val="mk-MK"/>
        </w:rPr>
        <w:t xml:space="preserve">Главна хипотеза: </w:t>
      </w:r>
    </w:p>
    <w:p w14:paraId="6545E775" w14:textId="08CBACB3" w:rsidR="00DE4B91" w:rsidRDefault="00DE4B91" w:rsidP="00DE4B91">
      <w:pPr>
        <w:spacing w:after="0"/>
        <w:rPr>
          <w:lang w:val="mk-MK"/>
        </w:rPr>
      </w:pPr>
      <w:r>
        <w:rPr>
          <w:lang w:val="mk-MK"/>
        </w:rPr>
        <w:t xml:space="preserve">Ласерскиот третман со биостимулирачки ласер покажува позитивна корелација во редуцирањето на постекстракционите компликации по </w:t>
      </w:r>
      <w:r w:rsidR="008A1A7E">
        <w:rPr>
          <w:lang w:val="mk-MK"/>
        </w:rPr>
        <w:t>вообичаено</w:t>
      </w:r>
      <w:r>
        <w:rPr>
          <w:lang w:val="mk-MK"/>
        </w:rPr>
        <w:t xml:space="preserve"> изведени екстракции.</w:t>
      </w:r>
    </w:p>
    <w:p w14:paraId="45CD6E29" w14:textId="77777777" w:rsidR="00DE4B91" w:rsidRDefault="00DE4B91" w:rsidP="00DE4B91">
      <w:pPr>
        <w:spacing w:after="0"/>
        <w:rPr>
          <w:lang w:val="mk-MK"/>
        </w:rPr>
      </w:pPr>
    </w:p>
    <w:p w14:paraId="750801FE" w14:textId="77777777" w:rsidR="00DE4B91" w:rsidRDefault="00DE4B91" w:rsidP="00DE4B91">
      <w:pPr>
        <w:spacing w:after="0"/>
        <w:rPr>
          <w:lang w:val="mk-MK"/>
        </w:rPr>
      </w:pPr>
      <w:r>
        <w:rPr>
          <w:lang w:val="mk-MK"/>
        </w:rPr>
        <w:t xml:space="preserve"> </w:t>
      </w:r>
    </w:p>
    <w:p w14:paraId="4F416B14" w14:textId="77777777" w:rsidR="00DE4B91" w:rsidRDefault="00DE4B91" w:rsidP="00DE4B91">
      <w:pPr>
        <w:rPr>
          <w:b/>
          <w:lang w:val="mk-MK"/>
        </w:rPr>
      </w:pPr>
      <w:r>
        <w:rPr>
          <w:b/>
          <w:lang w:val="mk-MK"/>
        </w:rPr>
        <w:t>Дополнителна хипотеза:</w:t>
      </w:r>
    </w:p>
    <w:p w14:paraId="1BB5B735" w14:textId="08AD0F78" w:rsidR="00DE4B91" w:rsidRDefault="00DE4B91" w:rsidP="00DE4B91">
      <w:pPr>
        <w:spacing w:after="0"/>
        <w:rPr>
          <w:lang w:val="mk-MK"/>
        </w:rPr>
      </w:pPr>
      <w:r>
        <w:rPr>
          <w:lang w:val="mk-MK"/>
        </w:rPr>
        <w:t xml:space="preserve">Ласерскиот третман со биостимулирачки ласер не покажува позитивна корелација во редуцирањето на постекстракционите компликации по </w:t>
      </w:r>
      <w:r w:rsidR="008A1A7E">
        <w:rPr>
          <w:lang w:val="mk-MK"/>
        </w:rPr>
        <w:t>вообичаено</w:t>
      </w:r>
      <w:r>
        <w:rPr>
          <w:lang w:val="mk-MK"/>
        </w:rPr>
        <w:t xml:space="preserve"> изведени екстракции.</w:t>
      </w:r>
    </w:p>
    <w:p w14:paraId="25423709" w14:textId="77777777" w:rsidR="00DE4B91" w:rsidRDefault="00DE4B91" w:rsidP="00DE4B91">
      <w:pPr>
        <w:rPr>
          <w:b/>
          <w:lang w:val="mk-MK"/>
        </w:rPr>
      </w:pPr>
    </w:p>
    <w:p w14:paraId="78461262" w14:textId="77777777" w:rsidR="00DE4B91" w:rsidRDefault="00DE4B91" w:rsidP="00DE4B91">
      <w:pPr>
        <w:rPr>
          <w:b/>
          <w:sz w:val="28"/>
          <w:lang w:val="mk-MK"/>
        </w:rPr>
      </w:pPr>
      <w:r>
        <w:rPr>
          <w:b/>
          <w:lang w:val="mk-MK"/>
        </w:rPr>
        <w:br/>
      </w:r>
    </w:p>
    <w:p w14:paraId="333C29B2" w14:textId="77777777" w:rsidR="00DE4B91" w:rsidRDefault="00DE4B91" w:rsidP="00DE4B91">
      <w:pPr>
        <w:rPr>
          <w:b/>
          <w:sz w:val="28"/>
          <w:lang w:val="mk-MK"/>
        </w:rPr>
      </w:pPr>
      <w:r w:rsidRPr="001F5793">
        <w:rPr>
          <w:lang w:val="mk-MK"/>
        </w:rPr>
        <w:br w:type="page"/>
      </w:r>
    </w:p>
    <w:p w14:paraId="26186151" w14:textId="77777777" w:rsidR="00DE4B91" w:rsidRDefault="00DE4B91" w:rsidP="00DE4B91">
      <w:pPr>
        <w:pStyle w:val="ListParagraph"/>
        <w:numPr>
          <w:ilvl w:val="0"/>
          <w:numId w:val="32"/>
        </w:numPr>
        <w:rPr>
          <w:b/>
          <w:sz w:val="28"/>
          <w:lang w:val="mk-MK"/>
        </w:rPr>
      </w:pPr>
      <w:r>
        <w:rPr>
          <w:b/>
          <w:sz w:val="28"/>
          <w:lang w:val="mk-MK"/>
        </w:rPr>
        <w:lastRenderedPageBreak/>
        <w:t>МАТЕРИЈАЛ И МЕТОД</w:t>
      </w:r>
    </w:p>
    <w:p w14:paraId="105A1720" w14:textId="77777777" w:rsidR="00DE4B91" w:rsidRDefault="00DE4B91" w:rsidP="00DE4B91">
      <w:pPr>
        <w:rPr>
          <w:b/>
          <w:sz w:val="28"/>
          <w:lang w:val="mk-MK"/>
        </w:rPr>
      </w:pPr>
    </w:p>
    <w:p w14:paraId="6B35F107" w14:textId="4959503E" w:rsidR="00DE4B91" w:rsidRDefault="00DE4B91" w:rsidP="00DE4B91">
      <w:pPr>
        <w:rPr>
          <w:bCs/>
          <w:szCs w:val="20"/>
          <w:lang w:val="mk-MK"/>
        </w:rPr>
      </w:pPr>
      <w:r>
        <w:rPr>
          <w:bCs/>
          <w:szCs w:val="20"/>
          <w:lang w:val="mk-MK"/>
        </w:rPr>
        <w:t xml:space="preserve">Во рамките на оваа клиничка in vivo студија, која беше изведена на Стоматолошкиот факултет во Скопје, за реализација на поставените цели беше спроведено истражување во кое беа вклучени 60 испитаници од </w:t>
      </w:r>
      <w:r w:rsidR="008A1A7E">
        <w:rPr>
          <w:bCs/>
          <w:szCs w:val="20"/>
          <w:lang w:val="mk-MK"/>
        </w:rPr>
        <w:t>двата</w:t>
      </w:r>
      <w:r>
        <w:rPr>
          <w:bCs/>
          <w:szCs w:val="20"/>
          <w:lang w:val="mk-MK"/>
        </w:rPr>
        <w:t xml:space="preserve"> пола. Испитаниците беа поделени во две групи: контролна група од 30 испитаници и испитувана група од 30 испитаници. Сите учесници во студијата беа со ненарушено општо здравје и без примена на хронична медикаментозна терапија. Одлуката за екстракција на забите беше поставена по земена детална анамнеза, спроведен клинички преглед и параклинички иследувања (РТГ снимки), а најчестите индикации за екстракција на забите беа хронични периапикални процеси или напредната пародонтална болест. Сите екстракции беа изведени според протоколите за </w:t>
      </w:r>
      <w:r w:rsidR="008A1A7E">
        <w:rPr>
          <w:bCs/>
          <w:szCs w:val="20"/>
          <w:lang w:val="mk-MK"/>
        </w:rPr>
        <w:t>вообичаена</w:t>
      </w:r>
      <w:r>
        <w:rPr>
          <w:bCs/>
          <w:szCs w:val="20"/>
          <w:lang w:val="mk-MK"/>
        </w:rPr>
        <w:t xml:space="preserve"> екстракција без примена на сепарација на корените или остеотомија. Испитаниците беа поделени во две групи по случаен избор. </w:t>
      </w:r>
    </w:p>
    <w:p w14:paraId="0F6C818C" w14:textId="77777777" w:rsidR="00DE4B91" w:rsidRDefault="00DE4B91" w:rsidP="00DE4B91">
      <w:pPr>
        <w:rPr>
          <w:bCs/>
          <w:szCs w:val="20"/>
          <w:lang w:val="mk-MK"/>
        </w:rPr>
      </w:pPr>
    </w:p>
    <w:p w14:paraId="50B28FD5" w14:textId="0268435A" w:rsidR="00DE4B91" w:rsidRDefault="00DE4B91" w:rsidP="00DE4B91">
      <w:pPr>
        <w:rPr>
          <w:bCs/>
          <w:szCs w:val="20"/>
          <w:lang w:val="mk-MK"/>
        </w:rPr>
      </w:pPr>
      <w:r>
        <w:rPr>
          <w:bCs/>
          <w:szCs w:val="20"/>
          <w:lang w:val="mk-MK"/>
        </w:rPr>
        <w:t>Кај првата или контролната група, по екстракција на забите беше спроведен класичниот проткол за згрижување на екстракционата рана преку киретажа на гранулационото ткиво од ѕидовите и дното на алвеолата, репонирање на рабовите на раната и поставување парче стерилна газа кое пациентот го загризува во период од 20 мин</w:t>
      </w:r>
      <w:r w:rsidR="008A1A7E">
        <w:rPr>
          <w:bCs/>
          <w:szCs w:val="20"/>
          <w:lang w:val="mk-MK"/>
        </w:rPr>
        <w:t>.</w:t>
      </w:r>
      <w:r>
        <w:rPr>
          <w:bCs/>
          <w:szCs w:val="20"/>
          <w:lang w:val="mk-MK"/>
        </w:rPr>
        <w:t xml:space="preserve"> (слика </w:t>
      </w:r>
      <w:r w:rsidR="008A1A7E">
        <w:rPr>
          <w:bCs/>
          <w:szCs w:val="20"/>
          <w:lang w:val="mk-MK"/>
        </w:rPr>
        <w:t xml:space="preserve">бр. </w:t>
      </w:r>
      <w:r>
        <w:rPr>
          <w:bCs/>
          <w:szCs w:val="20"/>
          <w:lang w:val="mk-MK"/>
        </w:rPr>
        <w:t xml:space="preserve">1). </w:t>
      </w:r>
    </w:p>
    <w:p w14:paraId="6D44AC27" w14:textId="77777777" w:rsidR="00DE4B91" w:rsidRDefault="00DE4B91" w:rsidP="00DE4B91">
      <w:pPr>
        <w:rPr>
          <w:bCs/>
          <w:szCs w:val="20"/>
          <w:lang w:val="mk-MK"/>
        </w:rPr>
      </w:pPr>
    </w:p>
    <w:p w14:paraId="7E8D42D5" w14:textId="77777777" w:rsidR="00DE4B91" w:rsidRDefault="00DE4B91" w:rsidP="00DE4B91">
      <w:pPr>
        <w:jc w:val="center"/>
      </w:pPr>
      <w:r>
        <w:rPr>
          <w:noProof/>
        </w:rPr>
        <w:drawing>
          <wp:inline distT="0" distB="0" distL="0" distR="0" wp14:anchorId="1A538496" wp14:editId="111236CD">
            <wp:extent cx="3585210" cy="2582545"/>
            <wp:effectExtent l="0" t="0" r="0" b="0"/>
            <wp:docPr id="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8"/>
                    <pic:cNvPicPr>
                      <a:picLocks noChangeAspect="1" noChangeArrowheads="1"/>
                    </pic:cNvPicPr>
                  </pic:nvPicPr>
                  <pic:blipFill>
                    <a:blip r:embed="rId10"/>
                    <a:srcRect t="25630" b="20371"/>
                    <a:stretch>
                      <a:fillRect/>
                    </a:stretch>
                  </pic:blipFill>
                  <pic:spPr bwMode="auto">
                    <a:xfrm>
                      <a:off x="0" y="0"/>
                      <a:ext cx="3585210" cy="2582545"/>
                    </a:xfrm>
                    <a:prstGeom prst="rect">
                      <a:avLst/>
                    </a:prstGeom>
                  </pic:spPr>
                </pic:pic>
              </a:graphicData>
            </a:graphic>
          </wp:inline>
        </w:drawing>
      </w:r>
    </w:p>
    <w:p w14:paraId="0C49F086" w14:textId="71CD0E26" w:rsidR="00DE4B91" w:rsidRDefault="00DE4B91" w:rsidP="00DE4B91">
      <w:pPr>
        <w:jc w:val="center"/>
      </w:pPr>
      <w:r>
        <w:rPr>
          <w:bCs/>
          <w:szCs w:val="20"/>
          <w:lang w:val="mk-MK"/>
        </w:rPr>
        <w:t xml:space="preserve">Слика </w:t>
      </w:r>
      <w:r w:rsidR="008A1A7E">
        <w:rPr>
          <w:bCs/>
          <w:szCs w:val="20"/>
          <w:lang w:val="mk-MK"/>
        </w:rPr>
        <w:t xml:space="preserve">бр. </w:t>
      </w:r>
      <w:r>
        <w:rPr>
          <w:bCs/>
          <w:szCs w:val="20"/>
          <w:lang w:val="mk-MK"/>
        </w:rPr>
        <w:t xml:space="preserve">1: Екстракциона рана </w:t>
      </w:r>
    </w:p>
    <w:p w14:paraId="0B9D03FF" w14:textId="77777777" w:rsidR="00DE4B91" w:rsidRDefault="00DE4B91" w:rsidP="00DE4B91">
      <w:pPr>
        <w:rPr>
          <w:bCs/>
          <w:szCs w:val="20"/>
          <w:lang w:val="mk-MK"/>
        </w:rPr>
      </w:pPr>
    </w:p>
    <w:p w14:paraId="21AF13C6" w14:textId="74EC8B97" w:rsidR="00DE4B91" w:rsidRPr="001F5793" w:rsidRDefault="00DE4B91" w:rsidP="00DE4B91">
      <w:pPr>
        <w:rPr>
          <w:lang w:val="mk-MK"/>
        </w:rPr>
      </w:pPr>
      <w:r>
        <w:rPr>
          <w:bCs/>
          <w:szCs w:val="20"/>
          <w:lang w:val="mk-MK"/>
        </w:rPr>
        <w:t>Кај втората или испитувана група, по екстракцијата и класичниот протокол за згрижување на раната, беше спроведен ласерски третман со биостимулирачки ласер во траење од 2 и пол минути. Six Laser TS (</w:t>
      </w:r>
      <w:r>
        <w:rPr>
          <w:bCs/>
          <w:szCs w:val="20"/>
          <w:lang w:val="hr-HR"/>
        </w:rPr>
        <w:t xml:space="preserve">Laser Atlantis, Plovid, </w:t>
      </w:r>
      <w:r>
        <w:rPr>
          <w:bCs/>
          <w:szCs w:val="20"/>
          <w:lang w:val="mk-MK"/>
        </w:rPr>
        <w:t xml:space="preserve">Bulgaria) спаѓа во групата на нискоенергетски ласери со посебна програма за превенција од постекстракциони компликации. Моќноста на оваа програма е 30 mW, додека излезната енергија изнесува 10,51 J, бранова должина на ласерскиот зрак e  620 nm и фреквенцијата е со вредност од 4000 Hz (слика 2а). Six Laser TSC поседува два терапевтски ласери – црвен и инфрацрвен, наречени „ласерски сонди“. Црвениот ласер покажува подобри ефекти при проблеми со меките ткива (проблеми со слузокожата, рани, состојби по мекоткивна хирургија), додека инфрацрвениот ласер наменет </w:t>
      </w:r>
      <w:r w:rsidR="00C152A1">
        <w:rPr>
          <w:bCs/>
          <w:szCs w:val="20"/>
          <w:lang w:val="mk-MK"/>
        </w:rPr>
        <w:t xml:space="preserve">е </w:t>
      </w:r>
      <w:r>
        <w:rPr>
          <w:bCs/>
          <w:szCs w:val="20"/>
          <w:lang w:val="mk-MK"/>
        </w:rPr>
        <w:t xml:space="preserve">за длабоко лоцирани или коскени проблеми (ресорпција на коска, воспаление во областа на апексот, фрактури). Ласерскиот третман беше спроведен со црвената сонда на растојание од неколку cm од екстракционата рана при што ласерскиот зрак во времетраење од 2 и пол минути беше аплициран во раната (слика </w:t>
      </w:r>
      <w:r w:rsidR="00C152A1">
        <w:rPr>
          <w:bCs/>
          <w:szCs w:val="20"/>
          <w:lang w:val="mk-MK"/>
        </w:rPr>
        <w:t xml:space="preserve">бр. </w:t>
      </w:r>
      <w:r>
        <w:rPr>
          <w:bCs/>
          <w:szCs w:val="20"/>
          <w:lang w:val="mk-MK"/>
        </w:rPr>
        <w:t>2б).</w:t>
      </w:r>
    </w:p>
    <w:p w14:paraId="54964701" w14:textId="77777777" w:rsidR="00DE4B91" w:rsidRDefault="00DE4B91" w:rsidP="00DE4B91">
      <w:pPr>
        <w:rPr>
          <w:bCs/>
          <w:szCs w:val="20"/>
          <w:lang w:val="mk-MK"/>
        </w:rPr>
      </w:pPr>
    </w:p>
    <w:p w14:paraId="242ED46C" w14:textId="77777777" w:rsidR="00DE4B91" w:rsidRDefault="00DE4B91" w:rsidP="00DE4B91">
      <w:pPr>
        <w:jc w:val="center"/>
        <w:rPr>
          <w:bCs/>
          <w:szCs w:val="20"/>
          <w:lang w:val="mk-MK"/>
        </w:rPr>
      </w:pPr>
      <w:r>
        <w:rPr>
          <w:noProof/>
        </w:rPr>
        <mc:AlternateContent>
          <mc:Choice Requires="wps">
            <w:drawing>
              <wp:anchor distT="0" distB="0" distL="0" distR="0" simplePos="0" relativeHeight="251679744" behindDoc="0" locked="0" layoutInCell="1" allowOverlap="1" wp14:anchorId="02CD14D1" wp14:editId="10A44E33">
                <wp:simplePos x="0" y="0"/>
                <wp:positionH relativeFrom="column">
                  <wp:posOffset>678180</wp:posOffset>
                </wp:positionH>
                <wp:positionV relativeFrom="paragraph">
                  <wp:posOffset>83820</wp:posOffset>
                </wp:positionV>
                <wp:extent cx="846455" cy="457835"/>
                <wp:effectExtent l="0" t="0" r="0" b="0"/>
                <wp:wrapNone/>
                <wp:docPr id="8" name="Text Box 7"/>
                <wp:cNvGraphicFramePr/>
                <a:graphic xmlns:a="http://schemas.openxmlformats.org/drawingml/2006/main">
                  <a:graphicData uri="http://schemas.microsoft.com/office/word/2010/wordprocessingShape">
                    <wps:wsp>
                      <wps:cNvSpPr/>
                      <wps:spPr>
                        <a:xfrm>
                          <a:off x="0" y="0"/>
                          <a:ext cx="846000" cy="457200"/>
                        </a:xfrm>
                        <a:prstGeom prst="rect">
                          <a:avLst/>
                        </a:prstGeom>
                        <a:noFill/>
                        <a:ln w="6480">
                          <a:noFill/>
                        </a:ln>
                      </wps:spPr>
                      <wps:style>
                        <a:lnRef idx="0">
                          <a:scrgbClr r="0" g="0" b="0"/>
                        </a:lnRef>
                        <a:fillRef idx="0">
                          <a:scrgbClr r="0" g="0" b="0"/>
                        </a:fillRef>
                        <a:effectRef idx="0">
                          <a:scrgbClr r="0" g="0" b="0"/>
                        </a:effectRef>
                        <a:fontRef idx="minor"/>
                      </wps:style>
                      <wps:txbx>
                        <w:txbxContent>
                          <w:p w14:paraId="2F4BD868" w14:textId="77777777" w:rsidR="002D1B54" w:rsidRDefault="002D1B54" w:rsidP="00DE4B91">
                            <w:pPr>
                              <w:pStyle w:val="FrameContents"/>
                              <w:ind w:firstLine="0"/>
                            </w:pPr>
                            <w:r>
                              <w:rPr>
                                <w:lang w:val="mk-MK"/>
                              </w:rPr>
                              <w:t>а)</w:t>
                            </w:r>
                          </w:p>
                        </w:txbxContent>
                      </wps:txbx>
                      <wps:bodyPr>
                        <a:prstTxWarp prst="textNoShape">
                          <a:avLst/>
                        </a:prstTxWarp>
                        <a:noAutofit/>
                      </wps:bodyPr>
                    </wps:wsp>
                  </a:graphicData>
                </a:graphic>
              </wp:anchor>
            </w:drawing>
          </mc:Choice>
          <mc:Fallback>
            <w:pict>
              <v:rect w14:anchorId="02CD14D1" id="Text Box 7" o:spid="_x0000_s1026" style="position:absolute;left:0;text-align:left;margin-left:53.4pt;margin-top:6.6pt;width:66.65pt;height:36.05pt;z-index:25167974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uuP5AEAAC4EAAAOAAAAZHJzL2Uyb0RvYy54bWysU01v2zAMvQ/YfxB0X+0WWRoYcYptRXcZ&#10;umJNsbMiS4kASRQoNXb+/SjZcYvu1GEXWR98j+R79PpmcJYdFUYDvuWXFzVnykvojN+3/Gl792nF&#10;WUzCd8KCVy0/qchvNh8/rPvQqCs4gO0UMiLxselDyw8phaaqojwoJ+IFBOXpUQM6keiI+6pD0RO7&#10;s9VVXS+rHrALCFLFSLe34yPfFH6tlUw/tY4qMdtyqi2VFcu6y2u1WYtmjyIcjJzKEP9QhRPGU9KZ&#10;6lYkwZ7R/EXljESIoNOFBFeB1kaq0gN1c1m/6ebxIIIqvZA4Mcwyxf9HK++PD8hM13IyygtHFm3V&#10;kNhXGNh1VqcPsaGgx/CA0ynSNrc6aHT5S02woSh6mhXNFJIuV4tlXZPukp4Wn6/JscxZvYADxvRd&#10;gWN503Ikw4qO4vgjpjH0HJJzebgz1tK9aKxnfcuXi1VdAPMLkVtPOXLhY6lll05WjbBfSlPDpeJ8&#10;ESXud98ssnEqaGyp3vNsFDIC5EBNmd+JnSAZrcowvhM/g0p+8GnGO+MBi5avusvbNOyGyagddKfR&#10;qizhdvgtMEw6JzLoHs7zJZo3co+xOamHL88JtCleZP4zadGXhrK4Of1Aeepfn4sLL7/55g8AAAD/&#10;/wMAUEsDBBQABgAIAAAAIQCmyNcP4AAAAAkBAAAPAAAAZHJzL2Rvd25yZXYueG1sTI/NTsMwEITv&#10;SLyDtUhcELWbQKlCnAoqECriAAFxduMljvBPiJ0mvD3LCW4zmtHst+VmdpYdcIhd8BKWCwEMfRN0&#10;51sJb6/352tgMSmvlQ0eJXxjhE11fFSqQofJv+ChTi2jER8LJcGk1Becx8agU3ERevSUfYTBqUR2&#10;aLke1ETjzvJMiBV3qvN0wagetwabz3p0Es6U3U23j1fz88PTmM9mW9+9f3VSnp7MN9fAEs7prwy/&#10;+IQOFTHtw+h1ZJa8WBF6IpFnwKiQXYglsL2E9WUOvCr5/w+qHwAAAP//AwBQSwECLQAUAAYACAAA&#10;ACEAtoM4kv4AAADhAQAAEwAAAAAAAAAAAAAAAAAAAAAAW0NvbnRlbnRfVHlwZXNdLnhtbFBLAQIt&#10;ABQABgAIAAAAIQA4/SH/1gAAAJQBAAALAAAAAAAAAAAAAAAAAC8BAABfcmVscy8ucmVsc1BLAQIt&#10;ABQABgAIAAAAIQAwPuuP5AEAAC4EAAAOAAAAAAAAAAAAAAAAAC4CAABkcnMvZTJvRG9jLnhtbFBL&#10;AQItABQABgAIAAAAIQCmyNcP4AAAAAkBAAAPAAAAAAAAAAAAAAAAAD4EAABkcnMvZG93bnJldi54&#10;bWxQSwUGAAAAAAQABADzAAAASwUAAAAA&#10;" filled="f" stroked="f" strokeweight=".18mm">
                <v:textbox>
                  <w:txbxContent>
                    <w:p w14:paraId="2F4BD868" w14:textId="77777777" w:rsidR="002D1B54" w:rsidRDefault="002D1B54" w:rsidP="00DE4B91">
                      <w:pPr>
                        <w:pStyle w:val="FrameContents"/>
                        <w:ind w:firstLine="0"/>
                      </w:pPr>
                      <w:r>
                        <w:rPr>
                          <w:lang w:val="mk-MK"/>
                        </w:rPr>
                        <w:t>а)</w:t>
                      </w:r>
                    </w:p>
                  </w:txbxContent>
                </v:textbox>
              </v:rect>
            </w:pict>
          </mc:Fallback>
        </mc:AlternateContent>
      </w:r>
      <w:r>
        <w:rPr>
          <w:noProof/>
        </w:rPr>
        <mc:AlternateContent>
          <mc:Choice Requires="wps">
            <w:drawing>
              <wp:anchor distT="0" distB="0" distL="0" distR="0" simplePos="0" relativeHeight="251680768" behindDoc="0" locked="0" layoutInCell="1" allowOverlap="1" wp14:anchorId="0A58BDD2" wp14:editId="0976C9C1">
                <wp:simplePos x="0" y="0"/>
                <wp:positionH relativeFrom="column">
                  <wp:posOffset>3238500</wp:posOffset>
                </wp:positionH>
                <wp:positionV relativeFrom="paragraph">
                  <wp:posOffset>45720</wp:posOffset>
                </wp:positionV>
                <wp:extent cx="846455" cy="457835"/>
                <wp:effectExtent l="0" t="0" r="0" b="0"/>
                <wp:wrapNone/>
                <wp:docPr id="10" name="Text Box 7"/>
                <wp:cNvGraphicFramePr/>
                <a:graphic xmlns:a="http://schemas.openxmlformats.org/drawingml/2006/main">
                  <a:graphicData uri="http://schemas.microsoft.com/office/word/2010/wordprocessingShape">
                    <wps:wsp>
                      <wps:cNvSpPr/>
                      <wps:spPr>
                        <a:xfrm>
                          <a:off x="0" y="0"/>
                          <a:ext cx="846000" cy="457200"/>
                        </a:xfrm>
                        <a:prstGeom prst="rect">
                          <a:avLst/>
                        </a:prstGeom>
                        <a:noFill/>
                        <a:ln w="6480">
                          <a:noFill/>
                        </a:ln>
                      </wps:spPr>
                      <wps:style>
                        <a:lnRef idx="0">
                          <a:scrgbClr r="0" g="0" b="0"/>
                        </a:lnRef>
                        <a:fillRef idx="0">
                          <a:scrgbClr r="0" g="0" b="0"/>
                        </a:fillRef>
                        <a:effectRef idx="0">
                          <a:scrgbClr r="0" g="0" b="0"/>
                        </a:effectRef>
                        <a:fontRef idx="minor"/>
                      </wps:style>
                      <wps:txbx>
                        <w:txbxContent>
                          <w:p w14:paraId="0BB9DA36" w14:textId="77777777" w:rsidR="002D1B54" w:rsidRDefault="002D1B54" w:rsidP="00DE4B91">
                            <w:pPr>
                              <w:pStyle w:val="FrameContents"/>
                              <w:ind w:firstLine="0"/>
                            </w:pPr>
                            <w:r>
                              <w:rPr>
                                <w:lang w:val="mk-MK"/>
                              </w:rPr>
                              <w:t>б)</w:t>
                            </w:r>
                          </w:p>
                        </w:txbxContent>
                      </wps:txbx>
                      <wps:bodyPr>
                        <a:prstTxWarp prst="textNoShape">
                          <a:avLst/>
                        </a:prstTxWarp>
                        <a:noAutofit/>
                      </wps:bodyPr>
                    </wps:wsp>
                  </a:graphicData>
                </a:graphic>
              </wp:anchor>
            </w:drawing>
          </mc:Choice>
          <mc:Fallback>
            <w:pict>
              <v:rect w14:anchorId="0A58BDD2" id="_x0000_s1027" style="position:absolute;left:0;text-align:left;margin-left:255pt;margin-top:3.6pt;width:66.65pt;height:36.05pt;z-index:25168076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l9i5gEAADYEAAAOAAAAZHJzL2Uyb0RvYy54bWysU01v2zAMvQ/YfxB0X+wWWRoYcYq1RXcZ&#10;umJNsbMiS4kASRQoNXb+/Sg5cYvu1GEXWR98j+R79Op6cJYdFEYDvuUXs5oz5SV0xu9a/ry5/7Lk&#10;LCbhO2HBq5YfVeTX68+fVn1o1CXswXYKGZH42PSh5fuUQlNVUe6VE3EGQXl61IBOJDrirupQ9MTu&#10;bHVZ14uqB+wCglQx0u3d+MjXhV9rJdNPraNKzLacaktlxbJu81qtV6LZoQh7I09liH+owgnjKelE&#10;dSeSYC9o/qJyRiJE0GkmwVWgtZGq9EDdXNTvunnai6BKLyRODJNM8f/RyofDIzLTkXckjxeOPNqo&#10;IbEbGNhVlqcPsaGop/CIp1Okbe510Ojyl7pgQ5H0OEmaKSRdLueLuiZmSU/zr1dkWeasXsEBY/qu&#10;wLG8aTmSY0VIcfgR0xh6Dsm5PNwba+leNNazvuWL+bIugOmFyK2nHLnwsdSyS0erRtgvpanjUnG+&#10;iBJ321uLbBwLmluq9zwchYwAOVBT5g9iT5CMVmUaP4ifQCU/+DThnfGARcs33eVtGrbDaOjZvS10&#10;x9GxrORm+C0wnORO5NMDnOdMNO9UH2Nzbg/fXhJoUyzJac6kRWYazmLq6UfK0//2XMx4/d3XfwAA&#10;AP//AwBQSwMEFAAGAAgAAAAhAGndP4/fAAAACAEAAA8AAABkcnMvZG93bnJldi54bWxMj81OwzAQ&#10;hO9IvIO1SFxQ67SBFkKcCioQAnEoAXF24yWO8E+Inca8PcsJjqMZzXxTbpI17IBD6LwTsJhnwNA1&#10;XnWuFfD2ej+7BBaidEoa71DANwbYVMdHpSyUn9wLHurYMipxoZACdIx9wXloNFoZ5r5HR96HH6yM&#10;JIeWq0FOVG4NX2bZilvZOVrQssetxuazHq2AM2kep9unddo9PI950tv67v2rE+L0JN1cA4uY4l8Y&#10;fvEJHSpi2vvRqcCMgItFRl+igPUSGPmr8zwHtid9lQOvSv7/QPUDAAD//wMAUEsBAi0AFAAGAAgA&#10;AAAhALaDOJL+AAAA4QEAABMAAAAAAAAAAAAAAAAAAAAAAFtDb250ZW50X1R5cGVzXS54bWxQSwEC&#10;LQAUAAYACAAAACEAOP0h/9YAAACUAQAACwAAAAAAAAAAAAAAAAAvAQAAX3JlbHMvLnJlbHNQSwEC&#10;LQAUAAYACAAAACEAmJ5fYuYBAAA2BAAADgAAAAAAAAAAAAAAAAAuAgAAZHJzL2Uyb0RvYy54bWxQ&#10;SwECLQAUAAYACAAAACEAad0/j98AAAAIAQAADwAAAAAAAAAAAAAAAABABAAAZHJzL2Rvd25yZXYu&#10;eG1sUEsFBgAAAAAEAAQA8wAAAEwFAAAAAA==&#10;" filled="f" stroked="f" strokeweight=".18mm">
                <v:textbox>
                  <w:txbxContent>
                    <w:p w14:paraId="0BB9DA36" w14:textId="77777777" w:rsidR="002D1B54" w:rsidRDefault="002D1B54" w:rsidP="00DE4B91">
                      <w:pPr>
                        <w:pStyle w:val="FrameContents"/>
                        <w:ind w:firstLine="0"/>
                      </w:pPr>
                      <w:r>
                        <w:rPr>
                          <w:lang w:val="mk-MK"/>
                        </w:rPr>
                        <w:t>б)</w:t>
                      </w:r>
                    </w:p>
                  </w:txbxContent>
                </v:textbox>
              </v:rect>
            </w:pict>
          </mc:Fallback>
        </mc:AlternateContent>
      </w:r>
      <w:r>
        <w:rPr>
          <w:noProof/>
        </w:rPr>
        <w:drawing>
          <wp:inline distT="0" distB="0" distL="0" distR="0" wp14:anchorId="2D26A7E3" wp14:editId="3F0380D6">
            <wp:extent cx="2566035" cy="3421380"/>
            <wp:effectExtent l="0" t="0" r="0" b="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3"/>
                    <pic:cNvPicPr>
                      <a:picLocks noChangeAspect="1" noChangeArrowheads="1"/>
                    </pic:cNvPicPr>
                  </pic:nvPicPr>
                  <pic:blipFill>
                    <a:blip r:embed="rId11"/>
                    <a:stretch>
                      <a:fillRect/>
                    </a:stretch>
                  </pic:blipFill>
                  <pic:spPr bwMode="auto">
                    <a:xfrm>
                      <a:off x="0" y="0"/>
                      <a:ext cx="2566035" cy="3421380"/>
                    </a:xfrm>
                    <a:prstGeom prst="rect">
                      <a:avLst/>
                    </a:prstGeom>
                  </pic:spPr>
                </pic:pic>
              </a:graphicData>
            </a:graphic>
          </wp:inline>
        </w:drawing>
      </w:r>
      <w:r>
        <w:rPr>
          <w:noProof/>
        </w:rPr>
        <w:drawing>
          <wp:inline distT="0" distB="0" distL="0" distR="0" wp14:anchorId="047275A0" wp14:editId="36173379">
            <wp:extent cx="2567940" cy="3424555"/>
            <wp:effectExtent l="0" t="0" r="0" b="0"/>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6"/>
                    <pic:cNvPicPr>
                      <a:picLocks noChangeAspect="1" noChangeArrowheads="1"/>
                    </pic:cNvPicPr>
                  </pic:nvPicPr>
                  <pic:blipFill>
                    <a:blip r:embed="rId12"/>
                    <a:stretch>
                      <a:fillRect/>
                    </a:stretch>
                  </pic:blipFill>
                  <pic:spPr bwMode="auto">
                    <a:xfrm>
                      <a:off x="0" y="0"/>
                      <a:ext cx="2567940" cy="3424555"/>
                    </a:xfrm>
                    <a:prstGeom prst="rect">
                      <a:avLst/>
                    </a:prstGeom>
                  </pic:spPr>
                </pic:pic>
              </a:graphicData>
            </a:graphic>
          </wp:inline>
        </w:drawing>
      </w:r>
    </w:p>
    <w:p w14:paraId="3397EBA8" w14:textId="1590C581" w:rsidR="00DE4B91" w:rsidRDefault="00DE4B91" w:rsidP="00DE4B91">
      <w:pPr>
        <w:jc w:val="center"/>
        <w:rPr>
          <w:bCs/>
          <w:szCs w:val="20"/>
          <w:lang w:val="mk-MK"/>
        </w:rPr>
      </w:pPr>
      <w:r>
        <w:rPr>
          <w:bCs/>
          <w:szCs w:val="20"/>
          <w:lang w:val="mk-MK"/>
        </w:rPr>
        <w:t xml:space="preserve">Слика </w:t>
      </w:r>
      <w:r w:rsidR="00C152A1">
        <w:rPr>
          <w:bCs/>
          <w:szCs w:val="20"/>
          <w:lang w:val="mk-MK"/>
        </w:rPr>
        <w:t xml:space="preserve">бр. </w:t>
      </w:r>
      <w:r>
        <w:rPr>
          <w:bCs/>
          <w:szCs w:val="20"/>
          <w:lang w:val="mk-MK"/>
        </w:rPr>
        <w:t>2: а) Програм за ласерски третман б) Спроведување на ласерскиот третман</w:t>
      </w:r>
    </w:p>
    <w:p w14:paraId="66385D40" w14:textId="77777777" w:rsidR="00DE4B91" w:rsidRDefault="00DE4B91" w:rsidP="00DE4B91">
      <w:pPr>
        <w:rPr>
          <w:bCs/>
          <w:szCs w:val="20"/>
          <w:lang w:val="mk-MK"/>
        </w:rPr>
      </w:pPr>
    </w:p>
    <w:p w14:paraId="1B5E5C8F" w14:textId="1EDA30C6" w:rsidR="00DE4B91" w:rsidRDefault="00DE4B91" w:rsidP="00DE4B91">
      <w:pPr>
        <w:rPr>
          <w:bCs/>
          <w:szCs w:val="20"/>
          <w:lang w:val="mk-MK"/>
        </w:rPr>
      </w:pPr>
      <w:r>
        <w:rPr>
          <w:bCs/>
          <w:szCs w:val="20"/>
          <w:lang w:val="mk-MK"/>
        </w:rPr>
        <w:lastRenderedPageBreak/>
        <w:t xml:space="preserve">По спроведениот класичен протокол за згрижување на постекстракционата рана кај контролната група и спроведениот ласерски третман во испитуваната група (слика </w:t>
      </w:r>
      <w:r w:rsidR="00C152A1">
        <w:rPr>
          <w:bCs/>
          <w:szCs w:val="20"/>
          <w:lang w:val="mk-MK"/>
        </w:rPr>
        <w:t xml:space="preserve">бр. </w:t>
      </w:r>
      <w:r>
        <w:rPr>
          <w:bCs/>
          <w:szCs w:val="20"/>
          <w:lang w:val="mk-MK"/>
        </w:rPr>
        <w:t>3) беа одредувани неколку параметри кои се показатели за постекстракционите компликации, а тоа се: болка - која беше определувана на првиот и третиот ден по екстракцијата, крвавење – кое беше одредувано во постекстракциониот период</w:t>
      </w:r>
      <w:r w:rsidR="00C152A1">
        <w:rPr>
          <w:bCs/>
          <w:szCs w:val="20"/>
          <w:lang w:val="mk-MK"/>
        </w:rPr>
        <w:t>,</w:t>
      </w:r>
      <w:r>
        <w:rPr>
          <w:bCs/>
          <w:szCs w:val="20"/>
          <w:lang w:val="mk-MK"/>
        </w:rPr>
        <w:t xml:space="preserve"> односно по отстранување</w:t>
      </w:r>
      <w:r w:rsidR="00C152A1">
        <w:rPr>
          <w:bCs/>
          <w:szCs w:val="20"/>
          <w:lang w:val="mk-MK"/>
        </w:rPr>
        <w:t>то</w:t>
      </w:r>
      <w:r>
        <w:rPr>
          <w:bCs/>
          <w:szCs w:val="20"/>
          <w:lang w:val="mk-MK"/>
        </w:rPr>
        <w:t xml:space="preserve"> на стерилната газа во предвидениот период од 20 минути и оток кој беше одредуван на контролниот преглед на првиот ден по екстракцијата. </w:t>
      </w:r>
    </w:p>
    <w:p w14:paraId="0E119A8A" w14:textId="77777777" w:rsidR="00DE4B91" w:rsidRDefault="00DE4B91" w:rsidP="00DE4B91">
      <w:pPr>
        <w:rPr>
          <w:bCs/>
          <w:szCs w:val="20"/>
          <w:lang w:val="mk-MK"/>
        </w:rPr>
      </w:pPr>
    </w:p>
    <w:p w14:paraId="546269A3" w14:textId="77777777" w:rsidR="00DE4B91" w:rsidRDefault="00DE4B91" w:rsidP="00DE4B91">
      <w:pPr>
        <w:jc w:val="center"/>
        <w:rPr>
          <w:bCs/>
          <w:szCs w:val="20"/>
          <w:lang w:val="mk-MK"/>
        </w:rPr>
      </w:pPr>
      <w:r>
        <w:rPr>
          <w:noProof/>
        </w:rPr>
        <w:drawing>
          <wp:inline distT="0" distB="0" distL="0" distR="0" wp14:anchorId="331E7336" wp14:editId="3236B8AF">
            <wp:extent cx="2742565" cy="2396490"/>
            <wp:effectExtent l="0" t="0" r="0" b="0"/>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0"/>
                    <pic:cNvPicPr>
                      <a:picLocks noChangeAspect="1" noChangeArrowheads="1"/>
                    </pic:cNvPicPr>
                  </pic:nvPicPr>
                  <pic:blipFill>
                    <a:blip r:embed="rId13"/>
                    <a:srcRect t="12125" b="22351"/>
                    <a:stretch>
                      <a:fillRect/>
                    </a:stretch>
                  </pic:blipFill>
                  <pic:spPr bwMode="auto">
                    <a:xfrm>
                      <a:off x="0" y="0"/>
                      <a:ext cx="2742565" cy="2396490"/>
                    </a:xfrm>
                    <a:prstGeom prst="rect">
                      <a:avLst/>
                    </a:prstGeom>
                  </pic:spPr>
                </pic:pic>
              </a:graphicData>
            </a:graphic>
          </wp:inline>
        </w:drawing>
      </w:r>
      <w:r>
        <w:rPr>
          <w:noProof/>
        </w:rPr>
        <w:drawing>
          <wp:inline distT="0" distB="0" distL="0" distR="0" wp14:anchorId="7857D1C9" wp14:editId="5C17FF68">
            <wp:extent cx="2725420" cy="2376805"/>
            <wp:effectExtent l="0" t="0" r="0" b="0"/>
            <wp:docPr id="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9"/>
                    <pic:cNvPicPr>
                      <a:picLocks noChangeAspect="1" noChangeArrowheads="1"/>
                    </pic:cNvPicPr>
                  </pic:nvPicPr>
                  <pic:blipFill>
                    <a:blip r:embed="rId14"/>
                    <a:srcRect t="23405" b="11200"/>
                    <a:stretch>
                      <a:fillRect/>
                    </a:stretch>
                  </pic:blipFill>
                  <pic:spPr bwMode="auto">
                    <a:xfrm>
                      <a:off x="0" y="0"/>
                      <a:ext cx="2725420" cy="2376805"/>
                    </a:xfrm>
                    <a:prstGeom prst="rect">
                      <a:avLst/>
                    </a:prstGeom>
                  </pic:spPr>
                </pic:pic>
              </a:graphicData>
            </a:graphic>
          </wp:inline>
        </w:drawing>
      </w:r>
    </w:p>
    <w:p w14:paraId="5E7B7352" w14:textId="338DD088" w:rsidR="00DE4B91" w:rsidRDefault="00DE4B91" w:rsidP="00DE4B91">
      <w:pPr>
        <w:jc w:val="center"/>
        <w:rPr>
          <w:bCs/>
          <w:szCs w:val="20"/>
          <w:lang w:val="mk-MK"/>
        </w:rPr>
      </w:pPr>
      <w:r>
        <w:rPr>
          <w:bCs/>
          <w:szCs w:val="20"/>
          <w:lang w:val="mk-MK"/>
        </w:rPr>
        <w:t xml:space="preserve">Слика </w:t>
      </w:r>
      <w:r w:rsidR="00C152A1">
        <w:rPr>
          <w:bCs/>
          <w:szCs w:val="20"/>
          <w:lang w:val="mk-MK"/>
        </w:rPr>
        <w:t xml:space="preserve">бр. </w:t>
      </w:r>
      <w:r>
        <w:rPr>
          <w:bCs/>
          <w:szCs w:val="20"/>
          <w:lang w:val="mk-MK"/>
        </w:rPr>
        <w:t>3: Екстракциони рани по спроведен ласерски третман</w:t>
      </w:r>
    </w:p>
    <w:p w14:paraId="4103FA37" w14:textId="77777777" w:rsidR="00DE4B91" w:rsidRDefault="00DE4B91" w:rsidP="00DE4B91">
      <w:pPr>
        <w:rPr>
          <w:bCs/>
          <w:szCs w:val="20"/>
          <w:lang w:val="mk-MK"/>
        </w:rPr>
      </w:pPr>
    </w:p>
    <w:p w14:paraId="50A2D942" w14:textId="6364A8F9" w:rsidR="00DE4B91" w:rsidRPr="001F5793" w:rsidRDefault="00DE4B91" w:rsidP="00DE4B91">
      <w:pPr>
        <w:rPr>
          <w:lang w:val="mk-MK"/>
        </w:rPr>
      </w:pPr>
      <w:r>
        <w:rPr>
          <w:bCs/>
          <w:szCs w:val="20"/>
          <w:lang w:val="mk-MK"/>
        </w:rPr>
        <w:t>Параметарот болка, кој е најчестиот индикатор за постекстракционите компликации беше детерминиран според субјективната процена од страна на испитаниците со користење скала од 0 до 10 при што 0 е отсуство на болка додека 10 претставува премногу силно изразена болка која ги афектира секојдневните рутински активности.</w:t>
      </w:r>
    </w:p>
    <w:p w14:paraId="1275AB8C" w14:textId="77777777" w:rsidR="00DE4B91" w:rsidRDefault="00DE4B91" w:rsidP="00DE4B91">
      <w:pPr>
        <w:rPr>
          <w:bCs/>
          <w:szCs w:val="20"/>
          <w:lang w:val="mk-MK"/>
        </w:rPr>
      </w:pPr>
    </w:p>
    <w:p w14:paraId="4742C2EC" w14:textId="77777777" w:rsidR="00DE4B91" w:rsidRDefault="00DE4B91" w:rsidP="00DE4B91">
      <w:pPr>
        <w:rPr>
          <w:bCs/>
          <w:szCs w:val="20"/>
          <w:lang w:val="mk-MK"/>
        </w:rPr>
      </w:pPr>
      <w:r>
        <w:rPr>
          <w:bCs/>
          <w:szCs w:val="20"/>
          <w:lang w:val="mk-MK"/>
        </w:rPr>
        <w:t xml:space="preserve">Параметарот крвавење беше одредуван по отстранување на стерилната газа во траење од 20 мин при што беше користен индекс за крвавење со следните вредности: 0 – без крвавење; 1 – знаци на првично крвавење; 2 – минимално свежо крвавење и 3 – крвавење. </w:t>
      </w:r>
    </w:p>
    <w:p w14:paraId="673C9FE3" w14:textId="77777777" w:rsidR="00DE4B91" w:rsidRDefault="00DE4B91" w:rsidP="00DE4B91">
      <w:pPr>
        <w:rPr>
          <w:bCs/>
          <w:szCs w:val="20"/>
          <w:lang w:val="mk-MK"/>
        </w:rPr>
      </w:pPr>
    </w:p>
    <w:p w14:paraId="1BCEC499" w14:textId="6285C403" w:rsidR="00DE4B91" w:rsidRPr="001F5793" w:rsidRDefault="00DE4B91" w:rsidP="00DE4B91">
      <w:pPr>
        <w:rPr>
          <w:lang w:val="mk-MK"/>
        </w:rPr>
      </w:pPr>
      <w:r>
        <w:rPr>
          <w:bCs/>
          <w:szCs w:val="20"/>
          <w:lang w:val="mk-MK"/>
        </w:rPr>
        <w:lastRenderedPageBreak/>
        <w:t xml:space="preserve">Параметарот оток кој неретко претставува еден од знаците за можна инфекција на екстракционата рана, беше одредуван по спроведен клинички преглед на првиот ден по екстракцијата при што беше детерминирана неговата големина во споредба со контралатералната страна од лицето. Градацијата на големината на отокот беше нумерирана како: 0 – без оток; 1 – минимален оток; 2 – среден оток; 3 – голем оток (слика </w:t>
      </w:r>
      <w:r w:rsidR="00C152A1">
        <w:rPr>
          <w:bCs/>
          <w:szCs w:val="20"/>
          <w:lang w:val="mk-MK"/>
        </w:rPr>
        <w:t xml:space="preserve">бр. </w:t>
      </w:r>
      <w:r>
        <w:rPr>
          <w:bCs/>
          <w:szCs w:val="20"/>
          <w:lang w:val="mk-MK"/>
        </w:rPr>
        <w:t xml:space="preserve">4). </w:t>
      </w:r>
    </w:p>
    <w:p w14:paraId="6658E218" w14:textId="77777777" w:rsidR="00DE4B91" w:rsidRPr="001F5793" w:rsidRDefault="00DE4B91" w:rsidP="00DE4B91">
      <w:pPr>
        <w:rPr>
          <w:lang w:val="mk-MK"/>
        </w:rPr>
      </w:pPr>
      <w:r>
        <w:rPr>
          <w:noProof/>
        </w:rPr>
        <w:drawing>
          <wp:anchor distT="0" distB="0" distL="0" distR="0" simplePos="0" relativeHeight="251681792" behindDoc="0" locked="0" layoutInCell="1" allowOverlap="1" wp14:anchorId="1FAE2E7F" wp14:editId="783A7F52">
            <wp:simplePos x="0" y="0"/>
            <wp:positionH relativeFrom="column">
              <wp:posOffset>548640</wp:posOffset>
            </wp:positionH>
            <wp:positionV relativeFrom="paragraph">
              <wp:posOffset>163830</wp:posOffset>
            </wp:positionV>
            <wp:extent cx="5071110" cy="1363980"/>
            <wp:effectExtent l="0" t="0" r="0" b="7620"/>
            <wp:wrapSquare wrapText="largest"/>
            <wp:docPr id="16"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
                    <pic:cNvPicPr>
                      <a:picLocks noChangeAspect="1" noChangeArrowheads="1"/>
                    </pic:cNvPicPr>
                  </pic:nvPicPr>
                  <pic:blipFill>
                    <a:blip r:embed="rId15"/>
                    <a:stretch>
                      <a:fillRect/>
                    </a:stretch>
                  </pic:blipFill>
                  <pic:spPr bwMode="auto">
                    <a:xfrm>
                      <a:off x="0" y="0"/>
                      <a:ext cx="5071110" cy="1363980"/>
                    </a:xfrm>
                    <a:prstGeom prst="rect">
                      <a:avLst/>
                    </a:prstGeom>
                  </pic:spPr>
                </pic:pic>
              </a:graphicData>
            </a:graphic>
            <wp14:sizeRelH relativeFrom="margin">
              <wp14:pctWidth>0</wp14:pctWidth>
            </wp14:sizeRelH>
            <wp14:sizeRelV relativeFrom="margin">
              <wp14:pctHeight>0</wp14:pctHeight>
            </wp14:sizeRelV>
          </wp:anchor>
        </w:drawing>
      </w:r>
    </w:p>
    <w:p w14:paraId="7AE69B9D" w14:textId="77777777" w:rsidR="00DE4B91" w:rsidRPr="00DE4B91" w:rsidRDefault="00DE4B91" w:rsidP="00DE4B91">
      <w:pPr>
        <w:rPr>
          <w:szCs w:val="20"/>
          <w:lang w:val="mk-MK"/>
        </w:rPr>
      </w:pPr>
    </w:p>
    <w:p w14:paraId="7BECE1A0" w14:textId="77777777" w:rsidR="00DE4B91" w:rsidRPr="00DE4B91" w:rsidRDefault="00DE4B91" w:rsidP="00DE4B91">
      <w:pPr>
        <w:rPr>
          <w:szCs w:val="20"/>
          <w:lang w:val="mk-MK"/>
        </w:rPr>
      </w:pPr>
    </w:p>
    <w:p w14:paraId="4998A040" w14:textId="77777777" w:rsidR="00DE4B91" w:rsidRPr="00DE4B91" w:rsidRDefault="00DE4B91" w:rsidP="00DE4B91">
      <w:pPr>
        <w:rPr>
          <w:szCs w:val="20"/>
          <w:lang w:val="mk-MK"/>
        </w:rPr>
      </w:pPr>
    </w:p>
    <w:p w14:paraId="7F488B17" w14:textId="77777777" w:rsidR="00DE4B91" w:rsidRPr="00DE4B91" w:rsidRDefault="00DE4B91" w:rsidP="00DE4B91">
      <w:pPr>
        <w:rPr>
          <w:szCs w:val="20"/>
          <w:lang w:val="mk-MK"/>
        </w:rPr>
      </w:pPr>
    </w:p>
    <w:p w14:paraId="1D0CFB60" w14:textId="40BD9E0A" w:rsidR="00DE4B91" w:rsidRPr="00DE4B91" w:rsidRDefault="00DE4B91" w:rsidP="00DE4B91">
      <w:pPr>
        <w:rPr>
          <w:szCs w:val="20"/>
          <w:lang w:val="mk-MK"/>
        </w:rPr>
      </w:pPr>
      <w:r>
        <w:rPr>
          <w:szCs w:val="20"/>
          <w:lang w:val="mk-MK"/>
        </w:rPr>
        <w:t xml:space="preserve">Слика </w:t>
      </w:r>
      <w:r w:rsidR="00C152A1">
        <w:rPr>
          <w:szCs w:val="20"/>
          <w:lang w:val="mk-MK"/>
        </w:rPr>
        <w:t xml:space="preserve">бр. </w:t>
      </w:r>
      <w:r>
        <w:rPr>
          <w:szCs w:val="20"/>
          <w:lang w:val="mk-MK"/>
        </w:rPr>
        <w:t xml:space="preserve">4: А – без оток; </w:t>
      </w:r>
      <w:r w:rsidRPr="001F5793">
        <w:rPr>
          <w:szCs w:val="20"/>
          <w:lang w:val="mk-MK"/>
        </w:rPr>
        <w:t xml:space="preserve">B – </w:t>
      </w:r>
      <w:r>
        <w:rPr>
          <w:szCs w:val="20"/>
          <w:lang w:val="mk-MK"/>
        </w:rPr>
        <w:t xml:space="preserve">минимален оток; </w:t>
      </w:r>
      <w:r w:rsidRPr="001F5793">
        <w:rPr>
          <w:szCs w:val="20"/>
          <w:lang w:val="mk-MK"/>
        </w:rPr>
        <w:t xml:space="preserve">C – </w:t>
      </w:r>
      <w:r>
        <w:rPr>
          <w:szCs w:val="20"/>
          <w:lang w:val="mk-MK"/>
        </w:rPr>
        <w:t xml:space="preserve">среден оток; </w:t>
      </w:r>
      <w:r w:rsidRPr="001F5793">
        <w:rPr>
          <w:szCs w:val="20"/>
          <w:lang w:val="mk-MK"/>
        </w:rPr>
        <w:t xml:space="preserve">D – </w:t>
      </w:r>
      <w:r>
        <w:rPr>
          <w:szCs w:val="20"/>
          <w:lang w:val="mk-MK"/>
        </w:rPr>
        <w:t>голем оток</w:t>
      </w:r>
    </w:p>
    <w:p w14:paraId="16145BD5" w14:textId="77777777" w:rsidR="00DE4B91" w:rsidRPr="00DE4B91" w:rsidRDefault="00DE4B91" w:rsidP="00DE4B91">
      <w:pPr>
        <w:ind w:firstLine="0"/>
        <w:rPr>
          <w:bCs/>
          <w:szCs w:val="20"/>
          <w:lang w:val="mk-MK"/>
        </w:rPr>
      </w:pPr>
    </w:p>
    <w:p w14:paraId="2613B892" w14:textId="77777777" w:rsidR="00DE4B91" w:rsidRDefault="00DE4B91" w:rsidP="00DE4B91">
      <w:pPr>
        <w:rPr>
          <w:bCs/>
          <w:szCs w:val="20"/>
          <w:lang w:val="mk-MK"/>
        </w:rPr>
      </w:pPr>
      <w:r>
        <w:rPr>
          <w:bCs/>
          <w:szCs w:val="20"/>
          <w:lang w:val="mk-MK"/>
        </w:rPr>
        <w:t>Добиените нумерички вредности од сите испитувани параметри беа класифицирани во табели кои понатаму беа обработувани со користење на статистичките анализи.</w:t>
      </w:r>
    </w:p>
    <w:p w14:paraId="5D9C89BC" w14:textId="77777777" w:rsidR="00DE4B91" w:rsidRDefault="00DE4B91" w:rsidP="00DE4B91">
      <w:pPr>
        <w:rPr>
          <w:bCs/>
          <w:szCs w:val="20"/>
          <w:lang w:val="mk-MK"/>
        </w:rPr>
      </w:pPr>
    </w:p>
    <w:p w14:paraId="595CE330" w14:textId="77777777" w:rsidR="00DE4B91" w:rsidRDefault="00DE4B91" w:rsidP="00DE4B91">
      <w:pPr>
        <w:ind w:firstLine="0"/>
        <w:rPr>
          <w:bCs/>
          <w:szCs w:val="20"/>
          <w:lang w:val="hr-HR"/>
        </w:rPr>
      </w:pPr>
    </w:p>
    <w:p w14:paraId="5B8485DF" w14:textId="77777777" w:rsidR="00DE4B91" w:rsidRDefault="00DE4B91" w:rsidP="00DE4B91">
      <w:pPr>
        <w:rPr>
          <w:b/>
          <w:sz w:val="28"/>
          <w:lang w:val="mk-MK"/>
        </w:rPr>
      </w:pPr>
    </w:p>
    <w:p w14:paraId="0610A943" w14:textId="77777777" w:rsidR="00DE4B91" w:rsidRDefault="00DE4B91" w:rsidP="00DE4B91">
      <w:pPr>
        <w:rPr>
          <w:b/>
          <w:sz w:val="28"/>
          <w:lang w:val="mk-MK"/>
        </w:rPr>
      </w:pPr>
    </w:p>
    <w:p w14:paraId="483A1C5F" w14:textId="77777777" w:rsidR="00DE4B91" w:rsidRDefault="00DE4B91" w:rsidP="00DE4B91">
      <w:pPr>
        <w:rPr>
          <w:b/>
          <w:sz w:val="28"/>
          <w:lang w:val="mk-MK"/>
        </w:rPr>
      </w:pPr>
    </w:p>
    <w:p w14:paraId="785F48B7" w14:textId="77777777" w:rsidR="00DE4B91" w:rsidRDefault="00DE4B91" w:rsidP="00DE4B91">
      <w:pPr>
        <w:rPr>
          <w:b/>
          <w:sz w:val="28"/>
          <w:lang w:val="mk-MK"/>
        </w:rPr>
      </w:pPr>
    </w:p>
    <w:p w14:paraId="7A759D5F" w14:textId="77777777" w:rsidR="00DE4B91" w:rsidRDefault="00DE4B91" w:rsidP="00DE4B91">
      <w:pPr>
        <w:rPr>
          <w:b/>
          <w:sz w:val="28"/>
          <w:lang w:val="mk-MK"/>
        </w:rPr>
      </w:pPr>
    </w:p>
    <w:p w14:paraId="0D234053" w14:textId="77777777" w:rsidR="00DE4B91" w:rsidRPr="006231DF" w:rsidRDefault="00DE4B91" w:rsidP="00DE4B91">
      <w:pPr>
        <w:rPr>
          <w:b/>
          <w:sz w:val="28"/>
          <w:lang w:val="mk-MK"/>
        </w:rPr>
      </w:pPr>
    </w:p>
    <w:p w14:paraId="77336E0A" w14:textId="77777777" w:rsidR="00DE4B91" w:rsidRPr="006231DF" w:rsidRDefault="00DE4B91" w:rsidP="00DE4B91">
      <w:pPr>
        <w:rPr>
          <w:b/>
          <w:sz w:val="28"/>
          <w:lang w:val="mk-MK"/>
        </w:rPr>
      </w:pPr>
    </w:p>
    <w:p w14:paraId="1C67588B" w14:textId="77777777" w:rsidR="00DE4B91" w:rsidRDefault="00DE4B91" w:rsidP="00DE4B91">
      <w:pPr>
        <w:rPr>
          <w:b/>
          <w:sz w:val="28"/>
          <w:lang w:val="mk-MK"/>
        </w:rPr>
      </w:pPr>
    </w:p>
    <w:p w14:paraId="43BC7C4D" w14:textId="77777777" w:rsidR="00DE4B91" w:rsidRDefault="00DE4B91" w:rsidP="00DE4B91">
      <w:pPr>
        <w:ind w:firstLine="0"/>
        <w:rPr>
          <w:b/>
          <w:sz w:val="28"/>
          <w:lang w:val="mk-MK"/>
        </w:rPr>
      </w:pPr>
    </w:p>
    <w:p w14:paraId="30F96B78" w14:textId="77777777" w:rsidR="00DE4B91" w:rsidRDefault="00DE4B91" w:rsidP="00DE4B91">
      <w:pPr>
        <w:pStyle w:val="ListParagraph"/>
        <w:numPr>
          <w:ilvl w:val="0"/>
          <w:numId w:val="32"/>
        </w:numPr>
        <w:rPr>
          <w:b/>
          <w:sz w:val="28"/>
          <w:lang w:val="mk-MK"/>
        </w:rPr>
      </w:pPr>
      <w:r>
        <w:rPr>
          <w:b/>
          <w:sz w:val="28"/>
          <w:szCs w:val="24"/>
          <w:lang w:val="mk-MK"/>
        </w:rPr>
        <w:t>РЕЗУЛТАТИ</w:t>
      </w:r>
    </w:p>
    <w:p w14:paraId="7175E986" w14:textId="77777777" w:rsidR="00DE4B91" w:rsidRPr="006661EE" w:rsidRDefault="00DE4B91" w:rsidP="006661EE">
      <w:pPr>
        <w:ind w:firstLine="0"/>
        <w:rPr>
          <w:b/>
        </w:rPr>
      </w:pPr>
    </w:p>
    <w:p w14:paraId="2FC19E48" w14:textId="27B333B9" w:rsidR="006661EE" w:rsidRPr="006661EE" w:rsidRDefault="006661EE" w:rsidP="006661EE">
      <w:pPr>
        <w:pStyle w:val="ecxmsonormal"/>
        <w:spacing w:before="0" w:beforeAutospacing="0" w:after="0" w:afterAutospacing="0" w:line="360" w:lineRule="auto"/>
        <w:rPr>
          <w:rFonts w:ascii="Georgia" w:hAnsi="Georgia"/>
          <w:color w:val="000000"/>
          <w:lang w:val="mk-MK"/>
        </w:rPr>
      </w:pPr>
      <w:r w:rsidRPr="006661EE">
        <w:rPr>
          <w:rFonts w:ascii="Georgia" w:hAnsi="Georgia"/>
          <w:color w:val="000000"/>
          <w:lang w:val="mk-MK"/>
        </w:rPr>
        <w:t>Податоците добиени со истражувањето беа обработени во SPSS software package, version 26.0 for Windows,</w:t>
      </w:r>
      <w:r w:rsidRPr="006661EE">
        <w:rPr>
          <w:rStyle w:val="apple-converted-space"/>
          <w:rFonts w:ascii="Georgia" w:hAnsi="Georgia"/>
          <w:color w:val="000000"/>
          <w:lang w:val="mk-MK"/>
        </w:rPr>
        <w:t> </w:t>
      </w:r>
      <w:r w:rsidRPr="006661EE">
        <w:rPr>
          <w:rFonts w:ascii="Georgia" w:hAnsi="Georgia"/>
          <w:color w:val="000000"/>
          <w:lang w:val="mk-MK"/>
        </w:rPr>
        <w:t>и прикажани табеларно и графички. Резултатите од обработката на валитативните параметри беа пре</w:t>
      </w:r>
      <w:r w:rsidR="00C152A1">
        <w:rPr>
          <w:rFonts w:ascii="Georgia" w:hAnsi="Georgia"/>
          <w:color w:val="000000"/>
          <w:lang w:val="mk-MK"/>
        </w:rPr>
        <w:t>т</w:t>
      </w:r>
      <w:r w:rsidRPr="006661EE">
        <w:rPr>
          <w:rFonts w:ascii="Georgia" w:hAnsi="Georgia"/>
          <w:color w:val="000000"/>
          <w:lang w:val="mk-MK"/>
        </w:rPr>
        <w:t>ставени како апсолутни броеви и проценти. Нумеричките (квантитативни) серии беа анализирани со мерките на централна тенденција (просек, медијана, минимал</w:t>
      </w:r>
      <w:r w:rsidR="00112CFF">
        <w:rPr>
          <w:rFonts w:ascii="Georgia" w:hAnsi="Georgia"/>
          <w:color w:val="000000"/>
          <w:lang w:val="mk-MK"/>
        </w:rPr>
        <w:t>н</w:t>
      </w:r>
      <w:r w:rsidRPr="006661EE">
        <w:rPr>
          <w:rFonts w:ascii="Georgia" w:hAnsi="Georgia"/>
          <w:color w:val="000000"/>
          <w:lang w:val="mk-MK"/>
        </w:rPr>
        <w:t xml:space="preserve">и вредности и максимални вредности), како и со мерки на дисперзија (стандардна девијација). </w:t>
      </w:r>
    </w:p>
    <w:p w14:paraId="31E2020E" w14:textId="77777777" w:rsidR="006661EE" w:rsidRPr="006661EE" w:rsidRDefault="006661EE" w:rsidP="006661EE">
      <w:pPr>
        <w:pStyle w:val="ecxmsonormal"/>
        <w:spacing w:before="0" w:beforeAutospacing="0" w:after="0" w:afterAutospacing="0" w:line="360" w:lineRule="auto"/>
        <w:rPr>
          <w:rFonts w:ascii="Georgia" w:hAnsi="Georgia"/>
          <w:color w:val="000000"/>
          <w:lang w:val="mk-MK"/>
        </w:rPr>
      </w:pPr>
    </w:p>
    <w:p w14:paraId="46759B04" w14:textId="77777777" w:rsidR="006661EE" w:rsidRPr="006661EE" w:rsidRDefault="006661EE" w:rsidP="006661EE">
      <w:pPr>
        <w:pStyle w:val="ecxmsonormal"/>
        <w:spacing w:before="0" w:beforeAutospacing="0" w:after="0" w:afterAutospacing="0" w:line="360" w:lineRule="auto"/>
        <w:rPr>
          <w:rFonts w:ascii="Georgia" w:hAnsi="Georgia"/>
          <w:color w:val="000000"/>
          <w:lang w:val="mk-MK"/>
        </w:rPr>
      </w:pPr>
      <w:r w:rsidRPr="006661EE">
        <w:rPr>
          <w:rFonts w:ascii="Georgia" w:hAnsi="Georgia"/>
          <w:color w:val="000000"/>
          <w:lang w:val="mk-MK"/>
        </w:rPr>
        <w:t>П</w:t>
      </w:r>
      <w:r w:rsidRPr="006661EE">
        <w:rPr>
          <w:rFonts w:ascii="Georgia" w:hAnsi="Georgia"/>
          <w:color w:val="000000"/>
          <w:lang w:val="ru-RU"/>
        </w:rPr>
        <w:t>равилноста на дистрибуцијата на фреквенцијата на испитуваните варијабли</w:t>
      </w:r>
      <w:r w:rsidRPr="006661EE">
        <w:rPr>
          <w:rFonts w:ascii="Georgia" w:hAnsi="Georgia"/>
          <w:color w:val="000000"/>
          <w:kern w:val="2"/>
          <w:lang w:val="ru-RU" w:eastAsia="mk-MK"/>
        </w:rPr>
        <w:t xml:space="preserve"> </w:t>
      </w:r>
      <w:r w:rsidRPr="006661EE">
        <w:rPr>
          <w:rFonts w:ascii="Georgia" w:hAnsi="Georgia"/>
          <w:color w:val="000000"/>
          <w:kern w:val="2"/>
          <w:lang w:val="mk-MK" w:eastAsia="mk-MK"/>
        </w:rPr>
        <w:t>беше одредувана со Shapiro-Wilk W тест.</w:t>
      </w:r>
    </w:p>
    <w:p w14:paraId="28C8D0AE" w14:textId="77777777" w:rsidR="006661EE" w:rsidRPr="006661EE" w:rsidRDefault="006661EE" w:rsidP="006661EE">
      <w:pPr>
        <w:pStyle w:val="ecxmsonormal"/>
        <w:spacing w:before="0" w:beforeAutospacing="0" w:after="0" w:afterAutospacing="0" w:line="360" w:lineRule="auto"/>
        <w:rPr>
          <w:rFonts w:ascii="Georgia" w:hAnsi="Georgia"/>
          <w:color w:val="000000"/>
          <w:lang w:val="mk-MK"/>
        </w:rPr>
      </w:pPr>
    </w:p>
    <w:p w14:paraId="3AFA7017" w14:textId="41832058" w:rsidR="006661EE" w:rsidRPr="006661EE" w:rsidRDefault="006661EE" w:rsidP="006661EE">
      <w:pPr>
        <w:pStyle w:val="ecxmsonormal"/>
        <w:spacing w:before="0" w:beforeAutospacing="0" w:after="0" w:afterAutospacing="0" w:line="360" w:lineRule="auto"/>
        <w:rPr>
          <w:rFonts w:ascii="Georgia" w:hAnsi="Georgia"/>
          <w:color w:val="000000"/>
          <w:lang w:val="mk-MK"/>
        </w:rPr>
      </w:pPr>
      <w:r w:rsidRPr="006661EE">
        <w:rPr>
          <w:rFonts w:ascii="Georgia" w:hAnsi="Georgia"/>
          <w:color w:val="000000"/>
          <w:lang w:val="mk-MK"/>
        </w:rPr>
        <w:t xml:space="preserve">Пресметувањето на ризиците се одредуваше со помош на стапки на предимство (Odd ratio – OR). За споредба на пропорциите беше користен Difference test. </w:t>
      </w:r>
    </w:p>
    <w:p w14:paraId="34AAE3C5" w14:textId="77777777" w:rsidR="006661EE" w:rsidRPr="006661EE" w:rsidRDefault="006661EE" w:rsidP="006661EE">
      <w:pPr>
        <w:spacing w:line="360" w:lineRule="auto"/>
        <w:rPr>
          <w:rFonts w:cs="Times New Roman"/>
          <w:color w:val="000000"/>
          <w:szCs w:val="24"/>
          <w:lang w:val="mk-MK"/>
        </w:rPr>
      </w:pPr>
    </w:p>
    <w:p w14:paraId="1AF0C600" w14:textId="77777777" w:rsidR="006661EE" w:rsidRPr="006661EE" w:rsidRDefault="006661EE" w:rsidP="006661EE">
      <w:pPr>
        <w:spacing w:line="360" w:lineRule="auto"/>
        <w:rPr>
          <w:rFonts w:cs="Times New Roman"/>
          <w:color w:val="000000"/>
          <w:szCs w:val="24"/>
          <w:lang w:val="ru-RU"/>
        </w:rPr>
      </w:pPr>
      <w:r w:rsidRPr="006661EE">
        <w:rPr>
          <w:rFonts w:cs="Times New Roman"/>
          <w:color w:val="000000"/>
          <w:szCs w:val="24"/>
          <w:lang w:val="mk-MK"/>
        </w:rPr>
        <w:t>Два независни примероци беа споредувани со Mann Whitney U тест</w:t>
      </w:r>
      <w:r w:rsidRPr="006661EE">
        <w:rPr>
          <w:rFonts w:cs="Times New Roman"/>
          <w:color w:val="000000"/>
          <w:szCs w:val="24"/>
          <w:lang w:val="ru-RU"/>
        </w:rPr>
        <w:t xml:space="preserve">. Анализата на два зависни нумерички варијабли беше правена со </w:t>
      </w:r>
      <w:r w:rsidRPr="006661EE">
        <w:rPr>
          <w:rFonts w:cs="Times New Roman"/>
          <w:color w:val="000000"/>
          <w:szCs w:val="24"/>
        </w:rPr>
        <w:t>Wilcoxon</w:t>
      </w:r>
      <w:r w:rsidRPr="006661EE">
        <w:rPr>
          <w:rFonts w:cs="Times New Roman"/>
          <w:color w:val="000000"/>
          <w:szCs w:val="24"/>
          <w:lang w:val="ru-RU"/>
        </w:rPr>
        <w:t xml:space="preserve"> </w:t>
      </w:r>
      <w:r w:rsidRPr="006661EE">
        <w:rPr>
          <w:rFonts w:cs="Times New Roman"/>
          <w:color w:val="000000"/>
          <w:szCs w:val="24"/>
        </w:rPr>
        <w:t>signed</w:t>
      </w:r>
      <w:r w:rsidRPr="006661EE">
        <w:rPr>
          <w:rFonts w:cs="Times New Roman"/>
          <w:color w:val="000000"/>
          <w:szCs w:val="24"/>
          <w:lang w:val="ru-RU"/>
        </w:rPr>
        <w:t xml:space="preserve"> </w:t>
      </w:r>
      <w:r w:rsidRPr="006661EE">
        <w:rPr>
          <w:rFonts w:cs="Times New Roman"/>
          <w:color w:val="000000"/>
          <w:szCs w:val="24"/>
        </w:rPr>
        <w:t>rank</w:t>
      </w:r>
      <w:r w:rsidRPr="006661EE">
        <w:rPr>
          <w:rFonts w:cs="Times New Roman"/>
          <w:color w:val="000000"/>
          <w:szCs w:val="24"/>
          <w:lang w:val="ru-RU"/>
        </w:rPr>
        <w:t xml:space="preserve"> </w:t>
      </w:r>
      <w:r w:rsidRPr="006661EE">
        <w:rPr>
          <w:rFonts w:cs="Times New Roman"/>
          <w:color w:val="000000"/>
          <w:szCs w:val="24"/>
        </w:rPr>
        <w:t>test</w:t>
      </w:r>
      <w:r w:rsidRPr="006661EE">
        <w:rPr>
          <w:rFonts w:cs="Times New Roman"/>
          <w:color w:val="000000"/>
          <w:szCs w:val="24"/>
          <w:lang w:val="ru-RU"/>
        </w:rPr>
        <w:t xml:space="preserve">. </w:t>
      </w:r>
    </w:p>
    <w:p w14:paraId="21E8A1C7" w14:textId="77777777" w:rsidR="006661EE" w:rsidRPr="006661EE" w:rsidRDefault="006661EE" w:rsidP="006661EE">
      <w:pPr>
        <w:spacing w:line="360" w:lineRule="auto"/>
        <w:rPr>
          <w:rFonts w:cs="Times New Roman"/>
          <w:color w:val="000000"/>
          <w:szCs w:val="24"/>
          <w:lang w:val="ru-RU"/>
        </w:rPr>
      </w:pPr>
    </w:p>
    <w:p w14:paraId="74931679" w14:textId="5F468AEF" w:rsidR="006661EE" w:rsidRPr="006661EE" w:rsidRDefault="006661EE" w:rsidP="006661EE">
      <w:pPr>
        <w:spacing w:line="360" w:lineRule="auto"/>
        <w:rPr>
          <w:rFonts w:cs="Times New Roman"/>
          <w:color w:val="000000"/>
          <w:szCs w:val="24"/>
          <w:lang w:val="ru-RU"/>
        </w:rPr>
      </w:pPr>
      <w:r w:rsidRPr="006661EE">
        <w:rPr>
          <w:rFonts w:cs="Times New Roman"/>
          <w:color w:val="000000"/>
          <w:szCs w:val="24"/>
        </w:rPr>
        <w:t>Spearman</w:t>
      </w:r>
      <w:r w:rsidRPr="006661EE">
        <w:rPr>
          <w:rFonts w:cs="Times New Roman"/>
          <w:color w:val="000000"/>
          <w:szCs w:val="24"/>
          <w:lang w:val="ru-RU"/>
        </w:rPr>
        <w:t xml:space="preserve"> </w:t>
      </w:r>
      <w:r w:rsidRPr="006661EE">
        <w:rPr>
          <w:rFonts w:cs="Times New Roman"/>
          <w:color w:val="000000"/>
          <w:szCs w:val="24"/>
        </w:rPr>
        <w:t>Rank</w:t>
      </w:r>
      <w:r w:rsidRPr="006661EE">
        <w:rPr>
          <w:rFonts w:cs="Times New Roman"/>
          <w:color w:val="000000"/>
          <w:szCs w:val="24"/>
          <w:lang w:val="ru-RU"/>
        </w:rPr>
        <w:t xml:space="preserve"> </w:t>
      </w:r>
      <w:r w:rsidRPr="006661EE">
        <w:rPr>
          <w:rFonts w:cs="Times New Roman"/>
          <w:color w:val="000000"/>
          <w:szCs w:val="24"/>
        </w:rPr>
        <w:t>Order</w:t>
      </w:r>
      <w:r w:rsidRPr="006661EE">
        <w:rPr>
          <w:rFonts w:cs="Times New Roman"/>
          <w:color w:val="000000"/>
          <w:szCs w:val="24"/>
          <w:lang w:val="ru-RU"/>
        </w:rPr>
        <w:t xml:space="preserve"> </w:t>
      </w:r>
      <w:r w:rsidRPr="006661EE">
        <w:rPr>
          <w:rFonts w:cs="Times New Roman"/>
          <w:color w:val="000000"/>
          <w:szCs w:val="24"/>
        </w:rPr>
        <w:t>Corellation</w:t>
      </w:r>
      <w:r w:rsidRPr="006661EE">
        <w:rPr>
          <w:rFonts w:cs="Times New Roman"/>
          <w:color w:val="000000"/>
          <w:szCs w:val="24"/>
          <w:lang w:val="ru-RU"/>
        </w:rPr>
        <w:t xml:space="preserve"> беше користена за утврдување на правецот и јачината на поврзаноста помеѓу различниот третман по екстракцијата на заб (</w:t>
      </w:r>
      <w:r w:rsidRPr="006661EE">
        <w:rPr>
          <w:rFonts w:cs="Times New Roman"/>
          <w:szCs w:val="24"/>
          <w:lang w:val="ru-RU"/>
        </w:rPr>
        <w:t xml:space="preserve">биостимулирачки ласер со зрачење/ редовна терапија) </w:t>
      </w:r>
      <w:r w:rsidRPr="006661EE">
        <w:rPr>
          <w:rFonts w:cs="Times New Roman"/>
          <w:color w:val="000000"/>
          <w:szCs w:val="24"/>
          <w:lang w:val="ru-RU"/>
        </w:rPr>
        <w:t>и појавата на селектирани клинички параметри</w:t>
      </w:r>
      <w:r w:rsidR="00C152A1">
        <w:rPr>
          <w:rFonts w:cs="Times New Roman"/>
          <w:color w:val="000000"/>
          <w:szCs w:val="24"/>
          <w:lang w:val="ru-RU"/>
        </w:rPr>
        <w:t>,</w:t>
      </w:r>
      <w:r w:rsidRPr="006661EE">
        <w:rPr>
          <w:rFonts w:cs="Times New Roman"/>
          <w:color w:val="000000"/>
          <w:szCs w:val="24"/>
          <w:lang w:val="ru-RU"/>
        </w:rPr>
        <w:t xml:space="preserve"> како</w:t>
      </w:r>
      <w:r w:rsidR="00C152A1">
        <w:rPr>
          <w:rFonts w:cs="Times New Roman"/>
          <w:color w:val="000000"/>
          <w:szCs w:val="24"/>
          <w:lang w:val="ru-RU"/>
        </w:rPr>
        <w:t>:</w:t>
      </w:r>
      <w:r w:rsidRPr="006661EE">
        <w:rPr>
          <w:rFonts w:cs="Times New Roman"/>
          <w:color w:val="000000"/>
          <w:szCs w:val="24"/>
          <w:lang w:val="ru-RU"/>
        </w:rPr>
        <w:t xml:space="preserve"> болка, </w:t>
      </w:r>
      <w:r w:rsidR="00D848F0">
        <w:rPr>
          <w:rFonts w:cs="Times New Roman"/>
          <w:color w:val="000000"/>
          <w:szCs w:val="24"/>
          <w:lang w:val="ru-RU"/>
        </w:rPr>
        <w:t>крвавење</w:t>
      </w:r>
      <w:r w:rsidRPr="006661EE">
        <w:rPr>
          <w:rFonts w:cs="Times New Roman"/>
          <w:color w:val="000000"/>
          <w:szCs w:val="24"/>
          <w:lang w:val="ru-RU"/>
        </w:rPr>
        <w:t xml:space="preserve"> и оток на </w:t>
      </w:r>
      <w:r w:rsidR="00C152A1">
        <w:rPr>
          <w:rFonts w:cs="Times New Roman"/>
          <w:color w:val="000000"/>
          <w:szCs w:val="24"/>
          <w:lang w:val="ru-RU"/>
        </w:rPr>
        <w:t>д</w:t>
      </w:r>
      <w:r w:rsidRPr="006661EE">
        <w:rPr>
          <w:rFonts w:cs="Times New Roman"/>
          <w:color w:val="000000"/>
          <w:szCs w:val="24"/>
          <w:lang w:val="ru-RU"/>
        </w:rPr>
        <w:t xml:space="preserve">ен 1 / </w:t>
      </w:r>
      <w:r w:rsidR="00C152A1">
        <w:rPr>
          <w:rFonts w:cs="Times New Roman"/>
          <w:color w:val="000000"/>
          <w:szCs w:val="24"/>
          <w:lang w:val="ru-RU"/>
        </w:rPr>
        <w:t>д</w:t>
      </w:r>
      <w:r w:rsidRPr="006661EE">
        <w:rPr>
          <w:rFonts w:cs="Times New Roman"/>
          <w:color w:val="000000"/>
          <w:szCs w:val="24"/>
          <w:lang w:val="ru-RU"/>
        </w:rPr>
        <w:t>ен 3.</w:t>
      </w:r>
    </w:p>
    <w:p w14:paraId="49D20F3A" w14:textId="77777777" w:rsidR="006661EE" w:rsidRPr="006661EE" w:rsidRDefault="006661EE" w:rsidP="006661EE">
      <w:pPr>
        <w:spacing w:line="360" w:lineRule="auto"/>
        <w:rPr>
          <w:rFonts w:cs="Times New Roman"/>
          <w:color w:val="000000"/>
          <w:szCs w:val="24"/>
          <w:lang w:val="ru-RU"/>
        </w:rPr>
      </w:pPr>
    </w:p>
    <w:p w14:paraId="1CDB1C40" w14:textId="1D66DB2D" w:rsidR="006661EE" w:rsidRPr="009873E9" w:rsidRDefault="006661EE" w:rsidP="006661EE">
      <w:pPr>
        <w:spacing w:line="360" w:lineRule="auto"/>
        <w:rPr>
          <w:rFonts w:cs="Times New Roman"/>
          <w:color w:val="000000"/>
          <w:szCs w:val="24"/>
          <w:lang w:val="ru-RU"/>
        </w:rPr>
      </w:pPr>
      <w:r w:rsidRPr="006661EE">
        <w:rPr>
          <w:rFonts w:cs="Times New Roman"/>
          <w:color w:val="000000"/>
          <w:szCs w:val="24"/>
          <w:lang w:val="ru-RU"/>
        </w:rPr>
        <w:lastRenderedPageBreak/>
        <w:t xml:space="preserve">За утврдување на статистичка значајност користена беше двострана анализа со ниво на сигнификантност од </w:t>
      </w:r>
      <w:r w:rsidRPr="006661EE">
        <w:rPr>
          <w:rFonts w:cs="Times New Roman"/>
          <w:color w:val="000000"/>
          <w:szCs w:val="24"/>
        </w:rPr>
        <w:t>p</w:t>
      </w:r>
      <w:r>
        <w:rPr>
          <w:rFonts w:cs="Times New Roman"/>
          <w:color w:val="000000"/>
          <w:szCs w:val="24"/>
          <w:lang w:val="ru-RU"/>
        </w:rPr>
        <w:t>&lt;0,05</w:t>
      </w:r>
      <w:r w:rsidRPr="006661EE">
        <w:rPr>
          <w:rFonts w:cs="Times New Roman"/>
          <w:color w:val="000000"/>
          <w:szCs w:val="24"/>
          <w:lang w:val="ru-RU"/>
        </w:rPr>
        <w:t>.</w:t>
      </w:r>
    </w:p>
    <w:p w14:paraId="1CD78F4E" w14:textId="2504BF7B" w:rsidR="006661EE" w:rsidRPr="006661EE" w:rsidRDefault="006661EE" w:rsidP="006661EE">
      <w:pPr>
        <w:spacing w:line="360" w:lineRule="auto"/>
        <w:rPr>
          <w:rFonts w:cs="Times New Roman"/>
          <w:szCs w:val="24"/>
          <w:lang w:val="mk-MK"/>
        </w:rPr>
      </w:pPr>
      <w:r w:rsidRPr="006661EE">
        <w:rPr>
          <w:rFonts w:cs="Times New Roman"/>
          <w:bCs/>
          <w:color w:val="000000"/>
          <w:szCs w:val="24"/>
          <w:lang w:val="ru-RU"/>
        </w:rPr>
        <w:t>Истражувањето пре</w:t>
      </w:r>
      <w:r w:rsidR="00C152A1">
        <w:rPr>
          <w:rFonts w:cs="Times New Roman"/>
          <w:bCs/>
          <w:color w:val="000000"/>
          <w:szCs w:val="24"/>
          <w:lang w:val="ru-RU"/>
        </w:rPr>
        <w:t>т</w:t>
      </w:r>
      <w:r w:rsidRPr="006661EE">
        <w:rPr>
          <w:rFonts w:cs="Times New Roman"/>
          <w:bCs/>
          <w:color w:val="000000"/>
          <w:szCs w:val="24"/>
          <w:lang w:val="ru-RU"/>
        </w:rPr>
        <w:t>ставуваше проспективна клиничка студија која б</w:t>
      </w:r>
      <w:r w:rsidRPr="006661EE">
        <w:rPr>
          <w:rFonts w:cs="Times New Roman"/>
          <w:color w:val="000000"/>
          <w:szCs w:val="24"/>
          <w:lang w:val="ru-RU"/>
        </w:rPr>
        <w:t xml:space="preserve">еше спроведена во периодот 2023-2024 година на Клиниката по орална хирургија при </w:t>
      </w:r>
      <w:r w:rsidRPr="006661EE">
        <w:rPr>
          <w:rFonts w:cs="Times New Roman"/>
          <w:szCs w:val="24"/>
          <w:lang w:val="ru-RU"/>
        </w:rPr>
        <w:t xml:space="preserve">Универзитетскиот стоматолошки клинички центар „Св. Пантелејмон“ – Скопје. </w:t>
      </w:r>
    </w:p>
    <w:p w14:paraId="14A164D4" w14:textId="77777777" w:rsidR="006661EE" w:rsidRPr="006661EE" w:rsidRDefault="006661EE" w:rsidP="006661EE">
      <w:pPr>
        <w:spacing w:line="360" w:lineRule="auto"/>
        <w:rPr>
          <w:rFonts w:cs="Times New Roman"/>
          <w:szCs w:val="24"/>
          <w:lang w:val="ru-RU"/>
        </w:rPr>
      </w:pPr>
    </w:p>
    <w:p w14:paraId="0EA5C30E" w14:textId="4F9EE762" w:rsidR="006661EE" w:rsidRPr="006661EE" w:rsidRDefault="006661EE" w:rsidP="006661EE">
      <w:pPr>
        <w:spacing w:line="360" w:lineRule="auto"/>
        <w:rPr>
          <w:rFonts w:cs="Times New Roman"/>
          <w:szCs w:val="24"/>
          <w:lang w:val="ru-RU"/>
        </w:rPr>
      </w:pPr>
      <w:r w:rsidRPr="006661EE">
        <w:rPr>
          <w:rFonts w:cs="Times New Roman"/>
          <w:color w:val="000000"/>
          <w:szCs w:val="24"/>
          <w:lang w:val="ru-RU"/>
        </w:rPr>
        <w:t xml:space="preserve">Со истражувањето беа опфатени вкупно </w:t>
      </w:r>
      <w:r w:rsidRPr="006661EE">
        <w:rPr>
          <w:rFonts w:cs="Times New Roman"/>
          <w:color w:val="000000"/>
          <w:szCs w:val="24"/>
        </w:rPr>
        <w:t>N</w:t>
      </w:r>
      <w:r w:rsidRPr="006661EE">
        <w:rPr>
          <w:rFonts w:cs="Times New Roman"/>
          <w:color w:val="000000"/>
          <w:szCs w:val="24"/>
          <w:lang w:val="ru-RU"/>
        </w:rPr>
        <w:t>=60 пациенти со клинички направена процена за екстракција на заб. Селекцијата на сите пациенти во истражувањето беше согласно однапред поставени инклузиони и ексклузиони критериуми и</w:t>
      </w:r>
      <w:r w:rsidRPr="006661EE">
        <w:rPr>
          <w:rFonts w:cs="Times New Roman"/>
          <w:szCs w:val="24"/>
          <w:lang w:val="ru-RU"/>
        </w:rPr>
        <w:t xml:space="preserve"> со примена на метод на случаен избор - </w:t>
      </w:r>
      <w:r w:rsidRPr="006661EE">
        <w:rPr>
          <w:rFonts w:cs="Times New Roman"/>
          <w:szCs w:val="24"/>
        </w:rPr>
        <w:t>Random</w:t>
      </w:r>
      <w:r w:rsidRPr="006661EE">
        <w:rPr>
          <w:rFonts w:cs="Times New Roman"/>
          <w:szCs w:val="24"/>
          <w:lang w:val="ru-RU"/>
        </w:rPr>
        <w:t xml:space="preserve"> </w:t>
      </w:r>
      <w:r w:rsidRPr="006661EE">
        <w:rPr>
          <w:rFonts w:cs="Times New Roman"/>
          <w:szCs w:val="24"/>
        </w:rPr>
        <w:t>sampling</w:t>
      </w:r>
      <w:r w:rsidRPr="006661EE">
        <w:rPr>
          <w:rFonts w:cs="Times New Roman"/>
          <w:szCs w:val="24"/>
          <w:lang w:val="ru-RU"/>
        </w:rPr>
        <w:t>. По екстракцијата на заб согласно независно од видот на постоперативниот третман пациентите беа поделени на 2 групи и тоа: а) испитувана група пациенти третирани со биостимулирачки ласер (со зрачење)</w:t>
      </w:r>
      <w:r w:rsidR="00C152A1">
        <w:rPr>
          <w:rFonts w:cs="Times New Roman"/>
          <w:szCs w:val="24"/>
          <w:lang w:val="ru-RU"/>
        </w:rPr>
        <w:t xml:space="preserve"> </w:t>
      </w:r>
      <w:r w:rsidRPr="006661EE">
        <w:rPr>
          <w:rFonts w:cs="Times New Roman"/>
          <w:szCs w:val="24"/>
          <w:lang w:val="ru-RU"/>
        </w:rPr>
        <w:t xml:space="preserve">и б) контролна група пациенти со редовна терапија по екстракција (без зрачење). </w:t>
      </w:r>
    </w:p>
    <w:p w14:paraId="08389FBE" w14:textId="466CCD67" w:rsidR="006661EE" w:rsidRPr="006661EE" w:rsidRDefault="006661EE" w:rsidP="006661EE">
      <w:pPr>
        <w:spacing w:line="360" w:lineRule="auto"/>
        <w:rPr>
          <w:rFonts w:cs="Times New Roman"/>
          <w:szCs w:val="24"/>
          <w:lang w:val="ru-RU"/>
        </w:rPr>
      </w:pPr>
      <w:r w:rsidRPr="006661EE">
        <w:rPr>
          <w:rFonts w:cs="Calibri"/>
          <w:noProof/>
          <w:sz w:val="22"/>
          <w14:ligatures w14:val="standardContextual"/>
        </w:rPr>
        <w:drawing>
          <wp:anchor distT="0" distB="0" distL="114300" distR="114300" simplePos="0" relativeHeight="251693056" behindDoc="0" locked="0" layoutInCell="1" allowOverlap="1" wp14:anchorId="24CEB4D6" wp14:editId="0F8412B3">
            <wp:simplePos x="0" y="0"/>
            <wp:positionH relativeFrom="column">
              <wp:posOffset>822960</wp:posOffset>
            </wp:positionH>
            <wp:positionV relativeFrom="paragraph">
              <wp:posOffset>97790</wp:posOffset>
            </wp:positionV>
            <wp:extent cx="4418330" cy="344551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18330" cy="3445510"/>
                    </a:xfrm>
                    <a:prstGeom prst="rect">
                      <a:avLst/>
                    </a:prstGeom>
                    <a:noFill/>
                  </pic:spPr>
                </pic:pic>
              </a:graphicData>
            </a:graphic>
            <wp14:sizeRelH relativeFrom="page">
              <wp14:pctWidth>0</wp14:pctWidth>
            </wp14:sizeRelH>
            <wp14:sizeRelV relativeFrom="page">
              <wp14:pctHeight>0</wp14:pctHeight>
            </wp14:sizeRelV>
          </wp:anchor>
        </w:drawing>
      </w:r>
    </w:p>
    <w:p w14:paraId="7F550394" w14:textId="77777777" w:rsidR="006661EE" w:rsidRPr="006661EE" w:rsidRDefault="006661EE" w:rsidP="006661EE">
      <w:pPr>
        <w:spacing w:line="360" w:lineRule="auto"/>
        <w:rPr>
          <w:rFonts w:cs="Times New Roman"/>
          <w:szCs w:val="24"/>
          <w:lang w:val="ru-RU"/>
        </w:rPr>
      </w:pPr>
    </w:p>
    <w:p w14:paraId="7B773082" w14:textId="77777777" w:rsidR="006661EE" w:rsidRPr="006661EE" w:rsidRDefault="006661EE" w:rsidP="006661EE">
      <w:pPr>
        <w:spacing w:line="360" w:lineRule="auto"/>
        <w:rPr>
          <w:rFonts w:cs="Times New Roman"/>
          <w:szCs w:val="24"/>
          <w:lang w:val="ru-RU"/>
        </w:rPr>
      </w:pPr>
    </w:p>
    <w:p w14:paraId="268CF339" w14:textId="77777777" w:rsidR="006661EE" w:rsidRPr="006661EE" w:rsidRDefault="006661EE" w:rsidP="006661EE">
      <w:pPr>
        <w:spacing w:line="360" w:lineRule="auto"/>
        <w:rPr>
          <w:rFonts w:cs="Times New Roman"/>
          <w:szCs w:val="24"/>
          <w:lang w:val="ru-RU"/>
        </w:rPr>
      </w:pPr>
    </w:p>
    <w:p w14:paraId="085B9F43" w14:textId="77777777" w:rsidR="006661EE" w:rsidRPr="006661EE" w:rsidRDefault="006661EE" w:rsidP="006661EE">
      <w:pPr>
        <w:spacing w:line="360" w:lineRule="auto"/>
        <w:rPr>
          <w:rFonts w:cs="Times New Roman"/>
          <w:szCs w:val="24"/>
          <w:lang w:val="ru-RU"/>
        </w:rPr>
      </w:pPr>
    </w:p>
    <w:p w14:paraId="3DF980BE" w14:textId="77777777" w:rsidR="006661EE" w:rsidRPr="006661EE" w:rsidRDefault="006661EE" w:rsidP="006661EE">
      <w:pPr>
        <w:spacing w:line="360" w:lineRule="auto"/>
        <w:rPr>
          <w:rFonts w:cs="Times New Roman"/>
          <w:szCs w:val="24"/>
          <w:lang w:val="ru-RU"/>
        </w:rPr>
      </w:pPr>
    </w:p>
    <w:p w14:paraId="27CCC3BB" w14:textId="77777777" w:rsidR="006661EE" w:rsidRPr="006661EE" w:rsidRDefault="006661EE" w:rsidP="006661EE">
      <w:pPr>
        <w:spacing w:line="360" w:lineRule="auto"/>
        <w:rPr>
          <w:rFonts w:cs="Times New Roman"/>
          <w:szCs w:val="24"/>
          <w:lang w:val="ru-RU"/>
        </w:rPr>
      </w:pPr>
    </w:p>
    <w:p w14:paraId="757D9414" w14:textId="77777777" w:rsidR="006661EE" w:rsidRPr="006661EE" w:rsidRDefault="006661EE" w:rsidP="006661EE">
      <w:pPr>
        <w:spacing w:line="360" w:lineRule="auto"/>
        <w:rPr>
          <w:rFonts w:cs="Times New Roman"/>
          <w:szCs w:val="24"/>
          <w:lang w:val="ru-RU"/>
        </w:rPr>
      </w:pPr>
    </w:p>
    <w:p w14:paraId="75DE61A3" w14:textId="77777777" w:rsidR="006661EE" w:rsidRPr="009873E9" w:rsidRDefault="006661EE" w:rsidP="006661EE">
      <w:pPr>
        <w:spacing w:line="360" w:lineRule="auto"/>
        <w:ind w:firstLine="0"/>
        <w:rPr>
          <w:rFonts w:cs="Times New Roman"/>
          <w:szCs w:val="24"/>
          <w:lang w:val="ru-RU"/>
        </w:rPr>
      </w:pPr>
    </w:p>
    <w:p w14:paraId="7A3CFFEF" w14:textId="77777777" w:rsidR="006661EE" w:rsidRPr="009873E9" w:rsidRDefault="006661EE" w:rsidP="006661EE">
      <w:pPr>
        <w:spacing w:line="360" w:lineRule="auto"/>
        <w:ind w:firstLine="0"/>
        <w:rPr>
          <w:rFonts w:cs="Times New Roman"/>
          <w:b/>
          <w:color w:val="000000"/>
          <w:sz w:val="20"/>
          <w:szCs w:val="20"/>
          <w:lang w:val="ru-RU"/>
        </w:rPr>
      </w:pPr>
    </w:p>
    <w:p w14:paraId="6F54A086" w14:textId="28CEF4B0" w:rsidR="006661EE" w:rsidRPr="006661EE" w:rsidRDefault="006661EE" w:rsidP="006661EE">
      <w:pPr>
        <w:spacing w:line="360" w:lineRule="auto"/>
        <w:jc w:val="center"/>
        <w:rPr>
          <w:rFonts w:cs="Times New Roman"/>
          <w:b/>
          <w:color w:val="000000"/>
          <w:sz w:val="20"/>
          <w:szCs w:val="20"/>
          <w:lang w:val="mk-MK"/>
        </w:rPr>
      </w:pPr>
      <w:r w:rsidRPr="006661EE">
        <w:rPr>
          <w:rFonts w:cs="Times New Roman"/>
          <w:b/>
          <w:color w:val="000000"/>
          <w:sz w:val="20"/>
          <w:szCs w:val="20"/>
          <w:lang w:val="ru-RU"/>
        </w:rPr>
        <w:t xml:space="preserve">Слика </w:t>
      </w:r>
      <w:r w:rsidR="00C152A1">
        <w:rPr>
          <w:rFonts w:cs="Times New Roman"/>
          <w:b/>
          <w:color w:val="000000"/>
          <w:sz w:val="20"/>
          <w:szCs w:val="20"/>
          <w:lang w:val="ru-RU"/>
        </w:rPr>
        <w:t xml:space="preserve">бр. </w:t>
      </w:r>
      <w:r w:rsidRPr="009873E9">
        <w:rPr>
          <w:rFonts w:cs="Times New Roman"/>
          <w:b/>
          <w:color w:val="000000"/>
          <w:sz w:val="20"/>
          <w:szCs w:val="20"/>
          <w:lang w:val="ru-RU"/>
        </w:rPr>
        <w:t>5</w:t>
      </w:r>
      <w:r w:rsidRPr="006661EE">
        <w:rPr>
          <w:rFonts w:cs="Times New Roman"/>
          <w:b/>
          <w:color w:val="000000"/>
          <w:sz w:val="20"/>
          <w:szCs w:val="20"/>
          <w:lang w:val="ru-RU"/>
        </w:rPr>
        <w:t>. Алгоритам на истражувањето</w:t>
      </w:r>
    </w:p>
    <w:p w14:paraId="1C9F2DB1" w14:textId="77777777" w:rsidR="006661EE" w:rsidRPr="006661EE" w:rsidRDefault="006661EE" w:rsidP="006661EE">
      <w:pPr>
        <w:spacing w:line="360" w:lineRule="auto"/>
        <w:rPr>
          <w:rFonts w:cs="Times New Roman"/>
          <w:szCs w:val="24"/>
          <w:lang w:val="ru-RU"/>
        </w:rPr>
      </w:pPr>
    </w:p>
    <w:p w14:paraId="21A8A044" w14:textId="3D9A3F26" w:rsidR="006661EE" w:rsidRPr="006661EE" w:rsidRDefault="006661EE" w:rsidP="006661EE">
      <w:pPr>
        <w:spacing w:line="360" w:lineRule="auto"/>
        <w:rPr>
          <w:rFonts w:cs="Times New Roman"/>
          <w:bCs/>
          <w:szCs w:val="24"/>
          <w:highlight w:val="yellow"/>
          <w:lang w:val="ru-RU"/>
        </w:rPr>
      </w:pPr>
      <w:r w:rsidRPr="006661EE">
        <w:rPr>
          <w:rFonts w:cs="Times New Roman"/>
          <w:szCs w:val="24"/>
          <w:lang w:val="ru-RU"/>
        </w:rPr>
        <w:t>Параметри од интерес на истражувањето беа: а) интензитетот на болка мерен кај пациентите во двете групи и тоа на 1 и на 7 ден по интервенцијата</w:t>
      </w:r>
      <w:r w:rsidR="00C152A1">
        <w:rPr>
          <w:rFonts w:cs="Times New Roman"/>
          <w:szCs w:val="24"/>
          <w:lang w:val="ru-RU"/>
        </w:rPr>
        <w:t>,</w:t>
      </w:r>
      <w:r w:rsidRPr="006661EE">
        <w:rPr>
          <w:rFonts w:cs="Times New Roman"/>
          <w:szCs w:val="24"/>
          <w:lang w:val="ru-RU"/>
        </w:rPr>
        <w:t xml:space="preserve"> б)  интензитет на </w:t>
      </w:r>
      <w:r w:rsidR="00D848F0">
        <w:rPr>
          <w:rFonts w:cs="Times New Roman"/>
          <w:szCs w:val="24"/>
          <w:lang w:val="ru-RU"/>
        </w:rPr>
        <w:t>крвавење</w:t>
      </w:r>
      <w:r w:rsidRPr="006661EE">
        <w:rPr>
          <w:rFonts w:cs="Times New Roman"/>
          <w:szCs w:val="24"/>
          <w:lang w:val="ru-RU"/>
        </w:rPr>
        <w:t xml:space="preserve"> во 4 категории утврден на </w:t>
      </w:r>
      <w:r w:rsidR="00C152A1">
        <w:rPr>
          <w:rFonts w:cs="Times New Roman"/>
          <w:szCs w:val="24"/>
          <w:lang w:val="ru-RU"/>
        </w:rPr>
        <w:t>д</w:t>
      </w:r>
      <w:r w:rsidRPr="006661EE">
        <w:rPr>
          <w:rFonts w:cs="Times New Roman"/>
          <w:szCs w:val="24"/>
          <w:lang w:val="ru-RU"/>
        </w:rPr>
        <w:t xml:space="preserve">ен 1 (нема/ првично </w:t>
      </w:r>
      <w:r w:rsidR="00D848F0">
        <w:rPr>
          <w:rFonts w:cs="Times New Roman"/>
          <w:szCs w:val="24"/>
          <w:lang w:val="ru-RU"/>
        </w:rPr>
        <w:t>крвавење</w:t>
      </w:r>
      <w:r w:rsidRPr="006661EE">
        <w:rPr>
          <w:rFonts w:cs="Times New Roman"/>
          <w:szCs w:val="24"/>
          <w:lang w:val="ru-RU"/>
        </w:rPr>
        <w:t xml:space="preserve">/ минимално свежо </w:t>
      </w:r>
      <w:r w:rsidR="00D848F0">
        <w:rPr>
          <w:rFonts w:cs="Times New Roman"/>
          <w:szCs w:val="24"/>
          <w:lang w:val="ru-RU"/>
        </w:rPr>
        <w:t>крвавење</w:t>
      </w:r>
      <w:r w:rsidRPr="006661EE">
        <w:rPr>
          <w:rFonts w:cs="Times New Roman"/>
          <w:szCs w:val="24"/>
          <w:lang w:val="ru-RU"/>
        </w:rPr>
        <w:t xml:space="preserve">/ </w:t>
      </w:r>
      <w:r w:rsidR="00D848F0">
        <w:rPr>
          <w:rFonts w:cs="Times New Roman"/>
          <w:szCs w:val="24"/>
          <w:lang w:val="ru-RU"/>
        </w:rPr>
        <w:t>крвавење</w:t>
      </w:r>
      <w:r w:rsidRPr="006661EE">
        <w:rPr>
          <w:rFonts w:cs="Times New Roman"/>
          <w:szCs w:val="24"/>
          <w:lang w:val="ru-RU"/>
        </w:rPr>
        <w:t xml:space="preserve"> и в) оток изразен во 4 категории утврден на  </w:t>
      </w:r>
      <w:r w:rsidR="00C152A1">
        <w:rPr>
          <w:rFonts w:cs="Times New Roman"/>
          <w:szCs w:val="24"/>
          <w:lang w:val="ru-RU"/>
        </w:rPr>
        <w:t>д</w:t>
      </w:r>
      <w:r w:rsidRPr="006661EE">
        <w:rPr>
          <w:rFonts w:cs="Times New Roman"/>
          <w:szCs w:val="24"/>
          <w:lang w:val="ru-RU"/>
        </w:rPr>
        <w:t>ен 1 (нема/ минимален/ среден/ голем).</w:t>
      </w:r>
    </w:p>
    <w:p w14:paraId="5D1916AF" w14:textId="77777777" w:rsidR="006661EE" w:rsidRPr="006661EE" w:rsidRDefault="006661EE" w:rsidP="006661EE">
      <w:pPr>
        <w:spacing w:after="360" w:line="360" w:lineRule="auto"/>
        <w:rPr>
          <w:rFonts w:cs="Times New Roman"/>
          <w:b/>
          <w:bCs/>
          <w:color w:val="2F5496"/>
          <w:sz w:val="28"/>
          <w:szCs w:val="28"/>
          <w:lang w:val="ru-RU"/>
        </w:rPr>
      </w:pPr>
      <w:r w:rsidRPr="006661EE">
        <w:rPr>
          <w:rFonts w:cs="Times New Roman"/>
          <w:b/>
          <w:bCs/>
          <w:color w:val="2F5496"/>
          <w:sz w:val="28"/>
          <w:szCs w:val="28"/>
          <w:lang w:val="ru-RU"/>
        </w:rPr>
        <w:t>ПРИМЕРОК - карактеристики</w:t>
      </w:r>
    </w:p>
    <w:p w14:paraId="26882A71" w14:textId="70CF255C" w:rsidR="006661EE" w:rsidRPr="006661EE" w:rsidRDefault="006661EE" w:rsidP="006661EE">
      <w:pPr>
        <w:spacing w:line="360" w:lineRule="auto"/>
        <w:rPr>
          <w:rFonts w:cs="Times New Roman"/>
          <w:color w:val="000000"/>
          <w:szCs w:val="24"/>
          <w:highlight w:val="yellow"/>
          <w:lang w:val="ru-RU"/>
        </w:rPr>
      </w:pPr>
      <w:r w:rsidRPr="006661EE">
        <w:rPr>
          <w:rFonts w:cs="Times New Roman"/>
          <w:color w:val="000000"/>
          <w:szCs w:val="24"/>
          <w:lang w:val="ru-RU"/>
        </w:rPr>
        <w:t xml:space="preserve">Анализата беше направена од повеќе аспекти и тоа: а) на примерокот </w:t>
      </w:r>
      <w:r w:rsidR="00C152A1">
        <w:rPr>
          <w:rFonts w:cs="Times New Roman"/>
          <w:color w:val="000000"/>
          <w:szCs w:val="24"/>
          <w:lang w:val="ru-RU"/>
        </w:rPr>
        <w:t>од</w:t>
      </w:r>
      <w:r w:rsidRPr="006661EE">
        <w:rPr>
          <w:rFonts w:cs="Times New Roman"/>
          <w:color w:val="000000"/>
          <w:szCs w:val="24"/>
          <w:lang w:val="ru-RU"/>
        </w:rPr>
        <w:t xml:space="preserve"> пациенти со екстракција на заб како целина </w:t>
      </w:r>
      <w:r w:rsidRPr="006661EE">
        <w:rPr>
          <w:rFonts w:cs="Times New Roman"/>
          <w:color w:val="000000"/>
          <w:szCs w:val="24"/>
        </w:rPr>
        <w:t>N</w:t>
      </w:r>
      <w:r w:rsidRPr="006661EE">
        <w:rPr>
          <w:rFonts w:cs="Times New Roman"/>
          <w:color w:val="000000"/>
          <w:szCs w:val="24"/>
          <w:lang w:val="ru-RU"/>
        </w:rPr>
        <w:t xml:space="preserve">=60 (100%) и б) поединечно во двете групи пациенти со различен постоперативен третман (испитувана и контролна) од кои секоја со по </w:t>
      </w:r>
      <w:r w:rsidRPr="006661EE">
        <w:rPr>
          <w:rFonts w:cs="Times New Roman"/>
          <w:color w:val="000000"/>
          <w:szCs w:val="24"/>
        </w:rPr>
        <w:t>N</w:t>
      </w:r>
      <w:r w:rsidRPr="006661EE">
        <w:rPr>
          <w:rFonts w:cs="Times New Roman"/>
          <w:color w:val="000000"/>
          <w:szCs w:val="24"/>
          <w:lang w:val="ru-RU"/>
        </w:rPr>
        <w:t>=30 пациенти.</w:t>
      </w:r>
      <w:r w:rsidRPr="006661EE">
        <w:rPr>
          <w:rFonts w:cs="Times New Roman"/>
          <w:color w:val="000000"/>
          <w:szCs w:val="24"/>
          <w:highlight w:val="yellow"/>
          <w:lang w:val="ru-RU"/>
        </w:rPr>
        <w:t xml:space="preserve"> </w:t>
      </w:r>
    </w:p>
    <w:p w14:paraId="50D0F5FC" w14:textId="77777777" w:rsidR="006661EE" w:rsidRPr="006661EE" w:rsidRDefault="006661EE" w:rsidP="006661EE">
      <w:pPr>
        <w:spacing w:line="360" w:lineRule="auto"/>
        <w:rPr>
          <w:rFonts w:cs="Times New Roman"/>
          <w:b/>
          <w:color w:val="DA5800"/>
          <w:szCs w:val="24"/>
          <w:highlight w:val="yellow"/>
          <w:lang w:val="ru-RU"/>
        </w:rPr>
      </w:pPr>
    </w:p>
    <w:p w14:paraId="7B79A294" w14:textId="3B15EFCD" w:rsidR="006661EE" w:rsidRPr="006661EE" w:rsidRDefault="006661EE" w:rsidP="006661EE">
      <w:pPr>
        <w:spacing w:line="360" w:lineRule="auto"/>
        <w:rPr>
          <w:rFonts w:cs="Times New Roman"/>
          <w:b/>
          <w:color w:val="000000"/>
          <w:sz w:val="20"/>
          <w:szCs w:val="20"/>
          <w:lang w:val="ru-RU"/>
        </w:rPr>
      </w:pPr>
      <w:r w:rsidRPr="006661EE">
        <w:rPr>
          <w:rFonts w:cs="Times New Roman"/>
          <w:b/>
          <w:color w:val="000000"/>
          <w:sz w:val="20"/>
          <w:szCs w:val="20"/>
          <w:lang w:val="ru-RU"/>
        </w:rPr>
        <w:t xml:space="preserve">Табела </w:t>
      </w:r>
      <w:r w:rsidR="00C152A1">
        <w:rPr>
          <w:rFonts w:cs="Times New Roman"/>
          <w:b/>
          <w:color w:val="000000"/>
          <w:sz w:val="20"/>
          <w:szCs w:val="20"/>
          <w:lang w:val="ru-RU"/>
        </w:rPr>
        <w:t xml:space="preserve">бр. </w:t>
      </w:r>
      <w:r w:rsidRPr="006661EE">
        <w:rPr>
          <w:rFonts w:cs="Times New Roman"/>
          <w:b/>
          <w:color w:val="000000"/>
          <w:sz w:val="20"/>
          <w:szCs w:val="20"/>
          <w:lang w:val="ru-RU"/>
        </w:rPr>
        <w:t xml:space="preserve">1. Дистрибуција на пациентите според групи </w:t>
      </w:r>
    </w:p>
    <w:tbl>
      <w:tblPr>
        <w:tblW w:w="9146" w:type="dxa"/>
        <w:tblInd w:w="108"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ook w:val="04A0" w:firstRow="1" w:lastRow="0" w:firstColumn="1" w:lastColumn="0" w:noHBand="0" w:noVBand="1"/>
      </w:tblPr>
      <w:tblGrid>
        <w:gridCol w:w="2410"/>
        <w:gridCol w:w="4394"/>
        <w:gridCol w:w="2330"/>
        <w:gridCol w:w="12"/>
      </w:tblGrid>
      <w:tr w:rsidR="006661EE" w:rsidRPr="006661EE" w14:paraId="72F462F7" w14:textId="77777777" w:rsidTr="006661EE">
        <w:trPr>
          <w:gridAfter w:val="1"/>
          <w:wAfter w:w="12" w:type="dxa"/>
          <w:trHeight w:val="611"/>
        </w:trPr>
        <w:tc>
          <w:tcPr>
            <w:tcW w:w="2410" w:type="dxa"/>
            <w:tcBorders>
              <w:top w:val="single" w:sz="6" w:space="0" w:color="FFFFFF"/>
              <w:left w:val="single" w:sz="6" w:space="0" w:color="FFFFFF"/>
              <w:bottom w:val="single" w:sz="6" w:space="0" w:color="FFFFFF"/>
              <w:right w:val="single" w:sz="6" w:space="0" w:color="FFFFFF"/>
            </w:tcBorders>
            <w:shd w:val="clear" w:color="auto" w:fill="0070C0"/>
            <w:vAlign w:val="center"/>
            <w:hideMark/>
          </w:tcPr>
          <w:p w14:paraId="045F0666" w14:textId="77777777" w:rsidR="006661EE" w:rsidRPr="006661EE" w:rsidRDefault="006661EE">
            <w:pPr>
              <w:jc w:val="center"/>
              <w:rPr>
                <w:rFonts w:cs="Times New Roman"/>
                <w:b/>
                <w:bCs/>
                <w:color w:val="FFFFFF"/>
                <w:sz w:val="20"/>
                <w:szCs w:val="20"/>
                <w:lang w:val="mk-MK"/>
              </w:rPr>
            </w:pPr>
            <w:r w:rsidRPr="006661EE">
              <w:rPr>
                <w:rFonts w:cs="Times New Roman"/>
                <w:b/>
                <w:bCs/>
                <w:color w:val="FFFFFF"/>
                <w:sz w:val="20"/>
                <w:szCs w:val="20"/>
              </w:rPr>
              <w:t>Параметри</w:t>
            </w:r>
          </w:p>
        </w:tc>
        <w:tc>
          <w:tcPr>
            <w:tcW w:w="4394" w:type="dxa"/>
            <w:tcBorders>
              <w:top w:val="single" w:sz="6" w:space="0" w:color="FFFFFF"/>
              <w:left w:val="single" w:sz="6" w:space="0" w:color="FFFFFF"/>
              <w:bottom w:val="single" w:sz="4" w:space="0" w:color="B4C6E7"/>
              <w:right w:val="single" w:sz="6" w:space="0" w:color="FFFFFF"/>
            </w:tcBorders>
            <w:shd w:val="clear" w:color="auto" w:fill="0070C0"/>
            <w:vAlign w:val="center"/>
            <w:hideMark/>
          </w:tcPr>
          <w:p w14:paraId="4C8529A1" w14:textId="77777777" w:rsidR="006661EE" w:rsidRPr="006661EE" w:rsidRDefault="006661EE">
            <w:pPr>
              <w:jc w:val="center"/>
              <w:rPr>
                <w:rFonts w:cs="Times New Roman"/>
                <w:b/>
                <w:bCs/>
                <w:color w:val="FFFFFF"/>
                <w:sz w:val="20"/>
                <w:szCs w:val="20"/>
              </w:rPr>
            </w:pPr>
            <w:r w:rsidRPr="006661EE">
              <w:rPr>
                <w:rFonts w:cs="Times New Roman"/>
                <w:b/>
                <w:bCs/>
                <w:color w:val="FFFFFF"/>
                <w:sz w:val="20"/>
                <w:szCs w:val="20"/>
              </w:rPr>
              <w:t>Вкупно – N (%)</w:t>
            </w:r>
          </w:p>
        </w:tc>
        <w:tc>
          <w:tcPr>
            <w:tcW w:w="2330" w:type="dxa"/>
            <w:tcBorders>
              <w:top w:val="single" w:sz="6" w:space="0" w:color="FFFFFF"/>
              <w:left w:val="single" w:sz="6" w:space="0" w:color="FFFFFF"/>
              <w:bottom w:val="single" w:sz="4" w:space="0" w:color="F4B083"/>
              <w:right w:val="single" w:sz="4" w:space="0" w:color="B4C6E7"/>
            </w:tcBorders>
            <w:shd w:val="clear" w:color="auto" w:fill="0070C0"/>
            <w:vAlign w:val="center"/>
            <w:hideMark/>
          </w:tcPr>
          <w:p w14:paraId="2B9AF6A2" w14:textId="77777777" w:rsidR="006661EE" w:rsidRPr="006661EE" w:rsidRDefault="006661EE">
            <w:pPr>
              <w:jc w:val="center"/>
              <w:rPr>
                <w:rFonts w:cs="Times New Roman"/>
                <w:b/>
                <w:bCs/>
                <w:color w:val="FFFFFF"/>
                <w:sz w:val="20"/>
                <w:szCs w:val="20"/>
                <w:lang w:val="mk-MK"/>
              </w:rPr>
            </w:pPr>
            <w:r w:rsidRPr="006661EE">
              <w:rPr>
                <w:rFonts w:cs="Times New Roman"/>
                <w:b/>
                <w:color w:val="FFFFFF"/>
                <w:sz w:val="20"/>
                <w:szCs w:val="20"/>
              </w:rPr>
              <w:t>p</w:t>
            </w:r>
          </w:p>
        </w:tc>
      </w:tr>
      <w:tr w:rsidR="006661EE" w:rsidRPr="006661EE" w14:paraId="0B11ADAD" w14:textId="77777777" w:rsidTr="006661EE">
        <w:trPr>
          <w:gridAfter w:val="1"/>
          <w:wAfter w:w="12" w:type="dxa"/>
          <w:trHeight w:val="366"/>
        </w:trPr>
        <w:tc>
          <w:tcPr>
            <w:tcW w:w="2410" w:type="dxa"/>
            <w:tcBorders>
              <w:top w:val="single" w:sz="6" w:space="0" w:color="FFFFFF"/>
              <w:left w:val="single" w:sz="6" w:space="0" w:color="FFFFFF"/>
              <w:bottom w:val="single" w:sz="6" w:space="0" w:color="FFFFFF"/>
              <w:right w:val="single" w:sz="4" w:space="0" w:color="B4C6E7"/>
            </w:tcBorders>
            <w:shd w:val="clear" w:color="auto" w:fill="0070C0"/>
            <w:vAlign w:val="center"/>
            <w:hideMark/>
          </w:tcPr>
          <w:p w14:paraId="24858DD3" w14:textId="77777777" w:rsidR="006661EE" w:rsidRPr="006661EE" w:rsidRDefault="006661EE">
            <w:pPr>
              <w:rPr>
                <w:rFonts w:cs="Times New Roman"/>
                <w:b/>
                <w:bCs/>
                <w:color w:val="FFFFFF"/>
                <w:sz w:val="20"/>
                <w:szCs w:val="20"/>
                <w:vertAlign w:val="superscript"/>
                <w:lang w:val="mk-MK"/>
              </w:rPr>
            </w:pPr>
            <w:r w:rsidRPr="006661EE">
              <w:rPr>
                <w:rFonts w:cs="Times New Roman"/>
                <w:b/>
                <w:bCs/>
                <w:color w:val="FFFFFF"/>
                <w:sz w:val="20"/>
                <w:szCs w:val="20"/>
              </w:rPr>
              <w:t>Испитувана група</w:t>
            </w:r>
            <w:r w:rsidRPr="006661EE">
              <w:rPr>
                <w:rFonts w:cs="Times New Roman"/>
                <w:b/>
                <w:bCs/>
                <w:color w:val="FFFFFF"/>
                <w:sz w:val="20"/>
                <w:szCs w:val="20"/>
                <w:vertAlign w:val="superscript"/>
              </w:rPr>
              <w:t>1</w:t>
            </w:r>
          </w:p>
        </w:tc>
        <w:tc>
          <w:tcPr>
            <w:tcW w:w="4394" w:type="dxa"/>
            <w:tcBorders>
              <w:top w:val="single" w:sz="4" w:space="0" w:color="B4C6E7"/>
              <w:left w:val="single" w:sz="4" w:space="0" w:color="B4C6E7"/>
              <w:bottom w:val="single" w:sz="4" w:space="0" w:color="B4C6E7"/>
              <w:right w:val="single" w:sz="4" w:space="0" w:color="B4C6E7"/>
            </w:tcBorders>
            <w:vAlign w:val="center"/>
            <w:hideMark/>
          </w:tcPr>
          <w:p w14:paraId="329EA74D" w14:textId="77777777" w:rsidR="006661EE" w:rsidRPr="006661EE" w:rsidRDefault="006661EE">
            <w:pPr>
              <w:jc w:val="center"/>
              <w:rPr>
                <w:rFonts w:cs="Times New Roman"/>
                <w:bCs/>
                <w:color w:val="000000"/>
                <w:sz w:val="20"/>
                <w:szCs w:val="20"/>
                <w:lang w:val="mk-MK"/>
              </w:rPr>
            </w:pPr>
            <w:r w:rsidRPr="006661EE">
              <w:rPr>
                <w:rFonts w:cs="Times New Roman"/>
                <w:bCs/>
                <w:color w:val="000000"/>
                <w:sz w:val="20"/>
                <w:szCs w:val="20"/>
              </w:rPr>
              <w:t>30 (50%)</w:t>
            </w:r>
          </w:p>
        </w:tc>
        <w:tc>
          <w:tcPr>
            <w:tcW w:w="2330" w:type="dxa"/>
            <w:vMerge w:val="restart"/>
            <w:tcBorders>
              <w:top w:val="single" w:sz="4" w:space="0" w:color="F4B083"/>
              <w:left w:val="single" w:sz="4" w:space="0" w:color="B4C6E7"/>
              <w:bottom w:val="single" w:sz="6" w:space="0" w:color="FFFFFF"/>
              <w:right w:val="single" w:sz="4" w:space="0" w:color="B4C6E7"/>
            </w:tcBorders>
            <w:vAlign w:val="center"/>
            <w:hideMark/>
          </w:tcPr>
          <w:p w14:paraId="0B85120A" w14:textId="77777777" w:rsidR="006661EE" w:rsidRPr="006661EE" w:rsidRDefault="006661EE">
            <w:pPr>
              <w:jc w:val="center"/>
              <w:rPr>
                <w:rFonts w:cs="Times New Roman"/>
                <w:b/>
                <w:bCs/>
                <w:color w:val="000000"/>
                <w:sz w:val="20"/>
                <w:szCs w:val="20"/>
                <w:lang w:val="mk-MK"/>
              </w:rPr>
            </w:pPr>
            <w:r w:rsidRPr="006661EE">
              <w:rPr>
                <w:rFonts w:cs="Times New Roman"/>
                <w:color w:val="000000"/>
                <w:sz w:val="20"/>
                <w:szCs w:val="20"/>
                <w:lang w:eastAsia="mk-MK"/>
              </w:rPr>
              <w:t>p=1,000</w:t>
            </w:r>
          </w:p>
        </w:tc>
      </w:tr>
      <w:tr w:rsidR="006661EE" w:rsidRPr="006661EE" w14:paraId="48F8A88B" w14:textId="77777777" w:rsidTr="006661EE">
        <w:trPr>
          <w:gridAfter w:val="1"/>
          <w:wAfter w:w="12" w:type="dxa"/>
          <w:trHeight w:val="366"/>
        </w:trPr>
        <w:tc>
          <w:tcPr>
            <w:tcW w:w="2410" w:type="dxa"/>
            <w:tcBorders>
              <w:top w:val="single" w:sz="6" w:space="0" w:color="FFFFFF"/>
              <w:left w:val="single" w:sz="6" w:space="0" w:color="FFFFFF"/>
              <w:bottom w:val="single" w:sz="6" w:space="0" w:color="FFFFFF"/>
              <w:right w:val="single" w:sz="4" w:space="0" w:color="B4C6E7"/>
            </w:tcBorders>
            <w:shd w:val="clear" w:color="auto" w:fill="0070C0"/>
            <w:vAlign w:val="center"/>
            <w:hideMark/>
          </w:tcPr>
          <w:p w14:paraId="4040877C" w14:textId="77777777" w:rsidR="006661EE" w:rsidRPr="006661EE" w:rsidRDefault="006661EE">
            <w:pPr>
              <w:rPr>
                <w:rFonts w:cs="Times New Roman"/>
                <w:b/>
                <w:bCs/>
                <w:color w:val="FFFFFF"/>
                <w:sz w:val="20"/>
                <w:szCs w:val="20"/>
                <w:vertAlign w:val="superscript"/>
                <w:lang w:val="mk-MK"/>
              </w:rPr>
            </w:pPr>
            <w:r w:rsidRPr="006661EE">
              <w:rPr>
                <w:rFonts w:cs="Times New Roman"/>
                <w:b/>
                <w:bCs/>
                <w:color w:val="FFFFFF"/>
                <w:sz w:val="20"/>
                <w:szCs w:val="20"/>
              </w:rPr>
              <w:t>Контролна група</w:t>
            </w:r>
            <w:r w:rsidRPr="006661EE">
              <w:rPr>
                <w:rFonts w:cs="Times New Roman"/>
                <w:b/>
                <w:bCs/>
                <w:color w:val="FFFFFF"/>
                <w:sz w:val="20"/>
                <w:szCs w:val="20"/>
                <w:vertAlign w:val="superscript"/>
              </w:rPr>
              <w:t>2</w:t>
            </w:r>
          </w:p>
        </w:tc>
        <w:tc>
          <w:tcPr>
            <w:tcW w:w="4394" w:type="dxa"/>
            <w:tcBorders>
              <w:top w:val="single" w:sz="4" w:space="0" w:color="B4C6E7"/>
              <w:left w:val="single" w:sz="4" w:space="0" w:color="B4C6E7"/>
              <w:bottom w:val="single" w:sz="4" w:space="0" w:color="B4C6E7"/>
              <w:right w:val="single" w:sz="4" w:space="0" w:color="B4C6E7"/>
            </w:tcBorders>
            <w:vAlign w:val="center"/>
            <w:hideMark/>
          </w:tcPr>
          <w:p w14:paraId="069A7E63" w14:textId="77777777" w:rsidR="006661EE" w:rsidRPr="006661EE" w:rsidRDefault="006661EE">
            <w:pPr>
              <w:jc w:val="center"/>
              <w:rPr>
                <w:rFonts w:cs="Times New Roman"/>
                <w:bCs/>
                <w:color w:val="000000"/>
                <w:sz w:val="20"/>
                <w:szCs w:val="20"/>
                <w:lang w:val="mk-MK"/>
              </w:rPr>
            </w:pPr>
            <w:r w:rsidRPr="006661EE">
              <w:rPr>
                <w:rFonts w:cs="Times New Roman"/>
                <w:bCs/>
                <w:color w:val="000000"/>
                <w:sz w:val="20"/>
                <w:szCs w:val="20"/>
              </w:rPr>
              <w:t>30 (50%)</w:t>
            </w:r>
          </w:p>
        </w:tc>
        <w:tc>
          <w:tcPr>
            <w:tcW w:w="0" w:type="auto"/>
            <w:vMerge/>
            <w:tcBorders>
              <w:top w:val="single" w:sz="4" w:space="0" w:color="F4B083"/>
              <w:left w:val="single" w:sz="4" w:space="0" w:color="B4C6E7"/>
              <w:bottom w:val="single" w:sz="6" w:space="0" w:color="FFFFFF"/>
              <w:right w:val="single" w:sz="4" w:space="0" w:color="B4C6E7"/>
            </w:tcBorders>
            <w:vAlign w:val="center"/>
            <w:hideMark/>
          </w:tcPr>
          <w:p w14:paraId="6FEF4360" w14:textId="77777777" w:rsidR="006661EE" w:rsidRPr="006661EE" w:rsidRDefault="006661EE">
            <w:pPr>
              <w:rPr>
                <w:rFonts w:cs="Times New Roman"/>
                <w:b/>
                <w:bCs/>
                <w:color w:val="000000"/>
                <w:sz w:val="20"/>
                <w:szCs w:val="20"/>
                <w:lang w:val="mk-MK"/>
              </w:rPr>
            </w:pPr>
          </w:p>
        </w:tc>
      </w:tr>
      <w:tr w:rsidR="006661EE" w:rsidRPr="006661EE" w14:paraId="6709B8E2" w14:textId="77777777" w:rsidTr="006661EE">
        <w:trPr>
          <w:gridAfter w:val="1"/>
          <w:wAfter w:w="12" w:type="dxa"/>
          <w:trHeight w:val="366"/>
        </w:trPr>
        <w:tc>
          <w:tcPr>
            <w:tcW w:w="2410" w:type="dxa"/>
            <w:tcBorders>
              <w:top w:val="single" w:sz="6" w:space="0" w:color="FFFFFF"/>
              <w:left w:val="single" w:sz="6" w:space="0" w:color="FFFFFF"/>
              <w:bottom w:val="single" w:sz="6" w:space="0" w:color="FFFFFF"/>
              <w:right w:val="single" w:sz="4" w:space="0" w:color="B4C6E7"/>
            </w:tcBorders>
            <w:shd w:val="clear" w:color="auto" w:fill="0070C0"/>
            <w:vAlign w:val="center"/>
            <w:hideMark/>
          </w:tcPr>
          <w:p w14:paraId="0666C147" w14:textId="77777777" w:rsidR="006661EE" w:rsidRPr="006661EE" w:rsidRDefault="006661EE">
            <w:pPr>
              <w:rPr>
                <w:rFonts w:cs="Times New Roman"/>
                <w:b/>
                <w:bCs/>
                <w:color w:val="FFFFFF"/>
                <w:sz w:val="20"/>
                <w:szCs w:val="20"/>
                <w:lang w:val="mk-MK"/>
              </w:rPr>
            </w:pPr>
            <w:r w:rsidRPr="006661EE">
              <w:rPr>
                <w:rFonts w:cs="Times New Roman"/>
                <w:b/>
                <w:bCs/>
                <w:color w:val="FFFFFF"/>
                <w:sz w:val="20"/>
                <w:szCs w:val="20"/>
              </w:rPr>
              <w:t>Вкупно</w:t>
            </w:r>
          </w:p>
        </w:tc>
        <w:tc>
          <w:tcPr>
            <w:tcW w:w="4394" w:type="dxa"/>
            <w:tcBorders>
              <w:top w:val="single" w:sz="4" w:space="0" w:color="B4C6E7"/>
              <w:left w:val="single" w:sz="4" w:space="0" w:color="B4C6E7"/>
              <w:bottom w:val="single" w:sz="4" w:space="0" w:color="B4C6E7"/>
              <w:right w:val="single" w:sz="4" w:space="0" w:color="B4C6E7"/>
            </w:tcBorders>
            <w:vAlign w:val="center"/>
            <w:hideMark/>
          </w:tcPr>
          <w:p w14:paraId="2F118009" w14:textId="77777777" w:rsidR="006661EE" w:rsidRPr="006661EE" w:rsidRDefault="006661EE">
            <w:pPr>
              <w:jc w:val="center"/>
              <w:rPr>
                <w:rFonts w:cs="Times New Roman"/>
                <w:bCs/>
                <w:color w:val="000000"/>
                <w:sz w:val="20"/>
                <w:szCs w:val="20"/>
                <w:lang w:val="mk-MK"/>
              </w:rPr>
            </w:pPr>
            <w:r w:rsidRPr="006661EE">
              <w:rPr>
                <w:rFonts w:cs="Times New Roman"/>
                <w:bCs/>
                <w:color w:val="000000"/>
                <w:sz w:val="20"/>
                <w:szCs w:val="20"/>
              </w:rPr>
              <w:t>60 (100%)</w:t>
            </w:r>
          </w:p>
        </w:tc>
        <w:tc>
          <w:tcPr>
            <w:tcW w:w="0" w:type="auto"/>
            <w:vMerge/>
            <w:tcBorders>
              <w:top w:val="single" w:sz="4" w:space="0" w:color="F4B083"/>
              <w:left w:val="single" w:sz="4" w:space="0" w:color="B4C6E7"/>
              <w:bottom w:val="single" w:sz="6" w:space="0" w:color="FFFFFF"/>
              <w:right w:val="single" w:sz="4" w:space="0" w:color="B4C6E7"/>
            </w:tcBorders>
            <w:vAlign w:val="center"/>
            <w:hideMark/>
          </w:tcPr>
          <w:p w14:paraId="4D69986F" w14:textId="77777777" w:rsidR="006661EE" w:rsidRPr="006661EE" w:rsidRDefault="006661EE">
            <w:pPr>
              <w:rPr>
                <w:rFonts w:cs="Times New Roman"/>
                <w:b/>
                <w:bCs/>
                <w:color w:val="000000"/>
                <w:sz w:val="20"/>
                <w:szCs w:val="20"/>
                <w:lang w:val="mk-MK"/>
              </w:rPr>
            </w:pPr>
          </w:p>
        </w:tc>
      </w:tr>
      <w:tr w:rsidR="006661EE" w:rsidRPr="006661EE" w14:paraId="34844D32" w14:textId="77777777" w:rsidTr="006661EE">
        <w:trPr>
          <w:trHeight w:val="779"/>
        </w:trPr>
        <w:tc>
          <w:tcPr>
            <w:tcW w:w="9146" w:type="dxa"/>
            <w:gridSpan w:val="4"/>
            <w:tcBorders>
              <w:top w:val="single" w:sz="6" w:space="0" w:color="FFFFFF"/>
              <w:left w:val="single" w:sz="6" w:space="0" w:color="FFFFFF"/>
              <w:bottom w:val="single" w:sz="6" w:space="0" w:color="FFFFFF"/>
              <w:right w:val="single" w:sz="4" w:space="0" w:color="B4C6E7"/>
            </w:tcBorders>
            <w:shd w:val="clear" w:color="auto" w:fill="0070C0"/>
            <w:vAlign w:val="center"/>
            <w:hideMark/>
          </w:tcPr>
          <w:p w14:paraId="7B0698C7" w14:textId="77777777" w:rsidR="006661EE" w:rsidRPr="006661EE" w:rsidRDefault="006661EE">
            <w:pPr>
              <w:rPr>
                <w:rFonts w:cs="Times New Roman"/>
                <w:color w:val="FFFFFF"/>
                <w:sz w:val="18"/>
                <w:szCs w:val="18"/>
                <w:lang w:val="mk-MK" w:eastAsia="mk-MK"/>
              </w:rPr>
            </w:pPr>
            <w:r w:rsidRPr="006661EE">
              <w:rPr>
                <w:rFonts w:cs="Times New Roman"/>
                <w:color w:val="FFFFFF"/>
                <w:sz w:val="18"/>
                <w:szCs w:val="18"/>
                <w:vertAlign w:val="superscript"/>
                <w:lang w:eastAsia="mk-MK"/>
              </w:rPr>
              <w:t>1</w:t>
            </w:r>
            <w:r w:rsidRPr="006661EE">
              <w:rPr>
                <w:rFonts w:cs="Times New Roman"/>
                <w:color w:val="FFFFFF"/>
                <w:sz w:val="18"/>
                <w:szCs w:val="18"/>
                <w:lang w:eastAsia="mk-MK"/>
              </w:rPr>
              <w:t xml:space="preserve">Испитувана група – третирана со биостимулирачки ласер;        </w:t>
            </w:r>
            <w:r w:rsidRPr="006661EE">
              <w:rPr>
                <w:rFonts w:cs="Times New Roman"/>
                <w:color w:val="FFFFFF"/>
                <w:sz w:val="18"/>
                <w:szCs w:val="18"/>
                <w:vertAlign w:val="superscript"/>
                <w:lang w:eastAsia="mk-MK"/>
              </w:rPr>
              <w:t>2</w:t>
            </w:r>
            <w:r w:rsidRPr="006661EE">
              <w:rPr>
                <w:rFonts w:cs="Times New Roman"/>
                <w:color w:val="FFFFFF"/>
                <w:sz w:val="18"/>
                <w:szCs w:val="18"/>
                <w:lang w:eastAsia="mk-MK"/>
              </w:rPr>
              <w:t>Контролна група – третирани со редовна терапија;</w:t>
            </w:r>
          </w:p>
          <w:p w14:paraId="472012F6" w14:textId="77777777" w:rsidR="006661EE" w:rsidRPr="006661EE" w:rsidRDefault="006661EE">
            <w:pPr>
              <w:jc w:val="center"/>
              <w:rPr>
                <w:rFonts w:cs="Times New Roman"/>
                <w:b/>
                <w:bCs/>
                <w:color w:val="FFFFFF"/>
                <w:sz w:val="18"/>
                <w:szCs w:val="18"/>
                <w:lang w:val="mk-MK"/>
              </w:rPr>
            </w:pPr>
            <w:r w:rsidRPr="006661EE">
              <w:rPr>
                <w:rFonts w:cs="Times New Roman"/>
                <w:color w:val="FFFFFF"/>
                <w:sz w:val="18"/>
                <w:szCs w:val="18"/>
                <w:lang w:eastAsia="mk-MK"/>
              </w:rPr>
              <w:t xml:space="preserve">Difference test;                      </w:t>
            </w:r>
            <w:r w:rsidRPr="006661EE">
              <w:rPr>
                <w:rFonts w:cs="Times New Roman"/>
                <w:color w:val="FFFFFF"/>
                <w:sz w:val="18"/>
                <w:szCs w:val="18"/>
              </w:rPr>
              <w:t>*сигнификантно за p&lt;0,05</w:t>
            </w:r>
          </w:p>
        </w:tc>
      </w:tr>
    </w:tbl>
    <w:p w14:paraId="52924B3C" w14:textId="77777777" w:rsidR="006661EE" w:rsidRPr="006661EE" w:rsidRDefault="006661EE" w:rsidP="006661EE">
      <w:pPr>
        <w:spacing w:line="360" w:lineRule="auto"/>
        <w:rPr>
          <w:rFonts w:cs="Times New Roman"/>
          <w:b/>
          <w:color w:val="0070C0"/>
          <w:sz w:val="22"/>
          <w:lang w:val="mk-MK"/>
        </w:rPr>
      </w:pPr>
    </w:p>
    <w:p w14:paraId="515D0EFE" w14:textId="77777777" w:rsidR="006661EE" w:rsidRPr="006661EE" w:rsidRDefault="006661EE" w:rsidP="006661EE">
      <w:pPr>
        <w:spacing w:line="360" w:lineRule="auto"/>
        <w:rPr>
          <w:rFonts w:cs="Times New Roman"/>
          <w:b/>
          <w:color w:val="0070C0"/>
        </w:rPr>
      </w:pPr>
    </w:p>
    <w:p w14:paraId="7A150A13" w14:textId="4F9FA0B4" w:rsidR="006661EE" w:rsidRPr="006661EE" w:rsidRDefault="006661EE" w:rsidP="006661EE">
      <w:pPr>
        <w:spacing w:line="360" w:lineRule="auto"/>
        <w:rPr>
          <w:rFonts w:cs="Times New Roman"/>
          <w:color w:val="FF0000"/>
          <w:szCs w:val="24"/>
        </w:rPr>
      </w:pPr>
      <w:r w:rsidRPr="006661EE">
        <w:rPr>
          <w:rFonts w:cs="Times New Roman"/>
          <w:color w:val="000000"/>
          <w:szCs w:val="24"/>
        </w:rPr>
        <w:t xml:space="preserve">Во целиот примерокот </w:t>
      </w:r>
      <w:r w:rsidR="00C152A1">
        <w:rPr>
          <w:rFonts w:cs="Times New Roman"/>
          <w:color w:val="000000"/>
          <w:szCs w:val="24"/>
          <w:lang w:val="mk-MK"/>
        </w:rPr>
        <w:t>од</w:t>
      </w:r>
      <w:r w:rsidRPr="006661EE">
        <w:rPr>
          <w:rFonts w:cs="Times New Roman"/>
          <w:color w:val="000000"/>
          <w:szCs w:val="24"/>
        </w:rPr>
        <w:t xml:space="preserve"> пациенти со екстракција на заб немаше сигнификантна разлика во процентуалната застапеност на испитаниците од двете </w:t>
      </w:r>
      <w:r w:rsidRPr="006661EE">
        <w:rPr>
          <w:rFonts w:cs="Times New Roman"/>
          <w:color w:val="000000"/>
          <w:szCs w:val="24"/>
        </w:rPr>
        <w:lastRenderedPageBreak/>
        <w:t>групи за Difference test = 0%  [(-17,34-17,34) 95% CI; p=1,000] (</w:t>
      </w:r>
      <w:r w:rsidR="00C152A1">
        <w:rPr>
          <w:rFonts w:cs="Times New Roman"/>
          <w:color w:val="000000"/>
          <w:szCs w:val="24"/>
          <w:lang w:val="mk-MK"/>
        </w:rPr>
        <w:t>т</w:t>
      </w:r>
      <w:r w:rsidRPr="006661EE">
        <w:rPr>
          <w:rFonts w:cs="Times New Roman"/>
          <w:color w:val="000000"/>
          <w:szCs w:val="24"/>
        </w:rPr>
        <w:t xml:space="preserve">абела </w:t>
      </w:r>
      <w:r w:rsidR="00C152A1">
        <w:rPr>
          <w:rFonts w:cs="Times New Roman"/>
          <w:color w:val="000000"/>
          <w:szCs w:val="24"/>
          <w:lang w:val="mk-MK"/>
        </w:rPr>
        <w:t xml:space="preserve">бр. </w:t>
      </w:r>
      <w:r w:rsidRPr="006661EE">
        <w:rPr>
          <w:rFonts w:cs="Times New Roman"/>
          <w:color w:val="000000"/>
          <w:szCs w:val="24"/>
        </w:rPr>
        <w:t xml:space="preserve">1 и </w:t>
      </w:r>
      <w:r w:rsidR="00C152A1">
        <w:rPr>
          <w:rFonts w:cs="Times New Roman"/>
          <w:color w:val="000000"/>
          <w:szCs w:val="24"/>
          <w:lang w:val="mk-MK"/>
        </w:rPr>
        <w:t>г</w:t>
      </w:r>
      <w:r w:rsidRPr="006661EE">
        <w:rPr>
          <w:rFonts w:cs="Times New Roman"/>
          <w:color w:val="000000"/>
          <w:szCs w:val="24"/>
        </w:rPr>
        <w:t xml:space="preserve">рафик </w:t>
      </w:r>
      <w:r w:rsidR="00C152A1">
        <w:rPr>
          <w:rFonts w:cs="Times New Roman"/>
          <w:color w:val="000000"/>
          <w:szCs w:val="24"/>
          <w:lang w:val="mk-MK"/>
        </w:rPr>
        <w:t xml:space="preserve">бр. </w:t>
      </w:r>
      <w:r w:rsidRPr="006661EE">
        <w:rPr>
          <w:rFonts w:cs="Times New Roman"/>
          <w:color w:val="000000"/>
          <w:szCs w:val="24"/>
        </w:rPr>
        <w:t>1).</w:t>
      </w:r>
      <w:r w:rsidRPr="006661EE">
        <w:rPr>
          <w:rFonts w:cs="Times New Roman"/>
          <w:color w:val="FF0000"/>
          <w:szCs w:val="24"/>
        </w:rPr>
        <w:t xml:space="preserve"> </w:t>
      </w:r>
    </w:p>
    <w:p w14:paraId="14307902" w14:textId="77777777" w:rsidR="006661EE" w:rsidRPr="006661EE" w:rsidRDefault="006661EE" w:rsidP="006661EE">
      <w:pPr>
        <w:spacing w:line="360" w:lineRule="auto"/>
        <w:rPr>
          <w:rFonts w:cs="Times New Roman"/>
          <w:color w:val="FF0000"/>
          <w:szCs w:val="24"/>
        </w:rPr>
      </w:pPr>
    </w:p>
    <w:p w14:paraId="229F102E" w14:textId="6C36BFC4" w:rsidR="006661EE" w:rsidRPr="006661EE" w:rsidRDefault="006661EE" w:rsidP="006661EE">
      <w:pPr>
        <w:spacing w:line="360" w:lineRule="auto"/>
        <w:rPr>
          <w:rFonts w:cs="Times New Roman"/>
          <w:color w:val="FF0000"/>
          <w:szCs w:val="24"/>
        </w:rPr>
      </w:pPr>
      <w:r w:rsidRPr="006661EE">
        <w:rPr>
          <w:rFonts w:cs="Calibri"/>
          <w:noProof/>
          <w:sz w:val="22"/>
          <w14:ligatures w14:val="standardContextual"/>
        </w:rPr>
        <w:drawing>
          <wp:anchor distT="0" distB="0" distL="114300" distR="114300" simplePos="0" relativeHeight="251684864" behindDoc="0" locked="0" layoutInCell="1" allowOverlap="1" wp14:anchorId="28FC4AA3" wp14:editId="5AC254A9">
            <wp:simplePos x="0" y="0"/>
            <wp:positionH relativeFrom="column">
              <wp:posOffset>731520</wp:posOffset>
            </wp:positionH>
            <wp:positionV relativeFrom="paragraph">
              <wp:posOffset>30480</wp:posOffset>
            </wp:positionV>
            <wp:extent cx="4076700" cy="2478405"/>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76700" cy="2478405"/>
                    </a:xfrm>
                    <a:prstGeom prst="rect">
                      <a:avLst/>
                    </a:prstGeom>
                    <a:noFill/>
                  </pic:spPr>
                </pic:pic>
              </a:graphicData>
            </a:graphic>
            <wp14:sizeRelH relativeFrom="page">
              <wp14:pctWidth>0</wp14:pctWidth>
            </wp14:sizeRelH>
            <wp14:sizeRelV relativeFrom="page">
              <wp14:pctHeight>0</wp14:pctHeight>
            </wp14:sizeRelV>
          </wp:anchor>
        </w:drawing>
      </w:r>
    </w:p>
    <w:p w14:paraId="4B3C6F01" w14:textId="77777777" w:rsidR="006661EE" w:rsidRPr="006661EE" w:rsidRDefault="006661EE" w:rsidP="006661EE">
      <w:pPr>
        <w:spacing w:line="360" w:lineRule="auto"/>
        <w:rPr>
          <w:rFonts w:cs="Times New Roman"/>
          <w:color w:val="FF0000"/>
          <w:szCs w:val="24"/>
        </w:rPr>
      </w:pPr>
    </w:p>
    <w:p w14:paraId="687B5F57" w14:textId="77777777" w:rsidR="006661EE" w:rsidRPr="006661EE" w:rsidRDefault="006661EE" w:rsidP="006661EE">
      <w:pPr>
        <w:spacing w:line="360" w:lineRule="auto"/>
        <w:rPr>
          <w:rFonts w:cs="Times New Roman"/>
          <w:color w:val="FF0000"/>
          <w:szCs w:val="24"/>
        </w:rPr>
      </w:pPr>
    </w:p>
    <w:p w14:paraId="60056E9C" w14:textId="77777777" w:rsidR="006661EE" w:rsidRPr="006661EE" w:rsidRDefault="006661EE" w:rsidP="006661EE">
      <w:pPr>
        <w:spacing w:line="360" w:lineRule="auto"/>
        <w:rPr>
          <w:rFonts w:cs="Times New Roman"/>
          <w:color w:val="FF0000"/>
          <w:szCs w:val="24"/>
        </w:rPr>
      </w:pPr>
    </w:p>
    <w:p w14:paraId="4B7146FD" w14:textId="77777777" w:rsidR="006661EE" w:rsidRPr="006661EE" w:rsidRDefault="006661EE" w:rsidP="006661EE">
      <w:pPr>
        <w:spacing w:line="360" w:lineRule="auto"/>
        <w:rPr>
          <w:rFonts w:cs="Times New Roman"/>
          <w:color w:val="FF0000"/>
          <w:szCs w:val="24"/>
        </w:rPr>
      </w:pPr>
    </w:p>
    <w:p w14:paraId="55AB6360" w14:textId="77777777" w:rsidR="006661EE" w:rsidRPr="006661EE" w:rsidRDefault="006661EE" w:rsidP="006661EE">
      <w:pPr>
        <w:ind w:firstLine="0"/>
        <w:rPr>
          <w:rFonts w:cs="Times New Roman"/>
          <w:b/>
          <w:color w:val="000000"/>
          <w:sz w:val="20"/>
          <w:szCs w:val="20"/>
          <w:lang w:eastAsia="en-GB"/>
        </w:rPr>
      </w:pPr>
    </w:p>
    <w:p w14:paraId="2B103A16" w14:textId="77777777" w:rsidR="006661EE" w:rsidRPr="006661EE" w:rsidRDefault="006661EE" w:rsidP="006661EE">
      <w:pPr>
        <w:jc w:val="center"/>
        <w:rPr>
          <w:rFonts w:cs="Times New Roman"/>
          <w:b/>
          <w:color w:val="000000"/>
          <w:sz w:val="20"/>
          <w:szCs w:val="20"/>
          <w:lang w:eastAsia="en-GB"/>
        </w:rPr>
      </w:pPr>
    </w:p>
    <w:p w14:paraId="28911A29" w14:textId="43A13C21" w:rsidR="006661EE" w:rsidRPr="006661EE" w:rsidRDefault="006661EE" w:rsidP="006661EE">
      <w:pPr>
        <w:ind w:firstLine="0"/>
        <w:jc w:val="center"/>
        <w:rPr>
          <w:rFonts w:cs="Times New Roman"/>
          <w:b/>
          <w:color w:val="000000"/>
          <w:sz w:val="20"/>
          <w:szCs w:val="20"/>
          <w:lang w:eastAsia="en-GB"/>
        </w:rPr>
      </w:pPr>
      <w:r w:rsidRPr="006661EE">
        <w:rPr>
          <w:rFonts w:cs="Times New Roman"/>
          <w:b/>
          <w:color w:val="000000"/>
          <w:sz w:val="20"/>
          <w:szCs w:val="20"/>
          <w:lang w:eastAsia="en-GB"/>
        </w:rPr>
        <w:t xml:space="preserve">График </w:t>
      </w:r>
      <w:r w:rsidR="00C152A1">
        <w:rPr>
          <w:rFonts w:cs="Times New Roman"/>
          <w:b/>
          <w:color w:val="000000"/>
          <w:sz w:val="20"/>
          <w:szCs w:val="20"/>
          <w:lang w:val="mk-MK" w:eastAsia="en-GB"/>
        </w:rPr>
        <w:t xml:space="preserve">бр. </w:t>
      </w:r>
      <w:r w:rsidRPr="006661EE">
        <w:rPr>
          <w:rFonts w:cs="Times New Roman"/>
          <w:b/>
          <w:color w:val="000000"/>
          <w:sz w:val="20"/>
          <w:szCs w:val="20"/>
          <w:lang w:eastAsia="en-GB"/>
        </w:rPr>
        <w:t>1. Дистрибуција на примерокот според групи</w:t>
      </w:r>
    </w:p>
    <w:p w14:paraId="61A56B43" w14:textId="77777777" w:rsidR="006661EE" w:rsidRPr="006661EE" w:rsidRDefault="006661EE" w:rsidP="006661EE">
      <w:pPr>
        <w:spacing w:after="360" w:line="360" w:lineRule="auto"/>
        <w:rPr>
          <w:rFonts w:cs="Times New Roman"/>
          <w:b/>
          <w:bCs/>
          <w:color w:val="2F5496"/>
          <w:sz w:val="28"/>
          <w:szCs w:val="28"/>
        </w:rPr>
      </w:pPr>
    </w:p>
    <w:p w14:paraId="2210D769" w14:textId="1B8C8DA4" w:rsidR="006661EE" w:rsidRPr="006661EE" w:rsidRDefault="006661EE" w:rsidP="006661EE">
      <w:pPr>
        <w:pStyle w:val="11"/>
        <w:spacing w:after="480"/>
        <w:rPr>
          <w:rFonts w:cs="Times New Roman"/>
          <w:color w:val="2F5496"/>
          <w:sz w:val="28"/>
          <w:szCs w:val="28"/>
        </w:rPr>
      </w:pPr>
      <w:r w:rsidRPr="006661EE">
        <w:rPr>
          <w:rFonts w:cs="Times New Roman"/>
          <w:color w:val="2F5496"/>
          <w:sz w:val="28"/>
          <w:szCs w:val="28"/>
        </w:rPr>
        <w:br w:type="page"/>
      </w:r>
      <w:r w:rsidRPr="006661EE">
        <w:rPr>
          <w:color w:val="2F5496"/>
          <w:sz w:val="28"/>
          <w:szCs w:val="28"/>
        </w:rPr>
        <w:lastRenderedPageBreak/>
        <w:t xml:space="preserve">КЛИНИЧКИ </w:t>
      </w:r>
      <w:r w:rsidR="00C152A1">
        <w:rPr>
          <w:color w:val="2F5496"/>
          <w:sz w:val="28"/>
          <w:szCs w:val="28"/>
        </w:rPr>
        <w:t xml:space="preserve"> </w:t>
      </w:r>
      <w:r w:rsidRPr="006661EE">
        <w:rPr>
          <w:color w:val="2F5496"/>
          <w:sz w:val="28"/>
          <w:szCs w:val="28"/>
        </w:rPr>
        <w:t>ПАРАМЕТРИ од интерес</w:t>
      </w:r>
    </w:p>
    <w:p w14:paraId="7B24AA76" w14:textId="209021E2" w:rsidR="006661EE" w:rsidRPr="00D848F0" w:rsidRDefault="006661EE" w:rsidP="006661EE">
      <w:pPr>
        <w:spacing w:line="360" w:lineRule="auto"/>
        <w:rPr>
          <w:rFonts w:cs="Times New Roman"/>
          <w:color w:val="000000"/>
          <w:szCs w:val="24"/>
          <w:lang w:val="mk-MK"/>
        </w:rPr>
      </w:pPr>
      <w:r w:rsidRPr="00D848F0">
        <w:rPr>
          <w:rFonts w:cs="Times New Roman"/>
          <w:color w:val="000000"/>
          <w:szCs w:val="24"/>
          <w:lang w:val="mk-MK"/>
        </w:rPr>
        <w:t>Резултатите добиени од истражувањето на пациенти со екстракција на заб и различен тераписки третман се однесуваа на три клинички карактеристики од интерес за исполнување на поставените цели и тоа: а) болка</w:t>
      </w:r>
      <w:r w:rsidR="00C152A1">
        <w:rPr>
          <w:rFonts w:cs="Times New Roman"/>
          <w:color w:val="000000"/>
          <w:szCs w:val="24"/>
          <w:lang w:val="mk-MK"/>
        </w:rPr>
        <w:t>,</w:t>
      </w:r>
      <w:r w:rsidRPr="00D848F0">
        <w:rPr>
          <w:rFonts w:cs="Times New Roman"/>
          <w:color w:val="000000"/>
          <w:szCs w:val="24"/>
          <w:lang w:val="mk-MK"/>
        </w:rPr>
        <w:t xml:space="preserve"> б) </w:t>
      </w:r>
      <w:r w:rsidR="00D848F0" w:rsidRPr="00D848F0">
        <w:rPr>
          <w:rFonts w:cs="Times New Roman"/>
          <w:color w:val="000000"/>
          <w:szCs w:val="24"/>
          <w:lang w:val="mk-MK"/>
        </w:rPr>
        <w:t>крвавење</w:t>
      </w:r>
      <w:r w:rsidRPr="00D848F0">
        <w:rPr>
          <w:rFonts w:cs="Times New Roman"/>
          <w:color w:val="000000"/>
          <w:szCs w:val="24"/>
          <w:lang w:val="mk-MK"/>
        </w:rPr>
        <w:t xml:space="preserve"> и г) оток. </w:t>
      </w:r>
    </w:p>
    <w:p w14:paraId="48AC7078" w14:textId="77777777" w:rsidR="006661EE" w:rsidRPr="00D848F0" w:rsidRDefault="006661EE" w:rsidP="006661EE">
      <w:pPr>
        <w:spacing w:line="360" w:lineRule="auto"/>
        <w:rPr>
          <w:rFonts w:cs="Times New Roman"/>
          <w:color w:val="000000"/>
          <w:szCs w:val="24"/>
          <w:lang w:val="mk-MK"/>
        </w:rPr>
      </w:pPr>
    </w:p>
    <w:p w14:paraId="1A639253" w14:textId="77777777" w:rsidR="006661EE" w:rsidRPr="00D848F0" w:rsidRDefault="006661EE" w:rsidP="006661EE">
      <w:pPr>
        <w:spacing w:line="360" w:lineRule="auto"/>
        <w:rPr>
          <w:rFonts w:cs="Times New Roman"/>
          <w:color w:val="000000"/>
          <w:szCs w:val="24"/>
          <w:lang w:val="mk-MK"/>
        </w:rPr>
      </w:pPr>
    </w:p>
    <w:p w14:paraId="78F12EC0" w14:textId="77777777" w:rsidR="006661EE" w:rsidRPr="009873E9" w:rsidRDefault="006661EE" w:rsidP="006661EE">
      <w:pPr>
        <w:spacing w:after="480" w:line="360" w:lineRule="auto"/>
        <w:rPr>
          <w:rFonts w:cs="Times New Roman"/>
          <w:b/>
          <w:bCs/>
          <w:color w:val="2F5496"/>
          <w:sz w:val="28"/>
          <w:szCs w:val="28"/>
          <w:lang w:val="mk-MK"/>
        </w:rPr>
      </w:pPr>
      <w:r w:rsidRPr="009873E9">
        <w:rPr>
          <w:rFonts w:cs="Times New Roman"/>
          <w:b/>
          <w:bCs/>
          <w:color w:val="2F5496"/>
          <w:sz w:val="28"/>
          <w:szCs w:val="28"/>
          <w:lang w:val="mk-MK"/>
        </w:rPr>
        <w:t>БОЛКА</w:t>
      </w:r>
    </w:p>
    <w:p w14:paraId="579B6938" w14:textId="5470952C" w:rsidR="006661EE" w:rsidRPr="009873E9" w:rsidRDefault="006661EE" w:rsidP="006661EE">
      <w:pPr>
        <w:spacing w:line="360" w:lineRule="auto"/>
        <w:rPr>
          <w:rFonts w:cs="Times New Roman"/>
          <w:szCs w:val="24"/>
          <w:lang w:val="mk-MK"/>
        </w:rPr>
      </w:pPr>
      <w:r w:rsidRPr="009873E9">
        <w:rPr>
          <w:rFonts w:cs="Times New Roman"/>
          <w:color w:val="000000"/>
          <w:szCs w:val="24"/>
          <w:lang w:val="mk-MK"/>
        </w:rPr>
        <w:t>Анализата на интензитетот на болката беше одредувана согласно 10 степена Likert Scale (1</w:t>
      </w:r>
      <w:r w:rsidRPr="009873E9">
        <w:rPr>
          <w:rFonts w:ascii="Times New Roman" w:hAnsi="Times New Roman" w:cs="Times New Roman"/>
          <w:color w:val="000000"/>
          <w:szCs w:val="24"/>
          <w:lang w:val="mk-MK"/>
        </w:rPr>
        <w:t>→</w:t>
      </w:r>
      <w:r w:rsidRPr="009873E9">
        <w:rPr>
          <w:rFonts w:cs="Times New Roman"/>
          <w:color w:val="000000"/>
          <w:szCs w:val="24"/>
          <w:lang w:val="mk-MK"/>
        </w:rPr>
        <w:t xml:space="preserve">10) </w:t>
      </w:r>
      <w:r w:rsidRPr="009873E9">
        <w:rPr>
          <w:rFonts w:cs="Georgia"/>
          <w:color w:val="000000"/>
          <w:szCs w:val="24"/>
          <w:lang w:val="mk-MK"/>
        </w:rPr>
        <w:t>каде</w:t>
      </w:r>
      <w:r w:rsidRPr="009873E9">
        <w:rPr>
          <w:rFonts w:cs="Times New Roman"/>
          <w:color w:val="000000"/>
          <w:szCs w:val="24"/>
          <w:lang w:val="mk-MK"/>
        </w:rPr>
        <w:t xml:space="preserve"> 1=</w:t>
      </w:r>
      <w:r w:rsidRPr="009873E9">
        <w:rPr>
          <w:rFonts w:cs="Georgia"/>
          <w:color w:val="000000"/>
          <w:szCs w:val="24"/>
          <w:lang w:val="mk-MK"/>
        </w:rPr>
        <w:t>нема</w:t>
      </w:r>
      <w:r w:rsidRPr="009873E9">
        <w:rPr>
          <w:rFonts w:cs="Times New Roman"/>
          <w:color w:val="000000"/>
          <w:szCs w:val="24"/>
          <w:lang w:val="mk-MK"/>
        </w:rPr>
        <w:t xml:space="preserve"> </w:t>
      </w:r>
      <w:r w:rsidRPr="009873E9">
        <w:rPr>
          <w:rFonts w:cs="Georgia"/>
          <w:color w:val="000000"/>
          <w:szCs w:val="24"/>
          <w:lang w:val="mk-MK"/>
        </w:rPr>
        <w:t>болка</w:t>
      </w:r>
      <w:r w:rsidRPr="009873E9">
        <w:rPr>
          <w:rFonts w:cs="Times New Roman"/>
          <w:color w:val="000000"/>
          <w:szCs w:val="24"/>
          <w:lang w:val="mk-MK"/>
        </w:rPr>
        <w:t xml:space="preserve">, </w:t>
      </w:r>
      <w:r w:rsidRPr="009873E9">
        <w:rPr>
          <w:rFonts w:cs="Georgia"/>
          <w:color w:val="000000"/>
          <w:szCs w:val="24"/>
          <w:lang w:val="mk-MK"/>
        </w:rPr>
        <w:t>а</w:t>
      </w:r>
      <w:r w:rsidRPr="009873E9">
        <w:rPr>
          <w:rFonts w:cs="Times New Roman"/>
          <w:color w:val="000000"/>
          <w:szCs w:val="24"/>
          <w:lang w:val="mk-MK"/>
        </w:rPr>
        <w:t xml:space="preserve"> 10=</w:t>
      </w:r>
      <w:r w:rsidRPr="009873E9">
        <w:rPr>
          <w:rFonts w:cs="Georgia"/>
          <w:color w:val="000000"/>
          <w:szCs w:val="24"/>
          <w:lang w:val="mk-MK"/>
        </w:rPr>
        <w:t>највисок</w:t>
      </w:r>
      <w:r w:rsidRPr="009873E9">
        <w:rPr>
          <w:rFonts w:cs="Times New Roman"/>
          <w:color w:val="000000"/>
          <w:szCs w:val="24"/>
          <w:lang w:val="mk-MK"/>
        </w:rPr>
        <w:t xml:space="preserve"> </w:t>
      </w:r>
      <w:r w:rsidRPr="009873E9">
        <w:rPr>
          <w:rFonts w:cs="Georgia"/>
          <w:color w:val="000000"/>
          <w:szCs w:val="24"/>
          <w:lang w:val="mk-MK"/>
        </w:rPr>
        <w:t>интензитет</w:t>
      </w:r>
      <w:r w:rsidRPr="009873E9">
        <w:rPr>
          <w:rFonts w:cs="Times New Roman"/>
          <w:color w:val="000000"/>
          <w:szCs w:val="24"/>
          <w:lang w:val="mk-MK"/>
        </w:rPr>
        <w:t xml:space="preserve"> </w:t>
      </w:r>
      <w:r w:rsidRPr="009873E9">
        <w:rPr>
          <w:rFonts w:cs="Georgia"/>
          <w:color w:val="000000"/>
          <w:szCs w:val="24"/>
          <w:lang w:val="mk-MK"/>
        </w:rPr>
        <w:t>на</w:t>
      </w:r>
      <w:r w:rsidRPr="009873E9">
        <w:rPr>
          <w:rFonts w:cs="Times New Roman"/>
          <w:color w:val="000000"/>
          <w:szCs w:val="24"/>
          <w:lang w:val="mk-MK"/>
        </w:rPr>
        <w:t xml:space="preserve"> </w:t>
      </w:r>
      <w:r w:rsidRPr="009873E9">
        <w:rPr>
          <w:rFonts w:cs="Georgia"/>
          <w:color w:val="000000"/>
          <w:szCs w:val="24"/>
          <w:lang w:val="mk-MK"/>
        </w:rPr>
        <w:t>болка</w:t>
      </w:r>
      <w:r w:rsidRPr="009873E9">
        <w:rPr>
          <w:rFonts w:cs="Times New Roman"/>
          <w:color w:val="000000"/>
          <w:szCs w:val="24"/>
          <w:lang w:val="mk-MK"/>
        </w:rPr>
        <w:t xml:space="preserve">. </w:t>
      </w:r>
      <w:r w:rsidRPr="009873E9">
        <w:rPr>
          <w:rFonts w:cs="Georgia"/>
          <w:color w:val="000000"/>
          <w:szCs w:val="24"/>
          <w:lang w:val="mk-MK"/>
        </w:rPr>
        <w:t>Со</w:t>
      </w:r>
      <w:r w:rsidRPr="009873E9">
        <w:rPr>
          <w:rFonts w:cs="Times New Roman"/>
          <w:color w:val="000000"/>
          <w:szCs w:val="24"/>
          <w:lang w:val="mk-MK"/>
        </w:rPr>
        <w:t xml:space="preserve"> </w:t>
      </w:r>
      <w:r w:rsidRPr="009873E9">
        <w:rPr>
          <w:rFonts w:cs="Georgia"/>
          <w:color w:val="000000"/>
          <w:szCs w:val="24"/>
          <w:lang w:val="mk-MK"/>
        </w:rPr>
        <w:t>анализата</w:t>
      </w:r>
      <w:r w:rsidRPr="009873E9">
        <w:rPr>
          <w:rFonts w:cs="Times New Roman"/>
          <w:color w:val="000000"/>
          <w:szCs w:val="24"/>
          <w:lang w:val="mk-MK"/>
        </w:rPr>
        <w:t xml:space="preserve"> </w:t>
      </w:r>
      <w:r w:rsidRPr="009873E9">
        <w:rPr>
          <w:rFonts w:cs="Georgia"/>
          <w:color w:val="000000"/>
          <w:szCs w:val="24"/>
          <w:lang w:val="mk-MK"/>
        </w:rPr>
        <w:t>беа</w:t>
      </w:r>
      <w:r w:rsidRPr="009873E9">
        <w:rPr>
          <w:rFonts w:cs="Times New Roman"/>
          <w:color w:val="000000"/>
          <w:szCs w:val="24"/>
          <w:lang w:val="mk-MK"/>
        </w:rPr>
        <w:t xml:space="preserve"> </w:t>
      </w:r>
      <w:r w:rsidRPr="009873E9">
        <w:rPr>
          <w:rFonts w:cs="Georgia"/>
          <w:color w:val="000000"/>
          <w:szCs w:val="24"/>
          <w:lang w:val="mk-MK"/>
        </w:rPr>
        <w:t>опфатени</w:t>
      </w:r>
      <w:r w:rsidRPr="009873E9">
        <w:rPr>
          <w:rFonts w:cs="Times New Roman"/>
          <w:color w:val="000000"/>
          <w:szCs w:val="24"/>
          <w:lang w:val="mk-MK"/>
        </w:rPr>
        <w:t xml:space="preserve"> </w:t>
      </w:r>
      <w:r w:rsidRPr="009873E9">
        <w:rPr>
          <w:rFonts w:cs="Georgia"/>
          <w:color w:val="000000"/>
          <w:szCs w:val="24"/>
          <w:lang w:val="mk-MK"/>
        </w:rPr>
        <w:t>пациентите</w:t>
      </w:r>
      <w:r w:rsidRPr="009873E9">
        <w:rPr>
          <w:rFonts w:cs="Times New Roman"/>
          <w:color w:val="000000"/>
          <w:szCs w:val="24"/>
          <w:lang w:val="mk-MK"/>
        </w:rPr>
        <w:t xml:space="preserve"> </w:t>
      </w:r>
      <w:r w:rsidRPr="009873E9">
        <w:rPr>
          <w:rFonts w:cs="Georgia"/>
          <w:color w:val="000000"/>
          <w:szCs w:val="24"/>
          <w:lang w:val="mk-MK"/>
        </w:rPr>
        <w:t>од</w:t>
      </w:r>
      <w:r w:rsidRPr="009873E9">
        <w:rPr>
          <w:rFonts w:cs="Times New Roman"/>
          <w:color w:val="000000"/>
          <w:szCs w:val="24"/>
          <w:lang w:val="mk-MK"/>
        </w:rPr>
        <w:t xml:space="preserve"> </w:t>
      </w:r>
      <w:r w:rsidRPr="009873E9">
        <w:rPr>
          <w:rFonts w:cs="Georgia"/>
          <w:color w:val="000000"/>
          <w:szCs w:val="24"/>
          <w:lang w:val="mk-MK"/>
        </w:rPr>
        <w:t>две</w:t>
      </w:r>
      <w:r w:rsidRPr="009873E9">
        <w:rPr>
          <w:rFonts w:cs="Times New Roman"/>
          <w:color w:val="000000"/>
          <w:szCs w:val="24"/>
          <w:lang w:val="mk-MK"/>
        </w:rPr>
        <w:t xml:space="preserve">те групи со различен третман по екстракција на заб и тоа испитувана група (N=30) третирана со </w:t>
      </w:r>
      <w:r w:rsidRPr="009873E9">
        <w:rPr>
          <w:rFonts w:cs="Times New Roman"/>
          <w:szCs w:val="24"/>
          <w:lang w:val="mk-MK"/>
        </w:rPr>
        <w:t xml:space="preserve">биостимулирачки ласер (со зрачење) </w:t>
      </w:r>
      <w:r w:rsidRPr="009873E9">
        <w:rPr>
          <w:rFonts w:cs="Times New Roman"/>
          <w:color w:val="000000"/>
          <w:szCs w:val="24"/>
          <w:lang w:val="mk-MK"/>
        </w:rPr>
        <w:t xml:space="preserve">и контролна група (N=30) третирана со </w:t>
      </w:r>
      <w:r w:rsidRPr="009873E9">
        <w:rPr>
          <w:rFonts w:cs="Times New Roman"/>
          <w:szCs w:val="24"/>
          <w:lang w:val="mk-MK"/>
        </w:rPr>
        <w:t>редовна терапија.</w:t>
      </w:r>
    </w:p>
    <w:p w14:paraId="002071B9" w14:textId="77777777" w:rsidR="006661EE" w:rsidRPr="009873E9" w:rsidRDefault="006661EE" w:rsidP="006661EE">
      <w:pPr>
        <w:spacing w:line="360" w:lineRule="auto"/>
        <w:rPr>
          <w:rFonts w:cs="Times New Roman"/>
          <w:szCs w:val="24"/>
          <w:lang w:val="mk-MK"/>
        </w:rPr>
      </w:pPr>
    </w:p>
    <w:p w14:paraId="77B77AA7" w14:textId="01FB366A" w:rsidR="006661EE" w:rsidRPr="007B1190" w:rsidRDefault="006661EE" w:rsidP="006661EE">
      <w:pPr>
        <w:spacing w:line="360" w:lineRule="auto"/>
        <w:rPr>
          <w:rFonts w:cs="Times New Roman"/>
          <w:szCs w:val="24"/>
          <w:lang w:val="mk-MK"/>
        </w:rPr>
      </w:pPr>
      <w:r w:rsidRPr="007B1190">
        <w:rPr>
          <w:rFonts w:cs="Times New Roman"/>
          <w:szCs w:val="24"/>
          <w:lang w:val="mk-MK"/>
        </w:rPr>
        <w:t>Интензитетот на болката беше одредуван во дв</w:t>
      </w:r>
      <w:r w:rsidR="00C152A1">
        <w:rPr>
          <w:rFonts w:cs="Times New Roman"/>
          <w:szCs w:val="24"/>
          <w:lang w:val="mk-MK"/>
        </w:rPr>
        <w:t>а временски периода,</w:t>
      </w:r>
      <w:r w:rsidRPr="007B1190">
        <w:rPr>
          <w:rFonts w:cs="Times New Roman"/>
          <w:szCs w:val="24"/>
          <w:lang w:val="mk-MK"/>
        </w:rPr>
        <w:t xml:space="preserve"> и тоа на 1</w:t>
      </w:r>
      <w:r w:rsidR="00C152A1">
        <w:rPr>
          <w:rFonts w:cs="Times New Roman"/>
          <w:szCs w:val="24"/>
          <w:lang w:val="mk-MK"/>
        </w:rPr>
        <w:t>-</w:t>
      </w:r>
      <w:r w:rsidRPr="007B1190">
        <w:rPr>
          <w:rFonts w:cs="Times New Roman"/>
          <w:szCs w:val="24"/>
          <w:lang w:val="mk-MK"/>
        </w:rPr>
        <w:t>ви ден од интервенцијата како и на 3</w:t>
      </w:r>
      <w:r w:rsidR="00C152A1">
        <w:rPr>
          <w:rFonts w:cs="Times New Roman"/>
          <w:szCs w:val="24"/>
          <w:lang w:val="mk-MK"/>
        </w:rPr>
        <w:t>-</w:t>
      </w:r>
      <w:r w:rsidRPr="007B1190">
        <w:rPr>
          <w:rFonts w:cs="Times New Roman"/>
          <w:szCs w:val="24"/>
          <w:lang w:val="mk-MK"/>
        </w:rPr>
        <w:t>ти ден по интервенцијата. Направен</w:t>
      </w:r>
      <w:r w:rsidR="007D37FC">
        <w:rPr>
          <w:rFonts w:cs="Times New Roman"/>
          <w:szCs w:val="24"/>
          <w:lang w:val="mk-MK"/>
        </w:rPr>
        <w:t>о</w:t>
      </w:r>
      <w:r w:rsidRPr="007B1190">
        <w:rPr>
          <w:rFonts w:cs="Times New Roman"/>
          <w:szCs w:val="24"/>
          <w:lang w:val="mk-MK"/>
        </w:rPr>
        <w:t xml:space="preserve"> беше интрагрупно како и меѓугрупно споредување на интензитетот на болката во целиот примерок, во секоја од групите поединечно како и помеѓу групите (испитувана и контролна).</w:t>
      </w:r>
    </w:p>
    <w:p w14:paraId="54E95E91" w14:textId="2913EEB0" w:rsidR="006661EE" w:rsidRPr="007B1190" w:rsidRDefault="006661EE" w:rsidP="006661EE">
      <w:pPr>
        <w:spacing w:line="360" w:lineRule="auto"/>
        <w:rPr>
          <w:rFonts w:cs="Times New Roman"/>
          <w:szCs w:val="24"/>
          <w:lang w:val="mk-MK"/>
        </w:rPr>
      </w:pPr>
      <w:r w:rsidRPr="006661EE">
        <w:rPr>
          <w:rFonts w:cs="Calibri"/>
          <w:noProof/>
          <w:sz w:val="22"/>
          <w14:ligatures w14:val="standardContextual"/>
        </w:rPr>
        <w:lastRenderedPageBreak/>
        <w:drawing>
          <wp:anchor distT="0" distB="0" distL="114300" distR="114300" simplePos="0" relativeHeight="251683840" behindDoc="0" locked="0" layoutInCell="1" allowOverlap="1" wp14:anchorId="71C82155" wp14:editId="25542B75">
            <wp:simplePos x="0" y="0"/>
            <wp:positionH relativeFrom="column">
              <wp:posOffset>770255</wp:posOffset>
            </wp:positionH>
            <wp:positionV relativeFrom="paragraph">
              <wp:posOffset>71755</wp:posOffset>
            </wp:positionV>
            <wp:extent cx="4191635" cy="3041015"/>
            <wp:effectExtent l="0" t="0" r="0" b="698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t="398" r="18011" b="20480"/>
                    <a:stretch>
                      <a:fillRect/>
                    </a:stretch>
                  </pic:blipFill>
                  <pic:spPr bwMode="auto">
                    <a:xfrm>
                      <a:off x="0" y="0"/>
                      <a:ext cx="4191635" cy="3041015"/>
                    </a:xfrm>
                    <a:prstGeom prst="rect">
                      <a:avLst/>
                    </a:prstGeom>
                    <a:noFill/>
                  </pic:spPr>
                </pic:pic>
              </a:graphicData>
            </a:graphic>
            <wp14:sizeRelH relativeFrom="page">
              <wp14:pctWidth>0</wp14:pctWidth>
            </wp14:sizeRelH>
            <wp14:sizeRelV relativeFrom="page">
              <wp14:pctHeight>0</wp14:pctHeight>
            </wp14:sizeRelV>
          </wp:anchor>
        </w:drawing>
      </w:r>
    </w:p>
    <w:p w14:paraId="17DDB952" w14:textId="77777777" w:rsidR="006661EE" w:rsidRPr="007B1190" w:rsidRDefault="006661EE" w:rsidP="006661EE">
      <w:pPr>
        <w:spacing w:line="360" w:lineRule="auto"/>
        <w:rPr>
          <w:rFonts w:cs="Times New Roman"/>
          <w:color w:val="000000"/>
          <w:kern w:val="2"/>
          <w:szCs w:val="24"/>
          <w:highlight w:val="yellow"/>
          <w:lang w:val="mk-MK" w:eastAsia="mk-MK"/>
        </w:rPr>
      </w:pPr>
    </w:p>
    <w:p w14:paraId="301B2DB2" w14:textId="77777777" w:rsidR="006661EE" w:rsidRPr="007B1190" w:rsidRDefault="006661EE" w:rsidP="006661EE">
      <w:pPr>
        <w:spacing w:line="360" w:lineRule="auto"/>
        <w:rPr>
          <w:rFonts w:cs="Times New Roman"/>
          <w:b/>
          <w:color w:val="000000"/>
          <w:sz w:val="18"/>
          <w:szCs w:val="18"/>
          <w:lang w:val="mk-MK"/>
        </w:rPr>
      </w:pPr>
    </w:p>
    <w:p w14:paraId="1DB4D444" w14:textId="77777777" w:rsidR="006661EE" w:rsidRPr="007B1190" w:rsidRDefault="006661EE" w:rsidP="006661EE">
      <w:pPr>
        <w:spacing w:line="360" w:lineRule="auto"/>
        <w:rPr>
          <w:rFonts w:cs="Times New Roman"/>
          <w:b/>
          <w:color w:val="000000"/>
          <w:sz w:val="18"/>
          <w:szCs w:val="18"/>
          <w:lang w:val="mk-MK"/>
        </w:rPr>
      </w:pPr>
    </w:p>
    <w:p w14:paraId="3D3FFCEF" w14:textId="77777777" w:rsidR="006661EE" w:rsidRPr="007B1190" w:rsidRDefault="006661EE" w:rsidP="006661EE">
      <w:pPr>
        <w:spacing w:line="360" w:lineRule="auto"/>
        <w:rPr>
          <w:rFonts w:cs="Times New Roman"/>
          <w:b/>
          <w:color w:val="000000"/>
          <w:sz w:val="18"/>
          <w:szCs w:val="18"/>
          <w:lang w:val="mk-MK"/>
        </w:rPr>
      </w:pPr>
    </w:p>
    <w:p w14:paraId="5AD73A8F" w14:textId="77777777" w:rsidR="006661EE" w:rsidRPr="007B1190" w:rsidRDefault="006661EE" w:rsidP="006661EE">
      <w:pPr>
        <w:spacing w:line="360" w:lineRule="auto"/>
        <w:rPr>
          <w:rFonts w:cs="Times New Roman"/>
          <w:b/>
          <w:color w:val="000000"/>
          <w:sz w:val="18"/>
          <w:szCs w:val="18"/>
          <w:highlight w:val="yellow"/>
          <w:lang w:val="mk-MK"/>
        </w:rPr>
      </w:pPr>
    </w:p>
    <w:p w14:paraId="0DEE62B5" w14:textId="77777777" w:rsidR="006661EE" w:rsidRPr="007B1190" w:rsidRDefault="006661EE" w:rsidP="006661EE">
      <w:pPr>
        <w:spacing w:line="360" w:lineRule="auto"/>
        <w:rPr>
          <w:rFonts w:cs="Times New Roman"/>
          <w:b/>
          <w:color w:val="000000"/>
          <w:sz w:val="18"/>
          <w:szCs w:val="18"/>
          <w:highlight w:val="yellow"/>
          <w:lang w:val="mk-MK"/>
        </w:rPr>
      </w:pPr>
    </w:p>
    <w:p w14:paraId="0D4D7CAB" w14:textId="77777777" w:rsidR="006661EE" w:rsidRPr="007B1190" w:rsidRDefault="006661EE" w:rsidP="006661EE">
      <w:pPr>
        <w:spacing w:line="360" w:lineRule="auto"/>
        <w:rPr>
          <w:rFonts w:cs="Times New Roman"/>
          <w:b/>
          <w:color w:val="000000"/>
          <w:sz w:val="18"/>
          <w:szCs w:val="18"/>
          <w:highlight w:val="yellow"/>
          <w:lang w:val="mk-MK"/>
        </w:rPr>
      </w:pPr>
    </w:p>
    <w:p w14:paraId="73EBA93E" w14:textId="77777777" w:rsidR="006661EE" w:rsidRPr="007B1190" w:rsidRDefault="006661EE" w:rsidP="006661EE">
      <w:pPr>
        <w:spacing w:line="360" w:lineRule="auto"/>
        <w:ind w:firstLine="0"/>
        <w:rPr>
          <w:rFonts w:cs="Times New Roman"/>
          <w:color w:val="000000"/>
          <w:szCs w:val="24"/>
          <w:highlight w:val="yellow"/>
          <w:lang w:val="mk-MK" w:eastAsia="en-GB"/>
        </w:rPr>
      </w:pPr>
    </w:p>
    <w:p w14:paraId="0DF30D7D" w14:textId="77777777" w:rsidR="006661EE" w:rsidRPr="007B1190" w:rsidRDefault="006661EE" w:rsidP="006661EE">
      <w:pPr>
        <w:ind w:firstLine="0"/>
        <w:rPr>
          <w:rFonts w:cs="Times New Roman"/>
          <w:b/>
          <w:color w:val="000000"/>
          <w:sz w:val="20"/>
          <w:szCs w:val="20"/>
          <w:lang w:val="mk-MK" w:eastAsia="en-GB"/>
        </w:rPr>
      </w:pPr>
    </w:p>
    <w:p w14:paraId="53BD55C6" w14:textId="1D6329DF" w:rsidR="006661EE" w:rsidRPr="007B1190" w:rsidRDefault="006661EE" w:rsidP="006661EE">
      <w:pPr>
        <w:ind w:firstLine="0"/>
        <w:rPr>
          <w:rFonts w:cs="Times New Roman"/>
          <w:color w:val="FFFFFF"/>
          <w:sz w:val="18"/>
          <w:szCs w:val="18"/>
          <w:lang w:val="mk-MK" w:eastAsia="mk-MK"/>
        </w:rPr>
      </w:pPr>
      <w:r w:rsidRPr="007B1190">
        <w:rPr>
          <w:rFonts w:cs="Times New Roman"/>
          <w:b/>
          <w:color w:val="000000"/>
          <w:sz w:val="20"/>
          <w:szCs w:val="20"/>
          <w:lang w:val="mk-MK" w:eastAsia="en-GB"/>
        </w:rPr>
        <w:t xml:space="preserve">График </w:t>
      </w:r>
      <w:r w:rsidR="007D37FC">
        <w:rPr>
          <w:rFonts w:cs="Times New Roman"/>
          <w:b/>
          <w:color w:val="000000"/>
          <w:sz w:val="20"/>
          <w:szCs w:val="20"/>
          <w:lang w:val="mk-MK" w:eastAsia="en-GB"/>
        </w:rPr>
        <w:t xml:space="preserve">бр. </w:t>
      </w:r>
      <w:r w:rsidRPr="007B1190">
        <w:rPr>
          <w:rFonts w:cs="Times New Roman"/>
          <w:b/>
          <w:color w:val="000000"/>
          <w:sz w:val="20"/>
          <w:szCs w:val="20"/>
          <w:lang w:val="mk-MK" w:eastAsia="en-GB"/>
        </w:rPr>
        <w:t>2. Дистрибуција на фреквенциите на интензитет на болка (</w:t>
      </w:r>
      <w:r w:rsidR="007D37FC">
        <w:rPr>
          <w:rFonts w:cs="Times New Roman"/>
          <w:b/>
          <w:color w:val="000000"/>
          <w:sz w:val="20"/>
          <w:szCs w:val="20"/>
          <w:lang w:val="mk-MK" w:eastAsia="en-GB"/>
        </w:rPr>
        <w:t>д</w:t>
      </w:r>
      <w:r w:rsidRPr="007B1190">
        <w:rPr>
          <w:rFonts w:cs="Times New Roman"/>
          <w:b/>
          <w:color w:val="000000"/>
          <w:sz w:val="20"/>
          <w:szCs w:val="20"/>
          <w:lang w:val="mk-MK" w:eastAsia="en-GB"/>
        </w:rPr>
        <w:t xml:space="preserve">ен 1) - </w:t>
      </w:r>
      <w:r w:rsidRPr="007B1190">
        <w:rPr>
          <w:rFonts w:cs="Times New Roman"/>
          <w:b/>
          <w:color w:val="000000"/>
          <w:sz w:val="20"/>
          <w:szCs w:val="20"/>
          <w:lang w:val="mk-MK"/>
        </w:rPr>
        <w:t xml:space="preserve">Likert Scale </w:t>
      </w:r>
      <w:r w:rsidRPr="007B1190">
        <w:rPr>
          <w:rFonts w:cs="Times New Roman"/>
          <w:color w:val="FFFFFF"/>
          <w:sz w:val="18"/>
          <w:szCs w:val="18"/>
          <w:lang w:val="mk-MK" w:eastAsia="mk-MK"/>
        </w:rPr>
        <w:t xml:space="preserve">груп – третирана со биостимулирачки ласер;        </w:t>
      </w:r>
      <w:r w:rsidRPr="007B1190">
        <w:rPr>
          <w:rFonts w:cs="Times New Roman"/>
          <w:color w:val="FFFFFF"/>
          <w:sz w:val="18"/>
          <w:szCs w:val="18"/>
          <w:vertAlign w:val="superscript"/>
          <w:lang w:val="mk-MK" w:eastAsia="mk-MK"/>
        </w:rPr>
        <w:t>2</w:t>
      </w:r>
      <w:r w:rsidRPr="007B1190">
        <w:rPr>
          <w:rFonts w:cs="Times New Roman"/>
          <w:color w:val="FFFFFF"/>
          <w:sz w:val="18"/>
          <w:szCs w:val="18"/>
          <w:lang w:val="mk-MK" w:eastAsia="mk-MK"/>
        </w:rPr>
        <w:t>Контролна груп – третирани со редовна терапија;</w:t>
      </w:r>
    </w:p>
    <w:p w14:paraId="21906BCB" w14:textId="77777777" w:rsidR="006661EE" w:rsidRPr="007B1190" w:rsidRDefault="006661EE" w:rsidP="006661EE">
      <w:pPr>
        <w:spacing w:line="360" w:lineRule="auto"/>
        <w:rPr>
          <w:rFonts w:cs="Times New Roman"/>
          <w:szCs w:val="24"/>
          <w:lang w:val="mk-MK"/>
        </w:rPr>
      </w:pPr>
    </w:p>
    <w:p w14:paraId="3C83FC93" w14:textId="004A0DAF" w:rsidR="006661EE" w:rsidRPr="006661EE" w:rsidRDefault="006661EE" w:rsidP="006661EE">
      <w:pPr>
        <w:spacing w:after="360" w:line="360" w:lineRule="auto"/>
        <w:rPr>
          <w:rFonts w:cs="Times New Roman"/>
          <w:b/>
          <w:bCs/>
          <w:color w:val="2F5496"/>
          <w:sz w:val="28"/>
          <w:szCs w:val="28"/>
          <w:lang w:eastAsia="en-GB"/>
        </w:rPr>
      </w:pPr>
      <w:r w:rsidRPr="006661EE">
        <w:rPr>
          <w:rFonts w:cs="Times New Roman"/>
          <w:b/>
          <w:bCs/>
          <w:color w:val="2F5496"/>
          <w:sz w:val="28"/>
          <w:szCs w:val="28"/>
          <w:lang w:eastAsia="en-GB"/>
        </w:rPr>
        <w:t xml:space="preserve">БОЛКА на </w:t>
      </w:r>
      <w:r w:rsidR="007D37FC">
        <w:rPr>
          <w:rFonts w:cs="Times New Roman"/>
          <w:b/>
          <w:bCs/>
          <w:color w:val="2F5496"/>
          <w:sz w:val="28"/>
          <w:szCs w:val="28"/>
          <w:lang w:val="mk-MK" w:eastAsia="en-GB"/>
        </w:rPr>
        <w:t>д</w:t>
      </w:r>
      <w:r w:rsidRPr="006661EE">
        <w:rPr>
          <w:rFonts w:cs="Times New Roman"/>
          <w:b/>
          <w:bCs/>
          <w:color w:val="2F5496"/>
          <w:sz w:val="28"/>
          <w:szCs w:val="28"/>
          <w:lang w:eastAsia="en-GB"/>
        </w:rPr>
        <w:t>ен 1 – меѓугрупна споредба</w:t>
      </w:r>
    </w:p>
    <w:p w14:paraId="2E7D653A" w14:textId="0666F25B" w:rsidR="006661EE" w:rsidRPr="006661EE" w:rsidRDefault="006661EE" w:rsidP="006661EE">
      <w:pPr>
        <w:spacing w:line="360" w:lineRule="auto"/>
        <w:rPr>
          <w:rFonts w:cs="Times New Roman"/>
          <w:color w:val="000000"/>
          <w:kern w:val="2"/>
          <w:szCs w:val="24"/>
          <w:lang w:eastAsia="mk-MK"/>
        </w:rPr>
      </w:pPr>
      <w:r w:rsidRPr="006661EE">
        <w:rPr>
          <w:rFonts w:cs="Times New Roman"/>
          <w:b/>
          <w:bCs/>
          <w:color w:val="2F5496"/>
          <w:sz w:val="28"/>
          <w:szCs w:val="28"/>
          <w:lang w:eastAsia="en-GB"/>
        </w:rPr>
        <w:t xml:space="preserve">Болка </w:t>
      </w:r>
      <w:r w:rsidR="007D37FC">
        <w:rPr>
          <w:rFonts w:cs="Times New Roman"/>
          <w:b/>
          <w:bCs/>
          <w:color w:val="2F5496"/>
          <w:sz w:val="28"/>
          <w:szCs w:val="28"/>
          <w:lang w:val="mk-MK" w:eastAsia="en-GB"/>
        </w:rPr>
        <w:t>д</w:t>
      </w:r>
      <w:r w:rsidRPr="006661EE">
        <w:rPr>
          <w:rFonts w:cs="Times New Roman"/>
          <w:b/>
          <w:bCs/>
          <w:color w:val="2F5496"/>
          <w:sz w:val="28"/>
          <w:szCs w:val="28"/>
          <w:lang w:eastAsia="en-GB"/>
        </w:rPr>
        <w:t>ен 1 -</w:t>
      </w:r>
      <w:r w:rsidRPr="006661EE">
        <w:rPr>
          <w:rFonts w:cs="Times New Roman"/>
          <w:color w:val="000000"/>
          <w:szCs w:val="24"/>
          <w:lang w:eastAsia="en-GB"/>
        </w:rPr>
        <w:t xml:space="preserve"> анализата </w:t>
      </w:r>
      <w:r w:rsidRPr="006661EE">
        <w:rPr>
          <w:rFonts w:cs="Times New Roman"/>
          <w:color w:val="000000"/>
          <w:szCs w:val="24"/>
        </w:rPr>
        <w:t xml:space="preserve">на </w:t>
      </w:r>
      <w:r w:rsidRPr="006661EE">
        <w:rPr>
          <w:rFonts w:cs="Times New Roman"/>
          <w:color w:val="000000"/>
          <w:szCs w:val="24"/>
          <w:lang w:eastAsia="en-GB"/>
        </w:rPr>
        <w:t>фреквенциите на интензитетот на бол</w:t>
      </w:r>
      <w:r w:rsidR="007D37FC">
        <w:rPr>
          <w:rFonts w:cs="Times New Roman"/>
          <w:color w:val="000000"/>
          <w:szCs w:val="24"/>
          <w:lang w:val="mk-MK" w:eastAsia="en-GB"/>
        </w:rPr>
        <w:t>к</w:t>
      </w:r>
      <w:r w:rsidRPr="006661EE">
        <w:rPr>
          <w:rFonts w:cs="Times New Roman"/>
          <w:color w:val="000000"/>
          <w:szCs w:val="24"/>
          <w:lang w:eastAsia="en-GB"/>
        </w:rPr>
        <w:t xml:space="preserve">ата на </w:t>
      </w:r>
      <w:r w:rsidR="007D37FC">
        <w:rPr>
          <w:rFonts w:cs="Times New Roman"/>
          <w:color w:val="000000"/>
          <w:szCs w:val="24"/>
          <w:lang w:val="mk-MK" w:eastAsia="en-GB"/>
        </w:rPr>
        <w:t>д</w:t>
      </w:r>
      <w:r w:rsidRPr="006661EE">
        <w:rPr>
          <w:rFonts w:cs="Times New Roman"/>
          <w:color w:val="000000"/>
          <w:szCs w:val="24"/>
          <w:lang w:eastAsia="en-GB"/>
        </w:rPr>
        <w:t>ен 1 по екстракцијата на заб за</w:t>
      </w:r>
      <w:r w:rsidRPr="006661EE">
        <w:rPr>
          <w:rFonts w:cs="Times New Roman"/>
          <w:color w:val="000000"/>
          <w:szCs w:val="24"/>
        </w:rPr>
        <w:t xml:space="preserve"> пациентите од целиот примерок изразена на Likert Scale (1</w:t>
      </w:r>
      <w:r w:rsidRPr="006661EE">
        <w:rPr>
          <w:rFonts w:ascii="Times New Roman" w:hAnsi="Times New Roman" w:cs="Times New Roman"/>
          <w:color w:val="000000"/>
          <w:szCs w:val="24"/>
        </w:rPr>
        <w:t>→</w:t>
      </w:r>
      <w:r w:rsidRPr="006661EE">
        <w:rPr>
          <w:rFonts w:cs="Times New Roman"/>
          <w:color w:val="000000"/>
          <w:szCs w:val="24"/>
        </w:rPr>
        <w:t xml:space="preserve">10) </w:t>
      </w:r>
      <w:r w:rsidRPr="006661EE">
        <w:rPr>
          <w:rFonts w:cs="Times New Roman"/>
          <w:color w:val="000000"/>
          <w:szCs w:val="24"/>
          <w:lang w:eastAsia="en-GB"/>
        </w:rPr>
        <w:t xml:space="preserve">укажа на неправилна дистрибуција за </w:t>
      </w:r>
      <w:r w:rsidRPr="006661EE">
        <w:rPr>
          <w:rFonts w:cs="Times New Roman"/>
          <w:color w:val="000000"/>
          <w:kern w:val="2"/>
          <w:szCs w:val="24"/>
          <w:lang w:eastAsia="mk-MK"/>
        </w:rPr>
        <w:t>Shapiro-Wilk W=0,9269; p=0,0015 (</w:t>
      </w:r>
      <w:r w:rsidR="007D37FC">
        <w:rPr>
          <w:rFonts w:cs="Times New Roman"/>
          <w:color w:val="000000"/>
          <w:kern w:val="2"/>
          <w:szCs w:val="24"/>
          <w:lang w:val="mk-MK" w:eastAsia="mk-MK"/>
        </w:rPr>
        <w:t>г</w:t>
      </w:r>
      <w:r w:rsidRPr="006661EE">
        <w:rPr>
          <w:rFonts w:cs="Times New Roman"/>
          <w:color w:val="000000"/>
          <w:kern w:val="2"/>
          <w:szCs w:val="24"/>
          <w:lang w:eastAsia="mk-MK"/>
        </w:rPr>
        <w:t xml:space="preserve">рафик </w:t>
      </w:r>
      <w:r w:rsidR="007D37FC">
        <w:rPr>
          <w:rFonts w:cs="Times New Roman"/>
          <w:color w:val="000000"/>
          <w:kern w:val="2"/>
          <w:szCs w:val="24"/>
          <w:lang w:val="mk-MK" w:eastAsia="mk-MK"/>
        </w:rPr>
        <w:t xml:space="preserve">бр. </w:t>
      </w:r>
      <w:r w:rsidRPr="006661EE">
        <w:rPr>
          <w:rFonts w:cs="Times New Roman"/>
          <w:color w:val="000000"/>
          <w:kern w:val="2"/>
          <w:szCs w:val="24"/>
          <w:lang w:eastAsia="mk-MK"/>
        </w:rPr>
        <w:t>2). Согласно утврдената дистрибуција во понатамошната анализа беа користени соодветни тестови.</w:t>
      </w:r>
    </w:p>
    <w:p w14:paraId="1BA12309" w14:textId="77777777" w:rsidR="006661EE" w:rsidRPr="006661EE" w:rsidRDefault="006661EE" w:rsidP="006661EE">
      <w:pPr>
        <w:spacing w:line="360" w:lineRule="auto"/>
        <w:rPr>
          <w:rFonts w:cs="Times New Roman"/>
          <w:b/>
          <w:bCs/>
          <w:color w:val="2F5496"/>
          <w:szCs w:val="24"/>
          <w:lang w:eastAsia="mk-MK"/>
        </w:rPr>
      </w:pPr>
    </w:p>
    <w:p w14:paraId="0FC9D641" w14:textId="32A9CEE1" w:rsidR="006661EE" w:rsidRPr="006661EE" w:rsidRDefault="006661EE" w:rsidP="006661EE">
      <w:pPr>
        <w:spacing w:line="360" w:lineRule="auto"/>
        <w:rPr>
          <w:rFonts w:cs="Times New Roman"/>
          <w:b/>
          <w:color w:val="000000"/>
          <w:szCs w:val="24"/>
          <w:lang w:eastAsia="en-GB"/>
        </w:rPr>
      </w:pPr>
      <w:r w:rsidRPr="006661EE">
        <w:rPr>
          <w:rFonts w:cs="Times New Roman"/>
          <w:b/>
          <w:bCs/>
          <w:color w:val="2F5496"/>
          <w:szCs w:val="24"/>
          <w:lang w:eastAsia="mk-MK"/>
        </w:rPr>
        <w:t xml:space="preserve">Цел примерок </w:t>
      </w:r>
      <w:r w:rsidR="007D37FC">
        <w:rPr>
          <w:rFonts w:cs="Times New Roman"/>
          <w:b/>
          <w:bCs/>
          <w:color w:val="2F5496"/>
          <w:szCs w:val="24"/>
          <w:lang w:val="mk-MK" w:eastAsia="mk-MK"/>
        </w:rPr>
        <w:t>д</w:t>
      </w:r>
      <w:r w:rsidRPr="006661EE">
        <w:rPr>
          <w:rFonts w:cs="Times New Roman"/>
          <w:b/>
          <w:bCs/>
          <w:color w:val="2F5496"/>
          <w:szCs w:val="24"/>
          <w:lang w:eastAsia="mk-MK"/>
        </w:rPr>
        <w:t>ен 1 -</w:t>
      </w:r>
      <w:r w:rsidRPr="006661EE">
        <w:rPr>
          <w:rFonts w:cs="Times New Roman"/>
          <w:color w:val="000000"/>
          <w:szCs w:val="24"/>
          <w:lang w:eastAsia="mk-MK"/>
        </w:rPr>
        <w:t xml:space="preserve"> </w:t>
      </w:r>
      <w:r w:rsidR="007D37FC">
        <w:rPr>
          <w:rFonts w:cs="Times New Roman"/>
          <w:color w:val="000000"/>
          <w:szCs w:val="24"/>
          <w:lang w:val="mk-MK" w:eastAsia="mk-MK"/>
        </w:rPr>
        <w:t>п</w:t>
      </w:r>
      <w:r w:rsidRPr="006661EE">
        <w:rPr>
          <w:rFonts w:cs="Times New Roman"/>
          <w:color w:val="000000"/>
          <w:szCs w:val="24"/>
          <w:lang w:eastAsia="mk-MK"/>
        </w:rPr>
        <w:t xml:space="preserve">росечниот интензитет на болка кај пациентите во целиот примерок (N=60) на </w:t>
      </w:r>
      <w:r w:rsidR="007D37FC">
        <w:rPr>
          <w:rFonts w:cs="Times New Roman"/>
          <w:color w:val="000000"/>
          <w:szCs w:val="24"/>
          <w:lang w:val="mk-MK" w:eastAsia="mk-MK"/>
        </w:rPr>
        <w:t>д</w:t>
      </w:r>
      <w:r w:rsidRPr="006661EE">
        <w:rPr>
          <w:rFonts w:cs="Times New Roman"/>
          <w:color w:val="000000"/>
          <w:szCs w:val="24"/>
          <w:lang w:eastAsia="mk-MK"/>
        </w:rPr>
        <w:t>ен 1 од интервенцијата изнесуваше 3,18±2,18 со мин</w:t>
      </w:r>
      <w:r w:rsidR="007D37FC">
        <w:rPr>
          <w:rFonts w:cs="Times New Roman"/>
          <w:color w:val="000000"/>
          <w:szCs w:val="24"/>
          <w:lang w:val="mk-MK" w:eastAsia="mk-MK"/>
        </w:rPr>
        <w:t>.</w:t>
      </w:r>
      <w:r w:rsidRPr="006661EE">
        <w:rPr>
          <w:rFonts w:cs="Times New Roman"/>
          <w:color w:val="000000"/>
          <w:szCs w:val="24"/>
          <w:lang w:eastAsia="mk-MK"/>
        </w:rPr>
        <w:t>/мак</w:t>
      </w:r>
      <w:r w:rsidR="007D37FC">
        <w:rPr>
          <w:rFonts w:cs="Times New Roman"/>
          <w:color w:val="000000"/>
          <w:szCs w:val="24"/>
          <w:lang w:val="mk-MK" w:eastAsia="mk-MK"/>
        </w:rPr>
        <w:t>.</w:t>
      </w:r>
      <w:r w:rsidRPr="006661EE">
        <w:rPr>
          <w:rFonts w:cs="Times New Roman"/>
          <w:color w:val="000000"/>
          <w:szCs w:val="24"/>
          <w:lang w:eastAsia="mk-MK"/>
        </w:rPr>
        <w:t xml:space="preserve"> вредност на десет степена </w:t>
      </w:r>
      <w:r w:rsidRPr="006661EE">
        <w:rPr>
          <w:rFonts w:cs="Times New Roman"/>
          <w:color w:val="000000"/>
          <w:szCs w:val="24"/>
        </w:rPr>
        <w:t xml:space="preserve">Likert Scale од 0/8. Кај 50% од пациентите во примерокот на </w:t>
      </w:r>
      <w:r w:rsidR="007D37FC">
        <w:rPr>
          <w:rFonts w:cs="Times New Roman"/>
          <w:color w:val="000000"/>
          <w:szCs w:val="24"/>
          <w:lang w:val="mk-MK"/>
        </w:rPr>
        <w:t>д</w:t>
      </w:r>
      <w:r w:rsidRPr="006661EE">
        <w:rPr>
          <w:rFonts w:cs="Times New Roman"/>
          <w:color w:val="000000"/>
          <w:szCs w:val="24"/>
        </w:rPr>
        <w:t xml:space="preserve">ен 1 од екстракција на заб интензитетот на болка беше ≥3. Според изјавите на 25% од пациентите од целиот примерок интензитетот на болката на </w:t>
      </w:r>
      <w:r w:rsidR="007D37FC">
        <w:rPr>
          <w:rFonts w:cs="Times New Roman"/>
          <w:color w:val="000000"/>
          <w:szCs w:val="24"/>
          <w:lang w:val="mk-MK"/>
        </w:rPr>
        <w:lastRenderedPageBreak/>
        <w:t>д</w:t>
      </w:r>
      <w:r w:rsidRPr="006661EE">
        <w:rPr>
          <w:rFonts w:cs="Times New Roman"/>
          <w:color w:val="000000"/>
          <w:szCs w:val="24"/>
        </w:rPr>
        <w:t>ен 1 бил &gt;5</w:t>
      </w:r>
      <w:r w:rsidR="007D37FC">
        <w:rPr>
          <w:rFonts w:cs="Times New Roman"/>
          <w:color w:val="000000"/>
          <w:szCs w:val="24"/>
          <w:lang w:val="mk-MK"/>
        </w:rPr>
        <w:t>,</w:t>
      </w:r>
      <w:r w:rsidRPr="006661EE">
        <w:rPr>
          <w:rFonts w:cs="Times New Roman"/>
          <w:color w:val="000000"/>
          <w:szCs w:val="24"/>
        </w:rPr>
        <w:t xml:space="preserve"> односно кај 75% од нив болката била со јачина ≤5 за Median IQR=</w:t>
      </w:r>
      <w:r w:rsidRPr="006661EE">
        <w:rPr>
          <w:rFonts w:cs="Times New Roman"/>
          <w:bCs/>
          <w:color w:val="000000"/>
          <w:szCs w:val="24"/>
        </w:rPr>
        <w:t>4 (1-5) (</w:t>
      </w:r>
      <w:r w:rsidR="007D37FC">
        <w:rPr>
          <w:rFonts w:cs="Times New Roman"/>
          <w:bCs/>
          <w:color w:val="000000"/>
          <w:szCs w:val="24"/>
          <w:lang w:val="mk-MK"/>
        </w:rPr>
        <w:t>т</w:t>
      </w:r>
      <w:r w:rsidRPr="006661EE">
        <w:rPr>
          <w:rFonts w:cs="Times New Roman"/>
          <w:bCs/>
          <w:color w:val="000000"/>
          <w:szCs w:val="24"/>
        </w:rPr>
        <w:t xml:space="preserve">абела </w:t>
      </w:r>
      <w:r w:rsidR="007D37FC">
        <w:rPr>
          <w:rFonts w:cs="Times New Roman"/>
          <w:bCs/>
          <w:color w:val="000000"/>
          <w:szCs w:val="24"/>
          <w:lang w:val="mk-MK"/>
        </w:rPr>
        <w:t xml:space="preserve">бр. </w:t>
      </w:r>
      <w:r w:rsidRPr="006661EE">
        <w:rPr>
          <w:rFonts w:cs="Times New Roman"/>
          <w:bCs/>
          <w:color w:val="000000"/>
          <w:szCs w:val="24"/>
        </w:rPr>
        <w:t xml:space="preserve">2 и </w:t>
      </w:r>
      <w:r w:rsidR="007D37FC">
        <w:rPr>
          <w:rFonts w:cs="Times New Roman"/>
          <w:bCs/>
          <w:color w:val="000000"/>
          <w:szCs w:val="24"/>
          <w:lang w:val="mk-MK"/>
        </w:rPr>
        <w:t>г</w:t>
      </w:r>
      <w:r w:rsidRPr="006661EE">
        <w:rPr>
          <w:rFonts w:cs="Times New Roman"/>
          <w:bCs/>
          <w:color w:val="000000"/>
          <w:szCs w:val="24"/>
        </w:rPr>
        <w:t xml:space="preserve">рафик </w:t>
      </w:r>
      <w:r w:rsidR="007D37FC">
        <w:rPr>
          <w:rFonts w:cs="Times New Roman"/>
          <w:bCs/>
          <w:color w:val="000000"/>
          <w:szCs w:val="24"/>
          <w:lang w:val="mk-MK"/>
        </w:rPr>
        <w:t xml:space="preserve">бр. </w:t>
      </w:r>
      <w:r w:rsidRPr="006661EE">
        <w:rPr>
          <w:rFonts w:cs="Times New Roman"/>
          <w:bCs/>
          <w:color w:val="000000"/>
          <w:szCs w:val="24"/>
        </w:rPr>
        <w:t>2).</w:t>
      </w:r>
    </w:p>
    <w:p w14:paraId="4D2D481D" w14:textId="77777777" w:rsidR="006661EE" w:rsidRPr="006661EE" w:rsidRDefault="006661EE" w:rsidP="006661EE">
      <w:pPr>
        <w:spacing w:line="360" w:lineRule="auto"/>
        <w:rPr>
          <w:rFonts w:cs="Times New Roman"/>
          <w:color w:val="000000"/>
          <w:szCs w:val="24"/>
          <w:highlight w:val="yellow"/>
          <w:lang w:val="mk-MK" w:eastAsia="en-GB"/>
        </w:rPr>
      </w:pPr>
    </w:p>
    <w:p w14:paraId="5D346BD5" w14:textId="3772596B" w:rsidR="006661EE" w:rsidRPr="006661EE" w:rsidRDefault="006661EE" w:rsidP="006661EE">
      <w:pPr>
        <w:tabs>
          <w:tab w:val="left" w:pos="3930"/>
        </w:tabs>
        <w:spacing w:line="360" w:lineRule="auto"/>
        <w:rPr>
          <w:rFonts w:cs="Times New Roman"/>
          <w:b/>
          <w:color w:val="000000"/>
          <w:sz w:val="20"/>
          <w:szCs w:val="20"/>
          <w:lang w:val="mk-MK"/>
        </w:rPr>
      </w:pPr>
      <w:r w:rsidRPr="006661EE">
        <w:rPr>
          <w:rFonts w:cs="Times New Roman"/>
          <w:b/>
          <w:color w:val="000000"/>
          <w:sz w:val="20"/>
          <w:szCs w:val="20"/>
          <w:lang w:val="mk-MK"/>
        </w:rPr>
        <w:t xml:space="preserve">Табела </w:t>
      </w:r>
      <w:r w:rsidR="007D37FC">
        <w:rPr>
          <w:rFonts w:cs="Times New Roman"/>
          <w:b/>
          <w:color w:val="000000"/>
          <w:sz w:val="20"/>
          <w:szCs w:val="20"/>
          <w:lang w:val="mk-MK"/>
        </w:rPr>
        <w:t xml:space="preserve">бр. </w:t>
      </w:r>
      <w:r w:rsidRPr="006661EE">
        <w:rPr>
          <w:rFonts w:cs="Times New Roman"/>
          <w:b/>
          <w:color w:val="000000"/>
          <w:sz w:val="20"/>
          <w:szCs w:val="20"/>
          <w:lang w:val="mk-MK"/>
        </w:rPr>
        <w:t xml:space="preserve">2. Споредба на интензитет на болка на </w:t>
      </w:r>
      <w:r w:rsidR="007D37FC">
        <w:rPr>
          <w:rFonts w:cs="Times New Roman"/>
          <w:b/>
          <w:color w:val="000000"/>
          <w:sz w:val="20"/>
          <w:szCs w:val="20"/>
          <w:lang w:val="mk-MK"/>
        </w:rPr>
        <w:t>д</w:t>
      </w:r>
      <w:r w:rsidRPr="006661EE">
        <w:rPr>
          <w:rFonts w:cs="Times New Roman"/>
          <w:b/>
          <w:color w:val="000000"/>
          <w:sz w:val="20"/>
          <w:szCs w:val="20"/>
          <w:lang w:val="mk-MK"/>
        </w:rPr>
        <w:t xml:space="preserve">ен 1 од интервенцијата според групи </w:t>
      </w:r>
    </w:p>
    <w:tbl>
      <w:tblPr>
        <w:tblpPr w:leftFromText="180" w:rightFromText="180" w:vertAnchor="text" w:horzAnchor="margin" w:tblpX="70" w:tblpY="51"/>
        <w:tblW w:w="892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4A0" w:firstRow="1" w:lastRow="0" w:firstColumn="1" w:lastColumn="0" w:noHBand="0" w:noVBand="1"/>
      </w:tblPr>
      <w:tblGrid>
        <w:gridCol w:w="1989"/>
        <w:gridCol w:w="707"/>
        <w:gridCol w:w="1410"/>
        <w:gridCol w:w="1417"/>
        <w:gridCol w:w="1416"/>
        <w:gridCol w:w="1989"/>
      </w:tblGrid>
      <w:tr w:rsidR="006661EE" w:rsidRPr="006661EE" w14:paraId="0C62FEB9" w14:textId="77777777" w:rsidTr="006661EE">
        <w:trPr>
          <w:cantSplit/>
          <w:trHeight w:val="412"/>
        </w:trPr>
        <w:tc>
          <w:tcPr>
            <w:tcW w:w="1990" w:type="dxa"/>
            <w:vMerge w:val="restart"/>
            <w:tcBorders>
              <w:top w:val="single" w:sz="4" w:space="0" w:color="FFFFFF"/>
              <w:left w:val="single" w:sz="4" w:space="0" w:color="FFFFFF"/>
              <w:bottom w:val="single" w:sz="4" w:space="0" w:color="FFFFFF"/>
              <w:right w:val="single" w:sz="4" w:space="0" w:color="FFFFFF"/>
            </w:tcBorders>
            <w:shd w:val="clear" w:color="auto" w:fill="0070C0"/>
            <w:vAlign w:val="center"/>
            <w:hideMark/>
          </w:tcPr>
          <w:p w14:paraId="3F19A86A" w14:textId="77777777" w:rsidR="006661EE" w:rsidRPr="006661EE" w:rsidRDefault="006661EE">
            <w:pPr>
              <w:autoSpaceDE w:val="0"/>
              <w:autoSpaceDN w:val="0"/>
              <w:adjustRightInd w:val="0"/>
              <w:ind w:right="62"/>
              <w:jc w:val="center"/>
              <w:rPr>
                <w:rFonts w:cs="Times New Roman"/>
                <w:b/>
                <w:color w:val="FFFFFF"/>
                <w:sz w:val="20"/>
                <w:szCs w:val="20"/>
                <w:lang w:val="mk-MK" w:eastAsia="mk-MK"/>
              </w:rPr>
            </w:pPr>
            <w:r w:rsidRPr="006661EE">
              <w:rPr>
                <w:rFonts w:cs="Times New Roman"/>
                <w:b/>
                <w:color w:val="FFFFFF"/>
                <w:sz w:val="20"/>
                <w:szCs w:val="20"/>
                <w:lang w:eastAsia="mk-MK"/>
              </w:rPr>
              <w:t>Меѓугрупна споредба</w:t>
            </w:r>
          </w:p>
        </w:tc>
        <w:tc>
          <w:tcPr>
            <w:tcW w:w="6938" w:type="dxa"/>
            <w:gridSpan w:val="5"/>
            <w:tcBorders>
              <w:top w:val="single" w:sz="4" w:space="0" w:color="FFFFFF"/>
              <w:left w:val="single" w:sz="4" w:space="0" w:color="FFFFFF"/>
              <w:bottom w:val="single" w:sz="4" w:space="0" w:color="FFFFFF"/>
              <w:right w:val="single" w:sz="4" w:space="0" w:color="FFFFFF"/>
            </w:tcBorders>
            <w:shd w:val="clear" w:color="auto" w:fill="0070C0"/>
            <w:vAlign w:val="center"/>
            <w:hideMark/>
          </w:tcPr>
          <w:p w14:paraId="565EC2C6" w14:textId="77777777" w:rsidR="006661EE" w:rsidRPr="006661EE" w:rsidRDefault="006661EE">
            <w:pPr>
              <w:autoSpaceDE w:val="0"/>
              <w:autoSpaceDN w:val="0"/>
              <w:adjustRightInd w:val="0"/>
              <w:ind w:left="60" w:right="60"/>
              <w:jc w:val="center"/>
              <w:rPr>
                <w:rFonts w:cs="Times New Roman"/>
                <w:b/>
                <w:bCs/>
                <w:color w:val="FFFFFF"/>
                <w:sz w:val="20"/>
                <w:szCs w:val="20"/>
              </w:rPr>
            </w:pPr>
            <w:r w:rsidRPr="006661EE">
              <w:rPr>
                <w:rFonts w:cs="Times New Roman"/>
                <w:b/>
                <w:bCs/>
                <w:color w:val="FFFFFF"/>
                <w:sz w:val="20"/>
                <w:szCs w:val="20"/>
              </w:rPr>
              <w:t>Интензитет на болка  - Ден 1</w:t>
            </w:r>
          </w:p>
        </w:tc>
      </w:tr>
      <w:tr w:rsidR="006661EE" w:rsidRPr="006661EE" w14:paraId="66C20DA5" w14:textId="77777777" w:rsidTr="006661EE">
        <w:trPr>
          <w:cantSplit/>
          <w:trHeight w:val="710"/>
        </w:trPr>
        <w:tc>
          <w:tcPr>
            <w:tcW w:w="8933" w:type="dxa"/>
            <w:vMerge/>
            <w:tcBorders>
              <w:top w:val="single" w:sz="4" w:space="0" w:color="FFFFFF"/>
              <w:left w:val="single" w:sz="4" w:space="0" w:color="FFFFFF"/>
              <w:bottom w:val="single" w:sz="4" w:space="0" w:color="FFFFFF"/>
              <w:right w:val="single" w:sz="4" w:space="0" w:color="FFFFFF"/>
            </w:tcBorders>
            <w:vAlign w:val="center"/>
            <w:hideMark/>
          </w:tcPr>
          <w:p w14:paraId="4CD2BC0C" w14:textId="77777777" w:rsidR="006661EE" w:rsidRPr="006661EE" w:rsidRDefault="006661EE">
            <w:pPr>
              <w:rPr>
                <w:rFonts w:cs="Times New Roman"/>
                <w:b/>
                <w:color w:val="FFFFFF"/>
                <w:sz w:val="20"/>
                <w:szCs w:val="20"/>
                <w:lang w:val="mk-MK" w:eastAsia="mk-MK"/>
              </w:rPr>
            </w:pPr>
          </w:p>
        </w:tc>
        <w:tc>
          <w:tcPr>
            <w:tcW w:w="707" w:type="dxa"/>
            <w:tcBorders>
              <w:top w:val="single" w:sz="4" w:space="0" w:color="FFFFFF"/>
              <w:left w:val="single" w:sz="4" w:space="0" w:color="FFFFFF"/>
              <w:bottom w:val="single" w:sz="4" w:space="0" w:color="FFFFFF"/>
              <w:right w:val="single" w:sz="4" w:space="0" w:color="FFFFFF"/>
            </w:tcBorders>
            <w:shd w:val="clear" w:color="auto" w:fill="0070C0"/>
            <w:vAlign w:val="center"/>
            <w:hideMark/>
          </w:tcPr>
          <w:p w14:paraId="4B850514" w14:textId="77777777" w:rsidR="006661EE" w:rsidRPr="006661EE" w:rsidRDefault="006661EE">
            <w:pPr>
              <w:autoSpaceDE w:val="0"/>
              <w:autoSpaceDN w:val="0"/>
              <w:adjustRightInd w:val="0"/>
              <w:ind w:left="60" w:right="60"/>
              <w:jc w:val="center"/>
              <w:rPr>
                <w:rFonts w:cs="Times New Roman"/>
                <w:b/>
                <w:bCs/>
                <w:color w:val="FFFFFF"/>
                <w:sz w:val="20"/>
                <w:szCs w:val="20"/>
                <w:lang w:val="mk-MK"/>
              </w:rPr>
            </w:pPr>
            <w:r w:rsidRPr="006661EE">
              <w:rPr>
                <w:rFonts w:cs="Times New Roman"/>
                <w:b/>
                <w:bCs/>
                <w:color w:val="FFFFFF"/>
                <w:sz w:val="20"/>
                <w:szCs w:val="20"/>
              </w:rPr>
              <w:t>Број</w:t>
            </w:r>
          </w:p>
          <w:p w14:paraId="4920BF9C" w14:textId="77777777" w:rsidR="006661EE" w:rsidRPr="006661EE" w:rsidRDefault="006661EE">
            <w:pPr>
              <w:autoSpaceDE w:val="0"/>
              <w:autoSpaceDN w:val="0"/>
              <w:adjustRightInd w:val="0"/>
              <w:ind w:left="60" w:right="60"/>
              <w:jc w:val="center"/>
              <w:rPr>
                <w:rFonts w:cs="Times New Roman"/>
                <w:b/>
                <w:color w:val="FFFFFF"/>
                <w:sz w:val="20"/>
                <w:szCs w:val="20"/>
                <w:lang w:val="mk-MK" w:eastAsia="mk-MK"/>
              </w:rPr>
            </w:pPr>
            <w:r w:rsidRPr="006661EE">
              <w:rPr>
                <w:rFonts w:cs="Times New Roman"/>
                <w:b/>
                <w:color w:val="FFFFFF"/>
                <w:sz w:val="20"/>
                <w:szCs w:val="20"/>
                <w:lang w:eastAsia="mk-MK"/>
              </w:rPr>
              <w:t>(N)</w:t>
            </w:r>
          </w:p>
        </w:tc>
        <w:tc>
          <w:tcPr>
            <w:tcW w:w="1411" w:type="dxa"/>
            <w:tcBorders>
              <w:top w:val="single" w:sz="4" w:space="0" w:color="FFFFFF"/>
              <w:left w:val="single" w:sz="4" w:space="0" w:color="FFFFFF"/>
              <w:bottom w:val="single" w:sz="4" w:space="0" w:color="FFFFFF"/>
              <w:right w:val="single" w:sz="4" w:space="0" w:color="FFFFFF"/>
            </w:tcBorders>
            <w:shd w:val="clear" w:color="auto" w:fill="0070C0"/>
            <w:vAlign w:val="center"/>
            <w:hideMark/>
          </w:tcPr>
          <w:p w14:paraId="08639A5E" w14:textId="77777777" w:rsidR="006661EE" w:rsidRPr="006661EE" w:rsidRDefault="006661EE">
            <w:pPr>
              <w:autoSpaceDE w:val="0"/>
              <w:autoSpaceDN w:val="0"/>
              <w:adjustRightInd w:val="0"/>
              <w:ind w:left="60" w:right="60"/>
              <w:jc w:val="center"/>
              <w:rPr>
                <w:rFonts w:cs="Times New Roman"/>
                <w:b/>
                <w:color w:val="FFFFFF"/>
                <w:sz w:val="20"/>
                <w:szCs w:val="20"/>
                <w:lang w:val="mk-MK" w:eastAsia="mk-MK"/>
              </w:rPr>
            </w:pPr>
            <w:r w:rsidRPr="006661EE">
              <w:rPr>
                <w:rFonts w:cs="Times New Roman"/>
                <w:b/>
                <w:bCs/>
                <w:color w:val="FFFFFF"/>
                <w:position w:val="-4"/>
                <w:sz w:val="20"/>
                <w:szCs w:val="20"/>
              </w:rPr>
              <w:t>Mean±SD</w:t>
            </w:r>
          </w:p>
        </w:tc>
        <w:tc>
          <w:tcPr>
            <w:tcW w:w="1418" w:type="dxa"/>
            <w:tcBorders>
              <w:top w:val="single" w:sz="4" w:space="0" w:color="FFFFFF"/>
              <w:left w:val="single" w:sz="4" w:space="0" w:color="FFFFFF"/>
              <w:bottom w:val="single" w:sz="4" w:space="0" w:color="FFFFFF"/>
              <w:right w:val="single" w:sz="4" w:space="0" w:color="FFFFFF"/>
            </w:tcBorders>
            <w:shd w:val="clear" w:color="auto" w:fill="0070C0"/>
            <w:vAlign w:val="center"/>
            <w:hideMark/>
          </w:tcPr>
          <w:p w14:paraId="7025C1B1" w14:textId="77777777" w:rsidR="006661EE" w:rsidRPr="006661EE" w:rsidRDefault="006661EE">
            <w:pPr>
              <w:ind w:left="60"/>
              <w:jc w:val="center"/>
              <w:rPr>
                <w:rFonts w:cs="Times New Roman"/>
                <w:b/>
                <w:bCs/>
                <w:color w:val="FFFFFF"/>
                <w:sz w:val="20"/>
                <w:szCs w:val="20"/>
                <w:lang w:val="mk-MK"/>
              </w:rPr>
            </w:pPr>
            <w:r w:rsidRPr="006661EE">
              <w:rPr>
                <w:rFonts w:cs="Times New Roman"/>
                <w:b/>
                <w:bCs/>
                <w:color w:val="FFFFFF"/>
                <w:sz w:val="20"/>
                <w:szCs w:val="20"/>
              </w:rPr>
              <w:t>Мин/Мак</w:t>
            </w:r>
          </w:p>
          <w:p w14:paraId="73849052" w14:textId="77777777" w:rsidR="006661EE" w:rsidRPr="006661EE" w:rsidRDefault="006661EE">
            <w:pPr>
              <w:autoSpaceDE w:val="0"/>
              <w:autoSpaceDN w:val="0"/>
              <w:adjustRightInd w:val="0"/>
              <w:ind w:left="60" w:right="60"/>
              <w:jc w:val="center"/>
              <w:rPr>
                <w:rFonts w:cs="Times New Roman"/>
                <w:b/>
                <w:color w:val="FFFFFF"/>
                <w:sz w:val="20"/>
                <w:szCs w:val="20"/>
                <w:lang w:val="mk-MK" w:eastAsia="mk-MK"/>
              </w:rPr>
            </w:pPr>
            <w:r w:rsidRPr="006661EE">
              <w:rPr>
                <w:rFonts w:cs="Times New Roman"/>
                <w:b/>
                <w:color w:val="FFFFFF"/>
                <w:sz w:val="20"/>
                <w:szCs w:val="20"/>
                <w:lang w:eastAsia="mk-MK"/>
              </w:rPr>
              <w:t>(Min/Max)</w:t>
            </w:r>
          </w:p>
        </w:tc>
        <w:tc>
          <w:tcPr>
            <w:tcW w:w="1417" w:type="dxa"/>
            <w:tcBorders>
              <w:top w:val="single" w:sz="4" w:space="0" w:color="FFFFFF"/>
              <w:left w:val="single" w:sz="4" w:space="0" w:color="FFFFFF"/>
              <w:bottom w:val="single" w:sz="4" w:space="0" w:color="FFFFFF"/>
              <w:right w:val="single" w:sz="4" w:space="0" w:color="FFFFFF"/>
            </w:tcBorders>
            <w:shd w:val="clear" w:color="auto" w:fill="0070C0"/>
            <w:vAlign w:val="center"/>
            <w:hideMark/>
          </w:tcPr>
          <w:p w14:paraId="3FA17EB8" w14:textId="77777777" w:rsidR="006661EE" w:rsidRPr="006661EE" w:rsidRDefault="006661EE">
            <w:pPr>
              <w:autoSpaceDE w:val="0"/>
              <w:autoSpaceDN w:val="0"/>
              <w:adjustRightInd w:val="0"/>
              <w:ind w:left="60" w:right="60"/>
              <w:jc w:val="center"/>
              <w:rPr>
                <w:rFonts w:cs="Times New Roman"/>
                <w:b/>
                <w:bCs/>
                <w:color w:val="FFFFFF"/>
                <w:sz w:val="20"/>
                <w:szCs w:val="20"/>
              </w:rPr>
            </w:pPr>
            <w:r w:rsidRPr="006661EE">
              <w:rPr>
                <w:rFonts w:cs="Times New Roman"/>
                <w:b/>
                <w:bCs/>
                <w:color w:val="FFFFFF"/>
                <w:sz w:val="20"/>
                <w:szCs w:val="20"/>
              </w:rPr>
              <w:t>Median</w:t>
            </w:r>
          </w:p>
          <w:p w14:paraId="31872619" w14:textId="77777777" w:rsidR="006661EE" w:rsidRPr="006661EE" w:rsidRDefault="006661EE">
            <w:pPr>
              <w:autoSpaceDE w:val="0"/>
              <w:autoSpaceDN w:val="0"/>
              <w:adjustRightInd w:val="0"/>
              <w:ind w:left="60" w:right="60"/>
              <w:jc w:val="center"/>
              <w:rPr>
                <w:rFonts w:cs="Times New Roman"/>
                <w:b/>
                <w:color w:val="FFFFFF"/>
                <w:sz w:val="20"/>
                <w:szCs w:val="20"/>
                <w:lang w:eastAsia="mk-MK"/>
              </w:rPr>
            </w:pPr>
            <w:r w:rsidRPr="006661EE">
              <w:rPr>
                <w:rFonts w:cs="Times New Roman"/>
                <w:b/>
                <w:bCs/>
                <w:color w:val="FFFFFF"/>
                <w:sz w:val="20"/>
                <w:szCs w:val="20"/>
              </w:rPr>
              <w:t>(IQR)</w:t>
            </w:r>
          </w:p>
        </w:tc>
        <w:tc>
          <w:tcPr>
            <w:tcW w:w="1985" w:type="dxa"/>
            <w:tcBorders>
              <w:top w:val="single" w:sz="4" w:space="0" w:color="FFFFFF"/>
              <w:left w:val="single" w:sz="4" w:space="0" w:color="FFFFFF"/>
              <w:bottom w:val="single" w:sz="4" w:space="0" w:color="FFFFFF"/>
              <w:right w:val="single" w:sz="4" w:space="0" w:color="FFFFFF"/>
            </w:tcBorders>
            <w:shd w:val="clear" w:color="auto" w:fill="0070C0"/>
            <w:vAlign w:val="center"/>
            <w:hideMark/>
          </w:tcPr>
          <w:p w14:paraId="28CD4AF9" w14:textId="77777777" w:rsidR="006661EE" w:rsidRPr="006661EE" w:rsidRDefault="006661EE">
            <w:pPr>
              <w:autoSpaceDE w:val="0"/>
              <w:autoSpaceDN w:val="0"/>
              <w:adjustRightInd w:val="0"/>
              <w:ind w:left="60" w:right="60"/>
              <w:jc w:val="center"/>
              <w:rPr>
                <w:rFonts w:cs="Times New Roman"/>
                <w:b/>
                <w:bCs/>
                <w:color w:val="000000"/>
                <w:sz w:val="16"/>
                <w:szCs w:val="16"/>
              </w:rPr>
            </w:pPr>
            <w:r w:rsidRPr="006661EE">
              <w:rPr>
                <w:rFonts w:cs="Times New Roman"/>
                <w:b/>
                <w:bCs/>
                <w:color w:val="FFFFFF"/>
                <w:sz w:val="16"/>
                <w:szCs w:val="16"/>
              </w:rPr>
              <w:t>p</w:t>
            </w:r>
          </w:p>
        </w:tc>
      </w:tr>
      <w:tr w:rsidR="006661EE" w:rsidRPr="006661EE" w14:paraId="30EBC294" w14:textId="77777777" w:rsidTr="006661EE">
        <w:trPr>
          <w:cantSplit/>
          <w:trHeight w:val="421"/>
        </w:trPr>
        <w:tc>
          <w:tcPr>
            <w:tcW w:w="8933" w:type="dxa"/>
            <w:gridSpan w:val="6"/>
            <w:tcBorders>
              <w:top w:val="single" w:sz="4" w:space="0" w:color="FFFFFF"/>
              <w:left w:val="single" w:sz="4" w:space="0" w:color="FFFFFF"/>
              <w:bottom w:val="single" w:sz="4" w:space="0" w:color="B4C6E7"/>
              <w:right w:val="single" w:sz="4" w:space="0" w:color="FFFFFF"/>
            </w:tcBorders>
            <w:vAlign w:val="center"/>
            <w:hideMark/>
          </w:tcPr>
          <w:p w14:paraId="3D924EF4" w14:textId="77777777" w:rsidR="006661EE" w:rsidRPr="006661EE" w:rsidRDefault="006661EE">
            <w:pPr>
              <w:autoSpaceDE w:val="0"/>
              <w:autoSpaceDN w:val="0"/>
              <w:adjustRightInd w:val="0"/>
              <w:ind w:left="60" w:right="60"/>
              <w:rPr>
                <w:rFonts w:cs="Times New Roman"/>
                <w:b/>
                <w:bCs/>
                <w:color w:val="000000"/>
                <w:sz w:val="20"/>
                <w:szCs w:val="20"/>
                <w:lang w:val="mk-MK"/>
              </w:rPr>
            </w:pPr>
            <w:r w:rsidRPr="006661EE">
              <w:rPr>
                <w:rFonts w:cs="Times New Roman"/>
                <w:b/>
                <w:bCs/>
                <w:color w:val="000000"/>
                <w:sz w:val="20"/>
                <w:szCs w:val="20"/>
              </w:rPr>
              <w:t>Интензитет на болка - Likert Scale (1</w:t>
            </w:r>
            <w:r w:rsidRPr="006661EE">
              <w:rPr>
                <w:rFonts w:ascii="Times New Roman" w:hAnsi="Times New Roman" w:cs="Times New Roman"/>
                <w:b/>
                <w:bCs/>
                <w:color w:val="000000"/>
                <w:sz w:val="20"/>
                <w:szCs w:val="20"/>
              </w:rPr>
              <w:t>→</w:t>
            </w:r>
            <w:r w:rsidRPr="006661EE">
              <w:rPr>
                <w:rFonts w:cs="Times New Roman"/>
                <w:b/>
                <w:bCs/>
                <w:color w:val="000000"/>
                <w:sz w:val="20"/>
                <w:szCs w:val="20"/>
              </w:rPr>
              <w:t>10)</w:t>
            </w:r>
          </w:p>
        </w:tc>
      </w:tr>
      <w:tr w:rsidR="006661EE" w:rsidRPr="006661EE" w14:paraId="732F900C" w14:textId="77777777" w:rsidTr="006661EE">
        <w:trPr>
          <w:cantSplit/>
          <w:trHeight w:val="409"/>
        </w:trPr>
        <w:tc>
          <w:tcPr>
            <w:tcW w:w="1990" w:type="dxa"/>
            <w:tcBorders>
              <w:top w:val="single" w:sz="4" w:space="0" w:color="B4C6E7"/>
              <w:left w:val="single" w:sz="4" w:space="0" w:color="FFFFFF"/>
              <w:bottom w:val="single" w:sz="4" w:space="0" w:color="FFFFFF"/>
              <w:right w:val="single" w:sz="4" w:space="0" w:color="B4C6E7"/>
            </w:tcBorders>
            <w:shd w:val="clear" w:color="auto" w:fill="0070C0"/>
            <w:vAlign w:val="center"/>
            <w:hideMark/>
          </w:tcPr>
          <w:p w14:paraId="5F947CBC" w14:textId="77777777" w:rsidR="006661EE" w:rsidRPr="006661EE" w:rsidRDefault="006661EE">
            <w:pPr>
              <w:autoSpaceDE w:val="0"/>
              <w:autoSpaceDN w:val="0"/>
              <w:adjustRightInd w:val="0"/>
              <w:ind w:left="62" w:right="-708"/>
              <w:rPr>
                <w:rFonts w:cs="Times New Roman"/>
                <w:b/>
                <w:color w:val="FFFFFF"/>
                <w:sz w:val="20"/>
                <w:szCs w:val="20"/>
                <w:lang w:val="mk-MK"/>
              </w:rPr>
            </w:pPr>
            <w:r w:rsidRPr="006661EE">
              <w:rPr>
                <w:rFonts w:cs="Times New Roman"/>
                <w:b/>
                <w:bCs/>
                <w:color w:val="FFFFFF"/>
                <w:sz w:val="20"/>
                <w:szCs w:val="20"/>
              </w:rPr>
              <w:t>Испитувана група</w:t>
            </w:r>
            <w:r w:rsidRPr="006661EE">
              <w:rPr>
                <w:rFonts w:cs="Times New Roman"/>
                <w:b/>
                <w:bCs/>
                <w:color w:val="FFFFFF"/>
                <w:sz w:val="20"/>
                <w:szCs w:val="20"/>
                <w:vertAlign w:val="superscript"/>
              </w:rPr>
              <w:t>1</w:t>
            </w:r>
          </w:p>
        </w:tc>
        <w:tc>
          <w:tcPr>
            <w:tcW w:w="707" w:type="dxa"/>
            <w:tcBorders>
              <w:top w:val="single" w:sz="4" w:space="0" w:color="B4C6E7"/>
              <w:left w:val="single" w:sz="4" w:space="0" w:color="B4C6E7"/>
              <w:bottom w:val="single" w:sz="4" w:space="0" w:color="B4C6E7"/>
              <w:right w:val="single" w:sz="4" w:space="0" w:color="B4C6E7"/>
            </w:tcBorders>
            <w:vAlign w:val="center"/>
            <w:hideMark/>
          </w:tcPr>
          <w:p w14:paraId="5E821163" w14:textId="77777777" w:rsidR="006661EE" w:rsidRPr="006661EE" w:rsidRDefault="006661EE">
            <w:pPr>
              <w:autoSpaceDE w:val="0"/>
              <w:autoSpaceDN w:val="0"/>
              <w:adjustRightInd w:val="0"/>
              <w:ind w:left="60" w:right="60"/>
              <w:jc w:val="center"/>
              <w:rPr>
                <w:rFonts w:cs="Times New Roman"/>
                <w:bCs/>
                <w:color w:val="000000"/>
                <w:sz w:val="18"/>
                <w:szCs w:val="18"/>
                <w:lang w:val="mk-MK"/>
              </w:rPr>
            </w:pPr>
            <w:r w:rsidRPr="006661EE">
              <w:rPr>
                <w:rFonts w:cs="Times New Roman"/>
                <w:bCs/>
                <w:color w:val="000000"/>
                <w:sz w:val="18"/>
                <w:szCs w:val="18"/>
              </w:rPr>
              <w:t>30</w:t>
            </w:r>
          </w:p>
        </w:tc>
        <w:tc>
          <w:tcPr>
            <w:tcW w:w="1411" w:type="dxa"/>
            <w:tcBorders>
              <w:top w:val="single" w:sz="4" w:space="0" w:color="B4C6E7"/>
              <w:left w:val="single" w:sz="4" w:space="0" w:color="B4C6E7"/>
              <w:bottom w:val="single" w:sz="4" w:space="0" w:color="B4C6E7"/>
              <w:right w:val="single" w:sz="4" w:space="0" w:color="B4C6E7"/>
            </w:tcBorders>
            <w:vAlign w:val="center"/>
            <w:hideMark/>
          </w:tcPr>
          <w:p w14:paraId="3EE1DBAE" w14:textId="77777777" w:rsidR="006661EE" w:rsidRPr="006661EE" w:rsidRDefault="006661EE">
            <w:pPr>
              <w:autoSpaceDE w:val="0"/>
              <w:autoSpaceDN w:val="0"/>
              <w:adjustRightInd w:val="0"/>
              <w:ind w:left="60" w:right="60"/>
              <w:jc w:val="center"/>
              <w:rPr>
                <w:rFonts w:cs="Times New Roman"/>
                <w:color w:val="000000"/>
                <w:sz w:val="18"/>
                <w:szCs w:val="18"/>
                <w:lang w:val="mk-MK" w:eastAsia="mk-MK"/>
              </w:rPr>
            </w:pPr>
            <w:r w:rsidRPr="006661EE">
              <w:rPr>
                <w:rFonts w:cs="Times New Roman"/>
                <w:color w:val="000000"/>
                <w:sz w:val="18"/>
                <w:szCs w:val="18"/>
                <w:lang w:eastAsia="mk-MK"/>
              </w:rPr>
              <w:t>1,60±0,97</w:t>
            </w:r>
          </w:p>
        </w:tc>
        <w:tc>
          <w:tcPr>
            <w:tcW w:w="1418" w:type="dxa"/>
            <w:tcBorders>
              <w:top w:val="single" w:sz="4" w:space="0" w:color="B4C6E7"/>
              <w:left w:val="single" w:sz="4" w:space="0" w:color="B4C6E7"/>
              <w:bottom w:val="single" w:sz="4" w:space="0" w:color="B4C6E7"/>
              <w:right w:val="single" w:sz="4" w:space="0" w:color="B4C6E7"/>
            </w:tcBorders>
            <w:vAlign w:val="center"/>
            <w:hideMark/>
          </w:tcPr>
          <w:p w14:paraId="79B57E72" w14:textId="77777777" w:rsidR="006661EE" w:rsidRPr="006661EE" w:rsidRDefault="006661EE">
            <w:pPr>
              <w:jc w:val="center"/>
              <w:rPr>
                <w:rFonts w:cs="Times New Roman"/>
                <w:sz w:val="18"/>
                <w:szCs w:val="18"/>
                <w:lang w:val="mk-MK"/>
              </w:rPr>
            </w:pPr>
            <w:r w:rsidRPr="006661EE">
              <w:rPr>
                <w:rFonts w:cs="Times New Roman"/>
                <w:sz w:val="18"/>
                <w:szCs w:val="18"/>
              </w:rPr>
              <w:t>0 / 3</w:t>
            </w:r>
          </w:p>
        </w:tc>
        <w:tc>
          <w:tcPr>
            <w:tcW w:w="1417" w:type="dxa"/>
            <w:tcBorders>
              <w:top w:val="single" w:sz="4" w:space="0" w:color="B4C6E7"/>
              <w:left w:val="single" w:sz="4" w:space="0" w:color="B4C6E7"/>
              <w:bottom w:val="single" w:sz="4" w:space="0" w:color="B4C6E7"/>
              <w:right w:val="single" w:sz="4" w:space="0" w:color="B4C6E7"/>
            </w:tcBorders>
            <w:vAlign w:val="center"/>
            <w:hideMark/>
          </w:tcPr>
          <w:p w14:paraId="42C0CC42" w14:textId="77777777" w:rsidR="006661EE" w:rsidRPr="006661EE" w:rsidRDefault="006661EE">
            <w:pPr>
              <w:autoSpaceDE w:val="0"/>
              <w:autoSpaceDN w:val="0"/>
              <w:adjustRightInd w:val="0"/>
              <w:ind w:left="60" w:right="60"/>
              <w:jc w:val="center"/>
              <w:rPr>
                <w:rFonts w:cs="Times New Roman"/>
                <w:color w:val="000000"/>
                <w:sz w:val="18"/>
                <w:szCs w:val="18"/>
                <w:lang w:val="mk-MK" w:eastAsia="mk-MK"/>
              </w:rPr>
            </w:pPr>
            <w:r w:rsidRPr="006661EE">
              <w:rPr>
                <w:rFonts w:cs="Times New Roman"/>
                <w:bCs/>
                <w:color w:val="000000"/>
                <w:sz w:val="18"/>
                <w:szCs w:val="18"/>
              </w:rPr>
              <w:t>1 (1-2)</w:t>
            </w:r>
          </w:p>
        </w:tc>
        <w:tc>
          <w:tcPr>
            <w:tcW w:w="1985" w:type="dxa"/>
            <w:vMerge w:val="restart"/>
            <w:tcBorders>
              <w:top w:val="single" w:sz="4" w:space="0" w:color="B4C6E7"/>
              <w:left w:val="single" w:sz="4" w:space="0" w:color="B4C6E7"/>
              <w:bottom w:val="single" w:sz="4" w:space="0" w:color="FFFFFF"/>
              <w:right w:val="single" w:sz="4" w:space="0" w:color="B4C6E7"/>
            </w:tcBorders>
            <w:vAlign w:val="center"/>
            <w:hideMark/>
          </w:tcPr>
          <w:p w14:paraId="7968C8BB" w14:textId="77777777" w:rsidR="006661EE" w:rsidRPr="006661EE" w:rsidRDefault="006661EE">
            <w:pPr>
              <w:jc w:val="center"/>
              <w:rPr>
                <w:rFonts w:cs="Calibri"/>
                <w:color w:val="000000"/>
                <w:sz w:val="18"/>
                <w:szCs w:val="18"/>
                <w:lang w:val="mk-MK"/>
              </w:rPr>
            </w:pPr>
            <w:r w:rsidRPr="006661EE">
              <w:rPr>
                <w:color w:val="000000"/>
                <w:sz w:val="18"/>
                <w:szCs w:val="18"/>
              </w:rPr>
              <w:t>Z=(-5,507;</w:t>
            </w:r>
          </w:p>
          <w:p w14:paraId="43E99616" w14:textId="77777777" w:rsidR="006661EE" w:rsidRPr="006661EE" w:rsidRDefault="006661EE">
            <w:pPr>
              <w:autoSpaceDE w:val="0"/>
              <w:autoSpaceDN w:val="0"/>
              <w:adjustRightInd w:val="0"/>
              <w:ind w:left="60" w:right="60"/>
              <w:jc w:val="center"/>
              <w:rPr>
                <w:rFonts w:cs="Times New Roman"/>
                <w:b/>
                <w:bCs/>
                <w:color w:val="FF0000"/>
                <w:sz w:val="16"/>
                <w:szCs w:val="16"/>
                <w:lang w:val="mk-MK"/>
              </w:rPr>
            </w:pPr>
            <w:r w:rsidRPr="006661EE">
              <w:rPr>
                <w:color w:val="FF0000"/>
                <w:sz w:val="18"/>
                <w:szCs w:val="18"/>
              </w:rPr>
              <w:t>p=0,00001*</w:t>
            </w:r>
          </w:p>
        </w:tc>
      </w:tr>
      <w:tr w:rsidR="006661EE" w:rsidRPr="006661EE" w14:paraId="250DB93E" w14:textId="77777777" w:rsidTr="006661EE">
        <w:trPr>
          <w:cantSplit/>
          <w:trHeight w:val="409"/>
        </w:trPr>
        <w:tc>
          <w:tcPr>
            <w:tcW w:w="1990" w:type="dxa"/>
            <w:tcBorders>
              <w:top w:val="single" w:sz="4" w:space="0" w:color="B4C6E7"/>
              <w:left w:val="single" w:sz="4" w:space="0" w:color="FFFFFF"/>
              <w:bottom w:val="single" w:sz="4" w:space="0" w:color="FFFFFF"/>
              <w:right w:val="single" w:sz="4" w:space="0" w:color="B4C6E7"/>
            </w:tcBorders>
            <w:shd w:val="clear" w:color="auto" w:fill="0070C0"/>
            <w:vAlign w:val="center"/>
            <w:hideMark/>
          </w:tcPr>
          <w:p w14:paraId="02B61632" w14:textId="77777777" w:rsidR="006661EE" w:rsidRPr="006661EE" w:rsidRDefault="006661EE">
            <w:pPr>
              <w:autoSpaceDE w:val="0"/>
              <w:autoSpaceDN w:val="0"/>
              <w:adjustRightInd w:val="0"/>
              <w:ind w:left="62" w:right="-708"/>
              <w:rPr>
                <w:rFonts w:cs="Times New Roman"/>
                <w:b/>
                <w:color w:val="FFFFFF"/>
                <w:sz w:val="20"/>
                <w:szCs w:val="20"/>
                <w:lang w:val="mk-MK"/>
              </w:rPr>
            </w:pPr>
            <w:r w:rsidRPr="006661EE">
              <w:rPr>
                <w:rFonts w:cs="Times New Roman"/>
                <w:b/>
                <w:bCs/>
                <w:color w:val="FFFFFF"/>
                <w:sz w:val="20"/>
                <w:szCs w:val="20"/>
              </w:rPr>
              <w:t>Контролна група</w:t>
            </w:r>
            <w:r w:rsidRPr="006661EE">
              <w:rPr>
                <w:rFonts w:cs="Times New Roman"/>
                <w:b/>
                <w:bCs/>
                <w:color w:val="FFFFFF"/>
                <w:sz w:val="20"/>
                <w:szCs w:val="20"/>
                <w:vertAlign w:val="superscript"/>
              </w:rPr>
              <w:t>2</w:t>
            </w:r>
          </w:p>
        </w:tc>
        <w:tc>
          <w:tcPr>
            <w:tcW w:w="707" w:type="dxa"/>
            <w:tcBorders>
              <w:top w:val="single" w:sz="4" w:space="0" w:color="B4C6E7"/>
              <w:left w:val="single" w:sz="4" w:space="0" w:color="B4C6E7"/>
              <w:bottom w:val="single" w:sz="4" w:space="0" w:color="B4C6E7"/>
              <w:right w:val="single" w:sz="4" w:space="0" w:color="B4C6E7"/>
            </w:tcBorders>
            <w:vAlign w:val="center"/>
            <w:hideMark/>
          </w:tcPr>
          <w:p w14:paraId="1E7E3D21" w14:textId="77777777" w:rsidR="006661EE" w:rsidRPr="006661EE" w:rsidRDefault="006661EE">
            <w:pPr>
              <w:jc w:val="center"/>
              <w:rPr>
                <w:rFonts w:cs="Times New Roman"/>
                <w:sz w:val="18"/>
                <w:szCs w:val="18"/>
                <w:lang w:val="mk-MK"/>
              </w:rPr>
            </w:pPr>
            <w:r w:rsidRPr="006661EE">
              <w:rPr>
                <w:rFonts w:cs="Times New Roman"/>
                <w:sz w:val="18"/>
                <w:szCs w:val="18"/>
              </w:rPr>
              <w:t>30</w:t>
            </w:r>
          </w:p>
        </w:tc>
        <w:tc>
          <w:tcPr>
            <w:tcW w:w="1411" w:type="dxa"/>
            <w:tcBorders>
              <w:top w:val="single" w:sz="4" w:space="0" w:color="B4C6E7"/>
              <w:left w:val="single" w:sz="4" w:space="0" w:color="B4C6E7"/>
              <w:bottom w:val="single" w:sz="4" w:space="0" w:color="B4C6E7"/>
              <w:right w:val="single" w:sz="4" w:space="0" w:color="B4C6E7"/>
            </w:tcBorders>
            <w:vAlign w:val="center"/>
            <w:hideMark/>
          </w:tcPr>
          <w:p w14:paraId="6BFBE0F9" w14:textId="77777777" w:rsidR="006661EE" w:rsidRPr="006661EE" w:rsidRDefault="006661EE">
            <w:pPr>
              <w:autoSpaceDE w:val="0"/>
              <w:autoSpaceDN w:val="0"/>
              <w:adjustRightInd w:val="0"/>
              <w:ind w:left="60" w:right="60"/>
              <w:jc w:val="center"/>
              <w:rPr>
                <w:rFonts w:cs="Times New Roman"/>
                <w:color w:val="000000"/>
                <w:sz w:val="18"/>
                <w:szCs w:val="18"/>
                <w:lang w:eastAsia="mk-MK"/>
              </w:rPr>
            </w:pPr>
            <w:r w:rsidRPr="006661EE">
              <w:rPr>
                <w:rFonts w:cs="Times New Roman"/>
                <w:color w:val="000000"/>
                <w:sz w:val="18"/>
                <w:szCs w:val="18"/>
                <w:lang w:eastAsia="mk-MK"/>
              </w:rPr>
              <w:t>4,77±1,89</w:t>
            </w:r>
          </w:p>
        </w:tc>
        <w:tc>
          <w:tcPr>
            <w:tcW w:w="1418" w:type="dxa"/>
            <w:tcBorders>
              <w:top w:val="single" w:sz="4" w:space="0" w:color="B4C6E7"/>
              <w:left w:val="single" w:sz="4" w:space="0" w:color="B4C6E7"/>
              <w:bottom w:val="single" w:sz="4" w:space="0" w:color="B4C6E7"/>
              <w:right w:val="single" w:sz="4" w:space="0" w:color="B4C6E7"/>
            </w:tcBorders>
            <w:vAlign w:val="center"/>
            <w:hideMark/>
          </w:tcPr>
          <w:p w14:paraId="38F293F6" w14:textId="77777777" w:rsidR="006661EE" w:rsidRPr="006661EE" w:rsidRDefault="006661EE">
            <w:pPr>
              <w:jc w:val="center"/>
              <w:rPr>
                <w:rFonts w:cs="Times New Roman"/>
                <w:sz w:val="18"/>
                <w:szCs w:val="18"/>
                <w:lang w:val="mk-MK"/>
              </w:rPr>
            </w:pPr>
            <w:r w:rsidRPr="006661EE">
              <w:rPr>
                <w:rFonts w:cs="Times New Roman"/>
                <w:sz w:val="18"/>
                <w:szCs w:val="18"/>
              </w:rPr>
              <w:t>0 / 8</w:t>
            </w:r>
          </w:p>
        </w:tc>
        <w:tc>
          <w:tcPr>
            <w:tcW w:w="1417" w:type="dxa"/>
            <w:tcBorders>
              <w:top w:val="single" w:sz="4" w:space="0" w:color="B4C6E7"/>
              <w:left w:val="single" w:sz="4" w:space="0" w:color="B4C6E7"/>
              <w:bottom w:val="single" w:sz="4" w:space="0" w:color="B4C6E7"/>
              <w:right w:val="single" w:sz="4" w:space="0" w:color="B4C6E7"/>
            </w:tcBorders>
            <w:vAlign w:val="center"/>
            <w:hideMark/>
          </w:tcPr>
          <w:p w14:paraId="4D232699" w14:textId="77777777" w:rsidR="006661EE" w:rsidRPr="006661EE" w:rsidRDefault="006661EE">
            <w:pPr>
              <w:autoSpaceDE w:val="0"/>
              <w:autoSpaceDN w:val="0"/>
              <w:adjustRightInd w:val="0"/>
              <w:ind w:left="60" w:right="60"/>
              <w:jc w:val="center"/>
              <w:rPr>
                <w:rFonts w:cs="Times New Roman"/>
                <w:color w:val="000000"/>
                <w:sz w:val="18"/>
                <w:szCs w:val="18"/>
                <w:lang w:eastAsia="mk-MK"/>
              </w:rPr>
            </w:pPr>
            <w:r w:rsidRPr="006661EE">
              <w:rPr>
                <w:rFonts w:cs="Times New Roman"/>
                <w:bCs/>
                <w:color w:val="000000"/>
                <w:sz w:val="18"/>
                <w:szCs w:val="18"/>
              </w:rPr>
              <w:t>5 (4-6)</w:t>
            </w:r>
          </w:p>
        </w:tc>
        <w:tc>
          <w:tcPr>
            <w:tcW w:w="1985" w:type="dxa"/>
            <w:vMerge/>
            <w:tcBorders>
              <w:top w:val="single" w:sz="4" w:space="0" w:color="B4C6E7"/>
              <w:left w:val="single" w:sz="4" w:space="0" w:color="B4C6E7"/>
              <w:bottom w:val="single" w:sz="4" w:space="0" w:color="FFFFFF"/>
              <w:right w:val="single" w:sz="4" w:space="0" w:color="B4C6E7"/>
            </w:tcBorders>
            <w:vAlign w:val="center"/>
            <w:hideMark/>
          </w:tcPr>
          <w:p w14:paraId="588C9A71" w14:textId="77777777" w:rsidR="006661EE" w:rsidRPr="006661EE" w:rsidRDefault="006661EE">
            <w:pPr>
              <w:rPr>
                <w:rFonts w:cs="Times New Roman"/>
                <w:b/>
                <w:bCs/>
                <w:color w:val="FF0000"/>
                <w:sz w:val="16"/>
                <w:szCs w:val="16"/>
                <w:lang w:val="mk-MK"/>
              </w:rPr>
            </w:pPr>
          </w:p>
        </w:tc>
      </w:tr>
      <w:tr w:rsidR="006661EE" w:rsidRPr="006661EE" w14:paraId="29FCA248" w14:textId="77777777" w:rsidTr="006661EE">
        <w:trPr>
          <w:cantSplit/>
          <w:trHeight w:val="409"/>
        </w:trPr>
        <w:tc>
          <w:tcPr>
            <w:tcW w:w="1990" w:type="dxa"/>
            <w:tcBorders>
              <w:top w:val="single" w:sz="4" w:space="0" w:color="FFFFFF"/>
              <w:left w:val="single" w:sz="4" w:space="0" w:color="FFFFFF"/>
              <w:bottom w:val="single" w:sz="4" w:space="0" w:color="FFFFFF"/>
              <w:right w:val="single" w:sz="4" w:space="0" w:color="B4C6E7"/>
            </w:tcBorders>
            <w:shd w:val="clear" w:color="auto" w:fill="0070C0"/>
            <w:vAlign w:val="center"/>
            <w:hideMark/>
          </w:tcPr>
          <w:p w14:paraId="1A885159" w14:textId="77777777" w:rsidR="006661EE" w:rsidRPr="006661EE" w:rsidRDefault="006661EE">
            <w:pPr>
              <w:autoSpaceDE w:val="0"/>
              <w:autoSpaceDN w:val="0"/>
              <w:adjustRightInd w:val="0"/>
              <w:ind w:left="62" w:right="-708"/>
              <w:rPr>
                <w:rFonts w:cs="Times New Roman"/>
                <w:b/>
                <w:color w:val="FFFFFF"/>
                <w:sz w:val="20"/>
                <w:szCs w:val="20"/>
                <w:lang w:val="mk-MK" w:eastAsia="en-GB"/>
              </w:rPr>
            </w:pPr>
            <w:r w:rsidRPr="006661EE">
              <w:rPr>
                <w:rFonts w:cs="Times New Roman"/>
                <w:b/>
                <w:bCs/>
                <w:color w:val="FFFFFF"/>
                <w:sz w:val="20"/>
                <w:szCs w:val="20"/>
              </w:rPr>
              <w:t>Вкупно</w:t>
            </w:r>
          </w:p>
        </w:tc>
        <w:tc>
          <w:tcPr>
            <w:tcW w:w="707" w:type="dxa"/>
            <w:tcBorders>
              <w:top w:val="single" w:sz="4" w:space="0" w:color="B4C6E7"/>
              <w:left w:val="single" w:sz="4" w:space="0" w:color="B4C6E7"/>
              <w:bottom w:val="single" w:sz="4" w:space="0" w:color="B4C6E7"/>
              <w:right w:val="single" w:sz="4" w:space="0" w:color="B4C6E7"/>
            </w:tcBorders>
            <w:vAlign w:val="center"/>
            <w:hideMark/>
          </w:tcPr>
          <w:p w14:paraId="7AA5844B" w14:textId="77777777" w:rsidR="006661EE" w:rsidRPr="006661EE" w:rsidRDefault="006661EE">
            <w:pPr>
              <w:autoSpaceDE w:val="0"/>
              <w:autoSpaceDN w:val="0"/>
              <w:adjustRightInd w:val="0"/>
              <w:ind w:left="60" w:right="60"/>
              <w:jc w:val="center"/>
              <w:rPr>
                <w:rFonts w:cs="Times New Roman"/>
                <w:bCs/>
                <w:color w:val="000000"/>
                <w:sz w:val="18"/>
                <w:szCs w:val="18"/>
                <w:lang w:val="mk-MK"/>
              </w:rPr>
            </w:pPr>
            <w:r w:rsidRPr="006661EE">
              <w:rPr>
                <w:rFonts w:cs="Times New Roman"/>
                <w:bCs/>
                <w:color w:val="000000"/>
                <w:sz w:val="18"/>
                <w:szCs w:val="18"/>
              </w:rPr>
              <w:t>60</w:t>
            </w:r>
          </w:p>
        </w:tc>
        <w:tc>
          <w:tcPr>
            <w:tcW w:w="1411" w:type="dxa"/>
            <w:tcBorders>
              <w:top w:val="single" w:sz="4" w:space="0" w:color="B4C6E7"/>
              <w:left w:val="single" w:sz="4" w:space="0" w:color="B4C6E7"/>
              <w:bottom w:val="single" w:sz="4" w:space="0" w:color="B4C6E7"/>
              <w:right w:val="single" w:sz="4" w:space="0" w:color="B4C6E7"/>
            </w:tcBorders>
            <w:vAlign w:val="center"/>
            <w:hideMark/>
          </w:tcPr>
          <w:p w14:paraId="3AD11D98" w14:textId="77777777" w:rsidR="006661EE" w:rsidRPr="006661EE" w:rsidRDefault="006661EE">
            <w:pPr>
              <w:autoSpaceDE w:val="0"/>
              <w:autoSpaceDN w:val="0"/>
              <w:adjustRightInd w:val="0"/>
              <w:ind w:left="60" w:right="60"/>
              <w:jc w:val="center"/>
              <w:rPr>
                <w:rFonts w:cs="Times New Roman"/>
                <w:color w:val="000000"/>
                <w:sz w:val="18"/>
                <w:szCs w:val="18"/>
                <w:lang w:val="mk-MK" w:eastAsia="mk-MK"/>
              </w:rPr>
            </w:pPr>
            <w:r w:rsidRPr="006661EE">
              <w:rPr>
                <w:rFonts w:cs="Times New Roman"/>
                <w:color w:val="000000"/>
                <w:sz w:val="18"/>
                <w:szCs w:val="18"/>
                <w:lang w:eastAsia="mk-MK"/>
              </w:rPr>
              <w:t>3,18±2,18</w:t>
            </w:r>
          </w:p>
        </w:tc>
        <w:tc>
          <w:tcPr>
            <w:tcW w:w="1418" w:type="dxa"/>
            <w:tcBorders>
              <w:top w:val="single" w:sz="4" w:space="0" w:color="B4C6E7"/>
              <w:left w:val="single" w:sz="4" w:space="0" w:color="B4C6E7"/>
              <w:bottom w:val="single" w:sz="4" w:space="0" w:color="B4C6E7"/>
              <w:right w:val="single" w:sz="4" w:space="0" w:color="B4C6E7"/>
            </w:tcBorders>
            <w:vAlign w:val="center"/>
            <w:hideMark/>
          </w:tcPr>
          <w:p w14:paraId="03691CE0" w14:textId="77777777" w:rsidR="006661EE" w:rsidRPr="006661EE" w:rsidRDefault="006661EE">
            <w:pPr>
              <w:jc w:val="center"/>
              <w:rPr>
                <w:rFonts w:cs="Times New Roman"/>
                <w:sz w:val="18"/>
                <w:szCs w:val="18"/>
              </w:rPr>
            </w:pPr>
            <w:r w:rsidRPr="006661EE">
              <w:rPr>
                <w:rFonts w:cs="Times New Roman"/>
                <w:sz w:val="18"/>
                <w:szCs w:val="18"/>
              </w:rPr>
              <w:t>0 / 8</w:t>
            </w:r>
          </w:p>
        </w:tc>
        <w:tc>
          <w:tcPr>
            <w:tcW w:w="1417" w:type="dxa"/>
            <w:tcBorders>
              <w:top w:val="single" w:sz="4" w:space="0" w:color="B4C6E7"/>
              <w:left w:val="single" w:sz="4" w:space="0" w:color="B4C6E7"/>
              <w:bottom w:val="single" w:sz="4" w:space="0" w:color="B4C6E7"/>
              <w:right w:val="single" w:sz="4" w:space="0" w:color="B4C6E7"/>
            </w:tcBorders>
            <w:vAlign w:val="center"/>
            <w:hideMark/>
          </w:tcPr>
          <w:p w14:paraId="728569E1" w14:textId="77777777" w:rsidR="006661EE" w:rsidRPr="006661EE" w:rsidRDefault="006661EE">
            <w:pPr>
              <w:autoSpaceDE w:val="0"/>
              <w:autoSpaceDN w:val="0"/>
              <w:adjustRightInd w:val="0"/>
              <w:ind w:left="60" w:right="60"/>
              <w:jc w:val="center"/>
              <w:rPr>
                <w:rFonts w:cs="Times New Roman"/>
                <w:color w:val="000000"/>
                <w:sz w:val="18"/>
                <w:szCs w:val="18"/>
                <w:lang w:eastAsia="mk-MK"/>
              </w:rPr>
            </w:pPr>
            <w:r w:rsidRPr="006661EE">
              <w:rPr>
                <w:rFonts w:cs="Times New Roman"/>
                <w:bCs/>
                <w:color w:val="000000"/>
                <w:sz w:val="18"/>
                <w:szCs w:val="18"/>
              </w:rPr>
              <w:t>3 (1-5)</w:t>
            </w:r>
          </w:p>
        </w:tc>
        <w:tc>
          <w:tcPr>
            <w:tcW w:w="1985" w:type="dxa"/>
            <w:vMerge/>
            <w:tcBorders>
              <w:top w:val="single" w:sz="4" w:space="0" w:color="B4C6E7"/>
              <w:left w:val="single" w:sz="4" w:space="0" w:color="B4C6E7"/>
              <w:bottom w:val="single" w:sz="4" w:space="0" w:color="FFFFFF"/>
              <w:right w:val="single" w:sz="4" w:space="0" w:color="B4C6E7"/>
            </w:tcBorders>
            <w:vAlign w:val="center"/>
            <w:hideMark/>
          </w:tcPr>
          <w:p w14:paraId="033BD8E6" w14:textId="77777777" w:rsidR="006661EE" w:rsidRPr="006661EE" w:rsidRDefault="006661EE">
            <w:pPr>
              <w:rPr>
                <w:rFonts w:cs="Times New Roman"/>
                <w:b/>
                <w:bCs/>
                <w:color w:val="FF0000"/>
                <w:sz w:val="16"/>
                <w:szCs w:val="16"/>
                <w:lang w:val="mk-MK"/>
              </w:rPr>
            </w:pPr>
          </w:p>
        </w:tc>
      </w:tr>
      <w:tr w:rsidR="006661EE" w:rsidRPr="006661EE" w14:paraId="298A0107" w14:textId="77777777" w:rsidTr="006661EE">
        <w:trPr>
          <w:cantSplit/>
          <w:trHeight w:val="816"/>
        </w:trPr>
        <w:tc>
          <w:tcPr>
            <w:tcW w:w="8933" w:type="dxa"/>
            <w:gridSpan w:val="6"/>
            <w:tcBorders>
              <w:top w:val="single" w:sz="4" w:space="0" w:color="FFFFFF"/>
              <w:left w:val="single" w:sz="4" w:space="0" w:color="FFFFFF"/>
              <w:bottom w:val="single" w:sz="4" w:space="0" w:color="FFFFFF"/>
              <w:right w:val="single" w:sz="4" w:space="0" w:color="B4C6E7"/>
            </w:tcBorders>
            <w:shd w:val="clear" w:color="auto" w:fill="0070C0"/>
            <w:vAlign w:val="center"/>
            <w:hideMark/>
          </w:tcPr>
          <w:p w14:paraId="5BEA7CDF" w14:textId="77777777" w:rsidR="006661EE" w:rsidRPr="006661EE" w:rsidRDefault="006661EE">
            <w:pPr>
              <w:jc w:val="center"/>
              <w:rPr>
                <w:rFonts w:cs="Times New Roman"/>
                <w:color w:val="FFFFFF"/>
                <w:sz w:val="18"/>
                <w:szCs w:val="18"/>
                <w:lang w:val="mk-MK" w:eastAsia="mk-MK"/>
              </w:rPr>
            </w:pPr>
            <w:r w:rsidRPr="006661EE">
              <w:rPr>
                <w:rFonts w:cs="Times New Roman"/>
                <w:color w:val="FFFFFF"/>
                <w:sz w:val="18"/>
                <w:szCs w:val="18"/>
                <w:vertAlign w:val="superscript"/>
                <w:lang w:eastAsia="mk-MK"/>
              </w:rPr>
              <w:t>1</w:t>
            </w:r>
            <w:r w:rsidRPr="006661EE">
              <w:rPr>
                <w:rFonts w:cs="Times New Roman"/>
                <w:color w:val="FFFFFF"/>
                <w:sz w:val="18"/>
                <w:szCs w:val="18"/>
                <w:lang w:eastAsia="mk-MK"/>
              </w:rPr>
              <w:t xml:space="preserve">Испитувана група – третирана со биостимулирачки ласер;        </w:t>
            </w:r>
            <w:r w:rsidRPr="006661EE">
              <w:rPr>
                <w:rFonts w:cs="Times New Roman"/>
                <w:color w:val="FFFFFF"/>
                <w:sz w:val="18"/>
                <w:szCs w:val="18"/>
                <w:vertAlign w:val="superscript"/>
                <w:lang w:eastAsia="mk-MK"/>
              </w:rPr>
              <w:t>2</w:t>
            </w:r>
            <w:r w:rsidRPr="006661EE">
              <w:rPr>
                <w:rFonts w:cs="Times New Roman"/>
                <w:color w:val="FFFFFF"/>
                <w:sz w:val="18"/>
                <w:szCs w:val="18"/>
                <w:lang w:eastAsia="mk-MK"/>
              </w:rPr>
              <w:t>Контролна група – третирани со редовна терапија;</w:t>
            </w:r>
          </w:p>
          <w:p w14:paraId="4DC56A40" w14:textId="77777777" w:rsidR="006661EE" w:rsidRPr="006661EE" w:rsidRDefault="006661EE">
            <w:pPr>
              <w:autoSpaceDE w:val="0"/>
              <w:autoSpaceDN w:val="0"/>
              <w:adjustRightInd w:val="0"/>
              <w:ind w:left="60" w:right="60"/>
              <w:jc w:val="center"/>
              <w:rPr>
                <w:rFonts w:cs="Times New Roman"/>
                <w:b/>
                <w:bCs/>
                <w:color w:val="FFFFFF"/>
                <w:sz w:val="18"/>
                <w:szCs w:val="18"/>
              </w:rPr>
            </w:pPr>
            <w:r w:rsidRPr="006661EE">
              <w:rPr>
                <w:color w:val="FFFFFF"/>
                <w:sz w:val="18"/>
                <w:szCs w:val="18"/>
              </w:rPr>
              <w:t>Mann-Whitney U Test;</w:t>
            </w:r>
            <w:r w:rsidRPr="006661EE">
              <w:rPr>
                <w:color w:val="000000"/>
                <w:sz w:val="16"/>
                <w:szCs w:val="16"/>
              </w:rPr>
              <w:t xml:space="preserve">                    </w:t>
            </w:r>
            <w:r w:rsidRPr="006661EE">
              <w:rPr>
                <w:rFonts w:cs="Times New Roman"/>
                <w:color w:val="FFFFFF"/>
                <w:sz w:val="18"/>
                <w:szCs w:val="18"/>
              </w:rPr>
              <w:t>*сигнификантно за p&lt;0,05</w:t>
            </w:r>
          </w:p>
        </w:tc>
      </w:tr>
    </w:tbl>
    <w:p w14:paraId="2E5632F9" w14:textId="77777777" w:rsidR="006661EE" w:rsidRPr="006661EE" w:rsidRDefault="006661EE" w:rsidP="006661EE">
      <w:pPr>
        <w:autoSpaceDE w:val="0"/>
        <w:autoSpaceDN w:val="0"/>
        <w:adjustRightInd w:val="0"/>
        <w:spacing w:after="120" w:line="360" w:lineRule="auto"/>
        <w:rPr>
          <w:rFonts w:cs="Times New Roman"/>
          <w:color w:val="000000"/>
          <w:sz w:val="22"/>
          <w:highlight w:val="yellow"/>
          <w:lang w:val="mk-MK" w:eastAsia="en-GB"/>
        </w:rPr>
      </w:pPr>
    </w:p>
    <w:p w14:paraId="3BEE5499" w14:textId="6BB98881" w:rsidR="006661EE" w:rsidRPr="006661EE" w:rsidRDefault="006661EE" w:rsidP="006661EE">
      <w:pPr>
        <w:spacing w:line="360" w:lineRule="auto"/>
        <w:rPr>
          <w:rFonts w:cs="Times New Roman"/>
          <w:b/>
          <w:color w:val="000000"/>
          <w:szCs w:val="24"/>
          <w:lang w:val="mk-MK" w:eastAsia="en-GB"/>
        </w:rPr>
      </w:pPr>
      <w:r w:rsidRPr="006661EE">
        <w:rPr>
          <w:rFonts w:cs="Times New Roman"/>
          <w:b/>
          <w:bCs/>
          <w:color w:val="2F5496"/>
          <w:szCs w:val="24"/>
          <w:lang w:val="mk-MK" w:eastAsia="mk-MK"/>
        </w:rPr>
        <w:t xml:space="preserve">Испитувана група </w:t>
      </w:r>
      <w:r w:rsidR="007D37FC">
        <w:rPr>
          <w:rFonts w:cs="Times New Roman"/>
          <w:b/>
          <w:bCs/>
          <w:color w:val="2F5496"/>
          <w:szCs w:val="24"/>
          <w:lang w:val="mk-MK" w:eastAsia="mk-MK"/>
        </w:rPr>
        <w:t>д</w:t>
      </w:r>
      <w:r w:rsidRPr="006661EE">
        <w:rPr>
          <w:rFonts w:cs="Times New Roman"/>
          <w:b/>
          <w:bCs/>
          <w:color w:val="2F5496"/>
          <w:szCs w:val="24"/>
          <w:lang w:val="mk-MK" w:eastAsia="mk-MK"/>
        </w:rPr>
        <w:t>ен 1 -</w:t>
      </w:r>
      <w:r w:rsidRPr="006661EE">
        <w:rPr>
          <w:rFonts w:cs="Times New Roman"/>
          <w:color w:val="000000"/>
          <w:szCs w:val="24"/>
          <w:lang w:val="mk-MK" w:eastAsia="mk-MK"/>
        </w:rPr>
        <w:t xml:space="preserve"> </w:t>
      </w:r>
      <w:r w:rsidR="007D37FC">
        <w:rPr>
          <w:rFonts w:cs="Times New Roman"/>
          <w:color w:val="000000"/>
          <w:szCs w:val="24"/>
          <w:lang w:val="mk-MK" w:eastAsia="mk-MK"/>
        </w:rPr>
        <w:t>п</w:t>
      </w:r>
      <w:r w:rsidRPr="006661EE">
        <w:rPr>
          <w:rFonts w:cs="Times New Roman"/>
          <w:color w:val="000000"/>
          <w:szCs w:val="24"/>
          <w:lang w:val="mk-MK" w:eastAsia="mk-MK"/>
        </w:rPr>
        <w:t xml:space="preserve">росечниот интензитет на болка на </w:t>
      </w:r>
      <w:r w:rsidR="007D37FC">
        <w:rPr>
          <w:rFonts w:cs="Times New Roman"/>
          <w:color w:val="000000"/>
          <w:szCs w:val="24"/>
          <w:lang w:val="mk-MK" w:eastAsia="mk-MK"/>
        </w:rPr>
        <w:t>д</w:t>
      </w:r>
      <w:r w:rsidRPr="006661EE">
        <w:rPr>
          <w:rFonts w:cs="Times New Roman"/>
          <w:color w:val="000000"/>
          <w:szCs w:val="24"/>
          <w:lang w:val="mk-MK" w:eastAsia="mk-MK"/>
        </w:rPr>
        <w:t xml:space="preserve">ен 1 кај пациентите во испитуваната група (N=30) </w:t>
      </w:r>
      <w:r w:rsidRPr="006661EE">
        <w:rPr>
          <w:rFonts w:cs="Times New Roman"/>
          <w:color w:val="000000"/>
          <w:szCs w:val="24"/>
          <w:lang w:val="mk-MK"/>
        </w:rPr>
        <w:t xml:space="preserve">третирана со </w:t>
      </w:r>
      <w:r w:rsidRPr="006661EE">
        <w:rPr>
          <w:rFonts w:cs="Times New Roman"/>
          <w:szCs w:val="24"/>
          <w:lang w:val="mk-MK"/>
        </w:rPr>
        <w:t xml:space="preserve">биостимулирачки ласер (со зрачење) </w:t>
      </w:r>
      <w:r w:rsidRPr="006661EE">
        <w:rPr>
          <w:rFonts w:cs="Times New Roman"/>
          <w:color w:val="000000"/>
          <w:szCs w:val="24"/>
          <w:lang w:val="mk-MK" w:eastAsia="mk-MK"/>
        </w:rPr>
        <w:t>изнесуваше 1,60±0,97 со мин</w:t>
      </w:r>
      <w:r w:rsidR="007D37FC">
        <w:rPr>
          <w:rFonts w:cs="Times New Roman"/>
          <w:color w:val="000000"/>
          <w:szCs w:val="24"/>
          <w:lang w:val="mk-MK" w:eastAsia="mk-MK"/>
        </w:rPr>
        <w:t>.</w:t>
      </w:r>
      <w:r w:rsidRPr="006661EE">
        <w:rPr>
          <w:rFonts w:cs="Times New Roman"/>
          <w:color w:val="000000"/>
          <w:szCs w:val="24"/>
          <w:lang w:val="mk-MK" w:eastAsia="mk-MK"/>
        </w:rPr>
        <w:t>/мак</w:t>
      </w:r>
      <w:r w:rsidR="007D37FC">
        <w:rPr>
          <w:rFonts w:cs="Times New Roman"/>
          <w:color w:val="000000"/>
          <w:szCs w:val="24"/>
          <w:lang w:val="mk-MK" w:eastAsia="mk-MK"/>
        </w:rPr>
        <w:t>.</w:t>
      </w:r>
      <w:r w:rsidRPr="006661EE">
        <w:rPr>
          <w:rFonts w:cs="Times New Roman"/>
          <w:color w:val="000000"/>
          <w:szCs w:val="24"/>
          <w:lang w:val="mk-MK" w:eastAsia="mk-MK"/>
        </w:rPr>
        <w:t xml:space="preserve"> вредност на десет степена </w:t>
      </w:r>
      <w:r w:rsidRPr="006661EE">
        <w:rPr>
          <w:rFonts w:cs="Times New Roman"/>
          <w:color w:val="000000"/>
          <w:szCs w:val="24"/>
          <w:lang w:val="mk-MK"/>
        </w:rPr>
        <w:t xml:space="preserve">Likert Scale од 1/3. Кај 50% од пациентите во испитуваната група интензитетот на болка на </w:t>
      </w:r>
      <w:r w:rsidR="007D37FC">
        <w:rPr>
          <w:rFonts w:cs="Times New Roman"/>
          <w:color w:val="000000"/>
          <w:szCs w:val="24"/>
          <w:lang w:val="mk-MK"/>
        </w:rPr>
        <w:t>д</w:t>
      </w:r>
      <w:r w:rsidRPr="006661EE">
        <w:rPr>
          <w:rFonts w:cs="Times New Roman"/>
          <w:color w:val="000000"/>
          <w:szCs w:val="24"/>
          <w:lang w:val="mk-MK"/>
        </w:rPr>
        <w:t>ен 1 од екстракцијата на заб беше ≥1. Според изјавите на 25% од пациентите од оваа група интензитетот на болката беше &gt;2</w:t>
      </w:r>
      <w:r w:rsidR="007D37FC">
        <w:rPr>
          <w:rFonts w:cs="Times New Roman"/>
          <w:color w:val="000000"/>
          <w:szCs w:val="24"/>
          <w:lang w:val="mk-MK"/>
        </w:rPr>
        <w:t>,</w:t>
      </w:r>
      <w:r w:rsidRPr="006661EE">
        <w:rPr>
          <w:rFonts w:cs="Times New Roman"/>
          <w:color w:val="000000"/>
          <w:szCs w:val="24"/>
          <w:lang w:val="mk-MK"/>
        </w:rPr>
        <w:t xml:space="preserve"> односно кај 75% оваа болка беше ≤2 за Median IQR=</w:t>
      </w:r>
      <w:r w:rsidRPr="006661EE">
        <w:rPr>
          <w:rFonts w:cs="Times New Roman"/>
          <w:bCs/>
          <w:color w:val="000000"/>
          <w:szCs w:val="24"/>
          <w:lang w:val="mk-MK"/>
        </w:rPr>
        <w:t>1 (1-2) (</w:t>
      </w:r>
      <w:r w:rsidR="007D37FC">
        <w:rPr>
          <w:rFonts w:cs="Times New Roman"/>
          <w:bCs/>
          <w:color w:val="000000"/>
          <w:szCs w:val="24"/>
          <w:lang w:val="mk-MK"/>
        </w:rPr>
        <w:t>т</w:t>
      </w:r>
      <w:r w:rsidRPr="006661EE">
        <w:rPr>
          <w:rFonts w:cs="Times New Roman"/>
          <w:bCs/>
          <w:color w:val="000000"/>
          <w:szCs w:val="24"/>
          <w:lang w:val="mk-MK"/>
        </w:rPr>
        <w:t xml:space="preserve">абела </w:t>
      </w:r>
      <w:r w:rsidR="007D37FC">
        <w:rPr>
          <w:rFonts w:cs="Times New Roman"/>
          <w:bCs/>
          <w:color w:val="000000"/>
          <w:szCs w:val="24"/>
          <w:lang w:val="mk-MK"/>
        </w:rPr>
        <w:t xml:space="preserve">бр. </w:t>
      </w:r>
      <w:r w:rsidRPr="006661EE">
        <w:rPr>
          <w:rFonts w:cs="Times New Roman"/>
          <w:bCs/>
          <w:color w:val="000000"/>
          <w:szCs w:val="24"/>
          <w:lang w:val="mk-MK"/>
        </w:rPr>
        <w:t xml:space="preserve">2 и </w:t>
      </w:r>
      <w:r w:rsidR="007D37FC">
        <w:rPr>
          <w:rFonts w:cs="Times New Roman"/>
          <w:bCs/>
          <w:color w:val="000000"/>
          <w:szCs w:val="24"/>
          <w:lang w:val="mk-MK"/>
        </w:rPr>
        <w:t>г</w:t>
      </w:r>
      <w:r w:rsidRPr="006661EE">
        <w:rPr>
          <w:rFonts w:cs="Times New Roman"/>
          <w:bCs/>
          <w:color w:val="000000"/>
          <w:szCs w:val="24"/>
          <w:lang w:val="mk-MK"/>
        </w:rPr>
        <w:t xml:space="preserve">рафик </w:t>
      </w:r>
      <w:r w:rsidR="007D37FC">
        <w:rPr>
          <w:rFonts w:cs="Times New Roman"/>
          <w:bCs/>
          <w:color w:val="000000"/>
          <w:szCs w:val="24"/>
          <w:lang w:val="mk-MK"/>
        </w:rPr>
        <w:t xml:space="preserve">бр. </w:t>
      </w:r>
      <w:r w:rsidRPr="006661EE">
        <w:rPr>
          <w:rFonts w:cs="Times New Roman"/>
          <w:bCs/>
          <w:color w:val="000000"/>
          <w:szCs w:val="24"/>
          <w:lang w:val="mk-MK"/>
        </w:rPr>
        <w:t>2).</w:t>
      </w:r>
    </w:p>
    <w:p w14:paraId="413038C4" w14:textId="7ECE480C" w:rsidR="006661EE" w:rsidRPr="006661EE" w:rsidRDefault="006661EE" w:rsidP="006661EE">
      <w:pPr>
        <w:spacing w:after="120" w:line="360" w:lineRule="auto"/>
        <w:rPr>
          <w:rFonts w:cs="Times New Roman"/>
          <w:color w:val="000000"/>
          <w:szCs w:val="24"/>
          <w:highlight w:val="yellow"/>
          <w:lang w:val="mk-MK" w:eastAsia="en-GB"/>
        </w:rPr>
      </w:pPr>
      <w:r w:rsidRPr="006661EE">
        <w:rPr>
          <w:rFonts w:cs="Calibri"/>
          <w:noProof/>
          <w:sz w:val="22"/>
          <w14:ligatures w14:val="standardContextual"/>
        </w:rPr>
        <w:lastRenderedPageBreak/>
        <w:drawing>
          <wp:anchor distT="0" distB="0" distL="114300" distR="114300" simplePos="0" relativeHeight="251685888" behindDoc="0" locked="0" layoutInCell="1" allowOverlap="1" wp14:anchorId="25B3BD15" wp14:editId="3A3F6B53">
            <wp:simplePos x="0" y="0"/>
            <wp:positionH relativeFrom="column">
              <wp:posOffset>398145</wp:posOffset>
            </wp:positionH>
            <wp:positionV relativeFrom="paragraph">
              <wp:posOffset>40005</wp:posOffset>
            </wp:positionV>
            <wp:extent cx="5194300" cy="7545070"/>
            <wp:effectExtent l="0" t="0" r="635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94300" cy="7545070"/>
                    </a:xfrm>
                    <a:prstGeom prst="rect">
                      <a:avLst/>
                    </a:prstGeom>
                    <a:noFill/>
                  </pic:spPr>
                </pic:pic>
              </a:graphicData>
            </a:graphic>
            <wp14:sizeRelH relativeFrom="page">
              <wp14:pctWidth>0</wp14:pctWidth>
            </wp14:sizeRelH>
            <wp14:sizeRelV relativeFrom="page">
              <wp14:pctHeight>0</wp14:pctHeight>
            </wp14:sizeRelV>
          </wp:anchor>
        </w:drawing>
      </w:r>
    </w:p>
    <w:p w14:paraId="71FE801B" w14:textId="77777777" w:rsidR="006661EE" w:rsidRPr="006661EE" w:rsidRDefault="006661EE" w:rsidP="006661EE">
      <w:pPr>
        <w:spacing w:line="360" w:lineRule="auto"/>
        <w:rPr>
          <w:rFonts w:cs="Times New Roman"/>
          <w:bCs/>
          <w:color w:val="000000"/>
          <w:szCs w:val="24"/>
          <w:lang w:val="mk-MK"/>
        </w:rPr>
      </w:pPr>
    </w:p>
    <w:p w14:paraId="4B8581E5" w14:textId="77777777" w:rsidR="006661EE" w:rsidRPr="006661EE" w:rsidRDefault="006661EE" w:rsidP="006661EE">
      <w:pPr>
        <w:rPr>
          <w:rFonts w:cs="Times New Roman"/>
          <w:b/>
          <w:color w:val="FF0000"/>
          <w:sz w:val="22"/>
          <w:highlight w:val="yellow"/>
          <w:lang w:val="mk-MK" w:eastAsia="en-GB"/>
        </w:rPr>
      </w:pPr>
    </w:p>
    <w:p w14:paraId="5BD51238" w14:textId="77777777" w:rsidR="006661EE" w:rsidRPr="006661EE" w:rsidRDefault="006661EE" w:rsidP="006661EE">
      <w:pPr>
        <w:rPr>
          <w:rFonts w:cs="Times New Roman"/>
          <w:b/>
          <w:color w:val="FF0000"/>
          <w:highlight w:val="yellow"/>
          <w:lang w:val="mk-MK" w:eastAsia="en-GB"/>
        </w:rPr>
      </w:pPr>
    </w:p>
    <w:p w14:paraId="1828DAFE" w14:textId="77777777" w:rsidR="006661EE" w:rsidRPr="006661EE" w:rsidRDefault="006661EE" w:rsidP="006661EE">
      <w:pPr>
        <w:rPr>
          <w:rFonts w:cs="Times New Roman"/>
          <w:b/>
          <w:color w:val="FF0000"/>
          <w:highlight w:val="yellow"/>
          <w:lang w:val="mk-MK" w:eastAsia="en-GB"/>
        </w:rPr>
      </w:pPr>
    </w:p>
    <w:p w14:paraId="72660448" w14:textId="77777777" w:rsidR="006661EE" w:rsidRPr="006661EE" w:rsidRDefault="006661EE" w:rsidP="006661EE">
      <w:pPr>
        <w:rPr>
          <w:rFonts w:cs="Times New Roman"/>
          <w:b/>
          <w:color w:val="FF0000"/>
          <w:highlight w:val="yellow"/>
          <w:lang w:val="mk-MK" w:eastAsia="en-GB"/>
        </w:rPr>
      </w:pPr>
    </w:p>
    <w:p w14:paraId="4EBF3F55" w14:textId="77777777" w:rsidR="006661EE" w:rsidRPr="006661EE" w:rsidRDefault="006661EE" w:rsidP="006661EE">
      <w:pPr>
        <w:rPr>
          <w:rFonts w:cs="Times New Roman"/>
          <w:b/>
          <w:color w:val="FF0000"/>
          <w:highlight w:val="yellow"/>
          <w:lang w:val="mk-MK" w:eastAsia="en-GB"/>
        </w:rPr>
      </w:pPr>
    </w:p>
    <w:p w14:paraId="19ED7F6A" w14:textId="77777777" w:rsidR="006661EE" w:rsidRPr="006661EE" w:rsidRDefault="006661EE" w:rsidP="006661EE">
      <w:pPr>
        <w:rPr>
          <w:rFonts w:cs="Times New Roman"/>
          <w:b/>
          <w:color w:val="FF0000"/>
          <w:highlight w:val="yellow"/>
          <w:lang w:val="mk-MK" w:eastAsia="en-GB"/>
        </w:rPr>
      </w:pPr>
    </w:p>
    <w:p w14:paraId="473DCFB0" w14:textId="77777777" w:rsidR="006661EE" w:rsidRPr="006661EE" w:rsidRDefault="006661EE" w:rsidP="006661EE">
      <w:pPr>
        <w:rPr>
          <w:rFonts w:cs="Times New Roman"/>
          <w:b/>
          <w:color w:val="FF0000"/>
          <w:highlight w:val="yellow"/>
          <w:lang w:val="mk-MK" w:eastAsia="en-GB"/>
        </w:rPr>
      </w:pPr>
    </w:p>
    <w:p w14:paraId="29556609" w14:textId="77777777" w:rsidR="006661EE" w:rsidRPr="006661EE" w:rsidRDefault="006661EE" w:rsidP="006661EE">
      <w:pPr>
        <w:rPr>
          <w:rFonts w:cs="Times New Roman"/>
          <w:b/>
          <w:color w:val="FF0000"/>
          <w:highlight w:val="yellow"/>
          <w:lang w:val="mk-MK" w:eastAsia="en-GB"/>
        </w:rPr>
      </w:pPr>
    </w:p>
    <w:p w14:paraId="4C382B9B" w14:textId="77777777" w:rsidR="006661EE" w:rsidRPr="006661EE" w:rsidRDefault="006661EE" w:rsidP="006661EE">
      <w:pPr>
        <w:rPr>
          <w:rFonts w:cs="Times New Roman"/>
          <w:b/>
          <w:color w:val="000000"/>
          <w:sz w:val="18"/>
          <w:szCs w:val="18"/>
          <w:highlight w:val="yellow"/>
          <w:lang w:val="mk-MK" w:eastAsia="en-GB"/>
        </w:rPr>
      </w:pPr>
    </w:p>
    <w:p w14:paraId="21EDA5F6" w14:textId="77777777" w:rsidR="006661EE" w:rsidRPr="006661EE" w:rsidRDefault="006661EE" w:rsidP="006661EE">
      <w:pPr>
        <w:rPr>
          <w:rFonts w:cs="Times New Roman"/>
          <w:b/>
          <w:color w:val="000000"/>
          <w:sz w:val="18"/>
          <w:szCs w:val="18"/>
          <w:highlight w:val="yellow"/>
          <w:lang w:val="mk-MK" w:eastAsia="en-GB"/>
        </w:rPr>
      </w:pPr>
    </w:p>
    <w:p w14:paraId="3504A13D" w14:textId="77777777" w:rsidR="006661EE" w:rsidRPr="006661EE" w:rsidRDefault="006661EE" w:rsidP="006661EE">
      <w:pPr>
        <w:rPr>
          <w:rFonts w:cs="Times New Roman"/>
          <w:b/>
          <w:color w:val="000000"/>
          <w:sz w:val="18"/>
          <w:szCs w:val="18"/>
          <w:highlight w:val="yellow"/>
          <w:lang w:val="mk-MK" w:eastAsia="en-GB"/>
        </w:rPr>
      </w:pPr>
    </w:p>
    <w:p w14:paraId="0DAA76F5" w14:textId="77777777" w:rsidR="006661EE" w:rsidRPr="006661EE" w:rsidRDefault="006661EE" w:rsidP="006661EE">
      <w:pPr>
        <w:rPr>
          <w:rFonts w:cs="Times New Roman"/>
          <w:b/>
          <w:color w:val="000000"/>
          <w:sz w:val="18"/>
          <w:szCs w:val="18"/>
          <w:highlight w:val="yellow"/>
          <w:lang w:val="mk-MK" w:eastAsia="en-GB"/>
        </w:rPr>
      </w:pPr>
    </w:p>
    <w:p w14:paraId="5FA247A7" w14:textId="77777777" w:rsidR="006661EE" w:rsidRPr="006661EE" w:rsidRDefault="006661EE" w:rsidP="006661EE">
      <w:pPr>
        <w:rPr>
          <w:rFonts w:cs="Times New Roman"/>
          <w:b/>
          <w:color w:val="000000"/>
          <w:sz w:val="18"/>
          <w:szCs w:val="18"/>
          <w:highlight w:val="yellow"/>
          <w:lang w:val="mk-MK" w:eastAsia="en-GB"/>
        </w:rPr>
      </w:pPr>
    </w:p>
    <w:p w14:paraId="6FA3C9C7" w14:textId="77777777" w:rsidR="006661EE" w:rsidRPr="006661EE" w:rsidRDefault="006661EE" w:rsidP="006661EE">
      <w:pPr>
        <w:rPr>
          <w:rFonts w:cs="Times New Roman"/>
          <w:b/>
          <w:color w:val="000000"/>
          <w:sz w:val="18"/>
          <w:szCs w:val="18"/>
          <w:highlight w:val="yellow"/>
          <w:lang w:val="mk-MK" w:eastAsia="en-GB"/>
        </w:rPr>
      </w:pPr>
    </w:p>
    <w:p w14:paraId="7980B7A6" w14:textId="77777777" w:rsidR="006661EE" w:rsidRPr="006661EE" w:rsidRDefault="006661EE" w:rsidP="006661EE">
      <w:pPr>
        <w:rPr>
          <w:rFonts w:cs="Times New Roman"/>
          <w:b/>
          <w:color w:val="000000"/>
          <w:sz w:val="18"/>
          <w:szCs w:val="18"/>
          <w:highlight w:val="yellow"/>
          <w:lang w:val="mk-MK" w:eastAsia="en-GB"/>
        </w:rPr>
      </w:pPr>
    </w:p>
    <w:p w14:paraId="5A124BEC" w14:textId="77777777" w:rsidR="006661EE" w:rsidRPr="006661EE" w:rsidRDefault="006661EE" w:rsidP="006661EE">
      <w:pPr>
        <w:rPr>
          <w:rFonts w:cs="Times New Roman"/>
          <w:b/>
          <w:color w:val="000000"/>
          <w:sz w:val="18"/>
          <w:szCs w:val="18"/>
          <w:highlight w:val="yellow"/>
          <w:lang w:val="mk-MK" w:eastAsia="en-GB"/>
        </w:rPr>
      </w:pPr>
    </w:p>
    <w:p w14:paraId="0AF776E0" w14:textId="77777777" w:rsidR="006661EE" w:rsidRPr="006661EE" w:rsidRDefault="006661EE" w:rsidP="006661EE">
      <w:pPr>
        <w:rPr>
          <w:rFonts w:cs="Times New Roman"/>
          <w:b/>
          <w:color w:val="000000"/>
          <w:sz w:val="18"/>
          <w:szCs w:val="18"/>
          <w:highlight w:val="yellow"/>
          <w:lang w:val="mk-MK" w:eastAsia="en-GB"/>
        </w:rPr>
      </w:pPr>
    </w:p>
    <w:p w14:paraId="5298368E" w14:textId="77777777" w:rsidR="006661EE" w:rsidRPr="006661EE" w:rsidRDefault="006661EE" w:rsidP="006661EE">
      <w:pPr>
        <w:rPr>
          <w:rFonts w:cs="Times New Roman"/>
          <w:b/>
          <w:color w:val="000000"/>
          <w:sz w:val="18"/>
          <w:szCs w:val="18"/>
          <w:highlight w:val="yellow"/>
          <w:lang w:val="mk-MK" w:eastAsia="en-GB"/>
        </w:rPr>
      </w:pPr>
    </w:p>
    <w:p w14:paraId="3471D4DB" w14:textId="77777777" w:rsidR="006661EE" w:rsidRPr="006661EE" w:rsidRDefault="006661EE" w:rsidP="006661EE">
      <w:pPr>
        <w:rPr>
          <w:rFonts w:cs="Times New Roman"/>
          <w:b/>
          <w:color w:val="000000"/>
          <w:sz w:val="18"/>
          <w:szCs w:val="18"/>
          <w:highlight w:val="yellow"/>
          <w:lang w:val="mk-MK" w:eastAsia="en-GB"/>
        </w:rPr>
      </w:pPr>
    </w:p>
    <w:p w14:paraId="0DFFA549" w14:textId="77777777" w:rsidR="006661EE" w:rsidRPr="006661EE" w:rsidRDefault="006661EE" w:rsidP="006661EE">
      <w:pPr>
        <w:rPr>
          <w:rFonts w:cs="Times New Roman"/>
          <w:b/>
          <w:color w:val="000000"/>
          <w:sz w:val="18"/>
          <w:szCs w:val="18"/>
          <w:highlight w:val="yellow"/>
          <w:lang w:val="mk-MK" w:eastAsia="en-GB"/>
        </w:rPr>
      </w:pPr>
    </w:p>
    <w:p w14:paraId="23749F30" w14:textId="77777777" w:rsidR="006661EE" w:rsidRPr="006661EE" w:rsidRDefault="006661EE" w:rsidP="006661EE">
      <w:pPr>
        <w:rPr>
          <w:rFonts w:cs="Times New Roman"/>
          <w:b/>
          <w:color w:val="000000"/>
          <w:sz w:val="18"/>
          <w:szCs w:val="18"/>
          <w:highlight w:val="yellow"/>
          <w:lang w:val="mk-MK" w:eastAsia="en-GB"/>
        </w:rPr>
      </w:pPr>
    </w:p>
    <w:p w14:paraId="4C0BBAB8" w14:textId="77777777" w:rsidR="006661EE" w:rsidRPr="006661EE" w:rsidRDefault="006661EE" w:rsidP="006661EE">
      <w:pPr>
        <w:rPr>
          <w:rFonts w:cs="Times New Roman"/>
          <w:b/>
          <w:color w:val="000000"/>
          <w:sz w:val="18"/>
          <w:szCs w:val="18"/>
          <w:highlight w:val="yellow"/>
          <w:lang w:val="mk-MK" w:eastAsia="en-GB"/>
        </w:rPr>
      </w:pPr>
    </w:p>
    <w:p w14:paraId="5F6AD7BA" w14:textId="77777777" w:rsidR="006661EE" w:rsidRPr="009873E9" w:rsidRDefault="006661EE" w:rsidP="006661EE">
      <w:pPr>
        <w:jc w:val="center"/>
        <w:rPr>
          <w:rFonts w:cs="Times New Roman"/>
          <w:b/>
          <w:color w:val="000000"/>
          <w:sz w:val="20"/>
          <w:szCs w:val="20"/>
          <w:lang w:val="mk-MK" w:eastAsia="en-GB"/>
        </w:rPr>
      </w:pPr>
    </w:p>
    <w:p w14:paraId="20E2F0E2" w14:textId="77777777" w:rsidR="006661EE" w:rsidRPr="006661EE" w:rsidRDefault="006661EE" w:rsidP="006661EE">
      <w:pPr>
        <w:jc w:val="center"/>
        <w:rPr>
          <w:rFonts w:cs="Times New Roman"/>
          <w:b/>
          <w:color w:val="000000"/>
          <w:sz w:val="20"/>
          <w:szCs w:val="20"/>
          <w:lang w:val="mk-MK" w:eastAsia="en-GB"/>
        </w:rPr>
      </w:pPr>
    </w:p>
    <w:p w14:paraId="3D3FE0AC" w14:textId="47B6AE14" w:rsidR="006661EE" w:rsidRPr="006661EE" w:rsidRDefault="006661EE" w:rsidP="006661EE">
      <w:pPr>
        <w:jc w:val="center"/>
        <w:rPr>
          <w:rFonts w:cs="Times New Roman"/>
          <w:b/>
          <w:color w:val="000000"/>
          <w:sz w:val="20"/>
          <w:szCs w:val="20"/>
          <w:lang w:val="mk-MK" w:eastAsia="en-GB"/>
        </w:rPr>
      </w:pPr>
      <w:r w:rsidRPr="006661EE">
        <w:rPr>
          <w:rFonts w:cs="Times New Roman"/>
          <w:b/>
          <w:color w:val="000000"/>
          <w:sz w:val="20"/>
          <w:szCs w:val="20"/>
          <w:lang w:val="mk-MK" w:eastAsia="en-GB"/>
        </w:rPr>
        <w:t xml:space="preserve">График </w:t>
      </w:r>
      <w:r w:rsidR="007D37FC">
        <w:rPr>
          <w:rFonts w:cs="Times New Roman"/>
          <w:b/>
          <w:color w:val="000000"/>
          <w:sz w:val="20"/>
          <w:szCs w:val="20"/>
          <w:lang w:val="mk-MK" w:eastAsia="en-GB"/>
        </w:rPr>
        <w:t xml:space="preserve">бр. </w:t>
      </w:r>
      <w:r w:rsidRPr="006661EE">
        <w:rPr>
          <w:rFonts w:cs="Times New Roman"/>
          <w:b/>
          <w:color w:val="000000"/>
          <w:sz w:val="20"/>
          <w:szCs w:val="20"/>
          <w:lang w:val="mk-MK" w:eastAsia="en-GB"/>
        </w:rPr>
        <w:t xml:space="preserve">3. </w:t>
      </w:r>
      <w:r w:rsidRPr="006661EE">
        <w:rPr>
          <w:rFonts w:cs="Times New Roman"/>
          <w:b/>
          <w:color w:val="000000"/>
          <w:sz w:val="20"/>
          <w:szCs w:val="20"/>
          <w:lang w:val="mk-MK"/>
        </w:rPr>
        <w:t xml:space="preserve">Споредба и категоризација на интензитет на болка (Likert scale) на </w:t>
      </w:r>
      <w:r w:rsidR="007D37FC">
        <w:rPr>
          <w:rFonts w:cs="Times New Roman"/>
          <w:b/>
          <w:color w:val="000000"/>
          <w:sz w:val="20"/>
          <w:szCs w:val="20"/>
          <w:lang w:val="mk-MK"/>
        </w:rPr>
        <w:t>д</w:t>
      </w:r>
      <w:r w:rsidRPr="006661EE">
        <w:rPr>
          <w:rFonts w:cs="Times New Roman"/>
          <w:b/>
          <w:color w:val="000000"/>
          <w:sz w:val="20"/>
          <w:szCs w:val="20"/>
          <w:lang w:val="mk-MK"/>
        </w:rPr>
        <w:t>ен 1 според групи</w:t>
      </w:r>
    </w:p>
    <w:p w14:paraId="145F76B5" w14:textId="389B9656" w:rsidR="006661EE" w:rsidRPr="006661EE" w:rsidRDefault="006661EE" w:rsidP="006661EE">
      <w:pPr>
        <w:spacing w:line="360" w:lineRule="auto"/>
        <w:rPr>
          <w:rFonts w:cs="Times New Roman"/>
          <w:bCs/>
          <w:color w:val="000000"/>
          <w:szCs w:val="24"/>
          <w:lang w:val="mk-MK"/>
        </w:rPr>
      </w:pPr>
      <w:r w:rsidRPr="006661EE">
        <w:rPr>
          <w:rFonts w:cs="Times New Roman"/>
          <w:color w:val="000000"/>
          <w:szCs w:val="24"/>
          <w:lang w:val="mk-MK"/>
        </w:rPr>
        <w:br w:type="page"/>
      </w:r>
      <w:r w:rsidRPr="006661EE">
        <w:rPr>
          <w:rFonts w:cs="Times New Roman"/>
          <w:b/>
          <w:bCs/>
          <w:color w:val="2F5496"/>
          <w:szCs w:val="24"/>
          <w:lang w:val="mk-MK" w:eastAsia="mk-MK"/>
        </w:rPr>
        <w:lastRenderedPageBreak/>
        <w:t xml:space="preserve">Контролна група </w:t>
      </w:r>
      <w:r w:rsidR="007D37FC">
        <w:rPr>
          <w:rFonts w:cs="Times New Roman"/>
          <w:b/>
          <w:bCs/>
          <w:color w:val="2F5496"/>
          <w:szCs w:val="24"/>
          <w:lang w:val="mk-MK" w:eastAsia="mk-MK"/>
        </w:rPr>
        <w:t>д</w:t>
      </w:r>
      <w:r w:rsidRPr="006661EE">
        <w:rPr>
          <w:rFonts w:cs="Times New Roman"/>
          <w:b/>
          <w:bCs/>
          <w:color w:val="2F5496"/>
          <w:szCs w:val="24"/>
          <w:lang w:val="mk-MK" w:eastAsia="mk-MK"/>
        </w:rPr>
        <w:t>ен 1 -</w:t>
      </w:r>
      <w:r w:rsidRPr="006661EE">
        <w:rPr>
          <w:rFonts w:cs="Times New Roman"/>
          <w:color w:val="000000"/>
          <w:szCs w:val="24"/>
          <w:lang w:val="mk-MK" w:eastAsia="mk-MK"/>
        </w:rPr>
        <w:t xml:space="preserve"> </w:t>
      </w:r>
      <w:r w:rsidR="007D37FC">
        <w:rPr>
          <w:rFonts w:cs="Times New Roman"/>
          <w:color w:val="000000"/>
          <w:szCs w:val="24"/>
          <w:lang w:val="mk-MK" w:eastAsia="mk-MK"/>
        </w:rPr>
        <w:t>н</w:t>
      </w:r>
      <w:r w:rsidRPr="006661EE">
        <w:rPr>
          <w:rFonts w:cs="Times New Roman"/>
          <w:color w:val="000000"/>
          <w:szCs w:val="24"/>
          <w:lang w:val="mk-MK" w:eastAsia="mk-MK"/>
        </w:rPr>
        <w:t xml:space="preserve">а </w:t>
      </w:r>
      <w:r w:rsidR="007D37FC">
        <w:rPr>
          <w:rFonts w:cs="Times New Roman"/>
          <w:color w:val="000000"/>
          <w:szCs w:val="24"/>
          <w:lang w:val="mk-MK" w:eastAsia="mk-MK"/>
        </w:rPr>
        <w:t>д</w:t>
      </w:r>
      <w:r w:rsidRPr="006661EE">
        <w:rPr>
          <w:rFonts w:cs="Times New Roman"/>
          <w:color w:val="000000"/>
          <w:szCs w:val="24"/>
          <w:lang w:val="mk-MK" w:eastAsia="mk-MK"/>
        </w:rPr>
        <w:t>ен 1 кај пациентите во контролната група (N=30) третирана</w:t>
      </w:r>
      <w:r w:rsidRPr="006661EE">
        <w:rPr>
          <w:rFonts w:cs="Times New Roman"/>
          <w:color w:val="000000"/>
          <w:szCs w:val="24"/>
          <w:lang w:val="mk-MK"/>
        </w:rPr>
        <w:t xml:space="preserve"> со </w:t>
      </w:r>
      <w:r w:rsidRPr="006661EE">
        <w:rPr>
          <w:rFonts w:cs="Times New Roman"/>
          <w:szCs w:val="24"/>
          <w:lang w:val="mk-MK"/>
        </w:rPr>
        <w:t>редовната терапија, п</w:t>
      </w:r>
      <w:r w:rsidRPr="006661EE">
        <w:rPr>
          <w:rFonts w:cs="Times New Roman"/>
          <w:color w:val="000000"/>
          <w:szCs w:val="24"/>
          <w:lang w:val="mk-MK" w:eastAsia="mk-MK"/>
        </w:rPr>
        <w:t>росечниот интензитет на болка изнесуваше 4,77±1,89 со мин</w:t>
      </w:r>
      <w:r w:rsidR="007D37FC">
        <w:rPr>
          <w:rFonts w:cs="Times New Roman"/>
          <w:color w:val="000000"/>
          <w:szCs w:val="24"/>
          <w:lang w:val="mk-MK" w:eastAsia="mk-MK"/>
        </w:rPr>
        <w:t>.</w:t>
      </w:r>
      <w:r w:rsidRPr="006661EE">
        <w:rPr>
          <w:rFonts w:cs="Times New Roman"/>
          <w:color w:val="000000"/>
          <w:szCs w:val="24"/>
          <w:lang w:val="mk-MK" w:eastAsia="mk-MK"/>
        </w:rPr>
        <w:t>/мак</w:t>
      </w:r>
      <w:r w:rsidR="007D37FC">
        <w:rPr>
          <w:rFonts w:cs="Times New Roman"/>
          <w:color w:val="000000"/>
          <w:szCs w:val="24"/>
          <w:lang w:val="mk-MK" w:eastAsia="mk-MK"/>
        </w:rPr>
        <w:t>.</w:t>
      </w:r>
      <w:r w:rsidRPr="006661EE">
        <w:rPr>
          <w:rFonts w:cs="Times New Roman"/>
          <w:color w:val="000000"/>
          <w:szCs w:val="24"/>
          <w:lang w:val="mk-MK" w:eastAsia="mk-MK"/>
        </w:rPr>
        <w:t xml:space="preserve"> вредност на десет степена </w:t>
      </w:r>
      <w:r w:rsidRPr="006661EE">
        <w:rPr>
          <w:rFonts w:cs="Times New Roman"/>
          <w:color w:val="000000"/>
          <w:szCs w:val="24"/>
          <w:lang w:val="mk-MK"/>
        </w:rPr>
        <w:t xml:space="preserve">Likert Scale од 0/8. Кај 50% од пациентите во контролната група интензитетот на болка на </w:t>
      </w:r>
      <w:r w:rsidR="007D37FC">
        <w:rPr>
          <w:rFonts w:cs="Times New Roman"/>
          <w:color w:val="000000"/>
          <w:szCs w:val="24"/>
          <w:lang w:val="mk-MK"/>
        </w:rPr>
        <w:t>д</w:t>
      </w:r>
      <w:r w:rsidRPr="006661EE">
        <w:rPr>
          <w:rFonts w:cs="Times New Roman"/>
          <w:color w:val="000000"/>
          <w:szCs w:val="24"/>
          <w:lang w:val="mk-MK"/>
        </w:rPr>
        <w:t xml:space="preserve">ен 1 беше ≥5. Според изјавите на 25% од пациентите од оваа група интензитетот на болката на </w:t>
      </w:r>
      <w:r w:rsidR="007D37FC">
        <w:rPr>
          <w:rFonts w:cs="Times New Roman"/>
          <w:color w:val="000000"/>
          <w:szCs w:val="24"/>
          <w:lang w:val="mk-MK"/>
        </w:rPr>
        <w:t>д</w:t>
      </w:r>
      <w:r w:rsidRPr="006661EE">
        <w:rPr>
          <w:rFonts w:cs="Times New Roman"/>
          <w:color w:val="000000"/>
          <w:szCs w:val="24"/>
          <w:lang w:val="mk-MK"/>
        </w:rPr>
        <w:t>ен 1 беше &gt;6</w:t>
      </w:r>
      <w:r w:rsidR="007D37FC">
        <w:rPr>
          <w:rFonts w:cs="Times New Roman"/>
          <w:color w:val="000000"/>
          <w:szCs w:val="24"/>
          <w:lang w:val="mk-MK"/>
        </w:rPr>
        <w:t>,</w:t>
      </w:r>
      <w:r w:rsidRPr="006661EE">
        <w:rPr>
          <w:rFonts w:cs="Times New Roman"/>
          <w:color w:val="000000"/>
          <w:szCs w:val="24"/>
          <w:lang w:val="mk-MK"/>
        </w:rPr>
        <w:t xml:space="preserve"> односно кај 75% оваа болка беше ≤6 за Median IQR=</w:t>
      </w:r>
      <w:r w:rsidRPr="006661EE">
        <w:rPr>
          <w:rFonts w:cs="Times New Roman"/>
          <w:bCs/>
          <w:color w:val="000000"/>
          <w:szCs w:val="24"/>
          <w:lang w:val="mk-MK"/>
        </w:rPr>
        <w:t>5 (4-6) (</w:t>
      </w:r>
      <w:r w:rsidR="007D37FC">
        <w:rPr>
          <w:rFonts w:cs="Times New Roman"/>
          <w:bCs/>
          <w:color w:val="000000"/>
          <w:szCs w:val="24"/>
          <w:lang w:val="mk-MK"/>
        </w:rPr>
        <w:t>т</w:t>
      </w:r>
      <w:r w:rsidRPr="006661EE">
        <w:rPr>
          <w:rFonts w:cs="Times New Roman"/>
          <w:bCs/>
          <w:color w:val="000000"/>
          <w:szCs w:val="24"/>
          <w:lang w:val="mk-MK"/>
        </w:rPr>
        <w:t xml:space="preserve">абела </w:t>
      </w:r>
      <w:r w:rsidR="007D37FC">
        <w:rPr>
          <w:rFonts w:cs="Times New Roman"/>
          <w:bCs/>
          <w:color w:val="000000"/>
          <w:szCs w:val="24"/>
          <w:lang w:val="mk-MK"/>
        </w:rPr>
        <w:t xml:space="preserve">бр. </w:t>
      </w:r>
      <w:r w:rsidRPr="006661EE">
        <w:rPr>
          <w:rFonts w:cs="Times New Roman"/>
          <w:bCs/>
          <w:color w:val="000000"/>
          <w:szCs w:val="24"/>
          <w:lang w:val="mk-MK"/>
        </w:rPr>
        <w:t xml:space="preserve">2 и </w:t>
      </w:r>
      <w:r w:rsidR="007D37FC">
        <w:rPr>
          <w:rFonts w:cs="Times New Roman"/>
          <w:bCs/>
          <w:color w:val="000000"/>
          <w:szCs w:val="24"/>
          <w:lang w:val="mk-MK"/>
        </w:rPr>
        <w:t>г</w:t>
      </w:r>
      <w:r w:rsidRPr="006661EE">
        <w:rPr>
          <w:rFonts w:cs="Times New Roman"/>
          <w:bCs/>
          <w:color w:val="000000"/>
          <w:szCs w:val="24"/>
          <w:lang w:val="mk-MK"/>
        </w:rPr>
        <w:t xml:space="preserve">рафик </w:t>
      </w:r>
      <w:r w:rsidR="007D37FC">
        <w:rPr>
          <w:rFonts w:cs="Times New Roman"/>
          <w:bCs/>
          <w:color w:val="000000"/>
          <w:szCs w:val="24"/>
          <w:lang w:val="mk-MK"/>
        </w:rPr>
        <w:t xml:space="preserve">бр. </w:t>
      </w:r>
      <w:r w:rsidRPr="006661EE">
        <w:rPr>
          <w:rFonts w:cs="Times New Roman"/>
          <w:bCs/>
          <w:color w:val="000000"/>
          <w:szCs w:val="24"/>
          <w:lang w:val="mk-MK"/>
        </w:rPr>
        <w:t>2).</w:t>
      </w:r>
    </w:p>
    <w:p w14:paraId="2D59A7A4" w14:textId="77777777" w:rsidR="006661EE" w:rsidRPr="006661EE" w:rsidRDefault="006661EE" w:rsidP="006661EE">
      <w:pPr>
        <w:spacing w:line="360" w:lineRule="auto"/>
        <w:rPr>
          <w:rFonts w:cs="Times New Roman"/>
          <w:bCs/>
          <w:color w:val="000000"/>
          <w:szCs w:val="24"/>
          <w:lang w:val="mk-MK"/>
        </w:rPr>
      </w:pPr>
    </w:p>
    <w:p w14:paraId="638106A8" w14:textId="77777777" w:rsidR="006661EE" w:rsidRPr="006661EE" w:rsidRDefault="006661EE" w:rsidP="006661EE">
      <w:pPr>
        <w:spacing w:line="360" w:lineRule="auto"/>
        <w:rPr>
          <w:rFonts w:cs="Times New Roman"/>
          <w:bCs/>
          <w:color w:val="000000"/>
          <w:szCs w:val="24"/>
          <w:lang w:val="mk-MK"/>
        </w:rPr>
      </w:pPr>
    </w:p>
    <w:p w14:paraId="33DB09FD" w14:textId="491D09DF" w:rsidR="006661EE" w:rsidRPr="006661EE" w:rsidRDefault="006661EE" w:rsidP="006661EE">
      <w:pPr>
        <w:spacing w:line="360" w:lineRule="auto"/>
        <w:rPr>
          <w:rFonts w:cs="Times New Roman"/>
          <w:bCs/>
          <w:color w:val="000000"/>
          <w:szCs w:val="24"/>
          <w:lang w:val="mk-MK"/>
        </w:rPr>
      </w:pPr>
      <w:r w:rsidRPr="006661EE">
        <w:rPr>
          <w:rFonts w:cs="Times New Roman"/>
          <w:color w:val="000000"/>
          <w:szCs w:val="24"/>
          <w:lang w:val="mk-MK"/>
        </w:rPr>
        <w:t xml:space="preserve">Утврдена беше сигнификантна разлика помеѓу пациентите од двете групи во однос на интензитетот на болката на </w:t>
      </w:r>
      <w:r w:rsidR="007D37FC">
        <w:rPr>
          <w:rFonts w:cs="Times New Roman"/>
          <w:color w:val="000000"/>
          <w:szCs w:val="24"/>
          <w:lang w:val="mk-MK"/>
        </w:rPr>
        <w:t>д</w:t>
      </w:r>
      <w:r w:rsidRPr="006661EE">
        <w:rPr>
          <w:rFonts w:cs="Times New Roman"/>
          <w:color w:val="000000"/>
          <w:szCs w:val="24"/>
          <w:lang w:val="mk-MK"/>
        </w:rPr>
        <w:t xml:space="preserve">ен 1 од интервенцијата на екстракција на заб </w:t>
      </w:r>
      <w:r w:rsidRPr="006661EE">
        <w:rPr>
          <w:rFonts w:cs="Times New Roman"/>
          <w:bCs/>
          <w:color w:val="000000"/>
          <w:szCs w:val="24"/>
          <w:lang w:val="mk-MK"/>
        </w:rPr>
        <w:t xml:space="preserve">за </w:t>
      </w:r>
      <w:r w:rsidRPr="006661EE">
        <w:rPr>
          <w:rFonts w:cs="Times New Roman"/>
          <w:color w:val="000000"/>
          <w:szCs w:val="24"/>
          <w:lang w:val="mk-MK"/>
        </w:rPr>
        <w:t xml:space="preserve">Mann-Whitney U Test: Z=(-5,507; p=0,00001). Согледан беше сигнификантно помал интензитет на болка на </w:t>
      </w:r>
      <w:r w:rsidR="007D37FC">
        <w:rPr>
          <w:rFonts w:cs="Times New Roman"/>
          <w:color w:val="000000"/>
          <w:szCs w:val="24"/>
          <w:lang w:val="mk-MK"/>
        </w:rPr>
        <w:t>д</w:t>
      </w:r>
      <w:r w:rsidRPr="006661EE">
        <w:rPr>
          <w:rFonts w:cs="Times New Roman"/>
          <w:color w:val="000000"/>
          <w:szCs w:val="24"/>
          <w:lang w:val="mk-MK"/>
        </w:rPr>
        <w:t xml:space="preserve">ен 1 кај пациентите од испитуваната група третирани со </w:t>
      </w:r>
      <w:r w:rsidRPr="006661EE">
        <w:rPr>
          <w:rFonts w:cs="Times New Roman"/>
          <w:szCs w:val="24"/>
          <w:lang w:val="mk-MK"/>
        </w:rPr>
        <w:t>биостимулирачки ласер (со зрачење)</w:t>
      </w:r>
      <w:r w:rsidRPr="006661EE">
        <w:rPr>
          <w:rFonts w:cs="Times New Roman"/>
          <w:color w:val="000000"/>
          <w:szCs w:val="24"/>
          <w:lang w:val="mk-MK"/>
        </w:rPr>
        <w:t xml:space="preserve"> споредено со </w:t>
      </w:r>
      <w:r w:rsidR="007D37FC">
        <w:rPr>
          <w:rFonts w:cs="Times New Roman"/>
          <w:color w:val="000000"/>
          <w:szCs w:val="24"/>
          <w:lang w:val="mk-MK"/>
        </w:rPr>
        <w:t>тие</w:t>
      </w:r>
      <w:r w:rsidRPr="006661EE">
        <w:rPr>
          <w:rFonts w:cs="Times New Roman"/>
          <w:color w:val="000000"/>
          <w:szCs w:val="24"/>
          <w:lang w:val="mk-MK"/>
        </w:rPr>
        <w:t xml:space="preserve"> од контролната група третирани со </w:t>
      </w:r>
      <w:r w:rsidRPr="006661EE">
        <w:rPr>
          <w:rFonts w:cs="Times New Roman"/>
          <w:szCs w:val="24"/>
          <w:lang w:val="mk-MK"/>
        </w:rPr>
        <w:t>редовна терапија</w:t>
      </w:r>
      <w:r w:rsidRPr="006661EE">
        <w:rPr>
          <w:rFonts w:cs="Times New Roman"/>
          <w:color w:val="000000"/>
          <w:szCs w:val="24"/>
          <w:lang w:val="mk-MK"/>
        </w:rPr>
        <w:t xml:space="preserve"> (</w:t>
      </w:r>
      <w:r w:rsidR="007D37FC">
        <w:rPr>
          <w:rFonts w:cs="Times New Roman"/>
          <w:color w:val="000000"/>
          <w:szCs w:val="24"/>
          <w:lang w:val="mk-MK"/>
        </w:rPr>
        <w:t>т</w:t>
      </w:r>
      <w:r w:rsidRPr="006661EE">
        <w:rPr>
          <w:rFonts w:cs="Times New Roman"/>
          <w:color w:val="000000"/>
          <w:szCs w:val="24"/>
          <w:lang w:val="mk-MK"/>
        </w:rPr>
        <w:t xml:space="preserve">абела </w:t>
      </w:r>
      <w:r w:rsidR="007D37FC">
        <w:rPr>
          <w:rFonts w:cs="Times New Roman"/>
          <w:color w:val="000000"/>
          <w:szCs w:val="24"/>
          <w:lang w:val="mk-MK"/>
        </w:rPr>
        <w:t xml:space="preserve">бр. </w:t>
      </w:r>
      <w:r w:rsidRPr="006661EE">
        <w:rPr>
          <w:rFonts w:cs="Times New Roman"/>
          <w:color w:val="000000"/>
          <w:szCs w:val="24"/>
          <w:lang w:val="mk-MK"/>
        </w:rPr>
        <w:t xml:space="preserve">2 и </w:t>
      </w:r>
      <w:r w:rsidR="007D37FC">
        <w:rPr>
          <w:rFonts w:cs="Times New Roman"/>
          <w:color w:val="000000"/>
          <w:szCs w:val="24"/>
          <w:lang w:val="mk-MK"/>
        </w:rPr>
        <w:t>г</w:t>
      </w:r>
      <w:r w:rsidRPr="006661EE">
        <w:rPr>
          <w:rFonts w:cs="Times New Roman"/>
          <w:color w:val="000000"/>
          <w:szCs w:val="24"/>
          <w:lang w:val="mk-MK"/>
        </w:rPr>
        <w:t xml:space="preserve">рафик </w:t>
      </w:r>
      <w:r w:rsidR="007D37FC">
        <w:rPr>
          <w:rFonts w:cs="Times New Roman"/>
          <w:color w:val="000000"/>
          <w:szCs w:val="24"/>
          <w:lang w:val="mk-MK"/>
        </w:rPr>
        <w:t xml:space="preserve">бр. </w:t>
      </w:r>
      <w:r w:rsidRPr="006661EE">
        <w:rPr>
          <w:rFonts w:cs="Times New Roman"/>
          <w:color w:val="000000"/>
          <w:szCs w:val="24"/>
          <w:lang w:val="mk-MK"/>
        </w:rPr>
        <w:t>3).</w:t>
      </w:r>
    </w:p>
    <w:p w14:paraId="3DFC6397" w14:textId="77777777" w:rsidR="006661EE" w:rsidRPr="009873E9" w:rsidRDefault="006661EE" w:rsidP="006661EE">
      <w:pPr>
        <w:spacing w:line="360" w:lineRule="auto"/>
        <w:rPr>
          <w:rFonts w:cs="Times New Roman"/>
          <w:bCs/>
          <w:color w:val="000000"/>
          <w:szCs w:val="24"/>
          <w:lang w:val="mk-MK"/>
        </w:rPr>
      </w:pPr>
    </w:p>
    <w:p w14:paraId="667FBD84" w14:textId="7A107C36" w:rsidR="006661EE" w:rsidRPr="006661EE" w:rsidRDefault="006661EE" w:rsidP="006661EE">
      <w:pPr>
        <w:spacing w:line="360" w:lineRule="auto"/>
        <w:rPr>
          <w:rFonts w:cs="Times New Roman"/>
          <w:bCs/>
          <w:color w:val="000000"/>
          <w:szCs w:val="24"/>
          <w:lang w:val="mk-MK"/>
        </w:rPr>
      </w:pPr>
      <w:r w:rsidRPr="006661EE">
        <w:rPr>
          <w:rFonts w:cs="Times New Roman"/>
          <w:b/>
          <w:bCs/>
          <w:color w:val="2F5496"/>
          <w:sz w:val="28"/>
          <w:szCs w:val="28"/>
          <w:lang w:val="mk-MK" w:eastAsia="en-GB"/>
        </w:rPr>
        <w:t xml:space="preserve">БОЛКА </w:t>
      </w:r>
      <w:r w:rsidR="007D37FC">
        <w:rPr>
          <w:rFonts w:cs="Times New Roman"/>
          <w:b/>
          <w:bCs/>
          <w:color w:val="2F5496"/>
          <w:sz w:val="28"/>
          <w:szCs w:val="28"/>
          <w:lang w:val="mk-MK" w:eastAsia="en-GB"/>
        </w:rPr>
        <w:t>д</w:t>
      </w:r>
      <w:r w:rsidRPr="006661EE">
        <w:rPr>
          <w:rFonts w:cs="Times New Roman"/>
          <w:b/>
          <w:bCs/>
          <w:color w:val="2F5496"/>
          <w:sz w:val="28"/>
          <w:szCs w:val="28"/>
          <w:lang w:val="mk-MK" w:eastAsia="en-GB"/>
        </w:rPr>
        <w:t>ен 3 - меѓугрупна споредба</w:t>
      </w:r>
    </w:p>
    <w:p w14:paraId="4D964BB1" w14:textId="5CF3026C" w:rsidR="006661EE" w:rsidRPr="006661EE" w:rsidRDefault="006661EE" w:rsidP="006661EE">
      <w:pPr>
        <w:spacing w:line="360" w:lineRule="auto"/>
        <w:rPr>
          <w:rFonts w:cs="Times New Roman"/>
          <w:color w:val="000000"/>
          <w:kern w:val="2"/>
          <w:szCs w:val="24"/>
          <w:lang w:val="mk-MK" w:eastAsia="mk-MK"/>
        </w:rPr>
      </w:pPr>
      <w:r w:rsidRPr="006661EE">
        <w:rPr>
          <w:rFonts w:cs="Times New Roman"/>
          <w:b/>
          <w:bCs/>
          <w:color w:val="2F5496"/>
          <w:sz w:val="28"/>
          <w:szCs w:val="28"/>
          <w:lang w:val="mk-MK" w:eastAsia="en-GB"/>
        </w:rPr>
        <w:t xml:space="preserve">Болка </w:t>
      </w:r>
      <w:r w:rsidR="007D37FC">
        <w:rPr>
          <w:rFonts w:cs="Times New Roman"/>
          <w:b/>
          <w:bCs/>
          <w:color w:val="2F5496"/>
          <w:sz w:val="28"/>
          <w:szCs w:val="28"/>
          <w:lang w:val="mk-MK" w:eastAsia="en-GB"/>
        </w:rPr>
        <w:t>д</w:t>
      </w:r>
      <w:r w:rsidRPr="006661EE">
        <w:rPr>
          <w:rFonts w:cs="Times New Roman"/>
          <w:b/>
          <w:bCs/>
          <w:color w:val="2F5496"/>
          <w:sz w:val="28"/>
          <w:szCs w:val="28"/>
          <w:lang w:val="mk-MK" w:eastAsia="en-GB"/>
        </w:rPr>
        <w:t>ен 3 -</w:t>
      </w:r>
      <w:r w:rsidRPr="006661EE">
        <w:rPr>
          <w:rFonts w:cs="Times New Roman"/>
          <w:color w:val="000000"/>
          <w:szCs w:val="24"/>
          <w:lang w:val="mk-MK" w:eastAsia="en-GB"/>
        </w:rPr>
        <w:t xml:space="preserve"> анализата </w:t>
      </w:r>
      <w:r w:rsidRPr="006661EE">
        <w:rPr>
          <w:rFonts w:cs="Times New Roman"/>
          <w:color w:val="000000"/>
          <w:szCs w:val="24"/>
          <w:lang w:val="mk-MK"/>
        </w:rPr>
        <w:t xml:space="preserve">на добиените </w:t>
      </w:r>
      <w:r w:rsidRPr="006661EE">
        <w:rPr>
          <w:rFonts w:cs="Times New Roman"/>
          <w:color w:val="000000"/>
          <w:szCs w:val="24"/>
          <w:lang w:val="mk-MK" w:eastAsia="en-GB"/>
        </w:rPr>
        <w:t xml:space="preserve">фреквенции за интензитетот на болата на </w:t>
      </w:r>
      <w:r w:rsidR="007D37FC">
        <w:rPr>
          <w:rFonts w:cs="Times New Roman"/>
          <w:color w:val="000000"/>
          <w:szCs w:val="24"/>
          <w:lang w:val="mk-MK" w:eastAsia="en-GB"/>
        </w:rPr>
        <w:t>д</w:t>
      </w:r>
      <w:r w:rsidRPr="006661EE">
        <w:rPr>
          <w:rFonts w:cs="Times New Roman"/>
          <w:color w:val="000000"/>
          <w:szCs w:val="24"/>
          <w:lang w:val="mk-MK" w:eastAsia="en-GB"/>
        </w:rPr>
        <w:t>ен 3 по екстракцијата на заб за</w:t>
      </w:r>
      <w:r w:rsidRPr="006661EE">
        <w:rPr>
          <w:rFonts w:cs="Times New Roman"/>
          <w:color w:val="000000"/>
          <w:szCs w:val="24"/>
          <w:lang w:val="mk-MK"/>
        </w:rPr>
        <w:t xml:space="preserve"> пациентите од целиот примерок изразена на Likert Scale (1</w:t>
      </w:r>
      <w:r w:rsidRPr="006661EE">
        <w:rPr>
          <w:rFonts w:ascii="Times New Roman" w:hAnsi="Times New Roman" w:cs="Times New Roman"/>
          <w:color w:val="000000"/>
          <w:szCs w:val="24"/>
          <w:lang w:val="mk-MK"/>
        </w:rPr>
        <w:t>→</w:t>
      </w:r>
      <w:r w:rsidRPr="006661EE">
        <w:rPr>
          <w:rFonts w:cs="Times New Roman"/>
          <w:color w:val="000000"/>
          <w:szCs w:val="24"/>
          <w:lang w:val="mk-MK"/>
        </w:rPr>
        <w:t xml:space="preserve">10) </w:t>
      </w:r>
      <w:r w:rsidRPr="006661EE">
        <w:rPr>
          <w:rFonts w:cs="Times New Roman"/>
          <w:color w:val="000000"/>
          <w:szCs w:val="24"/>
          <w:lang w:val="mk-MK" w:eastAsia="en-GB"/>
        </w:rPr>
        <w:t xml:space="preserve">укажа на неправилна дистрибуција за </w:t>
      </w:r>
      <w:r w:rsidRPr="006661EE">
        <w:rPr>
          <w:rFonts w:cs="Times New Roman"/>
          <w:color w:val="000000"/>
          <w:kern w:val="2"/>
          <w:szCs w:val="24"/>
          <w:lang w:val="mk-MK" w:eastAsia="mk-MK"/>
        </w:rPr>
        <w:t>Shapiro-Wilk W=0,8315; p=0,00001 (</w:t>
      </w:r>
      <w:r w:rsidR="007D37FC">
        <w:rPr>
          <w:rFonts w:cs="Times New Roman"/>
          <w:color w:val="000000"/>
          <w:kern w:val="2"/>
          <w:szCs w:val="24"/>
          <w:lang w:val="mk-MK" w:eastAsia="mk-MK"/>
        </w:rPr>
        <w:t>г</w:t>
      </w:r>
      <w:r w:rsidRPr="006661EE">
        <w:rPr>
          <w:rFonts w:cs="Times New Roman"/>
          <w:color w:val="000000"/>
          <w:kern w:val="2"/>
          <w:szCs w:val="24"/>
          <w:lang w:val="mk-MK" w:eastAsia="mk-MK"/>
        </w:rPr>
        <w:t xml:space="preserve">рафик </w:t>
      </w:r>
      <w:r w:rsidR="007D37FC">
        <w:rPr>
          <w:rFonts w:cs="Times New Roman"/>
          <w:color w:val="000000"/>
          <w:kern w:val="2"/>
          <w:szCs w:val="24"/>
          <w:lang w:val="mk-MK" w:eastAsia="mk-MK"/>
        </w:rPr>
        <w:t xml:space="preserve">бр. </w:t>
      </w:r>
      <w:r w:rsidRPr="006661EE">
        <w:rPr>
          <w:rFonts w:cs="Times New Roman"/>
          <w:color w:val="000000"/>
          <w:kern w:val="2"/>
          <w:szCs w:val="24"/>
          <w:lang w:val="mk-MK" w:eastAsia="mk-MK"/>
        </w:rPr>
        <w:t xml:space="preserve">4). Согласно утврдената дистрибуција на фреквенциите на интензитетот на болка на </w:t>
      </w:r>
      <w:r w:rsidR="007D37FC">
        <w:rPr>
          <w:rFonts w:cs="Times New Roman"/>
          <w:color w:val="000000"/>
          <w:kern w:val="2"/>
          <w:szCs w:val="24"/>
          <w:lang w:val="mk-MK" w:eastAsia="mk-MK"/>
        </w:rPr>
        <w:t>д</w:t>
      </w:r>
      <w:r w:rsidRPr="006661EE">
        <w:rPr>
          <w:rFonts w:cs="Times New Roman"/>
          <w:color w:val="000000"/>
          <w:kern w:val="2"/>
          <w:szCs w:val="24"/>
          <w:lang w:val="mk-MK" w:eastAsia="mk-MK"/>
        </w:rPr>
        <w:t xml:space="preserve">ен 3 од интервенцијата, во понатамошната постапка користени </w:t>
      </w:r>
      <w:r w:rsidR="007D37FC">
        <w:rPr>
          <w:rFonts w:cs="Times New Roman"/>
          <w:color w:val="000000"/>
          <w:kern w:val="2"/>
          <w:szCs w:val="24"/>
          <w:lang w:val="mk-MK" w:eastAsia="mk-MK"/>
        </w:rPr>
        <w:t xml:space="preserve">беа </w:t>
      </w:r>
      <w:r w:rsidRPr="006661EE">
        <w:rPr>
          <w:rFonts w:cs="Times New Roman"/>
          <w:color w:val="000000"/>
          <w:kern w:val="2"/>
          <w:szCs w:val="24"/>
          <w:lang w:val="mk-MK" w:eastAsia="mk-MK"/>
        </w:rPr>
        <w:t>соодветни тестови за анализа.</w:t>
      </w:r>
    </w:p>
    <w:p w14:paraId="19E29DDE" w14:textId="4DC41AF1" w:rsidR="006661EE" w:rsidRPr="006661EE" w:rsidRDefault="006661EE" w:rsidP="006661EE">
      <w:pPr>
        <w:spacing w:line="360" w:lineRule="auto"/>
        <w:rPr>
          <w:rFonts w:cs="Times New Roman"/>
          <w:color w:val="000000"/>
          <w:kern w:val="2"/>
          <w:szCs w:val="24"/>
          <w:lang w:val="mk-MK" w:eastAsia="mk-MK"/>
        </w:rPr>
      </w:pPr>
      <w:r w:rsidRPr="006661EE">
        <w:rPr>
          <w:rFonts w:cs="Calibri"/>
          <w:noProof/>
          <w:sz w:val="22"/>
          <w14:ligatures w14:val="standardContextual"/>
        </w:rPr>
        <w:lastRenderedPageBreak/>
        <w:drawing>
          <wp:anchor distT="0" distB="0" distL="114300" distR="114300" simplePos="0" relativeHeight="251686912" behindDoc="0" locked="0" layoutInCell="1" allowOverlap="1" wp14:anchorId="7B698433" wp14:editId="44F6DE8A">
            <wp:simplePos x="0" y="0"/>
            <wp:positionH relativeFrom="column">
              <wp:posOffset>525145</wp:posOffset>
            </wp:positionH>
            <wp:positionV relativeFrom="paragraph">
              <wp:posOffset>208280</wp:posOffset>
            </wp:positionV>
            <wp:extent cx="4667250" cy="3515995"/>
            <wp:effectExtent l="0" t="0" r="0" b="825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67250" cy="3515995"/>
                    </a:xfrm>
                    <a:prstGeom prst="rect">
                      <a:avLst/>
                    </a:prstGeom>
                    <a:noFill/>
                  </pic:spPr>
                </pic:pic>
              </a:graphicData>
            </a:graphic>
            <wp14:sizeRelH relativeFrom="page">
              <wp14:pctWidth>0</wp14:pctWidth>
            </wp14:sizeRelH>
            <wp14:sizeRelV relativeFrom="page">
              <wp14:pctHeight>0</wp14:pctHeight>
            </wp14:sizeRelV>
          </wp:anchor>
        </w:drawing>
      </w:r>
    </w:p>
    <w:p w14:paraId="25CF1BF3" w14:textId="77777777" w:rsidR="006661EE" w:rsidRPr="006661EE" w:rsidRDefault="006661EE" w:rsidP="006661EE">
      <w:pPr>
        <w:spacing w:line="360" w:lineRule="auto"/>
        <w:rPr>
          <w:rFonts w:cs="Times New Roman"/>
          <w:b/>
          <w:color w:val="000000"/>
          <w:sz w:val="18"/>
          <w:szCs w:val="18"/>
          <w:highlight w:val="yellow"/>
          <w:lang w:val="mk-MK"/>
        </w:rPr>
      </w:pPr>
    </w:p>
    <w:p w14:paraId="15700C00" w14:textId="77777777" w:rsidR="006661EE" w:rsidRPr="006661EE" w:rsidRDefault="006661EE" w:rsidP="006661EE">
      <w:pPr>
        <w:spacing w:line="360" w:lineRule="auto"/>
        <w:rPr>
          <w:rFonts w:cs="Times New Roman"/>
          <w:b/>
          <w:color w:val="000000"/>
          <w:sz w:val="18"/>
          <w:szCs w:val="18"/>
          <w:highlight w:val="yellow"/>
          <w:lang w:val="mk-MK"/>
        </w:rPr>
      </w:pPr>
    </w:p>
    <w:p w14:paraId="068923DC" w14:textId="77777777" w:rsidR="006661EE" w:rsidRPr="006661EE" w:rsidRDefault="006661EE" w:rsidP="006661EE">
      <w:pPr>
        <w:spacing w:line="360" w:lineRule="auto"/>
        <w:rPr>
          <w:rFonts w:cs="Times New Roman"/>
          <w:b/>
          <w:color w:val="000000"/>
          <w:sz w:val="18"/>
          <w:szCs w:val="18"/>
          <w:highlight w:val="yellow"/>
          <w:lang w:val="mk-MK"/>
        </w:rPr>
      </w:pPr>
    </w:p>
    <w:p w14:paraId="563169D1" w14:textId="77777777" w:rsidR="006661EE" w:rsidRPr="006661EE" w:rsidRDefault="006661EE" w:rsidP="006661EE">
      <w:pPr>
        <w:spacing w:line="360" w:lineRule="auto"/>
        <w:rPr>
          <w:rFonts w:cs="Times New Roman"/>
          <w:b/>
          <w:color w:val="000000"/>
          <w:sz w:val="18"/>
          <w:szCs w:val="18"/>
          <w:highlight w:val="yellow"/>
          <w:lang w:val="mk-MK"/>
        </w:rPr>
      </w:pPr>
    </w:p>
    <w:p w14:paraId="40B547EC" w14:textId="77777777" w:rsidR="006661EE" w:rsidRPr="006661EE" w:rsidRDefault="006661EE" w:rsidP="006661EE">
      <w:pPr>
        <w:spacing w:line="360" w:lineRule="auto"/>
        <w:rPr>
          <w:rFonts w:cs="Times New Roman"/>
          <w:b/>
          <w:color w:val="000000"/>
          <w:sz w:val="18"/>
          <w:szCs w:val="18"/>
          <w:highlight w:val="yellow"/>
          <w:lang w:val="mk-MK"/>
        </w:rPr>
      </w:pPr>
    </w:p>
    <w:p w14:paraId="05951024" w14:textId="77777777" w:rsidR="006661EE" w:rsidRPr="006661EE" w:rsidRDefault="006661EE" w:rsidP="006661EE">
      <w:pPr>
        <w:spacing w:line="360" w:lineRule="auto"/>
        <w:rPr>
          <w:rFonts w:cs="Times New Roman"/>
          <w:b/>
          <w:color w:val="000000"/>
          <w:sz w:val="18"/>
          <w:szCs w:val="18"/>
          <w:highlight w:val="yellow"/>
          <w:lang w:val="mk-MK"/>
        </w:rPr>
      </w:pPr>
    </w:p>
    <w:p w14:paraId="4298DBAB" w14:textId="77777777" w:rsidR="006661EE" w:rsidRPr="006661EE" w:rsidRDefault="006661EE" w:rsidP="006661EE">
      <w:pPr>
        <w:spacing w:line="360" w:lineRule="auto"/>
        <w:rPr>
          <w:rFonts w:cs="Times New Roman"/>
          <w:color w:val="000000"/>
          <w:szCs w:val="24"/>
          <w:highlight w:val="yellow"/>
          <w:lang w:val="mk-MK" w:eastAsia="en-GB"/>
        </w:rPr>
      </w:pPr>
    </w:p>
    <w:p w14:paraId="66DD9065" w14:textId="71B0D248" w:rsidR="006661EE" w:rsidRPr="006661EE" w:rsidRDefault="006661EE" w:rsidP="006661EE">
      <w:pPr>
        <w:jc w:val="center"/>
        <w:rPr>
          <w:rFonts w:cs="Times New Roman"/>
          <w:color w:val="FFFFFF"/>
          <w:sz w:val="18"/>
          <w:szCs w:val="18"/>
          <w:lang w:val="mk-MK" w:eastAsia="mk-MK"/>
        </w:rPr>
      </w:pPr>
      <w:r w:rsidRPr="006661EE">
        <w:rPr>
          <w:rFonts w:cs="Times New Roman"/>
          <w:b/>
          <w:color w:val="000000"/>
          <w:sz w:val="20"/>
          <w:szCs w:val="20"/>
          <w:lang w:val="mk-MK" w:eastAsia="en-GB"/>
        </w:rPr>
        <w:t xml:space="preserve">График </w:t>
      </w:r>
      <w:r w:rsidR="007D37FC">
        <w:rPr>
          <w:rFonts w:cs="Times New Roman"/>
          <w:b/>
          <w:color w:val="000000"/>
          <w:sz w:val="20"/>
          <w:szCs w:val="20"/>
          <w:lang w:val="mk-MK" w:eastAsia="en-GB"/>
        </w:rPr>
        <w:t xml:space="preserve">бр. </w:t>
      </w:r>
      <w:r w:rsidRPr="006661EE">
        <w:rPr>
          <w:rFonts w:cs="Times New Roman"/>
          <w:b/>
          <w:color w:val="000000"/>
          <w:sz w:val="20"/>
          <w:szCs w:val="20"/>
          <w:lang w:val="mk-MK" w:eastAsia="en-GB"/>
        </w:rPr>
        <w:t>4. Дистрибуција на фреквенциите на интензитет на болка (</w:t>
      </w:r>
      <w:r w:rsidR="007D37FC">
        <w:rPr>
          <w:rFonts w:cs="Times New Roman"/>
          <w:b/>
          <w:color w:val="000000"/>
          <w:sz w:val="20"/>
          <w:szCs w:val="20"/>
          <w:lang w:val="mk-MK" w:eastAsia="en-GB"/>
        </w:rPr>
        <w:t>д</w:t>
      </w:r>
      <w:r w:rsidRPr="006661EE">
        <w:rPr>
          <w:rFonts w:cs="Times New Roman"/>
          <w:b/>
          <w:color w:val="000000"/>
          <w:sz w:val="20"/>
          <w:szCs w:val="20"/>
          <w:lang w:val="mk-MK" w:eastAsia="en-GB"/>
        </w:rPr>
        <w:t xml:space="preserve">ен 3) - </w:t>
      </w:r>
      <w:r w:rsidRPr="006661EE">
        <w:rPr>
          <w:rFonts w:cs="Times New Roman"/>
          <w:b/>
          <w:color w:val="000000"/>
          <w:sz w:val="20"/>
          <w:szCs w:val="20"/>
          <w:lang w:val="mk-MK"/>
        </w:rPr>
        <w:t xml:space="preserve">Likert Scale </w:t>
      </w:r>
      <w:r w:rsidRPr="006661EE">
        <w:rPr>
          <w:rFonts w:cs="Times New Roman"/>
          <w:color w:val="FFFFFF"/>
          <w:sz w:val="18"/>
          <w:szCs w:val="18"/>
          <w:lang w:val="mk-MK" w:eastAsia="mk-MK"/>
        </w:rPr>
        <w:t xml:space="preserve">груп – третирана со биостимулирачки ласер;        </w:t>
      </w:r>
      <w:r w:rsidRPr="006661EE">
        <w:rPr>
          <w:rFonts w:cs="Times New Roman"/>
          <w:color w:val="FFFFFF"/>
          <w:sz w:val="18"/>
          <w:szCs w:val="18"/>
          <w:vertAlign w:val="superscript"/>
          <w:lang w:val="mk-MK" w:eastAsia="mk-MK"/>
        </w:rPr>
        <w:t>2</w:t>
      </w:r>
      <w:r w:rsidRPr="006661EE">
        <w:rPr>
          <w:rFonts w:cs="Times New Roman"/>
          <w:color w:val="FFFFFF"/>
          <w:sz w:val="18"/>
          <w:szCs w:val="18"/>
          <w:lang w:val="mk-MK" w:eastAsia="mk-MK"/>
        </w:rPr>
        <w:t>Контролна груп – третирани со редовна терапија;</w:t>
      </w:r>
    </w:p>
    <w:p w14:paraId="5CF956F2" w14:textId="77777777" w:rsidR="006661EE" w:rsidRPr="006661EE" w:rsidRDefault="006661EE" w:rsidP="006661EE">
      <w:pPr>
        <w:spacing w:line="360" w:lineRule="auto"/>
        <w:rPr>
          <w:rFonts w:cs="Times New Roman"/>
          <w:b/>
          <w:bCs/>
          <w:color w:val="2F5496"/>
          <w:szCs w:val="24"/>
          <w:highlight w:val="yellow"/>
          <w:lang w:val="mk-MK" w:eastAsia="mk-MK"/>
        </w:rPr>
      </w:pPr>
    </w:p>
    <w:p w14:paraId="64895D1A" w14:textId="6FBA2E94" w:rsidR="006661EE" w:rsidRPr="006661EE" w:rsidRDefault="006661EE" w:rsidP="006661EE">
      <w:pPr>
        <w:spacing w:line="360" w:lineRule="auto"/>
        <w:rPr>
          <w:rFonts w:cs="Times New Roman"/>
          <w:b/>
          <w:color w:val="000000"/>
          <w:szCs w:val="24"/>
          <w:lang w:val="mk-MK" w:eastAsia="en-GB"/>
        </w:rPr>
      </w:pPr>
      <w:r w:rsidRPr="006661EE">
        <w:rPr>
          <w:rFonts w:cs="Times New Roman"/>
          <w:b/>
          <w:bCs/>
          <w:color w:val="2F5496"/>
          <w:szCs w:val="24"/>
          <w:lang w:val="mk-MK" w:eastAsia="mk-MK"/>
        </w:rPr>
        <w:t xml:space="preserve">Цел примерок </w:t>
      </w:r>
      <w:r w:rsidR="007D37FC">
        <w:rPr>
          <w:rFonts w:cs="Times New Roman"/>
          <w:b/>
          <w:bCs/>
          <w:color w:val="2F5496"/>
          <w:szCs w:val="24"/>
          <w:lang w:val="mk-MK" w:eastAsia="mk-MK"/>
        </w:rPr>
        <w:t>д</w:t>
      </w:r>
      <w:r w:rsidRPr="006661EE">
        <w:rPr>
          <w:rFonts w:cs="Times New Roman"/>
          <w:b/>
          <w:bCs/>
          <w:color w:val="2F5496"/>
          <w:szCs w:val="24"/>
          <w:lang w:val="mk-MK" w:eastAsia="mk-MK"/>
        </w:rPr>
        <w:t>ен 3 -</w:t>
      </w:r>
      <w:r w:rsidRPr="006661EE">
        <w:rPr>
          <w:rFonts w:cs="Times New Roman"/>
          <w:color w:val="000000"/>
          <w:szCs w:val="24"/>
          <w:lang w:val="mk-MK" w:eastAsia="mk-MK"/>
        </w:rPr>
        <w:t xml:space="preserve"> </w:t>
      </w:r>
      <w:r w:rsidR="007D37FC">
        <w:rPr>
          <w:rFonts w:cs="Times New Roman"/>
          <w:color w:val="000000"/>
          <w:szCs w:val="24"/>
          <w:lang w:val="mk-MK" w:eastAsia="mk-MK"/>
        </w:rPr>
        <w:t>н</w:t>
      </w:r>
      <w:r w:rsidRPr="006661EE">
        <w:rPr>
          <w:rFonts w:cs="Times New Roman"/>
          <w:color w:val="000000"/>
          <w:szCs w:val="24"/>
          <w:lang w:val="mk-MK" w:eastAsia="mk-MK"/>
        </w:rPr>
        <w:t xml:space="preserve">а </w:t>
      </w:r>
      <w:r w:rsidR="007D37FC">
        <w:rPr>
          <w:rFonts w:cs="Times New Roman"/>
          <w:color w:val="000000"/>
          <w:szCs w:val="24"/>
          <w:lang w:val="mk-MK" w:eastAsia="mk-MK"/>
        </w:rPr>
        <w:t>д</w:t>
      </w:r>
      <w:r w:rsidRPr="006661EE">
        <w:rPr>
          <w:rFonts w:cs="Times New Roman"/>
          <w:color w:val="000000"/>
          <w:szCs w:val="24"/>
          <w:lang w:val="mk-MK" w:eastAsia="mk-MK"/>
        </w:rPr>
        <w:t>ен 3 од интервенцијата, просечниот интензитет на болка кај пациентите во целиот примерок (N=60) изнесуваше 1,72±1,85 со мин</w:t>
      </w:r>
      <w:r w:rsidR="007D37FC">
        <w:rPr>
          <w:rFonts w:cs="Times New Roman"/>
          <w:color w:val="000000"/>
          <w:szCs w:val="24"/>
          <w:lang w:val="mk-MK" w:eastAsia="mk-MK"/>
        </w:rPr>
        <w:t>.</w:t>
      </w:r>
      <w:r w:rsidRPr="006661EE">
        <w:rPr>
          <w:rFonts w:cs="Times New Roman"/>
          <w:color w:val="000000"/>
          <w:szCs w:val="24"/>
          <w:lang w:val="mk-MK" w:eastAsia="mk-MK"/>
        </w:rPr>
        <w:t>/мак</w:t>
      </w:r>
      <w:r w:rsidR="007D37FC">
        <w:rPr>
          <w:rFonts w:cs="Times New Roman"/>
          <w:color w:val="000000"/>
          <w:szCs w:val="24"/>
          <w:lang w:val="mk-MK" w:eastAsia="mk-MK"/>
        </w:rPr>
        <w:t>.</w:t>
      </w:r>
      <w:r w:rsidRPr="006661EE">
        <w:rPr>
          <w:rFonts w:cs="Times New Roman"/>
          <w:color w:val="000000"/>
          <w:szCs w:val="24"/>
          <w:lang w:val="mk-MK" w:eastAsia="mk-MK"/>
        </w:rPr>
        <w:t xml:space="preserve"> вредност на десет степена </w:t>
      </w:r>
      <w:r w:rsidRPr="006661EE">
        <w:rPr>
          <w:rFonts w:cs="Times New Roman"/>
          <w:color w:val="000000"/>
          <w:szCs w:val="24"/>
          <w:lang w:val="mk-MK"/>
        </w:rPr>
        <w:t>Likert Scale од 0/6. Кај 50% од пациентите со екстракција на заб во целиот примерок</w:t>
      </w:r>
      <w:r w:rsidR="007D37FC">
        <w:rPr>
          <w:rFonts w:cs="Times New Roman"/>
          <w:color w:val="000000"/>
          <w:szCs w:val="24"/>
          <w:lang w:val="mk-MK"/>
        </w:rPr>
        <w:t>,</w:t>
      </w:r>
      <w:r w:rsidRPr="006661EE">
        <w:rPr>
          <w:rFonts w:cs="Times New Roman"/>
          <w:color w:val="000000"/>
          <w:szCs w:val="24"/>
          <w:lang w:val="mk-MK"/>
        </w:rPr>
        <w:t xml:space="preserve"> интензитетот на болка на </w:t>
      </w:r>
      <w:r w:rsidR="007D37FC">
        <w:rPr>
          <w:rFonts w:cs="Times New Roman"/>
          <w:color w:val="000000"/>
          <w:szCs w:val="24"/>
          <w:lang w:val="mk-MK"/>
        </w:rPr>
        <w:t>д</w:t>
      </w:r>
      <w:r w:rsidRPr="006661EE">
        <w:rPr>
          <w:rFonts w:cs="Times New Roman"/>
          <w:color w:val="000000"/>
          <w:szCs w:val="24"/>
          <w:lang w:val="mk-MK"/>
        </w:rPr>
        <w:t xml:space="preserve">ен 3 по интервенцијата беше ≥1. Дополнително, кај 75% пациенти од целиот примерок интензитетот на болка на </w:t>
      </w:r>
      <w:r w:rsidR="007D37FC">
        <w:rPr>
          <w:rFonts w:cs="Times New Roman"/>
          <w:color w:val="000000"/>
          <w:szCs w:val="24"/>
          <w:lang w:val="mk-MK"/>
        </w:rPr>
        <w:t>д</w:t>
      </w:r>
      <w:r w:rsidRPr="006661EE">
        <w:rPr>
          <w:rFonts w:cs="Times New Roman"/>
          <w:color w:val="000000"/>
          <w:szCs w:val="24"/>
          <w:lang w:val="mk-MK"/>
        </w:rPr>
        <w:t>ен 3 беше ≤3, а според изјавите на 25% интензитетот на болката беше 0</w:t>
      </w:r>
      <w:r w:rsidR="007D37FC">
        <w:rPr>
          <w:rFonts w:cs="Times New Roman"/>
          <w:color w:val="000000"/>
          <w:szCs w:val="24"/>
          <w:lang w:val="mk-MK"/>
        </w:rPr>
        <w:t>,</w:t>
      </w:r>
      <w:r w:rsidRPr="006661EE">
        <w:rPr>
          <w:rFonts w:cs="Times New Roman"/>
          <w:color w:val="000000"/>
          <w:szCs w:val="24"/>
          <w:lang w:val="mk-MK"/>
        </w:rPr>
        <w:t xml:space="preserve"> односно немаа болка за Median IQR=</w:t>
      </w:r>
      <w:r w:rsidRPr="006661EE">
        <w:rPr>
          <w:rFonts w:cs="Times New Roman"/>
          <w:bCs/>
          <w:color w:val="000000"/>
          <w:szCs w:val="24"/>
          <w:lang w:val="mk-MK"/>
        </w:rPr>
        <w:t>1 (0-3) (</w:t>
      </w:r>
      <w:r w:rsidR="007D37FC">
        <w:rPr>
          <w:rFonts w:cs="Times New Roman"/>
          <w:bCs/>
          <w:color w:val="000000"/>
          <w:szCs w:val="24"/>
          <w:lang w:val="mk-MK"/>
        </w:rPr>
        <w:t>т</w:t>
      </w:r>
      <w:r w:rsidRPr="006661EE">
        <w:rPr>
          <w:rFonts w:cs="Times New Roman"/>
          <w:bCs/>
          <w:color w:val="000000"/>
          <w:szCs w:val="24"/>
          <w:lang w:val="mk-MK"/>
        </w:rPr>
        <w:t xml:space="preserve">абела </w:t>
      </w:r>
      <w:r w:rsidR="007D37FC">
        <w:rPr>
          <w:rFonts w:cs="Times New Roman"/>
          <w:bCs/>
          <w:color w:val="000000"/>
          <w:szCs w:val="24"/>
          <w:lang w:val="mk-MK"/>
        </w:rPr>
        <w:t xml:space="preserve">бр. </w:t>
      </w:r>
      <w:r w:rsidRPr="006661EE">
        <w:rPr>
          <w:rFonts w:cs="Times New Roman"/>
          <w:bCs/>
          <w:color w:val="000000"/>
          <w:szCs w:val="24"/>
          <w:lang w:val="mk-MK"/>
        </w:rPr>
        <w:t xml:space="preserve">3 и </w:t>
      </w:r>
      <w:r w:rsidR="007D37FC">
        <w:rPr>
          <w:rFonts w:cs="Times New Roman"/>
          <w:bCs/>
          <w:color w:val="000000"/>
          <w:szCs w:val="24"/>
          <w:lang w:val="mk-MK"/>
        </w:rPr>
        <w:t>г</w:t>
      </w:r>
      <w:r w:rsidRPr="006661EE">
        <w:rPr>
          <w:rFonts w:cs="Times New Roman"/>
          <w:bCs/>
          <w:color w:val="000000"/>
          <w:szCs w:val="24"/>
          <w:lang w:val="mk-MK"/>
        </w:rPr>
        <w:t xml:space="preserve">рафик </w:t>
      </w:r>
      <w:r w:rsidR="007D37FC">
        <w:rPr>
          <w:rFonts w:cs="Times New Roman"/>
          <w:bCs/>
          <w:color w:val="000000"/>
          <w:szCs w:val="24"/>
          <w:lang w:val="mk-MK"/>
        </w:rPr>
        <w:t xml:space="preserve">бр. </w:t>
      </w:r>
      <w:r w:rsidRPr="006661EE">
        <w:rPr>
          <w:rFonts w:cs="Times New Roman"/>
          <w:bCs/>
          <w:color w:val="000000"/>
          <w:szCs w:val="24"/>
          <w:lang w:val="mk-MK"/>
        </w:rPr>
        <w:t>5).</w:t>
      </w:r>
    </w:p>
    <w:p w14:paraId="04C58A76" w14:textId="77777777" w:rsidR="006661EE" w:rsidRPr="006661EE" w:rsidRDefault="006661EE" w:rsidP="006661EE">
      <w:pPr>
        <w:spacing w:line="360" w:lineRule="auto"/>
        <w:rPr>
          <w:rFonts w:cs="Times New Roman"/>
          <w:color w:val="000000"/>
          <w:szCs w:val="24"/>
          <w:highlight w:val="yellow"/>
          <w:lang w:val="mk-MK" w:eastAsia="en-GB"/>
        </w:rPr>
      </w:pPr>
    </w:p>
    <w:p w14:paraId="295D8671" w14:textId="5499E175" w:rsidR="006661EE" w:rsidRPr="006661EE" w:rsidRDefault="006661EE" w:rsidP="006661EE">
      <w:pPr>
        <w:tabs>
          <w:tab w:val="left" w:pos="3930"/>
        </w:tabs>
        <w:spacing w:line="360" w:lineRule="auto"/>
        <w:rPr>
          <w:rFonts w:cs="Times New Roman"/>
          <w:b/>
          <w:color w:val="000000"/>
          <w:sz w:val="20"/>
          <w:szCs w:val="20"/>
          <w:lang w:val="mk-MK"/>
        </w:rPr>
      </w:pPr>
      <w:r w:rsidRPr="006661EE">
        <w:rPr>
          <w:rFonts w:cs="Times New Roman"/>
          <w:b/>
          <w:color w:val="000000"/>
          <w:sz w:val="20"/>
          <w:szCs w:val="20"/>
          <w:lang w:val="mk-MK"/>
        </w:rPr>
        <w:br w:type="page"/>
      </w:r>
      <w:r w:rsidRPr="006661EE">
        <w:rPr>
          <w:rFonts w:cs="Times New Roman"/>
          <w:b/>
          <w:color w:val="000000"/>
          <w:sz w:val="20"/>
          <w:szCs w:val="20"/>
          <w:lang w:val="mk-MK"/>
        </w:rPr>
        <w:lastRenderedPageBreak/>
        <w:t xml:space="preserve">Табела </w:t>
      </w:r>
      <w:r w:rsidR="007D37FC">
        <w:rPr>
          <w:rFonts w:cs="Times New Roman"/>
          <w:b/>
          <w:color w:val="000000"/>
          <w:sz w:val="20"/>
          <w:szCs w:val="20"/>
          <w:lang w:val="mk-MK"/>
        </w:rPr>
        <w:t xml:space="preserve">бр. </w:t>
      </w:r>
      <w:r w:rsidRPr="006661EE">
        <w:rPr>
          <w:rFonts w:cs="Times New Roman"/>
          <w:b/>
          <w:color w:val="000000"/>
          <w:sz w:val="20"/>
          <w:szCs w:val="20"/>
          <w:lang w:val="mk-MK"/>
        </w:rPr>
        <w:t xml:space="preserve">3. Споредба на интензитет на болка на </w:t>
      </w:r>
      <w:r w:rsidR="007D37FC">
        <w:rPr>
          <w:rFonts w:cs="Times New Roman"/>
          <w:b/>
          <w:color w:val="000000"/>
          <w:sz w:val="20"/>
          <w:szCs w:val="20"/>
          <w:lang w:val="mk-MK"/>
        </w:rPr>
        <w:t>д</w:t>
      </w:r>
      <w:r w:rsidRPr="006661EE">
        <w:rPr>
          <w:rFonts w:cs="Times New Roman"/>
          <w:b/>
          <w:color w:val="000000"/>
          <w:sz w:val="20"/>
          <w:szCs w:val="20"/>
          <w:lang w:val="mk-MK"/>
        </w:rPr>
        <w:t xml:space="preserve">ен 3 од интервенцијата според групи </w:t>
      </w:r>
    </w:p>
    <w:tbl>
      <w:tblPr>
        <w:tblpPr w:leftFromText="180" w:rightFromText="180" w:vertAnchor="text" w:horzAnchor="margin" w:tblpX="-67" w:tblpY="51"/>
        <w:tblW w:w="921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4A0" w:firstRow="1" w:lastRow="0" w:firstColumn="1" w:lastColumn="0" w:noHBand="0" w:noVBand="1"/>
      </w:tblPr>
      <w:tblGrid>
        <w:gridCol w:w="1988"/>
        <w:gridCol w:w="707"/>
        <w:gridCol w:w="1411"/>
        <w:gridCol w:w="1418"/>
        <w:gridCol w:w="1417"/>
        <w:gridCol w:w="2275"/>
      </w:tblGrid>
      <w:tr w:rsidR="006661EE" w:rsidRPr="006661EE" w14:paraId="454656FF" w14:textId="77777777" w:rsidTr="006661EE">
        <w:trPr>
          <w:cantSplit/>
          <w:trHeight w:val="412"/>
        </w:trPr>
        <w:tc>
          <w:tcPr>
            <w:tcW w:w="1990" w:type="dxa"/>
            <w:vMerge w:val="restart"/>
            <w:tcBorders>
              <w:top w:val="single" w:sz="4" w:space="0" w:color="FFFFFF"/>
              <w:left w:val="single" w:sz="4" w:space="0" w:color="FFFFFF"/>
              <w:bottom w:val="single" w:sz="4" w:space="0" w:color="FFFFFF"/>
              <w:right w:val="single" w:sz="4" w:space="0" w:color="FFFFFF"/>
            </w:tcBorders>
            <w:shd w:val="clear" w:color="auto" w:fill="0070C0"/>
            <w:vAlign w:val="center"/>
            <w:hideMark/>
          </w:tcPr>
          <w:p w14:paraId="03FB7206" w14:textId="77777777" w:rsidR="006661EE" w:rsidRPr="006661EE" w:rsidRDefault="006661EE">
            <w:pPr>
              <w:autoSpaceDE w:val="0"/>
              <w:autoSpaceDN w:val="0"/>
              <w:adjustRightInd w:val="0"/>
              <w:ind w:right="62"/>
              <w:jc w:val="center"/>
              <w:rPr>
                <w:rFonts w:cs="Times New Roman"/>
                <w:b/>
                <w:color w:val="FFFFFF"/>
                <w:sz w:val="20"/>
                <w:szCs w:val="20"/>
                <w:lang w:val="mk-MK" w:eastAsia="mk-MK"/>
              </w:rPr>
            </w:pPr>
            <w:r w:rsidRPr="006661EE">
              <w:rPr>
                <w:rFonts w:cs="Times New Roman"/>
                <w:b/>
                <w:color w:val="FFFFFF"/>
                <w:sz w:val="20"/>
                <w:szCs w:val="20"/>
                <w:lang w:eastAsia="mk-MK"/>
              </w:rPr>
              <w:t>Меѓугрупна споредба</w:t>
            </w:r>
          </w:p>
        </w:tc>
        <w:tc>
          <w:tcPr>
            <w:tcW w:w="7229" w:type="dxa"/>
            <w:gridSpan w:val="5"/>
            <w:tcBorders>
              <w:top w:val="single" w:sz="4" w:space="0" w:color="FFFFFF"/>
              <w:left w:val="single" w:sz="4" w:space="0" w:color="FFFFFF"/>
              <w:bottom w:val="single" w:sz="4" w:space="0" w:color="FFFFFF"/>
              <w:right w:val="single" w:sz="4" w:space="0" w:color="FFFFFF"/>
            </w:tcBorders>
            <w:shd w:val="clear" w:color="auto" w:fill="0070C0"/>
            <w:vAlign w:val="center"/>
            <w:hideMark/>
          </w:tcPr>
          <w:p w14:paraId="605202E8" w14:textId="77777777" w:rsidR="006661EE" w:rsidRPr="006661EE" w:rsidRDefault="006661EE">
            <w:pPr>
              <w:autoSpaceDE w:val="0"/>
              <w:autoSpaceDN w:val="0"/>
              <w:adjustRightInd w:val="0"/>
              <w:ind w:left="60" w:right="60"/>
              <w:jc w:val="center"/>
              <w:rPr>
                <w:rFonts w:cs="Times New Roman"/>
                <w:b/>
                <w:bCs/>
                <w:color w:val="FFFFFF"/>
                <w:sz w:val="20"/>
                <w:szCs w:val="20"/>
              </w:rPr>
            </w:pPr>
            <w:r w:rsidRPr="006661EE">
              <w:rPr>
                <w:rFonts w:cs="Times New Roman"/>
                <w:b/>
                <w:bCs/>
                <w:color w:val="FFFFFF"/>
                <w:sz w:val="20"/>
                <w:szCs w:val="20"/>
              </w:rPr>
              <w:t>Интензитет на болка – Ден 3</w:t>
            </w:r>
          </w:p>
        </w:tc>
      </w:tr>
      <w:tr w:rsidR="006661EE" w:rsidRPr="006661EE" w14:paraId="3B88A576" w14:textId="77777777" w:rsidTr="006661EE">
        <w:trPr>
          <w:cantSplit/>
          <w:trHeight w:val="710"/>
        </w:trPr>
        <w:tc>
          <w:tcPr>
            <w:tcW w:w="9219" w:type="dxa"/>
            <w:vMerge/>
            <w:tcBorders>
              <w:top w:val="single" w:sz="4" w:space="0" w:color="FFFFFF"/>
              <w:left w:val="single" w:sz="4" w:space="0" w:color="FFFFFF"/>
              <w:bottom w:val="single" w:sz="4" w:space="0" w:color="FFFFFF"/>
              <w:right w:val="single" w:sz="4" w:space="0" w:color="FFFFFF"/>
            </w:tcBorders>
            <w:vAlign w:val="center"/>
            <w:hideMark/>
          </w:tcPr>
          <w:p w14:paraId="368450E0" w14:textId="77777777" w:rsidR="006661EE" w:rsidRPr="006661EE" w:rsidRDefault="006661EE">
            <w:pPr>
              <w:rPr>
                <w:rFonts w:cs="Times New Roman"/>
                <w:b/>
                <w:color w:val="FFFFFF"/>
                <w:sz w:val="20"/>
                <w:szCs w:val="20"/>
                <w:lang w:val="mk-MK" w:eastAsia="mk-MK"/>
              </w:rPr>
            </w:pPr>
          </w:p>
        </w:tc>
        <w:tc>
          <w:tcPr>
            <w:tcW w:w="707" w:type="dxa"/>
            <w:tcBorders>
              <w:top w:val="single" w:sz="4" w:space="0" w:color="FFFFFF"/>
              <w:left w:val="single" w:sz="4" w:space="0" w:color="FFFFFF"/>
              <w:bottom w:val="single" w:sz="4" w:space="0" w:color="FFFFFF"/>
              <w:right w:val="single" w:sz="4" w:space="0" w:color="FFFFFF"/>
            </w:tcBorders>
            <w:shd w:val="clear" w:color="auto" w:fill="0070C0"/>
            <w:vAlign w:val="center"/>
            <w:hideMark/>
          </w:tcPr>
          <w:p w14:paraId="0D1F6BDB" w14:textId="77777777" w:rsidR="006661EE" w:rsidRPr="006661EE" w:rsidRDefault="006661EE">
            <w:pPr>
              <w:autoSpaceDE w:val="0"/>
              <w:autoSpaceDN w:val="0"/>
              <w:adjustRightInd w:val="0"/>
              <w:ind w:left="60" w:right="60"/>
              <w:jc w:val="center"/>
              <w:rPr>
                <w:rFonts w:cs="Times New Roman"/>
                <w:b/>
                <w:bCs/>
                <w:color w:val="FFFFFF"/>
                <w:sz w:val="20"/>
                <w:szCs w:val="20"/>
                <w:lang w:val="mk-MK"/>
              </w:rPr>
            </w:pPr>
            <w:r w:rsidRPr="006661EE">
              <w:rPr>
                <w:rFonts w:cs="Times New Roman"/>
                <w:b/>
                <w:bCs/>
                <w:color w:val="FFFFFF"/>
                <w:sz w:val="20"/>
                <w:szCs w:val="20"/>
              </w:rPr>
              <w:t>Број</w:t>
            </w:r>
          </w:p>
          <w:p w14:paraId="0979792B" w14:textId="77777777" w:rsidR="006661EE" w:rsidRPr="006661EE" w:rsidRDefault="006661EE">
            <w:pPr>
              <w:autoSpaceDE w:val="0"/>
              <w:autoSpaceDN w:val="0"/>
              <w:adjustRightInd w:val="0"/>
              <w:ind w:left="60" w:right="60"/>
              <w:jc w:val="center"/>
              <w:rPr>
                <w:rFonts w:cs="Times New Roman"/>
                <w:b/>
                <w:color w:val="FFFFFF"/>
                <w:sz w:val="20"/>
                <w:szCs w:val="20"/>
                <w:lang w:val="mk-MK" w:eastAsia="mk-MK"/>
              </w:rPr>
            </w:pPr>
            <w:r w:rsidRPr="006661EE">
              <w:rPr>
                <w:rFonts w:cs="Times New Roman"/>
                <w:b/>
                <w:color w:val="FFFFFF"/>
                <w:sz w:val="20"/>
                <w:szCs w:val="20"/>
                <w:lang w:eastAsia="mk-MK"/>
              </w:rPr>
              <w:t>(N)</w:t>
            </w:r>
          </w:p>
        </w:tc>
        <w:tc>
          <w:tcPr>
            <w:tcW w:w="1411" w:type="dxa"/>
            <w:tcBorders>
              <w:top w:val="single" w:sz="4" w:space="0" w:color="FFFFFF"/>
              <w:left w:val="single" w:sz="4" w:space="0" w:color="FFFFFF"/>
              <w:bottom w:val="single" w:sz="4" w:space="0" w:color="FFFFFF"/>
              <w:right w:val="single" w:sz="4" w:space="0" w:color="FFFFFF"/>
            </w:tcBorders>
            <w:shd w:val="clear" w:color="auto" w:fill="0070C0"/>
            <w:vAlign w:val="center"/>
            <w:hideMark/>
          </w:tcPr>
          <w:p w14:paraId="142A1A79" w14:textId="77777777" w:rsidR="006661EE" w:rsidRPr="006661EE" w:rsidRDefault="006661EE">
            <w:pPr>
              <w:autoSpaceDE w:val="0"/>
              <w:autoSpaceDN w:val="0"/>
              <w:adjustRightInd w:val="0"/>
              <w:ind w:left="60" w:right="60"/>
              <w:jc w:val="center"/>
              <w:rPr>
                <w:rFonts w:cs="Times New Roman"/>
                <w:b/>
                <w:color w:val="FFFFFF"/>
                <w:sz w:val="20"/>
                <w:szCs w:val="20"/>
                <w:lang w:val="mk-MK" w:eastAsia="mk-MK"/>
              </w:rPr>
            </w:pPr>
            <w:r w:rsidRPr="006661EE">
              <w:rPr>
                <w:rFonts w:cs="Times New Roman"/>
                <w:b/>
                <w:bCs/>
                <w:color w:val="FFFFFF"/>
                <w:position w:val="-4"/>
                <w:sz w:val="20"/>
                <w:szCs w:val="20"/>
              </w:rPr>
              <w:t>Mean±SD</w:t>
            </w:r>
          </w:p>
        </w:tc>
        <w:tc>
          <w:tcPr>
            <w:tcW w:w="1418" w:type="dxa"/>
            <w:tcBorders>
              <w:top w:val="single" w:sz="4" w:space="0" w:color="FFFFFF"/>
              <w:left w:val="single" w:sz="4" w:space="0" w:color="FFFFFF"/>
              <w:bottom w:val="single" w:sz="4" w:space="0" w:color="FFFFFF"/>
              <w:right w:val="single" w:sz="4" w:space="0" w:color="FFFFFF"/>
            </w:tcBorders>
            <w:shd w:val="clear" w:color="auto" w:fill="0070C0"/>
            <w:vAlign w:val="center"/>
            <w:hideMark/>
          </w:tcPr>
          <w:p w14:paraId="2E46621C" w14:textId="77777777" w:rsidR="006661EE" w:rsidRPr="006661EE" w:rsidRDefault="006661EE">
            <w:pPr>
              <w:ind w:left="60"/>
              <w:jc w:val="center"/>
              <w:rPr>
                <w:rFonts w:cs="Times New Roman"/>
                <w:b/>
                <w:bCs/>
                <w:color w:val="FFFFFF"/>
                <w:sz w:val="20"/>
                <w:szCs w:val="20"/>
                <w:lang w:val="mk-MK"/>
              </w:rPr>
            </w:pPr>
            <w:r w:rsidRPr="006661EE">
              <w:rPr>
                <w:rFonts w:cs="Times New Roman"/>
                <w:b/>
                <w:bCs/>
                <w:color w:val="FFFFFF"/>
                <w:sz w:val="20"/>
                <w:szCs w:val="20"/>
              </w:rPr>
              <w:t>Мин/Мак</w:t>
            </w:r>
          </w:p>
          <w:p w14:paraId="5D2E90F4" w14:textId="77777777" w:rsidR="006661EE" w:rsidRPr="006661EE" w:rsidRDefault="006661EE">
            <w:pPr>
              <w:autoSpaceDE w:val="0"/>
              <w:autoSpaceDN w:val="0"/>
              <w:adjustRightInd w:val="0"/>
              <w:ind w:left="60" w:right="60"/>
              <w:jc w:val="center"/>
              <w:rPr>
                <w:rFonts w:cs="Times New Roman"/>
                <w:b/>
                <w:color w:val="FFFFFF"/>
                <w:sz w:val="20"/>
                <w:szCs w:val="20"/>
                <w:lang w:val="mk-MK" w:eastAsia="mk-MK"/>
              </w:rPr>
            </w:pPr>
            <w:r w:rsidRPr="006661EE">
              <w:rPr>
                <w:rFonts w:cs="Times New Roman"/>
                <w:b/>
                <w:color w:val="FFFFFF"/>
                <w:sz w:val="20"/>
                <w:szCs w:val="20"/>
                <w:lang w:eastAsia="mk-MK"/>
              </w:rPr>
              <w:t>(Min/Max)</w:t>
            </w:r>
          </w:p>
        </w:tc>
        <w:tc>
          <w:tcPr>
            <w:tcW w:w="1417" w:type="dxa"/>
            <w:tcBorders>
              <w:top w:val="single" w:sz="4" w:space="0" w:color="FFFFFF"/>
              <w:left w:val="single" w:sz="4" w:space="0" w:color="FFFFFF"/>
              <w:bottom w:val="single" w:sz="4" w:space="0" w:color="FFFFFF"/>
              <w:right w:val="single" w:sz="4" w:space="0" w:color="FFFFFF"/>
            </w:tcBorders>
            <w:shd w:val="clear" w:color="auto" w:fill="0070C0"/>
            <w:vAlign w:val="center"/>
            <w:hideMark/>
          </w:tcPr>
          <w:p w14:paraId="5E7BD71A" w14:textId="77777777" w:rsidR="006661EE" w:rsidRPr="006661EE" w:rsidRDefault="006661EE">
            <w:pPr>
              <w:autoSpaceDE w:val="0"/>
              <w:autoSpaceDN w:val="0"/>
              <w:adjustRightInd w:val="0"/>
              <w:ind w:left="60" w:right="60"/>
              <w:jc w:val="center"/>
              <w:rPr>
                <w:rFonts w:cs="Times New Roman"/>
                <w:b/>
                <w:bCs/>
                <w:color w:val="FFFFFF"/>
                <w:sz w:val="20"/>
                <w:szCs w:val="20"/>
              </w:rPr>
            </w:pPr>
            <w:r w:rsidRPr="006661EE">
              <w:rPr>
                <w:rFonts w:cs="Times New Roman"/>
                <w:b/>
                <w:bCs/>
                <w:color w:val="FFFFFF"/>
                <w:sz w:val="20"/>
                <w:szCs w:val="20"/>
              </w:rPr>
              <w:t>Median</w:t>
            </w:r>
          </w:p>
          <w:p w14:paraId="4FF7E0F4" w14:textId="77777777" w:rsidR="006661EE" w:rsidRPr="006661EE" w:rsidRDefault="006661EE">
            <w:pPr>
              <w:autoSpaceDE w:val="0"/>
              <w:autoSpaceDN w:val="0"/>
              <w:adjustRightInd w:val="0"/>
              <w:ind w:left="60" w:right="60"/>
              <w:jc w:val="center"/>
              <w:rPr>
                <w:rFonts w:cs="Times New Roman"/>
                <w:b/>
                <w:color w:val="FFFFFF"/>
                <w:sz w:val="20"/>
                <w:szCs w:val="20"/>
                <w:lang w:eastAsia="mk-MK"/>
              </w:rPr>
            </w:pPr>
            <w:r w:rsidRPr="006661EE">
              <w:rPr>
                <w:rFonts w:cs="Times New Roman"/>
                <w:b/>
                <w:bCs/>
                <w:color w:val="FFFFFF"/>
                <w:sz w:val="20"/>
                <w:szCs w:val="20"/>
              </w:rPr>
              <w:t>(IQR)</w:t>
            </w:r>
          </w:p>
        </w:tc>
        <w:tc>
          <w:tcPr>
            <w:tcW w:w="2276" w:type="dxa"/>
            <w:tcBorders>
              <w:top w:val="single" w:sz="4" w:space="0" w:color="FFFFFF"/>
              <w:left w:val="single" w:sz="4" w:space="0" w:color="FFFFFF"/>
              <w:bottom w:val="single" w:sz="4" w:space="0" w:color="FFFFFF"/>
              <w:right w:val="single" w:sz="4" w:space="0" w:color="FFFFFF"/>
            </w:tcBorders>
            <w:shd w:val="clear" w:color="auto" w:fill="0070C0"/>
            <w:vAlign w:val="center"/>
            <w:hideMark/>
          </w:tcPr>
          <w:p w14:paraId="737DC8AE" w14:textId="77777777" w:rsidR="006661EE" w:rsidRPr="006661EE" w:rsidRDefault="006661EE">
            <w:pPr>
              <w:autoSpaceDE w:val="0"/>
              <w:autoSpaceDN w:val="0"/>
              <w:adjustRightInd w:val="0"/>
              <w:ind w:left="60" w:right="60"/>
              <w:jc w:val="center"/>
              <w:rPr>
                <w:rFonts w:cs="Times New Roman"/>
                <w:b/>
                <w:bCs/>
                <w:color w:val="000000"/>
                <w:sz w:val="16"/>
                <w:szCs w:val="16"/>
              </w:rPr>
            </w:pPr>
            <w:r w:rsidRPr="006661EE">
              <w:rPr>
                <w:rFonts w:cs="Times New Roman"/>
                <w:b/>
                <w:bCs/>
                <w:color w:val="FFFFFF"/>
                <w:sz w:val="16"/>
                <w:szCs w:val="16"/>
              </w:rPr>
              <w:t>p</w:t>
            </w:r>
          </w:p>
        </w:tc>
      </w:tr>
      <w:tr w:rsidR="006661EE" w:rsidRPr="006661EE" w14:paraId="361182E1" w14:textId="77777777" w:rsidTr="006661EE">
        <w:trPr>
          <w:cantSplit/>
          <w:trHeight w:val="421"/>
        </w:trPr>
        <w:tc>
          <w:tcPr>
            <w:tcW w:w="9219" w:type="dxa"/>
            <w:gridSpan w:val="6"/>
            <w:tcBorders>
              <w:top w:val="single" w:sz="4" w:space="0" w:color="FFFFFF"/>
              <w:left w:val="single" w:sz="4" w:space="0" w:color="FFFFFF"/>
              <w:bottom w:val="single" w:sz="4" w:space="0" w:color="B4C6E7"/>
              <w:right w:val="single" w:sz="4" w:space="0" w:color="FFFFFF"/>
            </w:tcBorders>
            <w:vAlign w:val="center"/>
            <w:hideMark/>
          </w:tcPr>
          <w:p w14:paraId="0440693A" w14:textId="77777777" w:rsidR="006661EE" w:rsidRPr="006661EE" w:rsidRDefault="006661EE">
            <w:pPr>
              <w:autoSpaceDE w:val="0"/>
              <w:autoSpaceDN w:val="0"/>
              <w:adjustRightInd w:val="0"/>
              <w:ind w:left="60" w:right="60"/>
              <w:rPr>
                <w:rFonts w:cs="Times New Roman"/>
                <w:b/>
                <w:bCs/>
                <w:color w:val="000000"/>
                <w:sz w:val="20"/>
                <w:szCs w:val="20"/>
                <w:lang w:val="mk-MK"/>
              </w:rPr>
            </w:pPr>
            <w:r w:rsidRPr="006661EE">
              <w:rPr>
                <w:rFonts w:cs="Times New Roman"/>
                <w:b/>
                <w:bCs/>
                <w:color w:val="000000"/>
                <w:sz w:val="20"/>
                <w:szCs w:val="20"/>
              </w:rPr>
              <w:t>Интензитет на болка - Likert Scale (1</w:t>
            </w:r>
            <w:r w:rsidRPr="006661EE">
              <w:rPr>
                <w:rFonts w:ascii="Times New Roman" w:hAnsi="Times New Roman" w:cs="Times New Roman"/>
                <w:b/>
                <w:bCs/>
                <w:color w:val="000000"/>
                <w:sz w:val="20"/>
                <w:szCs w:val="20"/>
              </w:rPr>
              <w:t>→</w:t>
            </w:r>
            <w:r w:rsidRPr="006661EE">
              <w:rPr>
                <w:rFonts w:cs="Times New Roman"/>
                <w:b/>
                <w:bCs/>
                <w:color w:val="000000"/>
                <w:sz w:val="20"/>
                <w:szCs w:val="20"/>
              </w:rPr>
              <w:t>10)</w:t>
            </w:r>
          </w:p>
        </w:tc>
      </w:tr>
      <w:tr w:rsidR="006661EE" w:rsidRPr="006661EE" w14:paraId="0880818B" w14:textId="77777777" w:rsidTr="006661EE">
        <w:trPr>
          <w:cantSplit/>
          <w:trHeight w:val="409"/>
        </w:trPr>
        <w:tc>
          <w:tcPr>
            <w:tcW w:w="1990" w:type="dxa"/>
            <w:tcBorders>
              <w:top w:val="single" w:sz="4" w:space="0" w:color="B4C6E7"/>
              <w:left w:val="single" w:sz="4" w:space="0" w:color="FFFFFF"/>
              <w:bottom w:val="single" w:sz="4" w:space="0" w:color="FFFFFF"/>
              <w:right w:val="single" w:sz="4" w:space="0" w:color="B4C6E7"/>
            </w:tcBorders>
            <w:shd w:val="clear" w:color="auto" w:fill="0070C0"/>
            <w:vAlign w:val="center"/>
            <w:hideMark/>
          </w:tcPr>
          <w:p w14:paraId="58D6BD0A" w14:textId="77777777" w:rsidR="006661EE" w:rsidRPr="006661EE" w:rsidRDefault="006661EE">
            <w:pPr>
              <w:autoSpaceDE w:val="0"/>
              <w:autoSpaceDN w:val="0"/>
              <w:adjustRightInd w:val="0"/>
              <w:ind w:left="62" w:right="-708"/>
              <w:rPr>
                <w:rFonts w:cs="Times New Roman"/>
                <w:b/>
                <w:color w:val="FFFFFF"/>
                <w:sz w:val="20"/>
                <w:szCs w:val="20"/>
                <w:lang w:val="mk-MK"/>
              </w:rPr>
            </w:pPr>
            <w:r w:rsidRPr="006661EE">
              <w:rPr>
                <w:rFonts w:cs="Times New Roman"/>
                <w:b/>
                <w:bCs/>
                <w:color w:val="FFFFFF"/>
                <w:sz w:val="20"/>
                <w:szCs w:val="20"/>
              </w:rPr>
              <w:t>Испитувана група</w:t>
            </w:r>
            <w:r w:rsidRPr="006661EE">
              <w:rPr>
                <w:rFonts w:cs="Times New Roman"/>
                <w:b/>
                <w:bCs/>
                <w:color w:val="FFFFFF"/>
                <w:sz w:val="20"/>
                <w:szCs w:val="20"/>
                <w:vertAlign w:val="superscript"/>
              </w:rPr>
              <w:t>1</w:t>
            </w:r>
          </w:p>
        </w:tc>
        <w:tc>
          <w:tcPr>
            <w:tcW w:w="707" w:type="dxa"/>
            <w:tcBorders>
              <w:top w:val="single" w:sz="4" w:space="0" w:color="B4C6E7"/>
              <w:left w:val="single" w:sz="4" w:space="0" w:color="B4C6E7"/>
              <w:bottom w:val="single" w:sz="4" w:space="0" w:color="B4C6E7"/>
              <w:right w:val="single" w:sz="4" w:space="0" w:color="B4C6E7"/>
            </w:tcBorders>
            <w:vAlign w:val="center"/>
            <w:hideMark/>
          </w:tcPr>
          <w:p w14:paraId="411F1787" w14:textId="77777777" w:rsidR="006661EE" w:rsidRPr="006661EE" w:rsidRDefault="006661EE">
            <w:pPr>
              <w:autoSpaceDE w:val="0"/>
              <w:autoSpaceDN w:val="0"/>
              <w:adjustRightInd w:val="0"/>
              <w:ind w:left="60" w:right="60"/>
              <w:jc w:val="center"/>
              <w:rPr>
                <w:rFonts w:cs="Times New Roman"/>
                <w:bCs/>
                <w:color w:val="000000"/>
                <w:sz w:val="18"/>
                <w:szCs w:val="18"/>
                <w:lang w:val="mk-MK"/>
              </w:rPr>
            </w:pPr>
            <w:r w:rsidRPr="006661EE">
              <w:rPr>
                <w:rFonts w:cs="Times New Roman"/>
                <w:bCs/>
                <w:color w:val="000000"/>
                <w:sz w:val="18"/>
                <w:szCs w:val="18"/>
              </w:rPr>
              <w:t>30</w:t>
            </w:r>
          </w:p>
        </w:tc>
        <w:tc>
          <w:tcPr>
            <w:tcW w:w="1411" w:type="dxa"/>
            <w:tcBorders>
              <w:top w:val="single" w:sz="4" w:space="0" w:color="B4C6E7"/>
              <w:left w:val="single" w:sz="4" w:space="0" w:color="B4C6E7"/>
              <w:bottom w:val="single" w:sz="4" w:space="0" w:color="B4C6E7"/>
              <w:right w:val="single" w:sz="4" w:space="0" w:color="B4C6E7"/>
            </w:tcBorders>
            <w:vAlign w:val="center"/>
            <w:hideMark/>
          </w:tcPr>
          <w:p w14:paraId="60D66949" w14:textId="77777777" w:rsidR="006661EE" w:rsidRPr="006661EE" w:rsidRDefault="006661EE">
            <w:pPr>
              <w:autoSpaceDE w:val="0"/>
              <w:autoSpaceDN w:val="0"/>
              <w:adjustRightInd w:val="0"/>
              <w:ind w:left="60" w:right="60"/>
              <w:jc w:val="center"/>
              <w:rPr>
                <w:rFonts w:cs="Times New Roman"/>
                <w:color w:val="000000"/>
                <w:sz w:val="18"/>
                <w:szCs w:val="18"/>
                <w:lang w:val="mk-MK" w:eastAsia="mk-MK"/>
              </w:rPr>
            </w:pPr>
            <w:r w:rsidRPr="006661EE">
              <w:rPr>
                <w:rFonts w:cs="Times New Roman"/>
                <w:color w:val="000000"/>
                <w:sz w:val="18"/>
                <w:szCs w:val="18"/>
                <w:lang w:eastAsia="mk-MK"/>
              </w:rPr>
              <w:t>0,37±0,67</w:t>
            </w:r>
          </w:p>
        </w:tc>
        <w:tc>
          <w:tcPr>
            <w:tcW w:w="1418" w:type="dxa"/>
            <w:tcBorders>
              <w:top w:val="single" w:sz="4" w:space="0" w:color="B4C6E7"/>
              <w:left w:val="single" w:sz="4" w:space="0" w:color="B4C6E7"/>
              <w:bottom w:val="single" w:sz="4" w:space="0" w:color="B4C6E7"/>
              <w:right w:val="single" w:sz="4" w:space="0" w:color="B4C6E7"/>
            </w:tcBorders>
            <w:vAlign w:val="center"/>
            <w:hideMark/>
          </w:tcPr>
          <w:p w14:paraId="1C920E28" w14:textId="77777777" w:rsidR="006661EE" w:rsidRPr="006661EE" w:rsidRDefault="006661EE">
            <w:pPr>
              <w:jc w:val="center"/>
              <w:rPr>
                <w:rFonts w:cs="Times New Roman"/>
                <w:sz w:val="18"/>
                <w:szCs w:val="18"/>
                <w:lang w:val="mk-MK"/>
              </w:rPr>
            </w:pPr>
            <w:r w:rsidRPr="006661EE">
              <w:rPr>
                <w:rFonts w:cs="Times New Roman"/>
                <w:sz w:val="18"/>
                <w:szCs w:val="18"/>
              </w:rPr>
              <w:t>0 / 2</w:t>
            </w:r>
          </w:p>
        </w:tc>
        <w:tc>
          <w:tcPr>
            <w:tcW w:w="1417" w:type="dxa"/>
            <w:tcBorders>
              <w:top w:val="single" w:sz="4" w:space="0" w:color="B4C6E7"/>
              <w:left w:val="single" w:sz="4" w:space="0" w:color="B4C6E7"/>
              <w:bottom w:val="single" w:sz="4" w:space="0" w:color="B4C6E7"/>
              <w:right w:val="single" w:sz="4" w:space="0" w:color="B4C6E7"/>
            </w:tcBorders>
            <w:vAlign w:val="center"/>
            <w:hideMark/>
          </w:tcPr>
          <w:p w14:paraId="2A35D8F1" w14:textId="77777777" w:rsidR="006661EE" w:rsidRPr="006661EE" w:rsidRDefault="006661EE">
            <w:pPr>
              <w:autoSpaceDE w:val="0"/>
              <w:autoSpaceDN w:val="0"/>
              <w:adjustRightInd w:val="0"/>
              <w:ind w:left="60" w:right="60"/>
              <w:jc w:val="center"/>
              <w:rPr>
                <w:rFonts w:cs="Times New Roman"/>
                <w:color w:val="000000"/>
                <w:sz w:val="18"/>
                <w:szCs w:val="18"/>
                <w:lang w:val="mk-MK" w:eastAsia="mk-MK"/>
              </w:rPr>
            </w:pPr>
            <w:r w:rsidRPr="006661EE">
              <w:rPr>
                <w:rFonts w:cs="Times New Roman"/>
                <w:color w:val="000000"/>
                <w:sz w:val="18"/>
                <w:szCs w:val="18"/>
                <w:lang w:eastAsia="mk-MK"/>
              </w:rPr>
              <w:t>0 (0 – 1)</w:t>
            </w:r>
          </w:p>
        </w:tc>
        <w:tc>
          <w:tcPr>
            <w:tcW w:w="2276" w:type="dxa"/>
            <w:vMerge w:val="restart"/>
            <w:tcBorders>
              <w:top w:val="single" w:sz="4" w:space="0" w:color="B4C6E7"/>
              <w:left w:val="single" w:sz="4" w:space="0" w:color="B4C6E7"/>
              <w:bottom w:val="single" w:sz="4" w:space="0" w:color="FFFFFF"/>
              <w:right w:val="single" w:sz="4" w:space="0" w:color="B4C6E7"/>
            </w:tcBorders>
            <w:vAlign w:val="center"/>
            <w:hideMark/>
          </w:tcPr>
          <w:p w14:paraId="6ED0692B" w14:textId="77777777" w:rsidR="006661EE" w:rsidRPr="006661EE" w:rsidRDefault="006661EE">
            <w:pPr>
              <w:jc w:val="center"/>
              <w:rPr>
                <w:rFonts w:cs="Calibri"/>
                <w:color w:val="000000"/>
                <w:sz w:val="18"/>
                <w:szCs w:val="18"/>
                <w:lang w:val="mk-MK"/>
              </w:rPr>
            </w:pPr>
            <w:r w:rsidRPr="006661EE">
              <w:rPr>
                <w:color w:val="000000"/>
                <w:sz w:val="18"/>
                <w:szCs w:val="18"/>
              </w:rPr>
              <w:t>Z=(-5,470;</w:t>
            </w:r>
          </w:p>
          <w:p w14:paraId="4C5F8BBC" w14:textId="77777777" w:rsidR="006661EE" w:rsidRPr="006661EE" w:rsidRDefault="006661EE">
            <w:pPr>
              <w:autoSpaceDE w:val="0"/>
              <w:autoSpaceDN w:val="0"/>
              <w:adjustRightInd w:val="0"/>
              <w:ind w:left="60" w:right="60"/>
              <w:jc w:val="center"/>
              <w:rPr>
                <w:rFonts w:cs="Times New Roman"/>
                <w:b/>
                <w:bCs/>
                <w:color w:val="FF0000"/>
                <w:sz w:val="16"/>
                <w:szCs w:val="16"/>
                <w:lang w:val="mk-MK"/>
              </w:rPr>
            </w:pPr>
            <w:r w:rsidRPr="006661EE">
              <w:rPr>
                <w:color w:val="FF0000"/>
                <w:sz w:val="18"/>
                <w:szCs w:val="18"/>
              </w:rPr>
              <w:t>p=0,00001*</w:t>
            </w:r>
          </w:p>
        </w:tc>
      </w:tr>
      <w:tr w:rsidR="006661EE" w:rsidRPr="006661EE" w14:paraId="4F207A0B" w14:textId="77777777" w:rsidTr="006661EE">
        <w:trPr>
          <w:cantSplit/>
          <w:trHeight w:val="409"/>
        </w:trPr>
        <w:tc>
          <w:tcPr>
            <w:tcW w:w="1990" w:type="dxa"/>
            <w:tcBorders>
              <w:top w:val="single" w:sz="4" w:space="0" w:color="B4C6E7"/>
              <w:left w:val="single" w:sz="4" w:space="0" w:color="FFFFFF"/>
              <w:bottom w:val="single" w:sz="4" w:space="0" w:color="FFFFFF"/>
              <w:right w:val="single" w:sz="4" w:space="0" w:color="B4C6E7"/>
            </w:tcBorders>
            <w:shd w:val="clear" w:color="auto" w:fill="0070C0"/>
            <w:vAlign w:val="center"/>
            <w:hideMark/>
          </w:tcPr>
          <w:p w14:paraId="44F66798" w14:textId="77777777" w:rsidR="006661EE" w:rsidRPr="006661EE" w:rsidRDefault="006661EE">
            <w:pPr>
              <w:autoSpaceDE w:val="0"/>
              <w:autoSpaceDN w:val="0"/>
              <w:adjustRightInd w:val="0"/>
              <w:ind w:left="62" w:right="-708"/>
              <w:rPr>
                <w:rFonts w:cs="Times New Roman"/>
                <w:b/>
                <w:color w:val="FFFFFF"/>
                <w:sz w:val="20"/>
                <w:szCs w:val="20"/>
                <w:lang w:val="mk-MK"/>
              </w:rPr>
            </w:pPr>
            <w:r w:rsidRPr="006661EE">
              <w:rPr>
                <w:rFonts w:cs="Times New Roman"/>
                <w:b/>
                <w:bCs/>
                <w:color w:val="FFFFFF"/>
                <w:sz w:val="20"/>
                <w:szCs w:val="20"/>
              </w:rPr>
              <w:t>Контролна група</w:t>
            </w:r>
            <w:r w:rsidRPr="006661EE">
              <w:rPr>
                <w:rFonts w:cs="Times New Roman"/>
                <w:b/>
                <w:bCs/>
                <w:color w:val="FFFFFF"/>
                <w:sz w:val="20"/>
                <w:szCs w:val="20"/>
                <w:vertAlign w:val="superscript"/>
              </w:rPr>
              <w:t>2</w:t>
            </w:r>
          </w:p>
        </w:tc>
        <w:tc>
          <w:tcPr>
            <w:tcW w:w="707" w:type="dxa"/>
            <w:tcBorders>
              <w:top w:val="single" w:sz="4" w:space="0" w:color="B4C6E7"/>
              <w:left w:val="single" w:sz="4" w:space="0" w:color="B4C6E7"/>
              <w:bottom w:val="single" w:sz="4" w:space="0" w:color="B4C6E7"/>
              <w:right w:val="single" w:sz="4" w:space="0" w:color="B4C6E7"/>
            </w:tcBorders>
            <w:vAlign w:val="center"/>
            <w:hideMark/>
          </w:tcPr>
          <w:p w14:paraId="3BF1119A" w14:textId="77777777" w:rsidR="006661EE" w:rsidRPr="006661EE" w:rsidRDefault="006661EE">
            <w:pPr>
              <w:jc w:val="center"/>
              <w:rPr>
                <w:rFonts w:cs="Times New Roman"/>
                <w:sz w:val="18"/>
                <w:szCs w:val="18"/>
                <w:lang w:val="mk-MK"/>
              </w:rPr>
            </w:pPr>
            <w:r w:rsidRPr="006661EE">
              <w:rPr>
                <w:rFonts w:cs="Times New Roman"/>
                <w:sz w:val="18"/>
                <w:szCs w:val="18"/>
              </w:rPr>
              <w:t>30</w:t>
            </w:r>
          </w:p>
        </w:tc>
        <w:tc>
          <w:tcPr>
            <w:tcW w:w="1411" w:type="dxa"/>
            <w:tcBorders>
              <w:top w:val="single" w:sz="4" w:space="0" w:color="B4C6E7"/>
              <w:left w:val="single" w:sz="4" w:space="0" w:color="B4C6E7"/>
              <w:bottom w:val="single" w:sz="4" w:space="0" w:color="B4C6E7"/>
              <w:right w:val="single" w:sz="4" w:space="0" w:color="B4C6E7"/>
            </w:tcBorders>
            <w:vAlign w:val="center"/>
            <w:hideMark/>
          </w:tcPr>
          <w:p w14:paraId="2A3D238D" w14:textId="77777777" w:rsidR="006661EE" w:rsidRPr="006661EE" w:rsidRDefault="006661EE">
            <w:pPr>
              <w:autoSpaceDE w:val="0"/>
              <w:autoSpaceDN w:val="0"/>
              <w:adjustRightInd w:val="0"/>
              <w:ind w:left="60" w:right="60"/>
              <w:jc w:val="center"/>
              <w:rPr>
                <w:rFonts w:cs="Times New Roman"/>
                <w:color w:val="000000"/>
                <w:sz w:val="18"/>
                <w:szCs w:val="18"/>
                <w:lang w:val="mk-MK" w:eastAsia="mk-MK"/>
              </w:rPr>
            </w:pPr>
            <w:r w:rsidRPr="006661EE">
              <w:rPr>
                <w:rFonts w:cs="Times New Roman"/>
                <w:color w:val="000000"/>
                <w:sz w:val="18"/>
                <w:szCs w:val="18"/>
                <w:lang w:eastAsia="mk-MK"/>
              </w:rPr>
              <w:t>3,07±1,66</w:t>
            </w:r>
          </w:p>
        </w:tc>
        <w:tc>
          <w:tcPr>
            <w:tcW w:w="1418" w:type="dxa"/>
            <w:tcBorders>
              <w:top w:val="single" w:sz="4" w:space="0" w:color="B4C6E7"/>
              <w:left w:val="single" w:sz="4" w:space="0" w:color="B4C6E7"/>
              <w:bottom w:val="single" w:sz="4" w:space="0" w:color="B4C6E7"/>
              <w:right w:val="single" w:sz="4" w:space="0" w:color="B4C6E7"/>
            </w:tcBorders>
            <w:vAlign w:val="center"/>
            <w:hideMark/>
          </w:tcPr>
          <w:p w14:paraId="0689B390" w14:textId="77777777" w:rsidR="006661EE" w:rsidRPr="006661EE" w:rsidRDefault="006661EE">
            <w:pPr>
              <w:jc w:val="center"/>
              <w:rPr>
                <w:rFonts w:cs="Times New Roman"/>
                <w:sz w:val="18"/>
                <w:szCs w:val="18"/>
                <w:lang w:val="mk-MK"/>
              </w:rPr>
            </w:pPr>
            <w:r w:rsidRPr="006661EE">
              <w:rPr>
                <w:rFonts w:cs="Times New Roman"/>
                <w:sz w:val="18"/>
                <w:szCs w:val="18"/>
              </w:rPr>
              <w:t>0 / 6</w:t>
            </w:r>
          </w:p>
        </w:tc>
        <w:tc>
          <w:tcPr>
            <w:tcW w:w="1417" w:type="dxa"/>
            <w:tcBorders>
              <w:top w:val="single" w:sz="4" w:space="0" w:color="B4C6E7"/>
              <w:left w:val="single" w:sz="4" w:space="0" w:color="B4C6E7"/>
              <w:bottom w:val="single" w:sz="4" w:space="0" w:color="B4C6E7"/>
              <w:right w:val="single" w:sz="4" w:space="0" w:color="B4C6E7"/>
            </w:tcBorders>
            <w:vAlign w:val="center"/>
            <w:hideMark/>
          </w:tcPr>
          <w:p w14:paraId="6BBA5EE5" w14:textId="77777777" w:rsidR="006661EE" w:rsidRPr="006661EE" w:rsidRDefault="006661EE">
            <w:pPr>
              <w:autoSpaceDE w:val="0"/>
              <w:autoSpaceDN w:val="0"/>
              <w:adjustRightInd w:val="0"/>
              <w:ind w:left="60" w:right="60"/>
              <w:jc w:val="center"/>
              <w:rPr>
                <w:rFonts w:cs="Times New Roman"/>
                <w:color w:val="000000"/>
                <w:sz w:val="18"/>
                <w:szCs w:val="18"/>
                <w:lang w:val="mk-MK" w:eastAsia="mk-MK"/>
              </w:rPr>
            </w:pPr>
            <w:r w:rsidRPr="006661EE">
              <w:rPr>
                <w:rFonts w:cs="Times New Roman"/>
                <w:color w:val="000000"/>
                <w:sz w:val="18"/>
                <w:szCs w:val="18"/>
                <w:lang w:eastAsia="mk-MK"/>
              </w:rPr>
              <w:t>3 (2 – 4)</w:t>
            </w:r>
          </w:p>
        </w:tc>
        <w:tc>
          <w:tcPr>
            <w:tcW w:w="2276" w:type="dxa"/>
            <w:vMerge/>
            <w:tcBorders>
              <w:top w:val="single" w:sz="4" w:space="0" w:color="B4C6E7"/>
              <w:left w:val="single" w:sz="4" w:space="0" w:color="B4C6E7"/>
              <w:bottom w:val="single" w:sz="4" w:space="0" w:color="FFFFFF"/>
              <w:right w:val="single" w:sz="4" w:space="0" w:color="B4C6E7"/>
            </w:tcBorders>
            <w:vAlign w:val="center"/>
            <w:hideMark/>
          </w:tcPr>
          <w:p w14:paraId="67D7713F" w14:textId="77777777" w:rsidR="006661EE" w:rsidRPr="006661EE" w:rsidRDefault="006661EE">
            <w:pPr>
              <w:rPr>
                <w:rFonts w:cs="Times New Roman"/>
                <w:b/>
                <w:bCs/>
                <w:color w:val="FF0000"/>
                <w:sz w:val="16"/>
                <w:szCs w:val="16"/>
                <w:lang w:val="mk-MK"/>
              </w:rPr>
            </w:pPr>
          </w:p>
        </w:tc>
      </w:tr>
      <w:tr w:rsidR="006661EE" w:rsidRPr="006661EE" w14:paraId="43B52472" w14:textId="77777777" w:rsidTr="006661EE">
        <w:trPr>
          <w:cantSplit/>
          <w:trHeight w:val="409"/>
        </w:trPr>
        <w:tc>
          <w:tcPr>
            <w:tcW w:w="1990" w:type="dxa"/>
            <w:tcBorders>
              <w:top w:val="single" w:sz="4" w:space="0" w:color="FFFFFF"/>
              <w:left w:val="single" w:sz="4" w:space="0" w:color="FFFFFF"/>
              <w:bottom w:val="single" w:sz="4" w:space="0" w:color="FFFFFF"/>
              <w:right w:val="single" w:sz="4" w:space="0" w:color="B4C6E7"/>
            </w:tcBorders>
            <w:shd w:val="clear" w:color="auto" w:fill="0070C0"/>
            <w:vAlign w:val="center"/>
            <w:hideMark/>
          </w:tcPr>
          <w:p w14:paraId="2BF6D103" w14:textId="77777777" w:rsidR="006661EE" w:rsidRPr="006661EE" w:rsidRDefault="006661EE">
            <w:pPr>
              <w:autoSpaceDE w:val="0"/>
              <w:autoSpaceDN w:val="0"/>
              <w:adjustRightInd w:val="0"/>
              <w:ind w:left="62" w:right="-708"/>
              <w:rPr>
                <w:rFonts w:cs="Times New Roman"/>
                <w:b/>
                <w:color w:val="FFFFFF"/>
                <w:sz w:val="20"/>
                <w:szCs w:val="20"/>
                <w:lang w:val="mk-MK" w:eastAsia="en-GB"/>
              </w:rPr>
            </w:pPr>
            <w:r w:rsidRPr="006661EE">
              <w:rPr>
                <w:rFonts w:cs="Times New Roman"/>
                <w:b/>
                <w:bCs/>
                <w:color w:val="FFFFFF"/>
                <w:sz w:val="20"/>
                <w:szCs w:val="20"/>
              </w:rPr>
              <w:t>Вкупно</w:t>
            </w:r>
          </w:p>
        </w:tc>
        <w:tc>
          <w:tcPr>
            <w:tcW w:w="707" w:type="dxa"/>
            <w:tcBorders>
              <w:top w:val="single" w:sz="4" w:space="0" w:color="B4C6E7"/>
              <w:left w:val="single" w:sz="4" w:space="0" w:color="B4C6E7"/>
              <w:bottom w:val="single" w:sz="4" w:space="0" w:color="B4C6E7"/>
              <w:right w:val="single" w:sz="4" w:space="0" w:color="B4C6E7"/>
            </w:tcBorders>
            <w:vAlign w:val="center"/>
            <w:hideMark/>
          </w:tcPr>
          <w:p w14:paraId="36BD31D6" w14:textId="77777777" w:rsidR="006661EE" w:rsidRPr="006661EE" w:rsidRDefault="006661EE">
            <w:pPr>
              <w:autoSpaceDE w:val="0"/>
              <w:autoSpaceDN w:val="0"/>
              <w:adjustRightInd w:val="0"/>
              <w:ind w:left="60" w:right="60"/>
              <w:jc w:val="center"/>
              <w:rPr>
                <w:rFonts w:cs="Times New Roman"/>
                <w:bCs/>
                <w:color w:val="000000"/>
                <w:sz w:val="18"/>
                <w:szCs w:val="18"/>
                <w:lang w:val="mk-MK"/>
              </w:rPr>
            </w:pPr>
            <w:r w:rsidRPr="006661EE">
              <w:rPr>
                <w:rFonts w:cs="Times New Roman"/>
                <w:bCs/>
                <w:color w:val="000000"/>
                <w:sz w:val="18"/>
                <w:szCs w:val="18"/>
              </w:rPr>
              <w:t>60</w:t>
            </w:r>
          </w:p>
        </w:tc>
        <w:tc>
          <w:tcPr>
            <w:tcW w:w="1411" w:type="dxa"/>
            <w:tcBorders>
              <w:top w:val="single" w:sz="4" w:space="0" w:color="B4C6E7"/>
              <w:left w:val="single" w:sz="4" w:space="0" w:color="B4C6E7"/>
              <w:bottom w:val="single" w:sz="4" w:space="0" w:color="B4C6E7"/>
              <w:right w:val="single" w:sz="4" w:space="0" w:color="B4C6E7"/>
            </w:tcBorders>
            <w:vAlign w:val="center"/>
            <w:hideMark/>
          </w:tcPr>
          <w:p w14:paraId="132DBF1A" w14:textId="77777777" w:rsidR="006661EE" w:rsidRPr="006661EE" w:rsidRDefault="006661EE">
            <w:pPr>
              <w:autoSpaceDE w:val="0"/>
              <w:autoSpaceDN w:val="0"/>
              <w:adjustRightInd w:val="0"/>
              <w:ind w:left="60" w:right="60"/>
              <w:jc w:val="center"/>
              <w:rPr>
                <w:rFonts w:cs="Times New Roman"/>
                <w:color w:val="000000"/>
                <w:sz w:val="18"/>
                <w:szCs w:val="18"/>
                <w:lang w:val="mk-MK" w:eastAsia="mk-MK"/>
              </w:rPr>
            </w:pPr>
            <w:r w:rsidRPr="006661EE">
              <w:rPr>
                <w:rFonts w:cs="Times New Roman"/>
                <w:color w:val="000000"/>
                <w:sz w:val="18"/>
                <w:szCs w:val="18"/>
                <w:lang w:eastAsia="mk-MK"/>
              </w:rPr>
              <w:t>1,72±1,85</w:t>
            </w:r>
          </w:p>
        </w:tc>
        <w:tc>
          <w:tcPr>
            <w:tcW w:w="1418" w:type="dxa"/>
            <w:tcBorders>
              <w:top w:val="single" w:sz="4" w:space="0" w:color="B4C6E7"/>
              <w:left w:val="single" w:sz="4" w:space="0" w:color="B4C6E7"/>
              <w:bottom w:val="single" w:sz="4" w:space="0" w:color="B4C6E7"/>
              <w:right w:val="single" w:sz="4" w:space="0" w:color="B4C6E7"/>
            </w:tcBorders>
            <w:vAlign w:val="center"/>
            <w:hideMark/>
          </w:tcPr>
          <w:p w14:paraId="5D09128C" w14:textId="77777777" w:rsidR="006661EE" w:rsidRPr="006661EE" w:rsidRDefault="006661EE">
            <w:pPr>
              <w:jc w:val="center"/>
              <w:rPr>
                <w:rFonts w:cs="Times New Roman"/>
                <w:sz w:val="18"/>
                <w:szCs w:val="18"/>
                <w:lang w:val="mk-MK"/>
              </w:rPr>
            </w:pPr>
            <w:r w:rsidRPr="006661EE">
              <w:rPr>
                <w:rFonts w:cs="Times New Roman"/>
                <w:sz w:val="18"/>
                <w:szCs w:val="18"/>
              </w:rPr>
              <w:t>0 / 6</w:t>
            </w:r>
          </w:p>
        </w:tc>
        <w:tc>
          <w:tcPr>
            <w:tcW w:w="1417" w:type="dxa"/>
            <w:tcBorders>
              <w:top w:val="single" w:sz="4" w:space="0" w:color="B4C6E7"/>
              <w:left w:val="single" w:sz="4" w:space="0" w:color="B4C6E7"/>
              <w:bottom w:val="single" w:sz="4" w:space="0" w:color="B4C6E7"/>
              <w:right w:val="single" w:sz="4" w:space="0" w:color="B4C6E7"/>
            </w:tcBorders>
            <w:vAlign w:val="center"/>
            <w:hideMark/>
          </w:tcPr>
          <w:p w14:paraId="4019775A" w14:textId="77777777" w:rsidR="006661EE" w:rsidRPr="006661EE" w:rsidRDefault="006661EE">
            <w:pPr>
              <w:autoSpaceDE w:val="0"/>
              <w:autoSpaceDN w:val="0"/>
              <w:adjustRightInd w:val="0"/>
              <w:ind w:left="60" w:right="60"/>
              <w:jc w:val="center"/>
              <w:rPr>
                <w:rFonts w:cs="Times New Roman"/>
                <w:color w:val="000000"/>
                <w:sz w:val="18"/>
                <w:szCs w:val="18"/>
                <w:lang w:val="mk-MK" w:eastAsia="mk-MK"/>
              </w:rPr>
            </w:pPr>
            <w:r w:rsidRPr="006661EE">
              <w:rPr>
                <w:rFonts w:cs="Times New Roman"/>
                <w:color w:val="000000"/>
                <w:sz w:val="18"/>
                <w:szCs w:val="18"/>
                <w:lang w:eastAsia="mk-MK"/>
              </w:rPr>
              <w:t>1 (0 – 3)</w:t>
            </w:r>
          </w:p>
        </w:tc>
        <w:tc>
          <w:tcPr>
            <w:tcW w:w="2276" w:type="dxa"/>
            <w:vMerge/>
            <w:tcBorders>
              <w:top w:val="single" w:sz="4" w:space="0" w:color="B4C6E7"/>
              <w:left w:val="single" w:sz="4" w:space="0" w:color="B4C6E7"/>
              <w:bottom w:val="single" w:sz="4" w:space="0" w:color="FFFFFF"/>
              <w:right w:val="single" w:sz="4" w:space="0" w:color="B4C6E7"/>
            </w:tcBorders>
            <w:vAlign w:val="center"/>
            <w:hideMark/>
          </w:tcPr>
          <w:p w14:paraId="2C048027" w14:textId="77777777" w:rsidR="006661EE" w:rsidRPr="006661EE" w:rsidRDefault="006661EE">
            <w:pPr>
              <w:rPr>
                <w:rFonts w:cs="Times New Roman"/>
                <w:b/>
                <w:bCs/>
                <w:color w:val="FF0000"/>
                <w:sz w:val="16"/>
                <w:szCs w:val="16"/>
                <w:lang w:val="mk-MK"/>
              </w:rPr>
            </w:pPr>
          </w:p>
        </w:tc>
      </w:tr>
      <w:tr w:rsidR="006661EE" w:rsidRPr="006661EE" w14:paraId="327A10F1" w14:textId="77777777" w:rsidTr="006661EE">
        <w:trPr>
          <w:cantSplit/>
          <w:trHeight w:val="816"/>
        </w:trPr>
        <w:tc>
          <w:tcPr>
            <w:tcW w:w="9219" w:type="dxa"/>
            <w:gridSpan w:val="6"/>
            <w:tcBorders>
              <w:top w:val="single" w:sz="4" w:space="0" w:color="FFFFFF"/>
              <w:left w:val="single" w:sz="4" w:space="0" w:color="FFFFFF"/>
              <w:bottom w:val="single" w:sz="4" w:space="0" w:color="FFFFFF"/>
              <w:right w:val="single" w:sz="4" w:space="0" w:color="B4C6E7"/>
            </w:tcBorders>
            <w:shd w:val="clear" w:color="auto" w:fill="0070C0"/>
            <w:vAlign w:val="center"/>
            <w:hideMark/>
          </w:tcPr>
          <w:p w14:paraId="1743FFCF" w14:textId="77777777" w:rsidR="006661EE" w:rsidRPr="006661EE" w:rsidRDefault="006661EE">
            <w:pPr>
              <w:jc w:val="center"/>
              <w:rPr>
                <w:rFonts w:cs="Times New Roman"/>
                <w:color w:val="FFFFFF"/>
                <w:sz w:val="18"/>
                <w:szCs w:val="18"/>
                <w:lang w:val="mk-MK" w:eastAsia="mk-MK"/>
              </w:rPr>
            </w:pPr>
            <w:r w:rsidRPr="006661EE">
              <w:rPr>
                <w:rFonts w:cs="Times New Roman"/>
                <w:color w:val="FFFFFF"/>
                <w:sz w:val="18"/>
                <w:szCs w:val="18"/>
                <w:vertAlign w:val="superscript"/>
                <w:lang w:eastAsia="mk-MK"/>
              </w:rPr>
              <w:t>1</w:t>
            </w:r>
            <w:r w:rsidRPr="006661EE">
              <w:rPr>
                <w:rFonts w:cs="Times New Roman"/>
                <w:color w:val="FFFFFF"/>
                <w:sz w:val="18"/>
                <w:szCs w:val="18"/>
                <w:lang w:eastAsia="mk-MK"/>
              </w:rPr>
              <w:t xml:space="preserve">Испитувана група – третирана со биостимулирачки ласер;        </w:t>
            </w:r>
            <w:r w:rsidRPr="006661EE">
              <w:rPr>
                <w:rFonts w:cs="Times New Roman"/>
                <w:color w:val="FFFFFF"/>
                <w:sz w:val="18"/>
                <w:szCs w:val="18"/>
                <w:vertAlign w:val="superscript"/>
                <w:lang w:eastAsia="mk-MK"/>
              </w:rPr>
              <w:t>2</w:t>
            </w:r>
            <w:r w:rsidRPr="006661EE">
              <w:rPr>
                <w:rFonts w:cs="Times New Roman"/>
                <w:color w:val="FFFFFF"/>
                <w:sz w:val="18"/>
                <w:szCs w:val="18"/>
                <w:lang w:eastAsia="mk-MK"/>
              </w:rPr>
              <w:t>Контролна група – третирани со редовна терапија;</w:t>
            </w:r>
          </w:p>
          <w:p w14:paraId="26B96C3C" w14:textId="77777777" w:rsidR="006661EE" w:rsidRPr="006661EE" w:rsidRDefault="006661EE">
            <w:pPr>
              <w:autoSpaceDE w:val="0"/>
              <w:autoSpaceDN w:val="0"/>
              <w:adjustRightInd w:val="0"/>
              <w:ind w:left="60" w:right="60"/>
              <w:jc w:val="center"/>
              <w:rPr>
                <w:rFonts w:cs="Times New Roman"/>
                <w:b/>
                <w:bCs/>
                <w:color w:val="FFFFFF"/>
                <w:sz w:val="18"/>
                <w:szCs w:val="18"/>
              </w:rPr>
            </w:pPr>
            <w:r w:rsidRPr="006661EE">
              <w:rPr>
                <w:color w:val="FFFFFF"/>
                <w:sz w:val="18"/>
                <w:szCs w:val="18"/>
              </w:rPr>
              <w:t>Mann-Whitney U Test;</w:t>
            </w:r>
            <w:r w:rsidRPr="006661EE">
              <w:rPr>
                <w:color w:val="000000"/>
                <w:sz w:val="16"/>
                <w:szCs w:val="16"/>
              </w:rPr>
              <w:t xml:space="preserve">                    </w:t>
            </w:r>
            <w:r w:rsidRPr="006661EE">
              <w:rPr>
                <w:rFonts w:cs="Times New Roman"/>
                <w:color w:val="FFFFFF"/>
                <w:sz w:val="18"/>
                <w:szCs w:val="18"/>
              </w:rPr>
              <w:t>*сигнификантно за p&lt;0,05</w:t>
            </w:r>
          </w:p>
        </w:tc>
      </w:tr>
    </w:tbl>
    <w:p w14:paraId="0FE8AA8C" w14:textId="77777777" w:rsidR="006661EE" w:rsidRPr="006661EE" w:rsidRDefault="006661EE" w:rsidP="006661EE">
      <w:pPr>
        <w:autoSpaceDE w:val="0"/>
        <w:autoSpaceDN w:val="0"/>
        <w:adjustRightInd w:val="0"/>
        <w:spacing w:after="120" w:line="360" w:lineRule="auto"/>
        <w:rPr>
          <w:rFonts w:cs="Times New Roman"/>
          <w:color w:val="000000"/>
          <w:sz w:val="22"/>
          <w:highlight w:val="yellow"/>
          <w:lang w:val="mk-MK" w:eastAsia="en-GB"/>
        </w:rPr>
      </w:pPr>
    </w:p>
    <w:p w14:paraId="6BE36ACA" w14:textId="77777777" w:rsidR="006661EE" w:rsidRPr="006661EE" w:rsidRDefault="006661EE" w:rsidP="006661EE">
      <w:pPr>
        <w:spacing w:line="360" w:lineRule="auto"/>
        <w:rPr>
          <w:rFonts w:cs="Times New Roman"/>
          <w:color w:val="000000"/>
          <w:szCs w:val="24"/>
          <w:lang w:val="mk-MK" w:eastAsia="mk-MK"/>
        </w:rPr>
      </w:pPr>
      <w:r w:rsidRPr="006661EE">
        <w:rPr>
          <w:rFonts w:cs="Times New Roman"/>
          <w:color w:val="000000"/>
          <w:szCs w:val="24"/>
          <w:lang w:val="mk-MK" w:eastAsia="mk-MK"/>
        </w:rPr>
        <w:t>Согласно поединечнатата анализа на интензитетот на болка според групи со различен третман согледано беше дека во:</w:t>
      </w:r>
    </w:p>
    <w:p w14:paraId="0E84AE7D" w14:textId="77777777" w:rsidR="006661EE" w:rsidRPr="006661EE" w:rsidRDefault="006661EE" w:rsidP="006661EE">
      <w:pPr>
        <w:spacing w:line="360" w:lineRule="auto"/>
        <w:rPr>
          <w:rFonts w:cs="Times New Roman"/>
          <w:b/>
          <w:bCs/>
          <w:color w:val="2F5496"/>
          <w:szCs w:val="24"/>
          <w:highlight w:val="yellow"/>
          <w:lang w:val="mk-MK" w:eastAsia="mk-MK"/>
        </w:rPr>
      </w:pPr>
    </w:p>
    <w:p w14:paraId="1326A27E" w14:textId="79C427A0" w:rsidR="006661EE" w:rsidRPr="006661EE" w:rsidRDefault="006661EE" w:rsidP="006661EE">
      <w:pPr>
        <w:spacing w:line="360" w:lineRule="auto"/>
        <w:rPr>
          <w:rFonts w:cs="Times New Roman"/>
          <w:bCs/>
          <w:color w:val="000000"/>
          <w:szCs w:val="24"/>
          <w:lang w:val="mk-MK"/>
        </w:rPr>
      </w:pPr>
      <w:r w:rsidRPr="006661EE">
        <w:rPr>
          <w:rFonts w:cs="Times New Roman"/>
          <w:b/>
          <w:bCs/>
          <w:color w:val="2F5496"/>
          <w:szCs w:val="24"/>
          <w:lang w:val="mk-MK" w:eastAsia="mk-MK"/>
        </w:rPr>
        <w:t xml:space="preserve">Испитувана група </w:t>
      </w:r>
      <w:r w:rsidR="007D37FC">
        <w:rPr>
          <w:rFonts w:cs="Times New Roman"/>
          <w:b/>
          <w:bCs/>
          <w:color w:val="2F5496"/>
          <w:szCs w:val="24"/>
          <w:lang w:val="mk-MK" w:eastAsia="mk-MK"/>
        </w:rPr>
        <w:t>д</w:t>
      </w:r>
      <w:r w:rsidRPr="006661EE">
        <w:rPr>
          <w:rFonts w:cs="Times New Roman"/>
          <w:b/>
          <w:bCs/>
          <w:color w:val="2F5496"/>
          <w:szCs w:val="24"/>
          <w:lang w:val="mk-MK" w:eastAsia="mk-MK"/>
        </w:rPr>
        <w:t>ен 3 -</w:t>
      </w:r>
      <w:r w:rsidRPr="006661EE">
        <w:rPr>
          <w:rFonts w:cs="Times New Roman"/>
          <w:color w:val="000000"/>
          <w:szCs w:val="24"/>
          <w:lang w:val="mk-MK" w:eastAsia="mk-MK"/>
        </w:rPr>
        <w:t xml:space="preserve"> </w:t>
      </w:r>
      <w:r w:rsidR="007D37FC">
        <w:rPr>
          <w:rFonts w:cs="Times New Roman"/>
          <w:color w:val="000000"/>
          <w:szCs w:val="24"/>
          <w:lang w:val="mk-MK" w:eastAsia="mk-MK"/>
        </w:rPr>
        <w:t>п</w:t>
      </w:r>
      <w:r w:rsidRPr="006661EE">
        <w:rPr>
          <w:rFonts w:cs="Times New Roman"/>
          <w:color w:val="000000"/>
          <w:szCs w:val="24"/>
          <w:lang w:val="mk-MK" w:eastAsia="mk-MK"/>
        </w:rPr>
        <w:t xml:space="preserve">росечниот интензитет на болка на </w:t>
      </w:r>
      <w:r w:rsidR="007D37FC">
        <w:rPr>
          <w:rFonts w:cs="Times New Roman"/>
          <w:color w:val="000000"/>
          <w:szCs w:val="24"/>
          <w:lang w:val="mk-MK" w:eastAsia="mk-MK"/>
        </w:rPr>
        <w:t>д</w:t>
      </w:r>
      <w:r w:rsidRPr="006661EE">
        <w:rPr>
          <w:rFonts w:cs="Times New Roman"/>
          <w:color w:val="000000"/>
          <w:szCs w:val="24"/>
          <w:lang w:val="mk-MK" w:eastAsia="mk-MK"/>
        </w:rPr>
        <w:t>ен 3 кај пациентите во испитуваната група (N=30) третирана</w:t>
      </w:r>
      <w:r w:rsidRPr="006661EE">
        <w:rPr>
          <w:rFonts w:cs="Times New Roman"/>
          <w:color w:val="000000"/>
          <w:szCs w:val="24"/>
          <w:lang w:val="mk-MK"/>
        </w:rPr>
        <w:t xml:space="preserve"> со </w:t>
      </w:r>
      <w:r w:rsidRPr="006661EE">
        <w:rPr>
          <w:rFonts w:cs="Times New Roman"/>
          <w:szCs w:val="24"/>
          <w:lang w:val="mk-MK"/>
        </w:rPr>
        <w:t xml:space="preserve">биостимулирачки ласер (со зрачење) </w:t>
      </w:r>
      <w:r w:rsidRPr="006661EE">
        <w:rPr>
          <w:rFonts w:cs="Times New Roman"/>
          <w:color w:val="000000"/>
          <w:szCs w:val="24"/>
          <w:lang w:val="mk-MK" w:eastAsia="mk-MK"/>
        </w:rPr>
        <w:t>изнесуваше 0,37±0,67 со мин</w:t>
      </w:r>
      <w:r w:rsidR="007D37FC">
        <w:rPr>
          <w:rFonts w:cs="Times New Roman"/>
          <w:color w:val="000000"/>
          <w:szCs w:val="24"/>
          <w:lang w:val="mk-MK" w:eastAsia="mk-MK"/>
        </w:rPr>
        <w:t>.</w:t>
      </w:r>
      <w:r w:rsidRPr="006661EE">
        <w:rPr>
          <w:rFonts w:cs="Times New Roman"/>
          <w:color w:val="000000"/>
          <w:szCs w:val="24"/>
          <w:lang w:val="mk-MK" w:eastAsia="mk-MK"/>
        </w:rPr>
        <w:t>/мак</w:t>
      </w:r>
      <w:r w:rsidR="007D37FC">
        <w:rPr>
          <w:rFonts w:cs="Times New Roman"/>
          <w:color w:val="000000"/>
          <w:szCs w:val="24"/>
          <w:lang w:val="mk-MK" w:eastAsia="mk-MK"/>
        </w:rPr>
        <w:t>.</w:t>
      </w:r>
      <w:r w:rsidRPr="006661EE">
        <w:rPr>
          <w:rFonts w:cs="Times New Roman"/>
          <w:color w:val="000000"/>
          <w:szCs w:val="24"/>
          <w:lang w:val="mk-MK" w:eastAsia="mk-MK"/>
        </w:rPr>
        <w:t xml:space="preserve"> вредност на десет степена </w:t>
      </w:r>
      <w:r w:rsidRPr="006661EE">
        <w:rPr>
          <w:rFonts w:cs="Times New Roman"/>
          <w:color w:val="000000"/>
          <w:szCs w:val="24"/>
          <w:lang w:val="mk-MK"/>
        </w:rPr>
        <w:t xml:space="preserve">Likert Scale од 1/2. Кај 50% пациенти во испитуваната група на </w:t>
      </w:r>
      <w:r w:rsidR="007D37FC">
        <w:rPr>
          <w:rFonts w:cs="Times New Roman"/>
          <w:color w:val="000000"/>
          <w:szCs w:val="24"/>
          <w:lang w:val="mk-MK"/>
        </w:rPr>
        <w:t>д</w:t>
      </w:r>
      <w:r w:rsidRPr="006661EE">
        <w:rPr>
          <w:rFonts w:cs="Times New Roman"/>
          <w:color w:val="000000"/>
          <w:szCs w:val="24"/>
          <w:lang w:val="mk-MK"/>
        </w:rPr>
        <w:t xml:space="preserve">ен 3 по екстракцијата на заб третирани со </w:t>
      </w:r>
      <w:r w:rsidRPr="006661EE">
        <w:rPr>
          <w:rFonts w:cs="Times New Roman"/>
          <w:szCs w:val="24"/>
          <w:lang w:val="mk-MK"/>
        </w:rPr>
        <w:t>биостимулирачки ласер (со зрачење)</w:t>
      </w:r>
      <w:r w:rsidRPr="006661EE">
        <w:rPr>
          <w:rFonts w:cs="Times New Roman"/>
          <w:color w:val="000000"/>
          <w:szCs w:val="24"/>
          <w:lang w:val="mk-MK"/>
        </w:rPr>
        <w:t xml:space="preserve"> интензитетот на болка беше 0</w:t>
      </w:r>
      <w:r w:rsidR="007D37FC">
        <w:rPr>
          <w:rFonts w:cs="Times New Roman"/>
          <w:color w:val="000000"/>
          <w:szCs w:val="24"/>
          <w:lang w:val="mk-MK"/>
        </w:rPr>
        <w:t>,</w:t>
      </w:r>
      <w:r w:rsidRPr="006661EE">
        <w:rPr>
          <w:rFonts w:cs="Times New Roman"/>
          <w:color w:val="000000"/>
          <w:szCs w:val="24"/>
          <w:lang w:val="mk-MK"/>
        </w:rPr>
        <w:t xml:space="preserve"> односно немаа болка. Кај 25% пациенти од оваа група на ден 3 од интервенцијата интензитетот на болката беше &gt;1 за Median IQR=</w:t>
      </w:r>
      <w:r w:rsidRPr="006661EE">
        <w:rPr>
          <w:rFonts w:cs="Times New Roman"/>
          <w:color w:val="000000"/>
          <w:szCs w:val="24"/>
          <w:lang w:val="mk-MK" w:eastAsia="mk-MK"/>
        </w:rPr>
        <w:t>0 (0 – 1)</w:t>
      </w:r>
      <w:r w:rsidRPr="006661EE">
        <w:rPr>
          <w:rFonts w:cs="Times New Roman"/>
          <w:bCs/>
          <w:color w:val="000000"/>
          <w:szCs w:val="24"/>
          <w:lang w:val="mk-MK"/>
        </w:rPr>
        <w:t xml:space="preserve"> (</w:t>
      </w:r>
      <w:r w:rsidR="007D37FC">
        <w:rPr>
          <w:rFonts w:cs="Times New Roman"/>
          <w:bCs/>
          <w:color w:val="000000"/>
          <w:szCs w:val="24"/>
          <w:lang w:val="mk-MK"/>
        </w:rPr>
        <w:t>т</w:t>
      </w:r>
      <w:r w:rsidRPr="006661EE">
        <w:rPr>
          <w:rFonts w:cs="Times New Roman"/>
          <w:bCs/>
          <w:color w:val="000000"/>
          <w:szCs w:val="24"/>
          <w:lang w:val="mk-MK"/>
        </w:rPr>
        <w:t xml:space="preserve">абела </w:t>
      </w:r>
      <w:r w:rsidR="007D37FC">
        <w:rPr>
          <w:rFonts w:cs="Times New Roman"/>
          <w:bCs/>
          <w:color w:val="000000"/>
          <w:szCs w:val="24"/>
          <w:lang w:val="mk-MK"/>
        </w:rPr>
        <w:t xml:space="preserve">бр. </w:t>
      </w:r>
      <w:r w:rsidRPr="006661EE">
        <w:rPr>
          <w:rFonts w:cs="Times New Roman"/>
          <w:bCs/>
          <w:color w:val="000000"/>
          <w:szCs w:val="24"/>
          <w:lang w:val="mk-MK"/>
        </w:rPr>
        <w:t xml:space="preserve">3 и </w:t>
      </w:r>
      <w:r w:rsidR="007D37FC">
        <w:rPr>
          <w:rFonts w:cs="Times New Roman"/>
          <w:bCs/>
          <w:color w:val="000000"/>
          <w:szCs w:val="24"/>
          <w:lang w:val="mk-MK"/>
        </w:rPr>
        <w:t>г</w:t>
      </w:r>
      <w:r w:rsidRPr="006661EE">
        <w:rPr>
          <w:rFonts w:cs="Times New Roman"/>
          <w:bCs/>
          <w:color w:val="000000"/>
          <w:szCs w:val="24"/>
          <w:lang w:val="mk-MK"/>
        </w:rPr>
        <w:t>рафик</w:t>
      </w:r>
      <w:r w:rsidR="007D37FC">
        <w:rPr>
          <w:rFonts w:cs="Times New Roman"/>
          <w:bCs/>
          <w:color w:val="000000"/>
          <w:szCs w:val="24"/>
          <w:lang w:val="mk-MK"/>
        </w:rPr>
        <w:t xml:space="preserve"> бр.</w:t>
      </w:r>
      <w:r w:rsidRPr="006661EE">
        <w:rPr>
          <w:rFonts w:cs="Times New Roman"/>
          <w:bCs/>
          <w:color w:val="000000"/>
          <w:szCs w:val="24"/>
          <w:lang w:val="mk-MK"/>
        </w:rPr>
        <w:t xml:space="preserve"> 5).</w:t>
      </w:r>
    </w:p>
    <w:p w14:paraId="4C346E46" w14:textId="77777777" w:rsidR="006661EE" w:rsidRPr="006661EE" w:rsidRDefault="006661EE" w:rsidP="006661EE">
      <w:pPr>
        <w:spacing w:line="360" w:lineRule="auto"/>
        <w:rPr>
          <w:rFonts w:cs="Times New Roman"/>
          <w:b/>
          <w:color w:val="000000"/>
          <w:szCs w:val="24"/>
          <w:lang w:val="mk-MK" w:eastAsia="en-GB"/>
        </w:rPr>
      </w:pPr>
    </w:p>
    <w:p w14:paraId="12775D9B" w14:textId="77777777" w:rsidR="006661EE" w:rsidRPr="006661EE" w:rsidRDefault="006661EE" w:rsidP="006661EE">
      <w:pPr>
        <w:spacing w:line="360" w:lineRule="auto"/>
        <w:rPr>
          <w:rFonts w:cs="Times New Roman"/>
          <w:b/>
          <w:color w:val="000000"/>
          <w:szCs w:val="24"/>
          <w:lang w:val="mk-MK" w:eastAsia="en-GB"/>
        </w:rPr>
      </w:pPr>
    </w:p>
    <w:p w14:paraId="084EC58D" w14:textId="56DF317D" w:rsidR="006661EE" w:rsidRPr="006661EE" w:rsidRDefault="006661EE" w:rsidP="006661EE">
      <w:pPr>
        <w:spacing w:after="120" w:line="360" w:lineRule="auto"/>
        <w:rPr>
          <w:rFonts w:cs="Times New Roman"/>
          <w:color w:val="000000"/>
          <w:szCs w:val="24"/>
          <w:highlight w:val="yellow"/>
          <w:lang w:val="mk-MK" w:eastAsia="en-GB"/>
        </w:rPr>
      </w:pPr>
      <w:r w:rsidRPr="006661EE">
        <w:rPr>
          <w:rFonts w:cs="Times New Roman"/>
          <w:b/>
          <w:bCs/>
          <w:color w:val="2F5496"/>
          <w:szCs w:val="24"/>
          <w:lang w:val="mk-MK" w:eastAsia="mk-MK"/>
        </w:rPr>
        <w:t xml:space="preserve">Контролна група </w:t>
      </w:r>
      <w:r w:rsidR="007D37FC">
        <w:rPr>
          <w:rFonts w:cs="Times New Roman"/>
          <w:b/>
          <w:bCs/>
          <w:color w:val="2F5496"/>
          <w:szCs w:val="24"/>
          <w:lang w:val="mk-MK" w:eastAsia="mk-MK"/>
        </w:rPr>
        <w:t>д</w:t>
      </w:r>
      <w:r w:rsidRPr="006661EE">
        <w:rPr>
          <w:rFonts w:cs="Times New Roman"/>
          <w:b/>
          <w:bCs/>
          <w:color w:val="2F5496"/>
          <w:szCs w:val="24"/>
          <w:lang w:val="mk-MK" w:eastAsia="mk-MK"/>
        </w:rPr>
        <w:t>ен 3 -</w:t>
      </w:r>
      <w:r w:rsidRPr="006661EE">
        <w:rPr>
          <w:rFonts w:cs="Times New Roman"/>
          <w:color w:val="000000"/>
          <w:szCs w:val="24"/>
          <w:lang w:val="mk-MK" w:eastAsia="mk-MK"/>
        </w:rPr>
        <w:t xml:space="preserve"> </w:t>
      </w:r>
      <w:r w:rsidR="007D37FC">
        <w:rPr>
          <w:rFonts w:cs="Times New Roman"/>
          <w:color w:val="000000"/>
          <w:szCs w:val="24"/>
          <w:lang w:val="mk-MK" w:eastAsia="mk-MK"/>
        </w:rPr>
        <w:t>в</w:t>
      </w:r>
      <w:r w:rsidRPr="006661EE">
        <w:rPr>
          <w:rFonts w:cs="Times New Roman"/>
          <w:color w:val="000000"/>
          <w:szCs w:val="24"/>
          <w:lang w:val="mk-MK" w:eastAsia="mk-MK"/>
        </w:rPr>
        <w:t xml:space="preserve">о контролната група (N=30) на пациенти третирани </w:t>
      </w:r>
      <w:r w:rsidRPr="006661EE">
        <w:rPr>
          <w:rFonts w:cs="Times New Roman"/>
          <w:color w:val="000000"/>
          <w:szCs w:val="24"/>
          <w:lang w:val="mk-MK"/>
        </w:rPr>
        <w:t xml:space="preserve">со </w:t>
      </w:r>
      <w:r w:rsidRPr="006661EE">
        <w:rPr>
          <w:rFonts w:cs="Times New Roman"/>
          <w:szCs w:val="24"/>
          <w:lang w:val="mk-MK"/>
        </w:rPr>
        <w:t>редовната терапија, п</w:t>
      </w:r>
      <w:r w:rsidRPr="006661EE">
        <w:rPr>
          <w:rFonts w:cs="Times New Roman"/>
          <w:color w:val="000000"/>
          <w:szCs w:val="24"/>
          <w:lang w:val="mk-MK" w:eastAsia="mk-MK"/>
        </w:rPr>
        <w:t xml:space="preserve">росечниот интензитет на болка </w:t>
      </w:r>
      <w:r w:rsidRPr="006661EE">
        <w:rPr>
          <w:rFonts w:cs="Times New Roman"/>
          <w:szCs w:val="24"/>
          <w:lang w:val="mk-MK"/>
        </w:rPr>
        <w:t>н</w:t>
      </w:r>
      <w:r w:rsidRPr="006661EE">
        <w:rPr>
          <w:rFonts w:cs="Times New Roman"/>
          <w:color w:val="000000"/>
          <w:szCs w:val="24"/>
          <w:lang w:val="mk-MK" w:eastAsia="mk-MK"/>
        </w:rPr>
        <w:t>а ден 3 изнесуваше 3,07±1,66 со мин</w:t>
      </w:r>
      <w:r w:rsidR="008C6E2F">
        <w:rPr>
          <w:rFonts w:cs="Times New Roman"/>
          <w:color w:val="000000"/>
          <w:szCs w:val="24"/>
          <w:lang w:val="mk-MK" w:eastAsia="mk-MK"/>
        </w:rPr>
        <w:t>.</w:t>
      </w:r>
      <w:r w:rsidRPr="006661EE">
        <w:rPr>
          <w:rFonts w:cs="Times New Roman"/>
          <w:color w:val="000000"/>
          <w:szCs w:val="24"/>
          <w:lang w:val="mk-MK" w:eastAsia="mk-MK"/>
        </w:rPr>
        <w:t>/мак</w:t>
      </w:r>
      <w:r w:rsidR="008C6E2F">
        <w:rPr>
          <w:rFonts w:cs="Times New Roman"/>
          <w:color w:val="000000"/>
          <w:szCs w:val="24"/>
          <w:lang w:val="mk-MK" w:eastAsia="mk-MK"/>
        </w:rPr>
        <w:t>.</w:t>
      </w:r>
      <w:r w:rsidRPr="006661EE">
        <w:rPr>
          <w:rFonts w:cs="Times New Roman"/>
          <w:color w:val="000000"/>
          <w:szCs w:val="24"/>
          <w:lang w:val="mk-MK" w:eastAsia="mk-MK"/>
        </w:rPr>
        <w:t xml:space="preserve"> вредност на десет степена </w:t>
      </w:r>
      <w:r w:rsidRPr="006661EE">
        <w:rPr>
          <w:rFonts w:cs="Times New Roman"/>
          <w:color w:val="000000"/>
          <w:szCs w:val="24"/>
          <w:lang w:val="mk-MK"/>
        </w:rPr>
        <w:t xml:space="preserve">Likert Scale од 0/6. Кај 50% од пациентите во контролната група интензитетот на болка беше ≥3. Според изјавите на 25% од пациентите од оваа група на </w:t>
      </w:r>
      <w:r w:rsidR="008C6E2F">
        <w:rPr>
          <w:rFonts w:cs="Times New Roman"/>
          <w:color w:val="000000"/>
          <w:szCs w:val="24"/>
          <w:lang w:val="mk-MK"/>
        </w:rPr>
        <w:t>д</w:t>
      </w:r>
      <w:r w:rsidRPr="006661EE">
        <w:rPr>
          <w:rFonts w:cs="Times New Roman"/>
          <w:color w:val="000000"/>
          <w:szCs w:val="24"/>
          <w:lang w:val="mk-MK"/>
        </w:rPr>
        <w:t>ен 3 од интервенцијата интензитетот на болката беше &gt;4</w:t>
      </w:r>
      <w:r w:rsidR="008C6E2F">
        <w:rPr>
          <w:rFonts w:cs="Times New Roman"/>
          <w:color w:val="000000"/>
          <w:szCs w:val="24"/>
          <w:lang w:val="mk-MK"/>
        </w:rPr>
        <w:t>,</w:t>
      </w:r>
      <w:r w:rsidRPr="006661EE">
        <w:rPr>
          <w:rFonts w:cs="Times New Roman"/>
          <w:color w:val="000000"/>
          <w:szCs w:val="24"/>
          <w:lang w:val="mk-MK"/>
        </w:rPr>
        <w:t xml:space="preserve"> односно кај 75% оваа болка била ≤4 за Median IQR=</w:t>
      </w:r>
      <w:r w:rsidRPr="006661EE">
        <w:rPr>
          <w:rFonts w:cs="Times New Roman"/>
          <w:bCs/>
          <w:color w:val="000000"/>
          <w:szCs w:val="24"/>
          <w:lang w:val="mk-MK"/>
        </w:rPr>
        <w:t>3 (2-4) (</w:t>
      </w:r>
      <w:r w:rsidR="008C6E2F">
        <w:rPr>
          <w:rFonts w:cs="Times New Roman"/>
          <w:bCs/>
          <w:color w:val="000000"/>
          <w:szCs w:val="24"/>
          <w:lang w:val="mk-MK"/>
        </w:rPr>
        <w:t>т</w:t>
      </w:r>
      <w:r w:rsidRPr="006661EE">
        <w:rPr>
          <w:rFonts w:cs="Times New Roman"/>
          <w:bCs/>
          <w:color w:val="000000"/>
          <w:szCs w:val="24"/>
          <w:lang w:val="mk-MK"/>
        </w:rPr>
        <w:t xml:space="preserve">абела </w:t>
      </w:r>
      <w:r w:rsidR="008C6E2F">
        <w:rPr>
          <w:rFonts w:cs="Times New Roman"/>
          <w:bCs/>
          <w:color w:val="000000"/>
          <w:szCs w:val="24"/>
          <w:lang w:val="mk-MK"/>
        </w:rPr>
        <w:t xml:space="preserve">бр. </w:t>
      </w:r>
      <w:r w:rsidRPr="006661EE">
        <w:rPr>
          <w:rFonts w:cs="Times New Roman"/>
          <w:bCs/>
          <w:color w:val="000000"/>
          <w:szCs w:val="24"/>
          <w:lang w:val="mk-MK"/>
        </w:rPr>
        <w:t xml:space="preserve">3 и </w:t>
      </w:r>
      <w:r w:rsidR="008C6E2F">
        <w:rPr>
          <w:rFonts w:cs="Times New Roman"/>
          <w:bCs/>
          <w:color w:val="000000"/>
          <w:szCs w:val="24"/>
          <w:lang w:val="mk-MK"/>
        </w:rPr>
        <w:t>г</w:t>
      </w:r>
      <w:r w:rsidRPr="006661EE">
        <w:rPr>
          <w:rFonts w:cs="Times New Roman"/>
          <w:bCs/>
          <w:color w:val="000000"/>
          <w:szCs w:val="24"/>
          <w:lang w:val="mk-MK"/>
        </w:rPr>
        <w:t xml:space="preserve">рафик </w:t>
      </w:r>
      <w:r w:rsidR="008C6E2F">
        <w:rPr>
          <w:rFonts w:cs="Times New Roman"/>
          <w:bCs/>
          <w:color w:val="000000"/>
          <w:szCs w:val="24"/>
          <w:lang w:val="mk-MK"/>
        </w:rPr>
        <w:t xml:space="preserve">бр. </w:t>
      </w:r>
      <w:r w:rsidRPr="006661EE">
        <w:rPr>
          <w:rFonts w:cs="Times New Roman"/>
          <w:bCs/>
          <w:color w:val="000000"/>
          <w:szCs w:val="24"/>
          <w:lang w:val="mk-MK"/>
        </w:rPr>
        <w:t>5).</w:t>
      </w:r>
    </w:p>
    <w:p w14:paraId="57BB66F1" w14:textId="6D5E4AD0" w:rsidR="006661EE" w:rsidRPr="009873E9" w:rsidRDefault="006661EE" w:rsidP="006661EE">
      <w:pPr>
        <w:spacing w:line="360" w:lineRule="auto"/>
        <w:ind w:firstLine="0"/>
        <w:rPr>
          <w:rFonts w:cs="Times New Roman"/>
          <w:color w:val="000000"/>
          <w:szCs w:val="24"/>
          <w:highlight w:val="yellow"/>
          <w:lang w:val="mk-MK" w:eastAsia="en-GB"/>
        </w:rPr>
      </w:pPr>
      <w:r w:rsidRPr="006661EE">
        <w:rPr>
          <w:rFonts w:cs="Calibri"/>
          <w:noProof/>
          <w:sz w:val="22"/>
          <w14:ligatures w14:val="standardContextual"/>
        </w:rPr>
        <w:lastRenderedPageBreak/>
        <w:drawing>
          <wp:anchor distT="0" distB="0" distL="114300" distR="114300" simplePos="0" relativeHeight="251687936" behindDoc="0" locked="0" layoutInCell="1" allowOverlap="1" wp14:anchorId="1A0193DD" wp14:editId="103E20F2">
            <wp:simplePos x="0" y="0"/>
            <wp:positionH relativeFrom="column">
              <wp:posOffset>463550</wp:posOffset>
            </wp:positionH>
            <wp:positionV relativeFrom="paragraph">
              <wp:posOffset>137160</wp:posOffset>
            </wp:positionV>
            <wp:extent cx="4917440" cy="7082790"/>
            <wp:effectExtent l="0" t="0" r="0" b="381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917440" cy="7082790"/>
                    </a:xfrm>
                    <a:prstGeom prst="rect">
                      <a:avLst/>
                    </a:prstGeom>
                    <a:noFill/>
                  </pic:spPr>
                </pic:pic>
              </a:graphicData>
            </a:graphic>
            <wp14:sizeRelH relativeFrom="page">
              <wp14:pctWidth>0</wp14:pctWidth>
            </wp14:sizeRelH>
            <wp14:sizeRelV relativeFrom="page">
              <wp14:pctHeight>0</wp14:pctHeight>
            </wp14:sizeRelV>
          </wp:anchor>
        </w:drawing>
      </w:r>
    </w:p>
    <w:p w14:paraId="4B6903AB" w14:textId="77777777" w:rsidR="006661EE" w:rsidRPr="006661EE" w:rsidRDefault="006661EE" w:rsidP="006661EE">
      <w:pPr>
        <w:rPr>
          <w:rFonts w:cs="Times New Roman"/>
          <w:b/>
          <w:color w:val="000000"/>
          <w:sz w:val="18"/>
          <w:szCs w:val="18"/>
          <w:lang w:val="mk-MK" w:eastAsia="en-GB"/>
        </w:rPr>
      </w:pPr>
    </w:p>
    <w:p w14:paraId="16BE81FA" w14:textId="77777777" w:rsidR="006661EE" w:rsidRPr="006661EE" w:rsidRDefault="006661EE" w:rsidP="006661EE">
      <w:pPr>
        <w:jc w:val="center"/>
        <w:rPr>
          <w:rFonts w:cs="Times New Roman"/>
          <w:b/>
          <w:color w:val="000000"/>
          <w:sz w:val="20"/>
          <w:szCs w:val="20"/>
          <w:lang w:val="mk-MK" w:eastAsia="en-GB"/>
        </w:rPr>
      </w:pPr>
    </w:p>
    <w:p w14:paraId="258D18E8" w14:textId="77777777" w:rsidR="006661EE" w:rsidRPr="006661EE" w:rsidRDefault="006661EE" w:rsidP="006661EE">
      <w:pPr>
        <w:jc w:val="center"/>
        <w:rPr>
          <w:rFonts w:cs="Times New Roman"/>
          <w:b/>
          <w:color w:val="000000"/>
          <w:sz w:val="20"/>
          <w:szCs w:val="20"/>
          <w:lang w:val="mk-MK" w:eastAsia="en-GB"/>
        </w:rPr>
      </w:pPr>
    </w:p>
    <w:p w14:paraId="310141E4" w14:textId="77777777" w:rsidR="006661EE" w:rsidRPr="006661EE" w:rsidRDefault="006661EE" w:rsidP="006661EE">
      <w:pPr>
        <w:jc w:val="center"/>
        <w:rPr>
          <w:rFonts w:cs="Times New Roman"/>
          <w:b/>
          <w:color w:val="000000"/>
          <w:sz w:val="20"/>
          <w:szCs w:val="20"/>
          <w:lang w:val="mk-MK" w:eastAsia="en-GB"/>
        </w:rPr>
      </w:pPr>
    </w:p>
    <w:p w14:paraId="184997DB" w14:textId="4B7A68D8" w:rsidR="006661EE" w:rsidRPr="006661EE" w:rsidRDefault="006661EE" w:rsidP="006661EE">
      <w:pPr>
        <w:jc w:val="center"/>
        <w:rPr>
          <w:rFonts w:cs="Times New Roman"/>
          <w:b/>
          <w:color w:val="000000"/>
          <w:sz w:val="20"/>
          <w:szCs w:val="20"/>
          <w:lang w:val="mk-MK" w:eastAsia="en-GB"/>
        </w:rPr>
      </w:pPr>
      <w:r w:rsidRPr="006661EE">
        <w:rPr>
          <w:rFonts w:cs="Times New Roman"/>
          <w:b/>
          <w:color w:val="000000"/>
          <w:sz w:val="20"/>
          <w:szCs w:val="20"/>
          <w:lang w:val="mk-MK" w:eastAsia="en-GB"/>
        </w:rPr>
        <w:t xml:space="preserve">График </w:t>
      </w:r>
      <w:r w:rsidR="008C6E2F">
        <w:rPr>
          <w:rFonts w:cs="Times New Roman"/>
          <w:b/>
          <w:color w:val="000000"/>
          <w:sz w:val="20"/>
          <w:szCs w:val="20"/>
          <w:lang w:val="mk-MK" w:eastAsia="en-GB"/>
        </w:rPr>
        <w:t xml:space="preserve">бр. </w:t>
      </w:r>
      <w:r w:rsidRPr="006661EE">
        <w:rPr>
          <w:rFonts w:cs="Times New Roman"/>
          <w:b/>
          <w:color w:val="000000"/>
          <w:sz w:val="20"/>
          <w:szCs w:val="20"/>
          <w:lang w:val="mk-MK" w:eastAsia="en-GB"/>
        </w:rPr>
        <w:t xml:space="preserve">5. </w:t>
      </w:r>
      <w:r w:rsidRPr="006661EE">
        <w:rPr>
          <w:rFonts w:cs="Times New Roman"/>
          <w:b/>
          <w:color w:val="000000"/>
          <w:sz w:val="20"/>
          <w:szCs w:val="20"/>
          <w:lang w:val="mk-MK"/>
        </w:rPr>
        <w:t xml:space="preserve">Споредба на интензитет на болка (Likert scale) на </w:t>
      </w:r>
      <w:r w:rsidR="008C6E2F">
        <w:rPr>
          <w:rFonts w:cs="Times New Roman"/>
          <w:b/>
          <w:color w:val="000000"/>
          <w:sz w:val="20"/>
          <w:szCs w:val="20"/>
          <w:lang w:val="mk-MK"/>
        </w:rPr>
        <w:t>д</w:t>
      </w:r>
      <w:r w:rsidRPr="006661EE">
        <w:rPr>
          <w:rFonts w:cs="Times New Roman"/>
          <w:b/>
          <w:color w:val="000000"/>
          <w:sz w:val="20"/>
          <w:szCs w:val="20"/>
          <w:lang w:val="mk-MK"/>
        </w:rPr>
        <w:t>ен 3 според групи</w:t>
      </w:r>
    </w:p>
    <w:p w14:paraId="5A535FBC" w14:textId="77777777" w:rsidR="006661EE" w:rsidRPr="006661EE" w:rsidRDefault="006661EE" w:rsidP="006661EE">
      <w:pPr>
        <w:spacing w:line="360" w:lineRule="auto"/>
        <w:rPr>
          <w:rFonts w:cs="Times New Roman"/>
          <w:color w:val="000000"/>
          <w:szCs w:val="24"/>
          <w:lang w:val="mk-MK"/>
        </w:rPr>
      </w:pPr>
    </w:p>
    <w:p w14:paraId="430EE2F7" w14:textId="77777777" w:rsidR="006661EE" w:rsidRPr="009873E9" w:rsidRDefault="006661EE" w:rsidP="006661EE">
      <w:pPr>
        <w:spacing w:line="360" w:lineRule="auto"/>
        <w:ind w:firstLine="0"/>
        <w:rPr>
          <w:rFonts w:cs="Times New Roman"/>
          <w:color w:val="000000"/>
          <w:szCs w:val="24"/>
          <w:lang w:val="mk-MK"/>
        </w:rPr>
      </w:pPr>
    </w:p>
    <w:p w14:paraId="2D25F792" w14:textId="77777777" w:rsidR="006661EE" w:rsidRPr="006661EE" w:rsidRDefault="006661EE" w:rsidP="006661EE">
      <w:pPr>
        <w:spacing w:line="360" w:lineRule="auto"/>
        <w:rPr>
          <w:rFonts w:cs="Times New Roman"/>
          <w:color w:val="000000"/>
          <w:szCs w:val="24"/>
          <w:lang w:val="mk-MK"/>
        </w:rPr>
      </w:pPr>
    </w:p>
    <w:p w14:paraId="2E7AD085" w14:textId="2C104D6C" w:rsidR="006661EE" w:rsidRPr="006661EE" w:rsidRDefault="006661EE" w:rsidP="006661EE">
      <w:pPr>
        <w:spacing w:line="360" w:lineRule="auto"/>
        <w:rPr>
          <w:rFonts w:cs="Times New Roman"/>
          <w:color w:val="000000"/>
          <w:szCs w:val="24"/>
          <w:lang w:val="mk-MK" w:eastAsia="en-GB"/>
        </w:rPr>
      </w:pPr>
      <w:r w:rsidRPr="006661EE">
        <w:rPr>
          <w:rFonts w:cs="Times New Roman"/>
          <w:color w:val="000000"/>
          <w:szCs w:val="24"/>
          <w:lang w:val="mk-MK"/>
        </w:rPr>
        <w:t xml:space="preserve">Утврдена беше сигнификантна разлика помеѓу пациентите од двете групи во однос на интензитетот на болката на </w:t>
      </w:r>
      <w:r w:rsidR="008C6E2F">
        <w:rPr>
          <w:rFonts w:cs="Times New Roman"/>
          <w:color w:val="000000"/>
          <w:szCs w:val="24"/>
          <w:lang w:val="mk-MK"/>
        </w:rPr>
        <w:t>д</w:t>
      </w:r>
      <w:r w:rsidRPr="006661EE">
        <w:rPr>
          <w:rFonts w:cs="Times New Roman"/>
          <w:color w:val="000000"/>
          <w:szCs w:val="24"/>
          <w:lang w:val="mk-MK"/>
        </w:rPr>
        <w:t xml:space="preserve">ен 3 од интервенцијата на екстракција на заб </w:t>
      </w:r>
      <w:r w:rsidRPr="006661EE">
        <w:rPr>
          <w:rFonts w:cs="Times New Roman"/>
          <w:bCs/>
          <w:color w:val="000000"/>
          <w:szCs w:val="24"/>
          <w:lang w:val="mk-MK"/>
        </w:rPr>
        <w:t xml:space="preserve">за </w:t>
      </w:r>
      <w:r w:rsidRPr="006661EE">
        <w:rPr>
          <w:rFonts w:cs="Times New Roman"/>
          <w:color w:val="000000"/>
          <w:szCs w:val="24"/>
          <w:lang w:val="mk-MK"/>
        </w:rPr>
        <w:t xml:space="preserve">Mann-Whitney U Test: Z=(-5,470; p=0,00001). Сигнификантноста беше во прилог на сигнификантно помал интензитет на болка кај пациентите од испитуваната група третирани со </w:t>
      </w:r>
      <w:r w:rsidRPr="006661EE">
        <w:rPr>
          <w:rFonts w:cs="Times New Roman"/>
          <w:szCs w:val="24"/>
          <w:lang w:val="mk-MK"/>
        </w:rPr>
        <w:t>биостимулирачки ласер (со зрачење)</w:t>
      </w:r>
      <w:r w:rsidRPr="006661EE">
        <w:rPr>
          <w:rFonts w:cs="Times New Roman"/>
          <w:color w:val="000000"/>
          <w:szCs w:val="24"/>
          <w:lang w:val="mk-MK"/>
        </w:rPr>
        <w:t xml:space="preserve"> споредено со </w:t>
      </w:r>
      <w:r w:rsidR="008C6E2F">
        <w:rPr>
          <w:rFonts w:cs="Times New Roman"/>
          <w:color w:val="000000"/>
          <w:szCs w:val="24"/>
          <w:lang w:val="mk-MK"/>
        </w:rPr>
        <w:t>тие</w:t>
      </w:r>
      <w:r w:rsidRPr="006661EE">
        <w:rPr>
          <w:rFonts w:cs="Times New Roman"/>
          <w:color w:val="000000"/>
          <w:szCs w:val="24"/>
          <w:lang w:val="mk-MK"/>
        </w:rPr>
        <w:t xml:space="preserve"> од контролната група третирани со </w:t>
      </w:r>
      <w:r w:rsidRPr="006661EE">
        <w:rPr>
          <w:rFonts w:cs="Times New Roman"/>
          <w:szCs w:val="24"/>
          <w:lang w:val="mk-MK"/>
        </w:rPr>
        <w:t>редовна терапија</w:t>
      </w:r>
      <w:r w:rsidRPr="006661EE">
        <w:rPr>
          <w:rFonts w:cs="Times New Roman"/>
          <w:color w:val="000000"/>
          <w:szCs w:val="24"/>
          <w:lang w:val="mk-MK"/>
        </w:rPr>
        <w:t xml:space="preserve"> (</w:t>
      </w:r>
      <w:r w:rsidR="008C6E2F">
        <w:rPr>
          <w:rFonts w:cs="Times New Roman"/>
          <w:color w:val="000000"/>
          <w:szCs w:val="24"/>
          <w:lang w:val="mk-MK"/>
        </w:rPr>
        <w:t>т</w:t>
      </w:r>
      <w:r w:rsidRPr="006661EE">
        <w:rPr>
          <w:rFonts w:cs="Times New Roman"/>
          <w:color w:val="000000"/>
          <w:szCs w:val="24"/>
          <w:lang w:val="mk-MK"/>
        </w:rPr>
        <w:t xml:space="preserve">абела </w:t>
      </w:r>
      <w:r w:rsidR="008C6E2F">
        <w:rPr>
          <w:rFonts w:cs="Times New Roman"/>
          <w:color w:val="000000"/>
          <w:szCs w:val="24"/>
          <w:lang w:val="mk-MK"/>
        </w:rPr>
        <w:t xml:space="preserve">бр. </w:t>
      </w:r>
      <w:r w:rsidRPr="006661EE">
        <w:rPr>
          <w:rFonts w:cs="Times New Roman"/>
          <w:color w:val="000000"/>
          <w:szCs w:val="24"/>
          <w:lang w:val="mk-MK"/>
        </w:rPr>
        <w:t xml:space="preserve">3 и </w:t>
      </w:r>
      <w:r w:rsidR="008C6E2F">
        <w:rPr>
          <w:rFonts w:cs="Times New Roman"/>
          <w:color w:val="000000"/>
          <w:szCs w:val="24"/>
          <w:lang w:val="mk-MK"/>
        </w:rPr>
        <w:t>г</w:t>
      </w:r>
      <w:r w:rsidRPr="006661EE">
        <w:rPr>
          <w:rFonts w:cs="Times New Roman"/>
          <w:color w:val="000000"/>
          <w:szCs w:val="24"/>
          <w:lang w:val="mk-MK"/>
        </w:rPr>
        <w:t xml:space="preserve">рафик </w:t>
      </w:r>
      <w:r w:rsidR="008C6E2F">
        <w:rPr>
          <w:rFonts w:cs="Times New Roman"/>
          <w:color w:val="000000"/>
          <w:szCs w:val="24"/>
          <w:lang w:val="mk-MK"/>
        </w:rPr>
        <w:t xml:space="preserve">бр. </w:t>
      </w:r>
      <w:r w:rsidRPr="006661EE">
        <w:rPr>
          <w:rFonts w:cs="Times New Roman"/>
          <w:color w:val="000000"/>
          <w:szCs w:val="24"/>
          <w:lang w:val="mk-MK"/>
        </w:rPr>
        <w:t>5).</w:t>
      </w:r>
    </w:p>
    <w:p w14:paraId="389E5B27" w14:textId="77777777" w:rsidR="006661EE" w:rsidRPr="006661EE" w:rsidRDefault="006661EE" w:rsidP="006661EE">
      <w:pPr>
        <w:spacing w:line="360" w:lineRule="auto"/>
        <w:rPr>
          <w:rFonts w:cs="Times New Roman"/>
          <w:color w:val="000000"/>
          <w:szCs w:val="24"/>
          <w:highlight w:val="yellow"/>
          <w:lang w:val="mk-MK" w:eastAsia="en-GB"/>
        </w:rPr>
      </w:pPr>
    </w:p>
    <w:p w14:paraId="2E1BC308" w14:textId="77777777" w:rsidR="006661EE" w:rsidRPr="006661EE" w:rsidRDefault="006661EE" w:rsidP="006661EE">
      <w:pPr>
        <w:spacing w:line="360" w:lineRule="auto"/>
        <w:rPr>
          <w:rFonts w:cs="Times New Roman"/>
          <w:color w:val="000000"/>
          <w:szCs w:val="24"/>
          <w:highlight w:val="yellow"/>
          <w:lang w:val="mk-MK" w:eastAsia="en-GB"/>
        </w:rPr>
      </w:pPr>
    </w:p>
    <w:p w14:paraId="7A15D7E7" w14:textId="77777777" w:rsidR="006661EE" w:rsidRPr="006661EE" w:rsidRDefault="006661EE" w:rsidP="006661EE">
      <w:pPr>
        <w:spacing w:line="360" w:lineRule="auto"/>
        <w:rPr>
          <w:rFonts w:cs="Times New Roman"/>
          <w:color w:val="000000"/>
          <w:szCs w:val="24"/>
          <w:highlight w:val="yellow"/>
          <w:lang w:val="mk-MK" w:eastAsia="en-GB"/>
        </w:rPr>
      </w:pPr>
    </w:p>
    <w:p w14:paraId="3308BC7E" w14:textId="54FCAE16" w:rsidR="006661EE" w:rsidRPr="006661EE" w:rsidRDefault="006661EE" w:rsidP="006661EE">
      <w:pPr>
        <w:spacing w:after="360" w:line="360" w:lineRule="auto"/>
        <w:rPr>
          <w:rFonts w:cs="Times New Roman"/>
          <w:b/>
          <w:bCs/>
          <w:color w:val="2F5496"/>
          <w:sz w:val="28"/>
          <w:szCs w:val="28"/>
          <w:lang w:val="mk-MK"/>
        </w:rPr>
      </w:pPr>
      <w:r w:rsidRPr="006661EE">
        <w:rPr>
          <w:rFonts w:cs="Times New Roman"/>
          <w:b/>
          <w:bCs/>
          <w:color w:val="2F5496"/>
          <w:sz w:val="28"/>
          <w:szCs w:val="28"/>
          <w:lang w:val="mk-MK"/>
        </w:rPr>
        <w:t xml:space="preserve">БОЛКА – интегрупна промена </w:t>
      </w:r>
      <w:r w:rsidR="008C6E2F">
        <w:rPr>
          <w:rFonts w:cs="Times New Roman"/>
          <w:b/>
          <w:bCs/>
          <w:color w:val="2F5496"/>
          <w:sz w:val="28"/>
          <w:szCs w:val="28"/>
          <w:lang w:val="mk-MK"/>
        </w:rPr>
        <w:t>д</w:t>
      </w:r>
      <w:r w:rsidRPr="006661EE">
        <w:rPr>
          <w:rFonts w:cs="Times New Roman"/>
          <w:b/>
          <w:bCs/>
          <w:color w:val="2F5496"/>
          <w:sz w:val="28"/>
          <w:szCs w:val="28"/>
          <w:lang w:val="mk-MK"/>
        </w:rPr>
        <w:t xml:space="preserve">ен 1 vs. </w:t>
      </w:r>
      <w:r w:rsidR="008C6E2F">
        <w:rPr>
          <w:rFonts w:cs="Times New Roman"/>
          <w:b/>
          <w:bCs/>
          <w:color w:val="2F5496"/>
          <w:sz w:val="28"/>
          <w:szCs w:val="28"/>
          <w:lang w:val="mk-MK"/>
        </w:rPr>
        <w:t>д</w:t>
      </w:r>
      <w:r w:rsidRPr="006661EE">
        <w:rPr>
          <w:rFonts w:cs="Times New Roman"/>
          <w:b/>
          <w:bCs/>
          <w:color w:val="2F5496"/>
          <w:sz w:val="28"/>
          <w:szCs w:val="28"/>
          <w:lang w:val="mk-MK"/>
        </w:rPr>
        <w:t>ен 3</w:t>
      </w:r>
    </w:p>
    <w:p w14:paraId="7134061C" w14:textId="2F8497D7" w:rsidR="006661EE" w:rsidRPr="006661EE" w:rsidRDefault="006661EE" w:rsidP="006661EE">
      <w:pPr>
        <w:spacing w:line="360" w:lineRule="auto"/>
        <w:rPr>
          <w:rFonts w:cs="Times New Roman"/>
          <w:color w:val="000000"/>
          <w:szCs w:val="24"/>
          <w:highlight w:val="yellow"/>
          <w:lang w:val="mk-MK" w:eastAsia="en-GB"/>
        </w:rPr>
      </w:pPr>
      <w:r w:rsidRPr="006661EE">
        <w:rPr>
          <w:rFonts w:cs="Times New Roman"/>
          <w:color w:val="000000"/>
          <w:szCs w:val="24"/>
          <w:lang w:val="mk-MK"/>
        </w:rPr>
        <w:t xml:space="preserve">Поединечно во секоја од двете групи со различен третман (испитувана / контролна) направена беше анализа на интрагрупната промена на интензитетот на болка по екстракцијата на заб помеѓу </w:t>
      </w:r>
      <w:r w:rsidR="008C6E2F">
        <w:rPr>
          <w:rFonts w:cs="Times New Roman"/>
          <w:color w:val="000000"/>
          <w:szCs w:val="24"/>
          <w:lang w:val="mk-MK"/>
        </w:rPr>
        <w:t>д</w:t>
      </w:r>
      <w:r w:rsidRPr="006661EE">
        <w:rPr>
          <w:rFonts w:cs="Times New Roman"/>
          <w:color w:val="000000"/>
          <w:szCs w:val="24"/>
          <w:lang w:val="mk-MK"/>
        </w:rPr>
        <w:t xml:space="preserve">ен 1 и </w:t>
      </w:r>
      <w:r w:rsidR="008C6E2F">
        <w:rPr>
          <w:rFonts w:cs="Times New Roman"/>
          <w:color w:val="000000"/>
          <w:szCs w:val="24"/>
          <w:lang w:val="mk-MK"/>
        </w:rPr>
        <w:t>д</w:t>
      </w:r>
      <w:r w:rsidRPr="006661EE">
        <w:rPr>
          <w:rFonts w:cs="Times New Roman"/>
          <w:color w:val="000000"/>
          <w:szCs w:val="24"/>
          <w:lang w:val="mk-MK"/>
        </w:rPr>
        <w:t xml:space="preserve">ен 3. </w:t>
      </w:r>
    </w:p>
    <w:p w14:paraId="73DB664A" w14:textId="77777777" w:rsidR="006661EE" w:rsidRPr="006661EE" w:rsidRDefault="006661EE" w:rsidP="006661EE">
      <w:pPr>
        <w:spacing w:line="360" w:lineRule="auto"/>
        <w:rPr>
          <w:rFonts w:cs="Times New Roman"/>
          <w:color w:val="000000"/>
          <w:szCs w:val="24"/>
          <w:highlight w:val="yellow"/>
          <w:lang w:val="mk-MK" w:eastAsia="en-GB"/>
        </w:rPr>
      </w:pPr>
    </w:p>
    <w:p w14:paraId="42F02A7B" w14:textId="77777777" w:rsidR="006661EE" w:rsidRPr="006661EE" w:rsidRDefault="006661EE" w:rsidP="006661EE">
      <w:pPr>
        <w:spacing w:line="360" w:lineRule="auto"/>
        <w:rPr>
          <w:rFonts w:cs="Times New Roman"/>
          <w:color w:val="000000"/>
          <w:szCs w:val="24"/>
          <w:highlight w:val="yellow"/>
          <w:lang w:val="mk-MK" w:eastAsia="en-GB"/>
        </w:rPr>
      </w:pPr>
    </w:p>
    <w:p w14:paraId="129A856E" w14:textId="33AC8BC4" w:rsidR="006661EE" w:rsidRPr="006661EE" w:rsidRDefault="006661EE" w:rsidP="006661EE">
      <w:pPr>
        <w:spacing w:line="360" w:lineRule="auto"/>
        <w:rPr>
          <w:rFonts w:cs="Times New Roman"/>
          <w:color w:val="000000"/>
          <w:szCs w:val="24"/>
          <w:lang w:val="mk-MK" w:eastAsia="mk-MK"/>
        </w:rPr>
      </w:pPr>
      <w:r w:rsidRPr="006661EE">
        <w:rPr>
          <w:rFonts w:cs="Times New Roman"/>
          <w:b/>
          <w:bCs/>
          <w:color w:val="2F5496"/>
          <w:szCs w:val="24"/>
          <w:lang w:val="mk-MK" w:eastAsia="en-GB"/>
        </w:rPr>
        <w:t xml:space="preserve">Испитувана група: промена на болка </w:t>
      </w:r>
      <w:r w:rsidR="008C6E2F">
        <w:rPr>
          <w:rFonts w:cs="Times New Roman"/>
          <w:b/>
          <w:bCs/>
          <w:color w:val="2F5496"/>
          <w:szCs w:val="24"/>
          <w:lang w:val="mk-MK" w:eastAsia="en-GB"/>
        </w:rPr>
        <w:t>д</w:t>
      </w:r>
      <w:r w:rsidRPr="006661EE">
        <w:rPr>
          <w:rFonts w:cs="Times New Roman"/>
          <w:b/>
          <w:bCs/>
          <w:color w:val="2F5496"/>
          <w:szCs w:val="24"/>
          <w:lang w:val="mk-MK" w:eastAsia="en-GB"/>
        </w:rPr>
        <w:t xml:space="preserve">ен 1 vs. </w:t>
      </w:r>
      <w:r w:rsidR="008C6E2F">
        <w:rPr>
          <w:rFonts w:cs="Times New Roman"/>
          <w:b/>
          <w:bCs/>
          <w:color w:val="2F5496"/>
          <w:szCs w:val="24"/>
          <w:lang w:val="mk-MK" w:eastAsia="en-GB"/>
        </w:rPr>
        <w:t>д</w:t>
      </w:r>
      <w:r w:rsidRPr="006661EE">
        <w:rPr>
          <w:rFonts w:cs="Times New Roman"/>
          <w:b/>
          <w:bCs/>
          <w:color w:val="2F5496"/>
          <w:szCs w:val="24"/>
          <w:lang w:val="mk-MK" w:eastAsia="en-GB"/>
        </w:rPr>
        <w:t xml:space="preserve">ен 3 – </w:t>
      </w:r>
      <w:r w:rsidRPr="006661EE">
        <w:rPr>
          <w:rFonts w:cs="Times New Roman"/>
          <w:color w:val="000000"/>
          <w:szCs w:val="24"/>
          <w:lang w:val="mk-MK" w:eastAsia="en-GB"/>
        </w:rPr>
        <w:t>анализата на просечниот интензитет на болка по екстракција на заб во испитув</w:t>
      </w:r>
      <w:r w:rsidR="0031026F">
        <w:rPr>
          <w:rFonts w:cs="Times New Roman"/>
          <w:color w:val="000000"/>
          <w:szCs w:val="24"/>
          <w:lang w:val="mk-MK" w:eastAsia="en-GB"/>
        </w:rPr>
        <w:t>а</w:t>
      </w:r>
      <w:r w:rsidRPr="006661EE">
        <w:rPr>
          <w:rFonts w:cs="Times New Roman"/>
          <w:color w:val="000000"/>
          <w:szCs w:val="24"/>
          <w:lang w:val="mk-MK" w:eastAsia="en-GB"/>
        </w:rPr>
        <w:t xml:space="preserve">ната група третирана со </w:t>
      </w:r>
      <w:r w:rsidRPr="006661EE">
        <w:rPr>
          <w:rFonts w:cs="Times New Roman"/>
          <w:color w:val="000000"/>
          <w:szCs w:val="24"/>
          <w:lang w:val="mk-MK"/>
        </w:rPr>
        <w:t xml:space="preserve">биостимулирачки ласер (со зрачење) на </w:t>
      </w:r>
      <w:r w:rsidR="008C6E2F">
        <w:rPr>
          <w:rFonts w:cs="Times New Roman"/>
          <w:color w:val="000000"/>
          <w:szCs w:val="24"/>
          <w:lang w:val="mk-MK" w:eastAsia="en-GB"/>
        </w:rPr>
        <w:t>д</w:t>
      </w:r>
      <w:r w:rsidRPr="006661EE">
        <w:rPr>
          <w:rFonts w:cs="Times New Roman"/>
          <w:color w:val="000000"/>
          <w:szCs w:val="24"/>
          <w:lang w:val="mk-MK" w:eastAsia="en-GB"/>
        </w:rPr>
        <w:t xml:space="preserve">ен 1 vs. </w:t>
      </w:r>
      <w:r w:rsidR="008C6E2F">
        <w:rPr>
          <w:rFonts w:cs="Times New Roman"/>
          <w:color w:val="000000"/>
          <w:szCs w:val="24"/>
          <w:lang w:val="mk-MK" w:eastAsia="en-GB"/>
        </w:rPr>
        <w:t>д</w:t>
      </w:r>
      <w:r w:rsidRPr="006661EE">
        <w:rPr>
          <w:rFonts w:cs="Times New Roman"/>
          <w:color w:val="000000"/>
          <w:szCs w:val="24"/>
          <w:lang w:val="mk-MK" w:eastAsia="en-GB"/>
        </w:rPr>
        <w:t xml:space="preserve">ен 3 </w:t>
      </w:r>
      <w:r w:rsidRPr="006661EE">
        <w:rPr>
          <w:rFonts w:cs="Times New Roman"/>
          <w:color w:val="000000"/>
          <w:szCs w:val="24"/>
          <w:lang w:val="mk-MK"/>
        </w:rPr>
        <w:t>изнесуваше</w:t>
      </w:r>
      <w:r w:rsidRPr="006661EE">
        <w:rPr>
          <w:rFonts w:cs="Times New Roman"/>
          <w:szCs w:val="24"/>
          <w:lang w:val="mk-MK"/>
        </w:rPr>
        <w:t xml:space="preserve"> консеквентно </w:t>
      </w:r>
      <w:r w:rsidRPr="006661EE">
        <w:rPr>
          <w:rFonts w:cs="Times New Roman"/>
          <w:color w:val="000000"/>
          <w:szCs w:val="24"/>
          <w:lang w:val="mk-MK" w:eastAsia="mk-MK"/>
        </w:rPr>
        <w:t xml:space="preserve">1,60±0,97 </w:t>
      </w:r>
      <w:r w:rsidRPr="006661EE">
        <w:rPr>
          <w:rFonts w:cs="Times New Roman"/>
          <w:color w:val="000000"/>
          <w:szCs w:val="24"/>
          <w:lang w:val="mk-MK" w:eastAsia="en-GB"/>
        </w:rPr>
        <w:t xml:space="preserve">vs. </w:t>
      </w:r>
      <w:r w:rsidRPr="006661EE">
        <w:rPr>
          <w:rFonts w:cs="Times New Roman"/>
          <w:color w:val="000000"/>
          <w:szCs w:val="24"/>
          <w:lang w:val="mk-MK" w:eastAsia="mk-MK"/>
        </w:rPr>
        <w:t>0,37±0,67 (</w:t>
      </w:r>
      <w:r w:rsidR="008C6E2F">
        <w:rPr>
          <w:rFonts w:cs="Times New Roman"/>
          <w:color w:val="000000"/>
          <w:szCs w:val="24"/>
          <w:lang w:val="mk-MK" w:eastAsia="mk-MK"/>
        </w:rPr>
        <w:t>т</w:t>
      </w:r>
      <w:r w:rsidRPr="006661EE">
        <w:rPr>
          <w:rFonts w:cs="Times New Roman"/>
          <w:color w:val="000000"/>
          <w:szCs w:val="24"/>
          <w:lang w:val="mk-MK" w:eastAsia="mk-MK"/>
        </w:rPr>
        <w:t xml:space="preserve">абела </w:t>
      </w:r>
      <w:r w:rsidR="008C6E2F">
        <w:rPr>
          <w:rFonts w:cs="Times New Roman"/>
          <w:color w:val="000000"/>
          <w:szCs w:val="24"/>
          <w:lang w:val="mk-MK" w:eastAsia="mk-MK"/>
        </w:rPr>
        <w:t xml:space="preserve">бр. </w:t>
      </w:r>
      <w:r w:rsidRPr="006661EE">
        <w:rPr>
          <w:rFonts w:cs="Times New Roman"/>
          <w:color w:val="000000"/>
          <w:szCs w:val="24"/>
          <w:lang w:val="mk-MK" w:eastAsia="mk-MK"/>
        </w:rPr>
        <w:t xml:space="preserve">4 и </w:t>
      </w:r>
      <w:r w:rsidR="008C6E2F">
        <w:rPr>
          <w:rFonts w:cs="Times New Roman"/>
          <w:color w:val="000000"/>
          <w:szCs w:val="24"/>
          <w:lang w:val="mk-MK" w:eastAsia="mk-MK"/>
        </w:rPr>
        <w:t>г</w:t>
      </w:r>
      <w:r w:rsidRPr="006661EE">
        <w:rPr>
          <w:rFonts w:cs="Times New Roman"/>
          <w:color w:val="000000"/>
          <w:szCs w:val="24"/>
          <w:lang w:val="mk-MK" w:eastAsia="mk-MK"/>
        </w:rPr>
        <w:t xml:space="preserve">рафик </w:t>
      </w:r>
      <w:r w:rsidR="008C6E2F">
        <w:rPr>
          <w:rFonts w:cs="Times New Roman"/>
          <w:color w:val="000000"/>
          <w:szCs w:val="24"/>
          <w:lang w:val="mk-MK" w:eastAsia="mk-MK"/>
        </w:rPr>
        <w:t xml:space="preserve">бр. </w:t>
      </w:r>
      <w:r w:rsidRPr="006661EE">
        <w:rPr>
          <w:rFonts w:cs="Times New Roman"/>
          <w:color w:val="000000"/>
          <w:szCs w:val="24"/>
          <w:lang w:val="mk-MK" w:eastAsia="mk-MK"/>
        </w:rPr>
        <w:t xml:space="preserve">6). </w:t>
      </w:r>
    </w:p>
    <w:p w14:paraId="4CFD9125" w14:textId="77777777" w:rsidR="006661EE" w:rsidRPr="006661EE" w:rsidRDefault="006661EE" w:rsidP="006661EE">
      <w:pPr>
        <w:spacing w:line="360" w:lineRule="auto"/>
        <w:rPr>
          <w:rFonts w:cs="Times New Roman"/>
          <w:color w:val="000000"/>
          <w:szCs w:val="24"/>
          <w:lang w:val="mk-MK" w:eastAsia="mk-MK"/>
        </w:rPr>
      </w:pPr>
    </w:p>
    <w:p w14:paraId="36B61D85" w14:textId="3D75D8E8" w:rsidR="006661EE" w:rsidRPr="006661EE" w:rsidRDefault="006661EE" w:rsidP="006661EE">
      <w:pPr>
        <w:spacing w:line="360" w:lineRule="auto"/>
        <w:rPr>
          <w:rFonts w:cs="Times New Roman"/>
          <w:color w:val="000000"/>
          <w:szCs w:val="24"/>
          <w:lang w:val="mk-MK" w:eastAsia="en-GB"/>
        </w:rPr>
      </w:pPr>
      <w:r w:rsidRPr="006661EE">
        <w:rPr>
          <w:rFonts w:cs="Times New Roman"/>
          <w:color w:val="000000"/>
          <w:szCs w:val="24"/>
          <w:lang w:val="mk-MK" w:eastAsia="mk-MK"/>
        </w:rPr>
        <w:t xml:space="preserve">Кај пациентите од испитуваната група третирани со </w:t>
      </w:r>
      <w:r w:rsidRPr="006661EE">
        <w:rPr>
          <w:rFonts w:cs="Times New Roman"/>
          <w:color w:val="000000"/>
          <w:szCs w:val="24"/>
          <w:lang w:val="mk-MK"/>
        </w:rPr>
        <w:t xml:space="preserve">биостимулирачки ласер </w:t>
      </w:r>
      <w:r w:rsidRPr="006661EE">
        <w:rPr>
          <w:rFonts w:cs="Times New Roman"/>
          <w:color w:val="000000"/>
          <w:szCs w:val="24"/>
          <w:lang w:val="mk-MK" w:eastAsia="mk-MK"/>
        </w:rPr>
        <w:t xml:space="preserve">утврден беше сигнификантно помал интензитет на болка на </w:t>
      </w:r>
      <w:r w:rsidR="008C6E2F">
        <w:rPr>
          <w:rFonts w:cs="Times New Roman"/>
          <w:color w:val="000000"/>
          <w:szCs w:val="24"/>
          <w:lang w:val="mk-MK" w:eastAsia="mk-MK"/>
        </w:rPr>
        <w:t>д</w:t>
      </w:r>
      <w:r w:rsidRPr="006661EE">
        <w:rPr>
          <w:rFonts w:cs="Times New Roman"/>
          <w:color w:val="000000"/>
          <w:szCs w:val="24"/>
          <w:lang w:val="mk-MK" w:eastAsia="mk-MK"/>
        </w:rPr>
        <w:t xml:space="preserve">ен 3 споредено со </w:t>
      </w:r>
      <w:r w:rsidR="008C6E2F">
        <w:rPr>
          <w:rFonts w:cs="Times New Roman"/>
          <w:color w:val="000000"/>
          <w:szCs w:val="24"/>
          <w:lang w:val="mk-MK" w:eastAsia="mk-MK"/>
        </w:rPr>
        <w:lastRenderedPageBreak/>
        <w:t>д</w:t>
      </w:r>
      <w:r w:rsidRPr="006661EE">
        <w:rPr>
          <w:rFonts w:cs="Times New Roman"/>
          <w:color w:val="000000"/>
          <w:szCs w:val="24"/>
          <w:lang w:val="mk-MK" w:eastAsia="mk-MK"/>
        </w:rPr>
        <w:t>ен 1 од екстракцијата на заб за Wilcoxon Signed Ranks Test: Z=(-4,710; p=0,0001) (</w:t>
      </w:r>
      <w:r w:rsidR="008C6E2F">
        <w:rPr>
          <w:rFonts w:cs="Times New Roman"/>
          <w:color w:val="000000"/>
          <w:szCs w:val="24"/>
          <w:lang w:val="mk-MK" w:eastAsia="mk-MK"/>
        </w:rPr>
        <w:t>т</w:t>
      </w:r>
      <w:r w:rsidRPr="006661EE">
        <w:rPr>
          <w:rFonts w:cs="Times New Roman"/>
          <w:color w:val="000000"/>
          <w:szCs w:val="24"/>
          <w:lang w:val="mk-MK" w:eastAsia="mk-MK"/>
        </w:rPr>
        <w:t xml:space="preserve">абела </w:t>
      </w:r>
      <w:r w:rsidR="008C6E2F">
        <w:rPr>
          <w:rFonts w:cs="Times New Roman"/>
          <w:color w:val="000000"/>
          <w:szCs w:val="24"/>
          <w:lang w:val="mk-MK" w:eastAsia="mk-MK"/>
        </w:rPr>
        <w:t xml:space="preserve">бр. </w:t>
      </w:r>
      <w:r w:rsidRPr="006661EE">
        <w:rPr>
          <w:rFonts w:cs="Times New Roman"/>
          <w:color w:val="000000"/>
          <w:szCs w:val="24"/>
          <w:lang w:val="mk-MK" w:eastAsia="mk-MK"/>
        </w:rPr>
        <w:t>4).</w:t>
      </w:r>
    </w:p>
    <w:p w14:paraId="0397526F" w14:textId="77777777" w:rsidR="006661EE" w:rsidRPr="006661EE" w:rsidRDefault="006661EE" w:rsidP="006661EE">
      <w:pPr>
        <w:spacing w:line="360" w:lineRule="auto"/>
        <w:rPr>
          <w:rFonts w:cs="Times New Roman"/>
          <w:color w:val="000000"/>
          <w:szCs w:val="24"/>
          <w:highlight w:val="yellow"/>
          <w:lang w:val="mk-MK" w:eastAsia="en-GB"/>
        </w:rPr>
      </w:pPr>
    </w:p>
    <w:p w14:paraId="5F421B01" w14:textId="769F9721" w:rsidR="006661EE" w:rsidRPr="006661EE" w:rsidRDefault="006661EE" w:rsidP="006661EE">
      <w:pPr>
        <w:tabs>
          <w:tab w:val="left" w:pos="3930"/>
        </w:tabs>
        <w:spacing w:line="360" w:lineRule="auto"/>
        <w:rPr>
          <w:rFonts w:cs="Times New Roman"/>
          <w:b/>
          <w:color w:val="000000"/>
          <w:sz w:val="20"/>
          <w:szCs w:val="20"/>
          <w:lang w:val="mk-MK"/>
        </w:rPr>
      </w:pPr>
      <w:r w:rsidRPr="006661EE">
        <w:rPr>
          <w:rFonts w:cs="Times New Roman"/>
          <w:b/>
          <w:color w:val="000000"/>
          <w:sz w:val="20"/>
          <w:szCs w:val="20"/>
          <w:lang w:val="mk-MK"/>
        </w:rPr>
        <w:t xml:space="preserve">Табела </w:t>
      </w:r>
      <w:r w:rsidR="008C6E2F">
        <w:rPr>
          <w:rFonts w:cs="Times New Roman"/>
          <w:b/>
          <w:color w:val="000000"/>
          <w:sz w:val="20"/>
          <w:szCs w:val="20"/>
          <w:lang w:val="mk-MK"/>
        </w:rPr>
        <w:t xml:space="preserve">бр. </w:t>
      </w:r>
      <w:r w:rsidRPr="006661EE">
        <w:rPr>
          <w:rFonts w:cs="Times New Roman"/>
          <w:b/>
          <w:color w:val="000000"/>
          <w:sz w:val="20"/>
          <w:szCs w:val="20"/>
          <w:lang w:val="mk-MK"/>
        </w:rPr>
        <w:t xml:space="preserve">4. Споредба на интензитет на болка на </w:t>
      </w:r>
      <w:r w:rsidR="008C6E2F">
        <w:rPr>
          <w:rFonts w:cs="Times New Roman"/>
          <w:b/>
          <w:color w:val="000000"/>
          <w:sz w:val="20"/>
          <w:szCs w:val="20"/>
          <w:lang w:val="mk-MK"/>
        </w:rPr>
        <w:t>д</w:t>
      </w:r>
      <w:r w:rsidRPr="006661EE">
        <w:rPr>
          <w:rFonts w:cs="Times New Roman"/>
          <w:b/>
          <w:color w:val="000000"/>
          <w:sz w:val="20"/>
          <w:szCs w:val="20"/>
          <w:lang w:val="mk-MK"/>
        </w:rPr>
        <w:t xml:space="preserve">ен 1/ </w:t>
      </w:r>
      <w:r w:rsidR="008C6E2F">
        <w:rPr>
          <w:rFonts w:cs="Times New Roman"/>
          <w:b/>
          <w:color w:val="000000"/>
          <w:sz w:val="20"/>
          <w:szCs w:val="20"/>
          <w:lang w:val="mk-MK"/>
        </w:rPr>
        <w:t>д</w:t>
      </w:r>
      <w:r w:rsidRPr="006661EE">
        <w:rPr>
          <w:rFonts w:cs="Times New Roman"/>
          <w:b/>
          <w:color w:val="000000"/>
          <w:sz w:val="20"/>
          <w:szCs w:val="20"/>
          <w:lang w:val="mk-MK"/>
        </w:rPr>
        <w:t xml:space="preserve">ен 3 во интервенцијата </w:t>
      </w:r>
      <w:r w:rsidR="008C6E2F">
        <w:rPr>
          <w:rFonts w:cs="Times New Roman"/>
          <w:b/>
          <w:color w:val="000000"/>
          <w:sz w:val="20"/>
          <w:szCs w:val="20"/>
          <w:lang w:val="mk-MK"/>
        </w:rPr>
        <w:t xml:space="preserve">на испитуваната </w:t>
      </w:r>
      <w:r w:rsidRPr="006661EE">
        <w:rPr>
          <w:rFonts w:cs="Times New Roman"/>
          <w:b/>
          <w:color w:val="000000"/>
          <w:sz w:val="20"/>
          <w:szCs w:val="20"/>
          <w:lang w:val="mk-MK"/>
        </w:rPr>
        <w:t xml:space="preserve">група </w:t>
      </w:r>
    </w:p>
    <w:tbl>
      <w:tblPr>
        <w:tblpPr w:leftFromText="180" w:rightFromText="180" w:vertAnchor="text" w:horzAnchor="margin" w:tblpX="-67" w:tblpY="51"/>
        <w:tblW w:w="907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4A0" w:firstRow="1" w:lastRow="0" w:firstColumn="1" w:lastColumn="0" w:noHBand="0" w:noVBand="1"/>
      </w:tblPr>
      <w:tblGrid>
        <w:gridCol w:w="1989"/>
        <w:gridCol w:w="707"/>
        <w:gridCol w:w="1410"/>
        <w:gridCol w:w="1417"/>
        <w:gridCol w:w="1416"/>
        <w:gridCol w:w="2133"/>
      </w:tblGrid>
      <w:tr w:rsidR="006661EE" w:rsidRPr="007B1190" w14:paraId="7005E871" w14:textId="77777777" w:rsidTr="006661EE">
        <w:trPr>
          <w:cantSplit/>
          <w:trHeight w:val="412"/>
        </w:trPr>
        <w:tc>
          <w:tcPr>
            <w:tcW w:w="1990" w:type="dxa"/>
            <w:vMerge w:val="restart"/>
            <w:tcBorders>
              <w:top w:val="single" w:sz="4" w:space="0" w:color="FFFFFF"/>
              <w:left w:val="single" w:sz="4" w:space="0" w:color="FFFFFF"/>
              <w:bottom w:val="single" w:sz="4" w:space="0" w:color="FFFFFF"/>
              <w:right w:val="single" w:sz="4" w:space="0" w:color="FFFFFF"/>
            </w:tcBorders>
            <w:shd w:val="clear" w:color="auto" w:fill="0070C0"/>
            <w:vAlign w:val="center"/>
            <w:hideMark/>
          </w:tcPr>
          <w:p w14:paraId="0612D56D" w14:textId="77777777" w:rsidR="006661EE" w:rsidRPr="006661EE" w:rsidRDefault="006661EE">
            <w:pPr>
              <w:autoSpaceDE w:val="0"/>
              <w:autoSpaceDN w:val="0"/>
              <w:adjustRightInd w:val="0"/>
              <w:ind w:right="62"/>
              <w:jc w:val="center"/>
              <w:rPr>
                <w:rFonts w:cs="Times New Roman"/>
                <w:b/>
                <w:color w:val="FFFFFF"/>
                <w:sz w:val="20"/>
                <w:szCs w:val="20"/>
                <w:lang w:val="mk-MK" w:eastAsia="mk-MK"/>
              </w:rPr>
            </w:pPr>
            <w:r w:rsidRPr="006661EE">
              <w:rPr>
                <w:rFonts w:cs="Times New Roman"/>
                <w:b/>
                <w:color w:val="FFFFFF"/>
                <w:sz w:val="20"/>
                <w:szCs w:val="20"/>
                <w:lang w:eastAsia="mk-MK"/>
              </w:rPr>
              <w:t>Интрагрупна</w:t>
            </w:r>
          </w:p>
          <w:p w14:paraId="1B9264D5" w14:textId="4CB5A3E3" w:rsidR="006661EE" w:rsidRPr="006661EE" w:rsidRDefault="008C6E2F">
            <w:pPr>
              <w:autoSpaceDE w:val="0"/>
              <w:autoSpaceDN w:val="0"/>
              <w:adjustRightInd w:val="0"/>
              <w:ind w:right="62"/>
              <w:jc w:val="center"/>
              <w:rPr>
                <w:rFonts w:cs="Times New Roman"/>
                <w:b/>
                <w:color w:val="FFFFFF"/>
                <w:sz w:val="20"/>
                <w:szCs w:val="20"/>
                <w:lang w:val="mk-MK" w:eastAsia="mk-MK"/>
              </w:rPr>
            </w:pPr>
            <w:r w:rsidRPr="006661EE">
              <w:rPr>
                <w:rFonts w:cs="Times New Roman"/>
                <w:b/>
                <w:color w:val="FFFFFF"/>
                <w:sz w:val="20"/>
                <w:szCs w:val="20"/>
                <w:lang w:eastAsia="mk-MK"/>
              </w:rPr>
              <w:t>С</w:t>
            </w:r>
            <w:r w:rsidR="006661EE" w:rsidRPr="006661EE">
              <w:rPr>
                <w:rFonts w:cs="Times New Roman"/>
                <w:b/>
                <w:color w:val="FFFFFF"/>
                <w:sz w:val="20"/>
                <w:szCs w:val="20"/>
                <w:lang w:eastAsia="mk-MK"/>
              </w:rPr>
              <w:t>поредба</w:t>
            </w:r>
          </w:p>
        </w:tc>
        <w:tc>
          <w:tcPr>
            <w:tcW w:w="7087" w:type="dxa"/>
            <w:gridSpan w:val="5"/>
            <w:tcBorders>
              <w:top w:val="single" w:sz="4" w:space="0" w:color="FFFFFF"/>
              <w:left w:val="single" w:sz="4" w:space="0" w:color="FFFFFF"/>
              <w:bottom w:val="single" w:sz="4" w:space="0" w:color="FFFFFF"/>
              <w:right w:val="single" w:sz="4" w:space="0" w:color="FFFFFF"/>
            </w:tcBorders>
            <w:shd w:val="clear" w:color="auto" w:fill="0070C0"/>
            <w:vAlign w:val="center"/>
            <w:hideMark/>
          </w:tcPr>
          <w:p w14:paraId="5A32F5A0" w14:textId="77777777" w:rsidR="006661EE" w:rsidRPr="006661EE" w:rsidRDefault="006661EE">
            <w:pPr>
              <w:autoSpaceDE w:val="0"/>
              <w:autoSpaceDN w:val="0"/>
              <w:adjustRightInd w:val="0"/>
              <w:ind w:left="60" w:right="60"/>
              <w:jc w:val="center"/>
              <w:rPr>
                <w:rFonts w:cs="Times New Roman"/>
                <w:b/>
                <w:bCs/>
                <w:color w:val="FFFFFF"/>
                <w:sz w:val="20"/>
                <w:szCs w:val="20"/>
                <w:lang w:val="mk-MK"/>
              </w:rPr>
            </w:pPr>
            <w:r w:rsidRPr="006661EE">
              <w:rPr>
                <w:rFonts w:cs="Times New Roman"/>
                <w:b/>
                <w:bCs/>
                <w:color w:val="FFFFFF"/>
                <w:sz w:val="20"/>
                <w:szCs w:val="20"/>
                <w:lang w:val="mk-MK"/>
              </w:rPr>
              <w:t xml:space="preserve">Промена на интензитет на болка  (Ден 1 </w:t>
            </w:r>
            <w:r w:rsidRPr="006661EE">
              <w:rPr>
                <w:rFonts w:ascii="Times New Roman" w:hAnsi="Times New Roman" w:cs="Times New Roman"/>
                <w:b/>
                <w:bCs/>
                <w:color w:val="FFFFFF"/>
                <w:sz w:val="20"/>
                <w:szCs w:val="20"/>
                <w:lang w:val="mk-MK"/>
              </w:rPr>
              <w:t>→</w:t>
            </w:r>
            <w:r w:rsidRPr="006661EE">
              <w:rPr>
                <w:rFonts w:cs="Times New Roman"/>
                <w:b/>
                <w:bCs/>
                <w:color w:val="FFFFFF"/>
                <w:sz w:val="20"/>
                <w:szCs w:val="20"/>
                <w:lang w:val="mk-MK"/>
              </w:rPr>
              <w:t xml:space="preserve"> </w:t>
            </w:r>
            <w:r w:rsidRPr="006661EE">
              <w:rPr>
                <w:rFonts w:cs="Georgia"/>
                <w:b/>
                <w:bCs/>
                <w:color w:val="FFFFFF"/>
                <w:sz w:val="20"/>
                <w:szCs w:val="20"/>
                <w:lang w:val="mk-MK"/>
              </w:rPr>
              <w:t>Ден</w:t>
            </w:r>
            <w:r w:rsidRPr="006661EE">
              <w:rPr>
                <w:rFonts w:cs="Times New Roman"/>
                <w:b/>
                <w:bCs/>
                <w:color w:val="FFFFFF"/>
                <w:sz w:val="20"/>
                <w:szCs w:val="20"/>
                <w:lang w:val="mk-MK"/>
              </w:rPr>
              <w:t xml:space="preserve"> 3)</w:t>
            </w:r>
          </w:p>
        </w:tc>
      </w:tr>
      <w:tr w:rsidR="006661EE" w:rsidRPr="006661EE" w14:paraId="5CB64A56" w14:textId="77777777" w:rsidTr="006661EE">
        <w:trPr>
          <w:cantSplit/>
          <w:trHeight w:val="710"/>
        </w:trPr>
        <w:tc>
          <w:tcPr>
            <w:tcW w:w="9077" w:type="dxa"/>
            <w:vMerge/>
            <w:tcBorders>
              <w:top w:val="single" w:sz="4" w:space="0" w:color="FFFFFF"/>
              <w:left w:val="single" w:sz="4" w:space="0" w:color="FFFFFF"/>
              <w:bottom w:val="single" w:sz="4" w:space="0" w:color="FFFFFF"/>
              <w:right w:val="single" w:sz="4" w:space="0" w:color="FFFFFF"/>
            </w:tcBorders>
            <w:vAlign w:val="center"/>
            <w:hideMark/>
          </w:tcPr>
          <w:p w14:paraId="2DB337C7" w14:textId="77777777" w:rsidR="006661EE" w:rsidRPr="006661EE" w:rsidRDefault="006661EE">
            <w:pPr>
              <w:rPr>
                <w:rFonts w:cs="Times New Roman"/>
                <w:b/>
                <w:color w:val="FFFFFF"/>
                <w:sz w:val="20"/>
                <w:szCs w:val="20"/>
                <w:lang w:val="mk-MK" w:eastAsia="mk-MK"/>
              </w:rPr>
            </w:pPr>
          </w:p>
        </w:tc>
        <w:tc>
          <w:tcPr>
            <w:tcW w:w="707" w:type="dxa"/>
            <w:tcBorders>
              <w:top w:val="single" w:sz="4" w:space="0" w:color="FFFFFF"/>
              <w:left w:val="single" w:sz="4" w:space="0" w:color="FFFFFF"/>
              <w:bottom w:val="single" w:sz="4" w:space="0" w:color="FFFFFF"/>
              <w:right w:val="single" w:sz="4" w:space="0" w:color="FFFFFF"/>
            </w:tcBorders>
            <w:shd w:val="clear" w:color="auto" w:fill="0070C0"/>
            <w:vAlign w:val="center"/>
            <w:hideMark/>
          </w:tcPr>
          <w:p w14:paraId="4F6FA987" w14:textId="77777777" w:rsidR="006661EE" w:rsidRPr="006661EE" w:rsidRDefault="006661EE">
            <w:pPr>
              <w:autoSpaceDE w:val="0"/>
              <w:autoSpaceDN w:val="0"/>
              <w:adjustRightInd w:val="0"/>
              <w:ind w:left="60" w:right="60"/>
              <w:jc w:val="center"/>
              <w:rPr>
                <w:rFonts w:cs="Times New Roman"/>
                <w:b/>
                <w:bCs/>
                <w:color w:val="FFFFFF"/>
                <w:sz w:val="20"/>
                <w:szCs w:val="20"/>
                <w:lang w:val="mk-MK"/>
              </w:rPr>
            </w:pPr>
            <w:r w:rsidRPr="006661EE">
              <w:rPr>
                <w:rFonts w:cs="Times New Roman"/>
                <w:b/>
                <w:bCs/>
                <w:color w:val="FFFFFF"/>
                <w:sz w:val="20"/>
                <w:szCs w:val="20"/>
              </w:rPr>
              <w:t>Број</w:t>
            </w:r>
          </w:p>
          <w:p w14:paraId="09C790E3" w14:textId="77777777" w:rsidR="006661EE" w:rsidRPr="006661EE" w:rsidRDefault="006661EE">
            <w:pPr>
              <w:autoSpaceDE w:val="0"/>
              <w:autoSpaceDN w:val="0"/>
              <w:adjustRightInd w:val="0"/>
              <w:ind w:left="60" w:right="60"/>
              <w:jc w:val="center"/>
              <w:rPr>
                <w:rFonts w:cs="Times New Roman"/>
                <w:b/>
                <w:color w:val="FFFFFF"/>
                <w:sz w:val="20"/>
                <w:szCs w:val="20"/>
                <w:lang w:val="mk-MK" w:eastAsia="mk-MK"/>
              </w:rPr>
            </w:pPr>
            <w:r w:rsidRPr="006661EE">
              <w:rPr>
                <w:rFonts w:cs="Times New Roman"/>
                <w:b/>
                <w:color w:val="FFFFFF"/>
                <w:sz w:val="20"/>
                <w:szCs w:val="20"/>
                <w:lang w:eastAsia="mk-MK"/>
              </w:rPr>
              <w:t>(N)</w:t>
            </w:r>
          </w:p>
        </w:tc>
        <w:tc>
          <w:tcPr>
            <w:tcW w:w="1411" w:type="dxa"/>
            <w:tcBorders>
              <w:top w:val="single" w:sz="4" w:space="0" w:color="FFFFFF"/>
              <w:left w:val="single" w:sz="4" w:space="0" w:color="FFFFFF"/>
              <w:bottom w:val="single" w:sz="4" w:space="0" w:color="FFFFFF"/>
              <w:right w:val="single" w:sz="4" w:space="0" w:color="FFFFFF"/>
            </w:tcBorders>
            <w:shd w:val="clear" w:color="auto" w:fill="0070C0"/>
            <w:vAlign w:val="center"/>
            <w:hideMark/>
          </w:tcPr>
          <w:p w14:paraId="480E1D12" w14:textId="77777777" w:rsidR="006661EE" w:rsidRPr="006661EE" w:rsidRDefault="006661EE">
            <w:pPr>
              <w:autoSpaceDE w:val="0"/>
              <w:autoSpaceDN w:val="0"/>
              <w:adjustRightInd w:val="0"/>
              <w:ind w:left="60" w:right="60"/>
              <w:jc w:val="center"/>
              <w:rPr>
                <w:rFonts w:cs="Times New Roman"/>
                <w:b/>
                <w:color w:val="FFFFFF"/>
                <w:sz w:val="20"/>
                <w:szCs w:val="20"/>
                <w:lang w:val="mk-MK" w:eastAsia="mk-MK"/>
              </w:rPr>
            </w:pPr>
            <w:r w:rsidRPr="006661EE">
              <w:rPr>
                <w:rFonts w:cs="Times New Roman"/>
                <w:b/>
                <w:bCs/>
                <w:color w:val="FFFFFF"/>
                <w:position w:val="-4"/>
                <w:sz w:val="20"/>
                <w:szCs w:val="20"/>
              </w:rPr>
              <w:t>Mean±SD</w:t>
            </w:r>
          </w:p>
        </w:tc>
        <w:tc>
          <w:tcPr>
            <w:tcW w:w="1418" w:type="dxa"/>
            <w:tcBorders>
              <w:top w:val="single" w:sz="4" w:space="0" w:color="FFFFFF"/>
              <w:left w:val="single" w:sz="4" w:space="0" w:color="FFFFFF"/>
              <w:bottom w:val="single" w:sz="4" w:space="0" w:color="FFFFFF"/>
              <w:right w:val="single" w:sz="4" w:space="0" w:color="FFFFFF"/>
            </w:tcBorders>
            <w:shd w:val="clear" w:color="auto" w:fill="0070C0"/>
            <w:vAlign w:val="center"/>
            <w:hideMark/>
          </w:tcPr>
          <w:p w14:paraId="607E15C0" w14:textId="77777777" w:rsidR="006661EE" w:rsidRPr="006661EE" w:rsidRDefault="006661EE">
            <w:pPr>
              <w:ind w:left="60"/>
              <w:jc w:val="center"/>
              <w:rPr>
                <w:rFonts w:cs="Times New Roman"/>
                <w:b/>
                <w:bCs/>
                <w:color w:val="FFFFFF"/>
                <w:sz w:val="20"/>
                <w:szCs w:val="20"/>
                <w:lang w:val="mk-MK"/>
              </w:rPr>
            </w:pPr>
            <w:r w:rsidRPr="006661EE">
              <w:rPr>
                <w:rFonts w:cs="Times New Roman"/>
                <w:b/>
                <w:bCs/>
                <w:color w:val="FFFFFF"/>
                <w:sz w:val="20"/>
                <w:szCs w:val="20"/>
              </w:rPr>
              <w:t>Мин/Мак</w:t>
            </w:r>
          </w:p>
          <w:p w14:paraId="60155B43" w14:textId="77777777" w:rsidR="006661EE" w:rsidRPr="006661EE" w:rsidRDefault="006661EE">
            <w:pPr>
              <w:autoSpaceDE w:val="0"/>
              <w:autoSpaceDN w:val="0"/>
              <w:adjustRightInd w:val="0"/>
              <w:ind w:left="60" w:right="60"/>
              <w:jc w:val="center"/>
              <w:rPr>
                <w:rFonts w:cs="Times New Roman"/>
                <w:b/>
                <w:color w:val="FFFFFF"/>
                <w:sz w:val="20"/>
                <w:szCs w:val="20"/>
                <w:lang w:val="mk-MK" w:eastAsia="mk-MK"/>
              </w:rPr>
            </w:pPr>
            <w:r w:rsidRPr="006661EE">
              <w:rPr>
                <w:rFonts w:cs="Times New Roman"/>
                <w:b/>
                <w:color w:val="FFFFFF"/>
                <w:sz w:val="20"/>
                <w:szCs w:val="20"/>
                <w:lang w:eastAsia="mk-MK"/>
              </w:rPr>
              <w:t>(Min/Max)</w:t>
            </w:r>
          </w:p>
        </w:tc>
        <w:tc>
          <w:tcPr>
            <w:tcW w:w="1417" w:type="dxa"/>
            <w:tcBorders>
              <w:top w:val="single" w:sz="4" w:space="0" w:color="FFFFFF"/>
              <w:left w:val="single" w:sz="4" w:space="0" w:color="FFFFFF"/>
              <w:bottom w:val="single" w:sz="4" w:space="0" w:color="FFFFFF"/>
              <w:right w:val="single" w:sz="4" w:space="0" w:color="FFFFFF"/>
            </w:tcBorders>
            <w:shd w:val="clear" w:color="auto" w:fill="0070C0"/>
            <w:vAlign w:val="center"/>
            <w:hideMark/>
          </w:tcPr>
          <w:p w14:paraId="2E5B047D" w14:textId="77777777" w:rsidR="006661EE" w:rsidRPr="006661EE" w:rsidRDefault="006661EE">
            <w:pPr>
              <w:autoSpaceDE w:val="0"/>
              <w:autoSpaceDN w:val="0"/>
              <w:adjustRightInd w:val="0"/>
              <w:ind w:left="60" w:right="60"/>
              <w:jc w:val="center"/>
              <w:rPr>
                <w:rFonts w:cs="Times New Roman"/>
                <w:b/>
                <w:bCs/>
                <w:color w:val="FFFFFF"/>
                <w:sz w:val="20"/>
                <w:szCs w:val="20"/>
              </w:rPr>
            </w:pPr>
            <w:r w:rsidRPr="006661EE">
              <w:rPr>
                <w:rFonts w:cs="Times New Roman"/>
                <w:b/>
                <w:bCs/>
                <w:color w:val="FFFFFF"/>
                <w:sz w:val="20"/>
                <w:szCs w:val="20"/>
              </w:rPr>
              <w:t>Median</w:t>
            </w:r>
          </w:p>
          <w:p w14:paraId="74C7FF81" w14:textId="77777777" w:rsidR="006661EE" w:rsidRPr="006661EE" w:rsidRDefault="006661EE">
            <w:pPr>
              <w:autoSpaceDE w:val="0"/>
              <w:autoSpaceDN w:val="0"/>
              <w:adjustRightInd w:val="0"/>
              <w:ind w:left="60" w:right="60"/>
              <w:jc w:val="center"/>
              <w:rPr>
                <w:rFonts w:cs="Times New Roman"/>
                <w:b/>
                <w:color w:val="FFFFFF"/>
                <w:sz w:val="20"/>
                <w:szCs w:val="20"/>
                <w:lang w:eastAsia="mk-MK"/>
              </w:rPr>
            </w:pPr>
            <w:r w:rsidRPr="006661EE">
              <w:rPr>
                <w:rFonts w:cs="Times New Roman"/>
                <w:b/>
                <w:bCs/>
                <w:color w:val="FFFFFF"/>
                <w:sz w:val="20"/>
                <w:szCs w:val="20"/>
              </w:rPr>
              <w:t>(IQR)</w:t>
            </w:r>
          </w:p>
        </w:tc>
        <w:tc>
          <w:tcPr>
            <w:tcW w:w="2134" w:type="dxa"/>
            <w:tcBorders>
              <w:top w:val="single" w:sz="4" w:space="0" w:color="FFFFFF"/>
              <w:left w:val="single" w:sz="4" w:space="0" w:color="FFFFFF"/>
              <w:bottom w:val="single" w:sz="4" w:space="0" w:color="FFFFFF"/>
              <w:right w:val="single" w:sz="4" w:space="0" w:color="FFFFFF"/>
            </w:tcBorders>
            <w:shd w:val="clear" w:color="auto" w:fill="0070C0"/>
            <w:vAlign w:val="center"/>
            <w:hideMark/>
          </w:tcPr>
          <w:p w14:paraId="37A1FEBC" w14:textId="04F5843F" w:rsidR="006661EE" w:rsidRPr="006661EE" w:rsidRDefault="008C6E2F">
            <w:pPr>
              <w:autoSpaceDE w:val="0"/>
              <w:autoSpaceDN w:val="0"/>
              <w:adjustRightInd w:val="0"/>
              <w:ind w:left="60" w:right="60"/>
              <w:jc w:val="center"/>
              <w:rPr>
                <w:rFonts w:cs="Times New Roman"/>
                <w:b/>
                <w:bCs/>
                <w:color w:val="000000"/>
                <w:sz w:val="16"/>
                <w:szCs w:val="16"/>
              </w:rPr>
            </w:pPr>
            <w:r w:rsidRPr="006661EE">
              <w:rPr>
                <w:rFonts w:cs="Times New Roman"/>
                <w:b/>
                <w:bCs/>
                <w:color w:val="FFFFFF"/>
                <w:sz w:val="16"/>
                <w:szCs w:val="16"/>
              </w:rPr>
              <w:t>P</w:t>
            </w:r>
          </w:p>
        </w:tc>
      </w:tr>
      <w:tr w:rsidR="006661EE" w:rsidRPr="006661EE" w14:paraId="5DAF3DFA" w14:textId="77777777" w:rsidTr="006661EE">
        <w:trPr>
          <w:cantSplit/>
          <w:trHeight w:val="421"/>
        </w:trPr>
        <w:tc>
          <w:tcPr>
            <w:tcW w:w="9077" w:type="dxa"/>
            <w:gridSpan w:val="6"/>
            <w:tcBorders>
              <w:top w:val="single" w:sz="4" w:space="0" w:color="FFFFFF"/>
              <w:left w:val="single" w:sz="4" w:space="0" w:color="FFFFFF"/>
              <w:bottom w:val="single" w:sz="4" w:space="0" w:color="B4C6E7"/>
              <w:right w:val="single" w:sz="4" w:space="0" w:color="FFFFFF"/>
            </w:tcBorders>
            <w:vAlign w:val="center"/>
            <w:hideMark/>
          </w:tcPr>
          <w:p w14:paraId="584EAF7D" w14:textId="77777777" w:rsidR="006661EE" w:rsidRPr="006661EE" w:rsidRDefault="006661EE">
            <w:pPr>
              <w:autoSpaceDE w:val="0"/>
              <w:autoSpaceDN w:val="0"/>
              <w:adjustRightInd w:val="0"/>
              <w:ind w:left="60" w:right="60"/>
              <w:rPr>
                <w:rFonts w:cs="Times New Roman"/>
                <w:b/>
                <w:bCs/>
                <w:color w:val="000000"/>
                <w:sz w:val="20"/>
                <w:szCs w:val="20"/>
                <w:lang w:val="mk-MK"/>
              </w:rPr>
            </w:pPr>
            <w:r w:rsidRPr="006661EE">
              <w:rPr>
                <w:rFonts w:cs="Times New Roman"/>
                <w:b/>
                <w:bCs/>
                <w:color w:val="000000"/>
                <w:sz w:val="20"/>
                <w:szCs w:val="20"/>
              </w:rPr>
              <w:t>Испитувана група - Likert Scale (1</w:t>
            </w:r>
            <w:r w:rsidRPr="006661EE">
              <w:rPr>
                <w:rFonts w:ascii="Times New Roman" w:hAnsi="Times New Roman" w:cs="Times New Roman"/>
                <w:b/>
                <w:bCs/>
                <w:color w:val="000000"/>
                <w:sz w:val="20"/>
                <w:szCs w:val="20"/>
              </w:rPr>
              <w:t>→</w:t>
            </w:r>
            <w:r w:rsidRPr="006661EE">
              <w:rPr>
                <w:rFonts w:cs="Times New Roman"/>
                <w:b/>
                <w:bCs/>
                <w:color w:val="000000"/>
                <w:sz w:val="20"/>
                <w:szCs w:val="20"/>
              </w:rPr>
              <w:t>10)</w:t>
            </w:r>
          </w:p>
        </w:tc>
      </w:tr>
      <w:tr w:rsidR="006661EE" w:rsidRPr="006661EE" w14:paraId="7DF1B652" w14:textId="77777777" w:rsidTr="006661EE">
        <w:trPr>
          <w:cantSplit/>
          <w:trHeight w:val="409"/>
        </w:trPr>
        <w:tc>
          <w:tcPr>
            <w:tcW w:w="1990" w:type="dxa"/>
            <w:tcBorders>
              <w:top w:val="single" w:sz="4" w:space="0" w:color="B4C6E7"/>
              <w:left w:val="single" w:sz="4" w:space="0" w:color="FFFFFF"/>
              <w:bottom w:val="single" w:sz="4" w:space="0" w:color="FFFFFF"/>
              <w:right w:val="single" w:sz="4" w:space="0" w:color="B4C6E7"/>
            </w:tcBorders>
            <w:shd w:val="clear" w:color="auto" w:fill="0070C0"/>
            <w:vAlign w:val="center"/>
            <w:hideMark/>
          </w:tcPr>
          <w:p w14:paraId="26E98B6B" w14:textId="77777777" w:rsidR="006661EE" w:rsidRPr="006661EE" w:rsidRDefault="006661EE">
            <w:pPr>
              <w:autoSpaceDE w:val="0"/>
              <w:autoSpaceDN w:val="0"/>
              <w:adjustRightInd w:val="0"/>
              <w:ind w:left="62" w:right="-708"/>
              <w:rPr>
                <w:rFonts w:cs="Times New Roman"/>
                <w:b/>
                <w:color w:val="FFFFFF"/>
                <w:sz w:val="20"/>
                <w:szCs w:val="20"/>
                <w:lang w:val="mk-MK"/>
              </w:rPr>
            </w:pPr>
            <w:r w:rsidRPr="006661EE">
              <w:rPr>
                <w:rFonts w:cs="Times New Roman"/>
                <w:b/>
                <w:color w:val="FFFFFF"/>
                <w:sz w:val="20"/>
                <w:szCs w:val="20"/>
              </w:rPr>
              <w:t>Ден 1</w:t>
            </w:r>
          </w:p>
        </w:tc>
        <w:tc>
          <w:tcPr>
            <w:tcW w:w="707" w:type="dxa"/>
            <w:tcBorders>
              <w:top w:val="single" w:sz="4" w:space="0" w:color="B4C6E7"/>
              <w:left w:val="single" w:sz="4" w:space="0" w:color="B4C6E7"/>
              <w:bottom w:val="single" w:sz="4" w:space="0" w:color="B4C6E7"/>
              <w:right w:val="single" w:sz="4" w:space="0" w:color="B4C6E7"/>
            </w:tcBorders>
            <w:vAlign w:val="center"/>
            <w:hideMark/>
          </w:tcPr>
          <w:p w14:paraId="68965B6A" w14:textId="77777777" w:rsidR="006661EE" w:rsidRPr="006661EE" w:rsidRDefault="006661EE">
            <w:pPr>
              <w:autoSpaceDE w:val="0"/>
              <w:autoSpaceDN w:val="0"/>
              <w:adjustRightInd w:val="0"/>
              <w:ind w:left="60" w:right="60"/>
              <w:jc w:val="center"/>
              <w:rPr>
                <w:rFonts w:cs="Times New Roman"/>
                <w:bCs/>
                <w:color w:val="000000"/>
                <w:sz w:val="18"/>
                <w:szCs w:val="18"/>
                <w:lang w:val="mk-MK"/>
              </w:rPr>
            </w:pPr>
            <w:r w:rsidRPr="006661EE">
              <w:rPr>
                <w:rFonts w:cs="Times New Roman"/>
                <w:bCs/>
                <w:color w:val="000000"/>
                <w:sz w:val="18"/>
                <w:szCs w:val="18"/>
              </w:rPr>
              <w:t>30</w:t>
            </w:r>
          </w:p>
        </w:tc>
        <w:tc>
          <w:tcPr>
            <w:tcW w:w="1411" w:type="dxa"/>
            <w:tcBorders>
              <w:top w:val="single" w:sz="4" w:space="0" w:color="B4C6E7"/>
              <w:left w:val="single" w:sz="4" w:space="0" w:color="B4C6E7"/>
              <w:bottom w:val="single" w:sz="4" w:space="0" w:color="B4C6E7"/>
              <w:right w:val="single" w:sz="4" w:space="0" w:color="B4C6E7"/>
            </w:tcBorders>
            <w:vAlign w:val="center"/>
            <w:hideMark/>
          </w:tcPr>
          <w:p w14:paraId="6B3DDFA6" w14:textId="77777777" w:rsidR="006661EE" w:rsidRPr="006661EE" w:rsidRDefault="006661EE">
            <w:pPr>
              <w:autoSpaceDE w:val="0"/>
              <w:autoSpaceDN w:val="0"/>
              <w:adjustRightInd w:val="0"/>
              <w:ind w:left="60" w:right="60"/>
              <w:jc w:val="center"/>
              <w:rPr>
                <w:rFonts w:cs="Times New Roman"/>
                <w:color w:val="000000"/>
                <w:sz w:val="18"/>
                <w:szCs w:val="18"/>
                <w:lang w:val="mk-MK" w:eastAsia="mk-MK"/>
              </w:rPr>
            </w:pPr>
            <w:r w:rsidRPr="006661EE">
              <w:rPr>
                <w:rFonts w:cs="Times New Roman"/>
                <w:color w:val="000000"/>
                <w:sz w:val="18"/>
                <w:szCs w:val="18"/>
                <w:lang w:eastAsia="mk-MK"/>
              </w:rPr>
              <w:t>1,60±0,97</w:t>
            </w:r>
          </w:p>
        </w:tc>
        <w:tc>
          <w:tcPr>
            <w:tcW w:w="1418" w:type="dxa"/>
            <w:tcBorders>
              <w:top w:val="single" w:sz="4" w:space="0" w:color="B4C6E7"/>
              <w:left w:val="single" w:sz="4" w:space="0" w:color="B4C6E7"/>
              <w:bottom w:val="single" w:sz="4" w:space="0" w:color="B4C6E7"/>
              <w:right w:val="single" w:sz="4" w:space="0" w:color="B4C6E7"/>
            </w:tcBorders>
            <w:vAlign w:val="center"/>
            <w:hideMark/>
          </w:tcPr>
          <w:p w14:paraId="3FB9E3F5" w14:textId="77777777" w:rsidR="006661EE" w:rsidRPr="006661EE" w:rsidRDefault="006661EE">
            <w:pPr>
              <w:jc w:val="center"/>
              <w:rPr>
                <w:rFonts w:cs="Times New Roman"/>
                <w:sz w:val="18"/>
                <w:szCs w:val="18"/>
                <w:lang w:val="mk-MK"/>
              </w:rPr>
            </w:pPr>
            <w:r w:rsidRPr="006661EE">
              <w:rPr>
                <w:rFonts w:cs="Times New Roman"/>
                <w:sz w:val="18"/>
                <w:szCs w:val="18"/>
              </w:rPr>
              <w:t>0 / 3</w:t>
            </w:r>
          </w:p>
        </w:tc>
        <w:tc>
          <w:tcPr>
            <w:tcW w:w="1417" w:type="dxa"/>
            <w:tcBorders>
              <w:top w:val="single" w:sz="4" w:space="0" w:color="B4C6E7"/>
              <w:left w:val="single" w:sz="4" w:space="0" w:color="B4C6E7"/>
              <w:bottom w:val="single" w:sz="4" w:space="0" w:color="B4C6E7"/>
              <w:right w:val="single" w:sz="4" w:space="0" w:color="B4C6E7"/>
            </w:tcBorders>
            <w:vAlign w:val="center"/>
            <w:hideMark/>
          </w:tcPr>
          <w:p w14:paraId="596B0332" w14:textId="77777777" w:rsidR="006661EE" w:rsidRPr="006661EE" w:rsidRDefault="006661EE">
            <w:pPr>
              <w:autoSpaceDE w:val="0"/>
              <w:autoSpaceDN w:val="0"/>
              <w:adjustRightInd w:val="0"/>
              <w:ind w:left="60" w:right="60"/>
              <w:jc w:val="center"/>
              <w:rPr>
                <w:rFonts w:cs="Times New Roman"/>
                <w:color w:val="000000"/>
                <w:sz w:val="18"/>
                <w:szCs w:val="18"/>
                <w:lang w:val="mk-MK" w:eastAsia="mk-MK"/>
              </w:rPr>
            </w:pPr>
            <w:r w:rsidRPr="006661EE">
              <w:rPr>
                <w:rFonts w:cs="Times New Roman"/>
                <w:bCs/>
                <w:color w:val="000000"/>
                <w:sz w:val="18"/>
                <w:szCs w:val="18"/>
              </w:rPr>
              <w:t>1 (1-2)</w:t>
            </w:r>
          </w:p>
        </w:tc>
        <w:tc>
          <w:tcPr>
            <w:tcW w:w="2134" w:type="dxa"/>
            <w:vMerge w:val="restart"/>
            <w:tcBorders>
              <w:top w:val="single" w:sz="4" w:space="0" w:color="B4C6E7"/>
              <w:left w:val="single" w:sz="4" w:space="0" w:color="B4C6E7"/>
              <w:bottom w:val="single" w:sz="4" w:space="0" w:color="B4C6E7"/>
              <w:right w:val="single" w:sz="4" w:space="0" w:color="B4C6E7"/>
            </w:tcBorders>
            <w:vAlign w:val="center"/>
            <w:hideMark/>
          </w:tcPr>
          <w:p w14:paraId="79668328" w14:textId="77777777" w:rsidR="006661EE" w:rsidRPr="006661EE" w:rsidRDefault="006661EE">
            <w:pPr>
              <w:jc w:val="center"/>
              <w:rPr>
                <w:rFonts w:cs="Calibri"/>
                <w:color w:val="000000"/>
                <w:sz w:val="18"/>
                <w:szCs w:val="18"/>
                <w:lang w:val="mk-MK"/>
              </w:rPr>
            </w:pPr>
            <w:r w:rsidRPr="006661EE">
              <w:rPr>
                <w:color w:val="000000"/>
                <w:sz w:val="18"/>
                <w:szCs w:val="18"/>
              </w:rPr>
              <w:t>Z=(-4,710;</w:t>
            </w:r>
          </w:p>
          <w:p w14:paraId="6CC2883E" w14:textId="77777777" w:rsidR="006661EE" w:rsidRPr="006661EE" w:rsidRDefault="006661EE">
            <w:pPr>
              <w:autoSpaceDE w:val="0"/>
              <w:autoSpaceDN w:val="0"/>
              <w:adjustRightInd w:val="0"/>
              <w:ind w:left="60" w:right="60"/>
              <w:jc w:val="center"/>
              <w:rPr>
                <w:rFonts w:cs="Times New Roman"/>
                <w:b/>
                <w:bCs/>
                <w:color w:val="FF0000"/>
                <w:sz w:val="16"/>
                <w:szCs w:val="16"/>
                <w:lang w:val="mk-MK"/>
              </w:rPr>
            </w:pPr>
            <w:r w:rsidRPr="006661EE">
              <w:rPr>
                <w:color w:val="FF0000"/>
                <w:sz w:val="18"/>
                <w:szCs w:val="18"/>
              </w:rPr>
              <w:t>p=0,00001*</w:t>
            </w:r>
          </w:p>
        </w:tc>
      </w:tr>
      <w:tr w:rsidR="006661EE" w:rsidRPr="006661EE" w14:paraId="4256AC09" w14:textId="77777777" w:rsidTr="006661EE">
        <w:trPr>
          <w:cantSplit/>
          <w:trHeight w:val="409"/>
        </w:trPr>
        <w:tc>
          <w:tcPr>
            <w:tcW w:w="1990" w:type="dxa"/>
            <w:tcBorders>
              <w:top w:val="single" w:sz="4" w:space="0" w:color="B4C6E7"/>
              <w:left w:val="single" w:sz="4" w:space="0" w:color="FFFFFF"/>
              <w:bottom w:val="single" w:sz="4" w:space="0" w:color="B4C6E7"/>
              <w:right w:val="single" w:sz="4" w:space="0" w:color="B4C6E7"/>
            </w:tcBorders>
            <w:shd w:val="clear" w:color="auto" w:fill="0070C0"/>
            <w:vAlign w:val="center"/>
            <w:hideMark/>
          </w:tcPr>
          <w:p w14:paraId="3CEC551C" w14:textId="77777777" w:rsidR="006661EE" w:rsidRPr="006661EE" w:rsidRDefault="006661EE">
            <w:pPr>
              <w:autoSpaceDE w:val="0"/>
              <w:autoSpaceDN w:val="0"/>
              <w:adjustRightInd w:val="0"/>
              <w:ind w:left="62" w:right="-708"/>
              <w:rPr>
                <w:rFonts w:cs="Times New Roman"/>
                <w:b/>
                <w:color w:val="FFFFFF"/>
                <w:sz w:val="20"/>
                <w:szCs w:val="20"/>
                <w:lang w:val="mk-MK"/>
              </w:rPr>
            </w:pPr>
            <w:r w:rsidRPr="006661EE">
              <w:rPr>
                <w:rFonts w:cs="Times New Roman"/>
                <w:b/>
                <w:bCs/>
                <w:color w:val="FFFFFF"/>
                <w:sz w:val="20"/>
                <w:szCs w:val="20"/>
              </w:rPr>
              <w:t>Ден 3</w:t>
            </w:r>
          </w:p>
        </w:tc>
        <w:tc>
          <w:tcPr>
            <w:tcW w:w="707" w:type="dxa"/>
            <w:tcBorders>
              <w:top w:val="single" w:sz="4" w:space="0" w:color="B4C6E7"/>
              <w:left w:val="single" w:sz="4" w:space="0" w:color="B4C6E7"/>
              <w:bottom w:val="single" w:sz="4" w:space="0" w:color="B4C6E7"/>
              <w:right w:val="single" w:sz="4" w:space="0" w:color="B4C6E7"/>
            </w:tcBorders>
            <w:vAlign w:val="center"/>
            <w:hideMark/>
          </w:tcPr>
          <w:p w14:paraId="5189ED9C" w14:textId="77777777" w:rsidR="006661EE" w:rsidRPr="006661EE" w:rsidRDefault="006661EE">
            <w:pPr>
              <w:jc w:val="center"/>
              <w:rPr>
                <w:rFonts w:cs="Times New Roman"/>
                <w:sz w:val="18"/>
                <w:szCs w:val="18"/>
                <w:lang w:val="mk-MK"/>
              </w:rPr>
            </w:pPr>
            <w:r w:rsidRPr="006661EE">
              <w:rPr>
                <w:rFonts w:cs="Times New Roman"/>
                <w:bCs/>
                <w:color w:val="000000"/>
                <w:sz w:val="18"/>
                <w:szCs w:val="18"/>
              </w:rPr>
              <w:t>30</w:t>
            </w:r>
          </w:p>
        </w:tc>
        <w:tc>
          <w:tcPr>
            <w:tcW w:w="1411" w:type="dxa"/>
            <w:tcBorders>
              <w:top w:val="single" w:sz="4" w:space="0" w:color="B4C6E7"/>
              <w:left w:val="single" w:sz="4" w:space="0" w:color="B4C6E7"/>
              <w:bottom w:val="single" w:sz="4" w:space="0" w:color="B4C6E7"/>
              <w:right w:val="single" w:sz="4" w:space="0" w:color="B4C6E7"/>
            </w:tcBorders>
            <w:vAlign w:val="center"/>
            <w:hideMark/>
          </w:tcPr>
          <w:p w14:paraId="336D5CBA" w14:textId="77777777" w:rsidR="006661EE" w:rsidRPr="006661EE" w:rsidRDefault="006661EE">
            <w:pPr>
              <w:autoSpaceDE w:val="0"/>
              <w:autoSpaceDN w:val="0"/>
              <w:adjustRightInd w:val="0"/>
              <w:ind w:left="60" w:right="60"/>
              <w:jc w:val="center"/>
              <w:rPr>
                <w:rFonts w:cs="Times New Roman"/>
                <w:color w:val="000000"/>
                <w:sz w:val="18"/>
                <w:szCs w:val="18"/>
                <w:lang w:eastAsia="mk-MK"/>
              </w:rPr>
            </w:pPr>
            <w:r w:rsidRPr="006661EE">
              <w:rPr>
                <w:rFonts w:cs="Times New Roman"/>
                <w:color w:val="000000"/>
                <w:sz w:val="18"/>
                <w:szCs w:val="18"/>
                <w:lang w:eastAsia="mk-MK"/>
              </w:rPr>
              <w:t>0,37±0,67</w:t>
            </w:r>
          </w:p>
        </w:tc>
        <w:tc>
          <w:tcPr>
            <w:tcW w:w="1418" w:type="dxa"/>
            <w:tcBorders>
              <w:top w:val="single" w:sz="4" w:space="0" w:color="B4C6E7"/>
              <w:left w:val="single" w:sz="4" w:space="0" w:color="B4C6E7"/>
              <w:bottom w:val="single" w:sz="4" w:space="0" w:color="B4C6E7"/>
              <w:right w:val="single" w:sz="4" w:space="0" w:color="B4C6E7"/>
            </w:tcBorders>
            <w:vAlign w:val="center"/>
            <w:hideMark/>
          </w:tcPr>
          <w:p w14:paraId="058B2A5C" w14:textId="77777777" w:rsidR="006661EE" w:rsidRPr="006661EE" w:rsidRDefault="006661EE">
            <w:pPr>
              <w:jc w:val="center"/>
              <w:rPr>
                <w:rFonts w:cs="Times New Roman"/>
                <w:sz w:val="18"/>
                <w:szCs w:val="18"/>
                <w:lang w:val="mk-MK"/>
              </w:rPr>
            </w:pPr>
            <w:r w:rsidRPr="006661EE">
              <w:rPr>
                <w:rFonts w:cs="Times New Roman"/>
                <w:sz w:val="18"/>
                <w:szCs w:val="18"/>
              </w:rPr>
              <w:t>0 / 2</w:t>
            </w:r>
          </w:p>
        </w:tc>
        <w:tc>
          <w:tcPr>
            <w:tcW w:w="1417" w:type="dxa"/>
            <w:tcBorders>
              <w:top w:val="single" w:sz="4" w:space="0" w:color="B4C6E7"/>
              <w:left w:val="single" w:sz="4" w:space="0" w:color="B4C6E7"/>
              <w:bottom w:val="single" w:sz="4" w:space="0" w:color="B4C6E7"/>
              <w:right w:val="single" w:sz="4" w:space="0" w:color="B4C6E7"/>
            </w:tcBorders>
            <w:vAlign w:val="center"/>
            <w:hideMark/>
          </w:tcPr>
          <w:p w14:paraId="46E4B648" w14:textId="77777777" w:rsidR="006661EE" w:rsidRPr="006661EE" w:rsidRDefault="006661EE">
            <w:pPr>
              <w:autoSpaceDE w:val="0"/>
              <w:autoSpaceDN w:val="0"/>
              <w:adjustRightInd w:val="0"/>
              <w:ind w:left="60" w:right="60"/>
              <w:jc w:val="center"/>
              <w:rPr>
                <w:rFonts w:cs="Times New Roman"/>
                <w:color w:val="000000"/>
                <w:sz w:val="18"/>
                <w:szCs w:val="18"/>
                <w:lang w:eastAsia="mk-MK"/>
              </w:rPr>
            </w:pPr>
            <w:r w:rsidRPr="006661EE">
              <w:rPr>
                <w:rFonts w:cs="Times New Roman"/>
                <w:color w:val="000000"/>
                <w:sz w:val="18"/>
                <w:szCs w:val="18"/>
                <w:lang w:eastAsia="mk-MK"/>
              </w:rPr>
              <w:t>0 (0 – 1)</w:t>
            </w:r>
          </w:p>
        </w:tc>
        <w:tc>
          <w:tcPr>
            <w:tcW w:w="2134" w:type="dxa"/>
            <w:vMerge/>
            <w:tcBorders>
              <w:top w:val="single" w:sz="4" w:space="0" w:color="B4C6E7"/>
              <w:left w:val="single" w:sz="4" w:space="0" w:color="B4C6E7"/>
              <w:bottom w:val="single" w:sz="4" w:space="0" w:color="B4C6E7"/>
              <w:right w:val="single" w:sz="4" w:space="0" w:color="B4C6E7"/>
            </w:tcBorders>
            <w:vAlign w:val="center"/>
            <w:hideMark/>
          </w:tcPr>
          <w:p w14:paraId="4F31BE19" w14:textId="77777777" w:rsidR="006661EE" w:rsidRPr="006661EE" w:rsidRDefault="006661EE">
            <w:pPr>
              <w:rPr>
                <w:rFonts w:cs="Times New Roman"/>
                <w:b/>
                <w:bCs/>
                <w:color w:val="FF0000"/>
                <w:sz w:val="16"/>
                <w:szCs w:val="16"/>
                <w:lang w:val="mk-MK"/>
              </w:rPr>
            </w:pPr>
          </w:p>
        </w:tc>
      </w:tr>
      <w:tr w:rsidR="006661EE" w:rsidRPr="006661EE" w14:paraId="1E703B05" w14:textId="77777777" w:rsidTr="006661EE">
        <w:trPr>
          <w:cantSplit/>
          <w:trHeight w:val="1115"/>
        </w:trPr>
        <w:tc>
          <w:tcPr>
            <w:tcW w:w="9077" w:type="dxa"/>
            <w:gridSpan w:val="6"/>
            <w:tcBorders>
              <w:top w:val="single" w:sz="4" w:space="0" w:color="FFFFFF"/>
              <w:left w:val="single" w:sz="4" w:space="0" w:color="FFFFFF"/>
              <w:bottom w:val="single" w:sz="4" w:space="0" w:color="FFFFFF"/>
              <w:right w:val="single" w:sz="4" w:space="0" w:color="B4C6E7"/>
            </w:tcBorders>
            <w:shd w:val="clear" w:color="auto" w:fill="0070C0"/>
            <w:vAlign w:val="center"/>
            <w:hideMark/>
          </w:tcPr>
          <w:p w14:paraId="12129EC7" w14:textId="77777777" w:rsidR="006661EE" w:rsidRPr="006661EE" w:rsidRDefault="006661EE">
            <w:pPr>
              <w:jc w:val="center"/>
              <w:rPr>
                <w:rFonts w:cs="Times New Roman"/>
                <w:color w:val="FFFFFF"/>
                <w:sz w:val="18"/>
                <w:szCs w:val="18"/>
                <w:lang w:val="mk-MK" w:eastAsia="mk-MK"/>
              </w:rPr>
            </w:pPr>
            <w:r w:rsidRPr="006661EE">
              <w:rPr>
                <w:rFonts w:cs="Times New Roman"/>
                <w:color w:val="FFFFFF"/>
                <w:sz w:val="18"/>
                <w:szCs w:val="18"/>
                <w:vertAlign w:val="superscript"/>
                <w:lang w:eastAsia="mk-MK"/>
              </w:rPr>
              <w:t>1</w:t>
            </w:r>
            <w:r w:rsidRPr="006661EE">
              <w:rPr>
                <w:rFonts w:cs="Times New Roman"/>
                <w:color w:val="FFFFFF"/>
                <w:sz w:val="18"/>
                <w:szCs w:val="18"/>
                <w:lang w:eastAsia="mk-MK"/>
              </w:rPr>
              <w:t xml:space="preserve">Испитувана група – третирана со биостимулирачки ласер; </w:t>
            </w:r>
          </w:p>
          <w:p w14:paraId="6F61F309" w14:textId="77777777" w:rsidR="006661EE" w:rsidRPr="006661EE" w:rsidRDefault="006661EE">
            <w:pPr>
              <w:jc w:val="center"/>
              <w:rPr>
                <w:rFonts w:cs="Times New Roman"/>
                <w:b/>
                <w:color w:val="FFFFFF"/>
                <w:sz w:val="18"/>
                <w:szCs w:val="18"/>
                <w:lang w:val="mk-MK" w:eastAsia="mk-MK"/>
              </w:rPr>
            </w:pPr>
            <w:r w:rsidRPr="006661EE">
              <w:rPr>
                <w:rFonts w:cs="Times New Roman"/>
                <w:color w:val="FFFFFF"/>
                <w:sz w:val="18"/>
                <w:szCs w:val="18"/>
                <w:lang w:val="mk-MK"/>
              </w:rPr>
              <w:t xml:space="preserve">* </w:t>
            </w:r>
            <w:r w:rsidRPr="006661EE">
              <w:rPr>
                <w:rFonts w:cs="Times New Roman"/>
                <w:color w:val="FFFFFF"/>
                <w:sz w:val="18"/>
                <w:szCs w:val="18"/>
                <w:lang w:val="mk-MK" w:eastAsia="mk-MK"/>
              </w:rPr>
              <w:t>Wilcoxon Signed Ranks Test</w:t>
            </w:r>
            <w:r w:rsidRPr="006661EE">
              <w:rPr>
                <w:rFonts w:cs="Times New Roman"/>
                <w:color w:val="FFFFFF"/>
                <w:sz w:val="18"/>
                <w:szCs w:val="18"/>
                <w:lang w:val="mk-MK"/>
              </w:rPr>
              <w:t>: согласно корекција со Bonferroni сигнификантно за p</w:t>
            </w:r>
            <w:r w:rsidRPr="006661EE">
              <w:rPr>
                <w:rFonts w:cs="Times New Roman"/>
                <w:color w:val="FFFFFF"/>
                <w:sz w:val="18"/>
                <w:szCs w:val="18"/>
                <w:lang w:val="ru-RU"/>
              </w:rPr>
              <w:t>&lt;0,02</w:t>
            </w:r>
          </w:p>
          <w:p w14:paraId="1BB589B2" w14:textId="77777777" w:rsidR="006661EE" w:rsidRPr="006661EE" w:rsidRDefault="006661EE">
            <w:pPr>
              <w:autoSpaceDE w:val="0"/>
              <w:autoSpaceDN w:val="0"/>
              <w:adjustRightInd w:val="0"/>
              <w:ind w:left="60" w:right="60"/>
              <w:jc w:val="center"/>
              <w:rPr>
                <w:rFonts w:cs="Times New Roman"/>
                <w:b/>
                <w:bCs/>
                <w:color w:val="FFFFFF"/>
                <w:sz w:val="18"/>
                <w:szCs w:val="18"/>
              </w:rPr>
            </w:pPr>
            <w:r w:rsidRPr="006661EE">
              <w:rPr>
                <w:rFonts w:cs="Times New Roman"/>
                <w:color w:val="FFFFFF"/>
                <w:sz w:val="18"/>
                <w:szCs w:val="18"/>
              </w:rPr>
              <w:t>*сигнификантно за p&lt;0,05</w:t>
            </w:r>
          </w:p>
        </w:tc>
      </w:tr>
    </w:tbl>
    <w:p w14:paraId="529501FC" w14:textId="77777777" w:rsidR="006661EE" w:rsidRPr="006661EE" w:rsidRDefault="006661EE" w:rsidP="006661EE">
      <w:pPr>
        <w:autoSpaceDE w:val="0"/>
        <w:autoSpaceDN w:val="0"/>
        <w:adjustRightInd w:val="0"/>
        <w:spacing w:line="360" w:lineRule="auto"/>
        <w:rPr>
          <w:rFonts w:cs="Times New Roman"/>
          <w:color w:val="000000"/>
          <w:sz w:val="22"/>
          <w:highlight w:val="yellow"/>
          <w:lang w:val="mk-MK" w:eastAsia="en-GB"/>
        </w:rPr>
      </w:pPr>
    </w:p>
    <w:p w14:paraId="397A1237" w14:textId="4D800D7A" w:rsidR="006661EE" w:rsidRPr="006661EE" w:rsidRDefault="006661EE" w:rsidP="006661EE">
      <w:pPr>
        <w:spacing w:line="360" w:lineRule="auto"/>
        <w:rPr>
          <w:rFonts w:cs="Times New Roman"/>
          <w:szCs w:val="24"/>
          <w:lang w:val="mk-MK"/>
        </w:rPr>
      </w:pPr>
      <w:r w:rsidRPr="006661EE">
        <w:rPr>
          <w:rFonts w:cs="Times New Roman"/>
          <w:color w:val="000000"/>
          <w:szCs w:val="24"/>
          <w:lang w:val="mk-MK"/>
        </w:rPr>
        <w:t xml:space="preserve">Дополнителната анализа укажа дека во испитуваната група третирана со </w:t>
      </w:r>
      <w:r w:rsidRPr="006661EE">
        <w:rPr>
          <w:rFonts w:cs="Times New Roman"/>
          <w:szCs w:val="24"/>
          <w:lang w:val="mk-MK"/>
        </w:rPr>
        <w:t xml:space="preserve">биостимулирачки ласер (со зрачење) </w:t>
      </w:r>
      <w:r w:rsidRPr="006661EE">
        <w:rPr>
          <w:rFonts w:cs="Times New Roman"/>
          <w:color w:val="000000"/>
          <w:szCs w:val="24"/>
          <w:lang w:val="mk-MK"/>
        </w:rPr>
        <w:t xml:space="preserve">кај 3 (10%) од пациентите </w:t>
      </w:r>
      <w:r w:rsidRPr="006661EE">
        <w:rPr>
          <w:rFonts w:cs="Times New Roman"/>
          <w:szCs w:val="24"/>
          <w:lang w:val="mk-MK"/>
        </w:rPr>
        <w:t xml:space="preserve">на </w:t>
      </w:r>
      <w:r w:rsidR="008C6E2F">
        <w:rPr>
          <w:rFonts w:cs="Times New Roman"/>
          <w:szCs w:val="24"/>
          <w:lang w:val="mk-MK"/>
        </w:rPr>
        <w:t>д</w:t>
      </w:r>
      <w:r w:rsidRPr="006661EE">
        <w:rPr>
          <w:rFonts w:cs="Times New Roman"/>
          <w:szCs w:val="24"/>
          <w:lang w:val="mk-MK"/>
        </w:rPr>
        <w:t xml:space="preserve">ен 1 од екстракцијата на заб немаше болка и тие пациенти останаа без болка и на </w:t>
      </w:r>
      <w:r w:rsidR="008C6E2F">
        <w:rPr>
          <w:rFonts w:cs="Times New Roman"/>
          <w:szCs w:val="24"/>
          <w:lang w:val="mk-MK"/>
        </w:rPr>
        <w:t>д</w:t>
      </w:r>
      <w:r w:rsidRPr="006661EE">
        <w:rPr>
          <w:rFonts w:cs="Times New Roman"/>
          <w:szCs w:val="24"/>
          <w:lang w:val="mk-MK"/>
        </w:rPr>
        <w:t>ен 3 (</w:t>
      </w:r>
      <w:r w:rsidR="008C6E2F">
        <w:rPr>
          <w:rFonts w:cs="Times New Roman"/>
          <w:szCs w:val="24"/>
          <w:lang w:val="mk-MK"/>
        </w:rPr>
        <w:t>т</w:t>
      </w:r>
      <w:r w:rsidRPr="006661EE">
        <w:rPr>
          <w:rFonts w:cs="Times New Roman"/>
          <w:szCs w:val="24"/>
          <w:lang w:val="mk-MK"/>
        </w:rPr>
        <w:t xml:space="preserve">абела </w:t>
      </w:r>
      <w:r w:rsidR="008C6E2F">
        <w:rPr>
          <w:rFonts w:cs="Times New Roman"/>
          <w:szCs w:val="24"/>
          <w:lang w:val="mk-MK"/>
        </w:rPr>
        <w:t xml:space="preserve">бр. </w:t>
      </w:r>
      <w:r w:rsidRPr="006661EE">
        <w:rPr>
          <w:rFonts w:cs="Times New Roman"/>
          <w:szCs w:val="24"/>
          <w:lang w:val="mk-MK"/>
        </w:rPr>
        <w:t xml:space="preserve">4 и </w:t>
      </w:r>
      <w:r w:rsidR="008C6E2F">
        <w:rPr>
          <w:rFonts w:cs="Times New Roman"/>
          <w:szCs w:val="24"/>
          <w:lang w:val="mk-MK"/>
        </w:rPr>
        <w:t>г</w:t>
      </w:r>
      <w:r w:rsidRPr="006661EE">
        <w:rPr>
          <w:rFonts w:cs="Times New Roman"/>
          <w:szCs w:val="24"/>
          <w:lang w:val="mk-MK"/>
        </w:rPr>
        <w:t xml:space="preserve">рафик </w:t>
      </w:r>
      <w:r w:rsidR="008C6E2F">
        <w:rPr>
          <w:rFonts w:cs="Times New Roman"/>
          <w:szCs w:val="24"/>
          <w:lang w:val="mk-MK"/>
        </w:rPr>
        <w:t xml:space="preserve">бр. </w:t>
      </w:r>
      <w:r w:rsidRPr="006661EE">
        <w:rPr>
          <w:rFonts w:cs="Times New Roman"/>
          <w:szCs w:val="24"/>
          <w:lang w:val="mk-MK"/>
        </w:rPr>
        <w:t xml:space="preserve">6). </w:t>
      </w:r>
    </w:p>
    <w:p w14:paraId="1B199083" w14:textId="77777777" w:rsidR="006661EE" w:rsidRPr="006661EE" w:rsidRDefault="006661EE" w:rsidP="006661EE">
      <w:pPr>
        <w:spacing w:line="360" w:lineRule="auto"/>
        <w:rPr>
          <w:rFonts w:cs="Times New Roman"/>
          <w:szCs w:val="24"/>
          <w:lang w:val="mk-MK"/>
        </w:rPr>
      </w:pPr>
    </w:p>
    <w:p w14:paraId="3EC9C4D6" w14:textId="46F778B1" w:rsidR="006661EE" w:rsidRPr="006661EE" w:rsidRDefault="006661EE" w:rsidP="006661EE">
      <w:pPr>
        <w:spacing w:line="360" w:lineRule="auto"/>
        <w:rPr>
          <w:rFonts w:cs="Times New Roman"/>
          <w:szCs w:val="24"/>
          <w:lang w:val="mk-MK"/>
        </w:rPr>
      </w:pPr>
      <w:r w:rsidRPr="006661EE">
        <w:rPr>
          <w:rFonts w:cs="Times New Roman"/>
          <w:szCs w:val="24"/>
          <w:lang w:val="mk-MK"/>
        </w:rPr>
        <w:br w:type="page"/>
      </w:r>
      <w:r w:rsidRPr="006661EE">
        <w:rPr>
          <w:rFonts w:cs="Times New Roman"/>
          <w:szCs w:val="24"/>
          <w:lang w:val="mk-MK"/>
        </w:rPr>
        <w:lastRenderedPageBreak/>
        <w:t xml:space="preserve">На </w:t>
      </w:r>
      <w:r w:rsidR="008C6E2F">
        <w:rPr>
          <w:rFonts w:cs="Times New Roman"/>
          <w:szCs w:val="24"/>
          <w:lang w:val="mk-MK"/>
        </w:rPr>
        <w:t>д</w:t>
      </w:r>
      <w:r w:rsidRPr="006661EE">
        <w:rPr>
          <w:rFonts w:cs="Times New Roman"/>
          <w:szCs w:val="24"/>
          <w:lang w:val="mk-MK"/>
        </w:rPr>
        <w:t xml:space="preserve">ен 3 во испитуваната група дополнителни 19 (63,33%) пациенти кои на </w:t>
      </w:r>
      <w:r w:rsidR="008C6E2F">
        <w:rPr>
          <w:rFonts w:cs="Times New Roman"/>
          <w:szCs w:val="24"/>
          <w:lang w:val="mk-MK"/>
        </w:rPr>
        <w:t>д</w:t>
      </w:r>
      <w:r w:rsidRPr="006661EE">
        <w:rPr>
          <w:rFonts w:cs="Times New Roman"/>
          <w:szCs w:val="24"/>
          <w:lang w:val="mk-MK"/>
        </w:rPr>
        <w:t>ен 1 по интервенцијата имале болка биле обезболени</w:t>
      </w:r>
      <w:r w:rsidR="008C6E2F">
        <w:rPr>
          <w:rFonts w:cs="Times New Roman"/>
          <w:szCs w:val="24"/>
          <w:lang w:val="mk-MK"/>
        </w:rPr>
        <w:t>,</w:t>
      </w:r>
      <w:r w:rsidRPr="006661EE">
        <w:rPr>
          <w:rFonts w:cs="Times New Roman"/>
          <w:szCs w:val="24"/>
          <w:lang w:val="mk-MK"/>
        </w:rPr>
        <w:t xml:space="preserve"> односно на </w:t>
      </w:r>
      <w:r w:rsidR="008C6E2F">
        <w:rPr>
          <w:rFonts w:cs="Times New Roman"/>
          <w:szCs w:val="24"/>
          <w:lang w:val="mk-MK"/>
        </w:rPr>
        <w:t>д</w:t>
      </w:r>
      <w:r w:rsidRPr="006661EE">
        <w:rPr>
          <w:rFonts w:cs="Times New Roman"/>
          <w:szCs w:val="24"/>
          <w:lang w:val="mk-MK"/>
        </w:rPr>
        <w:t>ен 3 вкупно 22 (73,33%) од пациентите третирани со биостимулирачки ласер (со зрачење) немале болка (</w:t>
      </w:r>
      <w:r w:rsidR="008C6E2F">
        <w:rPr>
          <w:rFonts w:cs="Times New Roman"/>
          <w:szCs w:val="24"/>
          <w:lang w:val="mk-MK"/>
        </w:rPr>
        <w:t>т</w:t>
      </w:r>
      <w:r w:rsidRPr="006661EE">
        <w:rPr>
          <w:rFonts w:cs="Times New Roman"/>
          <w:szCs w:val="24"/>
          <w:lang w:val="mk-MK"/>
        </w:rPr>
        <w:t xml:space="preserve">абела </w:t>
      </w:r>
      <w:r w:rsidR="008C6E2F">
        <w:rPr>
          <w:rFonts w:cs="Times New Roman"/>
          <w:szCs w:val="24"/>
          <w:lang w:val="mk-MK"/>
        </w:rPr>
        <w:t xml:space="preserve">бр. </w:t>
      </w:r>
      <w:r w:rsidRPr="006661EE">
        <w:rPr>
          <w:rFonts w:cs="Times New Roman"/>
          <w:szCs w:val="24"/>
          <w:lang w:val="mk-MK"/>
        </w:rPr>
        <w:t xml:space="preserve">4 и </w:t>
      </w:r>
      <w:r w:rsidR="008C6E2F">
        <w:rPr>
          <w:rFonts w:cs="Times New Roman"/>
          <w:szCs w:val="24"/>
          <w:lang w:val="mk-MK"/>
        </w:rPr>
        <w:t>г</w:t>
      </w:r>
      <w:r w:rsidRPr="006661EE">
        <w:rPr>
          <w:rFonts w:cs="Times New Roman"/>
          <w:szCs w:val="24"/>
          <w:lang w:val="mk-MK"/>
        </w:rPr>
        <w:t>рафик</w:t>
      </w:r>
      <w:r w:rsidR="008C6E2F">
        <w:rPr>
          <w:rFonts w:cs="Times New Roman"/>
          <w:szCs w:val="24"/>
          <w:lang w:val="mk-MK"/>
        </w:rPr>
        <w:t xml:space="preserve"> бр.</w:t>
      </w:r>
      <w:r w:rsidRPr="006661EE">
        <w:rPr>
          <w:rFonts w:cs="Times New Roman"/>
          <w:szCs w:val="24"/>
          <w:lang w:val="mk-MK"/>
        </w:rPr>
        <w:t xml:space="preserve"> 6).</w:t>
      </w:r>
    </w:p>
    <w:p w14:paraId="5D911803" w14:textId="77777777" w:rsidR="006661EE" w:rsidRPr="006661EE" w:rsidRDefault="006661EE" w:rsidP="006661EE">
      <w:pPr>
        <w:spacing w:line="360" w:lineRule="auto"/>
        <w:rPr>
          <w:rFonts w:cs="Times New Roman"/>
          <w:szCs w:val="24"/>
          <w:lang w:val="mk-MK"/>
        </w:rPr>
      </w:pPr>
    </w:p>
    <w:p w14:paraId="225315DD" w14:textId="7D7C51C2" w:rsidR="006661EE" w:rsidRPr="006661EE" w:rsidRDefault="006661EE" w:rsidP="006661EE">
      <w:pPr>
        <w:spacing w:line="360" w:lineRule="auto"/>
        <w:rPr>
          <w:rFonts w:cs="Times New Roman"/>
          <w:color w:val="000000"/>
          <w:szCs w:val="24"/>
          <w:lang w:val="mk-MK"/>
        </w:rPr>
      </w:pPr>
      <w:r w:rsidRPr="006661EE">
        <w:rPr>
          <w:rFonts w:cs="Calibri"/>
          <w:noProof/>
          <w:sz w:val="22"/>
          <w14:ligatures w14:val="standardContextual"/>
        </w:rPr>
        <w:drawing>
          <wp:anchor distT="0" distB="0" distL="114300" distR="114300" simplePos="0" relativeHeight="251688960" behindDoc="0" locked="0" layoutInCell="1" allowOverlap="1" wp14:anchorId="49923829" wp14:editId="3532EB5E">
            <wp:simplePos x="0" y="0"/>
            <wp:positionH relativeFrom="column">
              <wp:posOffset>1055370</wp:posOffset>
            </wp:positionH>
            <wp:positionV relativeFrom="paragraph">
              <wp:posOffset>36830</wp:posOffset>
            </wp:positionV>
            <wp:extent cx="3469005" cy="444754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r="-5313" b="7495"/>
                    <a:stretch>
                      <a:fillRect/>
                    </a:stretch>
                  </pic:blipFill>
                  <pic:spPr bwMode="auto">
                    <a:xfrm>
                      <a:off x="0" y="0"/>
                      <a:ext cx="3469005" cy="4447540"/>
                    </a:xfrm>
                    <a:prstGeom prst="rect">
                      <a:avLst/>
                    </a:prstGeom>
                    <a:noFill/>
                  </pic:spPr>
                </pic:pic>
              </a:graphicData>
            </a:graphic>
            <wp14:sizeRelH relativeFrom="page">
              <wp14:pctWidth>0</wp14:pctWidth>
            </wp14:sizeRelH>
            <wp14:sizeRelV relativeFrom="page">
              <wp14:pctHeight>0</wp14:pctHeight>
            </wp14:sizeRelV>
          </wp:anchor>
        </w:drawing>
      </w:r>
    </w:p>
    <w:p w14:paraId="687A92E7" w14:textId="77777777" w:rsidR="006661EE" w:rsidRPr="006661EE" w:rsidRDefault="006661EE" w:rsidP="006661EE">
      <w:pPr>
        <w:autoSpaceDE w:val="0"/>
        <w:autoSpaceDN w:val="0"/>
        <w:adjustRightInd w:val="0"/>
        <w:spacing w:after="120" w:line="360" w:lineRule="auto"/>
        <w:rPr>
          <w:rFonts w:cs="Times New Roman"/>
          <w:color w:val="000000"/>
          <w:sz w:val="22"/>
          <w:highlight w:val="yellow"/>
          <w:lang w:val="mk-MK" w:eastAsia="en-GB"/>
        </w:rPr>
      </w:pPr>
    </w:p>
    <w:p w14:paraId="41629D08" w14:textId="77777777" w:rsidR="006661EE" w:rsidRPr="006661EE" w:rsidRDefault="006661EE" w:rsidP="006661EE">
      <w:pPr>
        <w:spacing w:line="360" w:lineRule="auto"/>
        <w:rPr>
          <w:rFonts w:cs="Times New Roman"/>
          <w:color w:val="000000"/>
          <w:szCs w:val="24"/>
          <w:highlight w:val="yellow"/>
          <w:lang w:val="mk-MK" w:eastAsia="en-GB"/>
        </w:rPr>
      </w:pPr>
    </w:p>
    <w:p w14:paraId="7F2F1212" w14:textId="77777777" w:rsidR="006661EE" w:rsidRPr="006661EE" w:rsidRDefault="006661EE" w:rsidP="006661EE">
      <w:pPr>
        <w:spacing w:line="360" w:lineRule="auto"/>
        <w:rPr>
          <w:rFonts w:cs="Times New Roman"/>
          <w:color w:val="000000"/>
          <w:szCs w:val="24"/>
          <w:highlight w:val="yellow"/>
          <w:lang w:val="mk-MK" w:eastAsia="en-GB"/>
        </w:rPr>
      </w:pPr>
    </w:p>
    <w:p w14:paraId="4BD53865" w14:textId="77777777" w:rsidR="006661EE" w:rsidRPr="006661EE" w:rsidRDefault="006661EE" w:rsidP="006661EE">
      <w:pPr>
        <w:spacing w:line="360" w:lineRule="auto"/>
        <w:rPr>
          <w:rFonts w:cs="Times New Roman"/>
          <w:color w:val="000000"/>
          <w:szCs w:val="24"/>
          <w:highlight w:val="yellow"/>
          <w:lang w:val="mk-MK" w:eastAsia="en-GB"/>
        </w:rPr>
      </w:pPr>
    </w:p>
    <w:p w14:paraId="4DE15E45" w14:textId="77777777" w:rsidR="006661EE" w:rsidRPr="006661EE" w:rsidRDefault="006661EE" w:rsidP="006661EE">
      <w:pPr>
        <w:spacing w:line="360" w:lineRule="auto"/>
        <w:rPr>
          <w:rFonts w:cs="Times New Roman"/>
          <w:color w:val="000000"/>
          <w:szCs w:val="24"/>
          <w:highlight w:val="yellow"/>
          <w:lang w:val="mk-MK" w:eastAsia="en-GB"/>
        </w:rPr>
      </w:pPr>
    </w:p>
    <w:p w14:paraId="59EA6644" w14:textId="77777777" w:rsidR="006661EE" w:rsidRPr="006661EE" w:rsidRDefault="006661EE" w:rsidP="006661EE">
      <w:pPr>
        <w:spacing w:line="360" w:lineRule="auto"/>
        <w:rPr>
          <w:rFonts w:cs="Times New Roman"/>
          <w:color w:val="000000"/>
          <w:szCs w:val="24"/>
          <w:highlight w:val="yellow"/>
          <w:lang w:val="mk-MK" w:eastAsia="en-GB"/>
        </w:rPr>
      </w:pPr>
    </w:p>
    <w:p w14:paraId="10621972" w14:textId="77777777" w:rsidR="006661EE" w:rsidRPr="006661EE" w:rsidRDefault="006661EE" w:rsidP="006661EE">
      <w:pPr>
        <w:spacing w:line="360" w:lineRule="auto"/>
        <w:rPr>
          <w:rFonts w:cs="Times New Roman"/>
          <w:color w:val="000000"/>
          <w:szCs w:val="24"/>
          <w:highlight w:val="yellow"/>
          <w:lang w:val="mk-MK" w:eastAsia="en-GB"/>
        </w:rPr>
      </w:pPr>
    </w:p>
    <w:p w14:paraId="1E76DC9E" w14:textId="77777777" w:rsidR="006661EE" w:rsidRPr="006661EE" w:rsidRDefault="006661EE" w:rsidP="006661EE">
      <w:pPr>
        <w:spacing w:line="360" w:lineRule="auto"/>
        <w:rPr>
          <w:rFonts w:cs="Times New Roman"/>
          <w:color w:val="000000"/>
          <w:szCs w:val="24"/>
          <w:highlight w:val="yellow"/>
          <w:lang w:val="mk-MK" w:eastAsia="en-GB"/>
        </w:rPr>
      </w:pPr>
    </w:p>
    <w:p w14:paraId="50FA67B3" w14:textId="77777777" w:rsidR="006661EE" w:rsidRPr="006661EE" w:rsidRDefault="006661EE" w:rsidP="006661EE">
      <w:pPr>
        <w:spacing w:line="360" w:lineRule="auto"/>
        <w:rPr>
          <w:rFonts w:cs="Times New Roman"/>
          <w:color w:val="000000"/>
          <w:szCs w:val="24"/>
          <w:highlight w:val="yellow"/>
          <w:lang w:val="mk-MK" w:eastAsia="en-GB"/>
        </w:rPr>
      </w:pPr>
    </w:p>
    <w:p w14:paraId="316910C0" w14:textId="77777777" w:rsidR="006661EE" w:rsidRPr="006661EE" w:rsidRDefault="006661EE" w:rsidP="006661EE">
      <w:pPr>
        <w:spacing w:line="360" w:lineRule="auto"/>
        <w:rPr>
          <w:rFonts w:cs="Times New Roman"/>
          <w:color w:val="000000"/>
          <w:szCs w:val="24"/>
          <w:highlight w:val="yellow"/>
          <w:lang w:val="mk-MK" w:eastAsia="en-GB"/>
        </w:rPr>
      </w:pPr>
    </w:p>
    <w:p w14:paraId="26B45D9C" w14:textId="77777777" w:rsidR="006661EE" w:rsidRPr="006661EE" w:rsidRDefault="006661EE" w:rsidP="006661EE">
      <w:pPr>
        <w:spacing w:line="360" w:lineRule="auto"/>
        <w:rPr>
          <w:rFonts w:cs="Times New Roman"/>
          <w:color w:val="000000"/>
          <w:szCs w:val="24"/>
          <w:highlight w:val="yellow"/>
          <w:lang w:val="mk-MK" w:eastAsia="en-GB"/>
        </w:rPr>
      </w:pPr>
    </w:p>
    <w:p w14:paraId="579BBEB2" w14:textId="77777777" w:rsidR="006661EE" w:rsidRPr="009873E9" w:rsidRDefault="006661EE" w:rsidP="006661EE">
      <w:pPr>
        <w:tabs>
          <w:tab w:val="left" w:pos="3930"/>
        </w:tabs>
        <w:ind w:firstLine="0"/>
        <w:rPr>
          <w:rFonts w:cs="Times New Roman"/>
          <w:b/>
          <w:color w:val="000000"/>
          <w:sz w:val="20"/>
          <w:szCs w:val="20"/>
          <w:lang w:val="mk-MK"/>
        </w:rPr>
      </w:pPr>
    </w:p>
    <w:p w14:paraId="0CEF8610" w14:textId="4723109E" w:rsidR="006661EE" w:rsidRPr="006661EE" w:rsidRDefault="006661EE" w:rsidP="006661EE">
      <w:pPr>
        <w:tabs>
          <w:tab w:val="left" w:pos="3930"/>
        </w:tabs>
        <w:jc w:val="center"/>
        <w:rPr>
          <w:rFonts w:cs="Times New Roman"/>
          <w:b/>
          <w:color w:val="000000"/>
          <w:sz w:val="20"/>
          <w:szCs w:val="20"/>
          <w:lang w:val="mk-MK"/>
        </w:rPr>
      </w:pPr>
      <w:r w:rsidRPr="006661EE">
        <w:rPr>
          <w:rFonts w:cs="Times New Roman"/>
          <w:b/>
          <w:color w:val="000000"/>
          <w:sz w:val="20"/>
          <w:szCs w:val="20"/>
          <w:lang w:val="mk-MK"/>
        </w:rPr>
        <w:t xml:space="preserve">График </w:t>
      </w:r>
      <w:r w:rsidR="008C6E2F">
        <w:rPr>
          <w:rFonts w:cs="Times New Roman"/>
          <w:b/>
          <w:color w:val="000000"/>
          <w:sz w:val="20"/>
          <w:szCs w:val="20"/>
          <w:lang w:val="mk-MK"/>
        </w:rPr>
        <w:t xml:space="preserve">бр. </w:t>
      </w:r>
      <w:r w:rsidRPr="006661EE">
        <w:rPr>
          <w:rFonts w:cs="Times New Roman"/>
          <w:b/>
          <w:color w:val="000000"/>
          <w:sz w:val="20"/>
          <w:szCs w:val="20"/>
          <w:lang w:val="mk-MK"/>
        </w:rPr>
        <w:t xml:space="preserve">6. Просечен интензитет на болка и пациенти без болка на </w:t>
      </w:r>
      <w:r w:rsidR="008C6E2F">
        <w:rPr>
          <w:rFonts w:cs="Times New Roman"/>
          <w:b/>
          <w:color w:val="000000"/>
          <w:sz w:val="20"/>
          <w:szCs w:val="20"/>
          <w:lang w:val="mk-MK"/>
        </w:rPr>
        <w:t>д</w:t>
      </w:r>
      <w:r w:rsidRPr="006661EE">
        <w:rPr>
          <w:rFonts w:cs="Times New Roman"/>
          <w:b/>
          <w:color w:val="000000"/>
          <w:sz w:val="20"/>
          <w:szCs w:val="20"/>
          <w:lang w:val="mk-MK"/>
        </w:rPr>
        <w:t xml:space="preserve">ен 1/ </w:t>
      </w:r>
      <w:r w:rsidR="008C6E2F">
        <w:rPr>
          <w:rFonts w:cs="Times New Roman"/>
          <w:b/>
          <w:color w:val="000000"/>
          <w:sz w:val="20"/>
          <w:szCs w:val="20"/>
          <w:lang w:val="mk-MK"/>
        </w:rPr>
        <w:t>д</w:t>
      </w:r>
      <w:r w:rsidRPr="006661EE">
        <w:rPr>
          <w:rFonts w:cs="Times New Roman"/>
          <w:b/>
          <w:color w:val="000000"/>
          <w:sz w:val="20"/>
          <w:szCs w:val="20"/>
          <w:lang w:val="mk-MK"/>
        </w:rPr>
        <w:t>ен 3 од</w:t>
      </w:r>
    </w:p>
    <w:p w14:paraId="5BF6CDA8" w14:textId="77777777" w:rsidR="006661EE" w:rsidRPr="006661EE" w:rsidRDefault="006661EE" w:rsidP="006661EE">
      <w:pPr>
        <w:tabs>
          <w:tab w:val="left" w:pos="3930"/>
        </w:tabs>
        <w:jc w:val="center"/>
        <w:rPr>
          <w:rFonts w:cs="Times New Roman"/>
          <w:b/>
          <w:color w:val="000000"/>
          <w:sz w:val="20"/>
          <w:szCs w:val="20"/>
          <w:lang w:val="mk-MK"/>
        </w:rPr>
      </w:pPr>
      <w:r w:rsidRPr="006661EE">
        <w:rPr>
          <w:rFonts w:cs="Times New Roman"/>
          <w:b/>
          <w:color w:val="000000"/>
          <w:sz w:val="20"/>
          <w:szCs w:val="20"/>
          <w:lang w:val="mk-MK"/>
        </w:rPr>
        <w:t xml:space="preserve"> интервенцијата во испитувана група третирана со ласер</w:t>
      </w:r>
    </w:p>
    <w:p w14:paraId="263C8890" w14:textId="77777777" w:rsidR="006661EE" w:rsidRPr="006661EE" w:rsidRDefault="006661EE" w:rsidP="006661EE">
      <w:pPr>
        <w:spacing w:line="360" w:lineRule="auto"/>
        <w:rPr>
          <w:rFonts w:cs="Times New Roman"/>
          <w:color w:val="000000"/>
          <w:szCs w:val="24"/>
          <w:highlight w:val="yellow"/>
          <w:lang w:val="mk-MK" w:eastAsia="en-GB"/>
        </w:rPr>
      </w:pPr>
    </w:p>
    <w:p w14:paraId="7B4FD0AE" w14:textId="77777777" w:rsidR="006661EE" w:rsidRPr="006661EE" w:rsidRDefault="006661EE" w:rsidP="006661EE">
      <w:pPr>
        <w:spacing w:line="360" w:lineRule="auto"/>
        <w:rPr>
          <w:rFonts w:cs="Times New Roman"/>
          <w:color w:val="000000"/>
          <w:szCs w:val="24"/>
          <w:highlight w:val="yellow"/>
          <w:lang w:val="mk-MK" w:eastAsia="en-GB"/>
        </w:rPr>
      </w:pPr>
    </w:p>
    <w:p w14:paraId="40059148" w14:textId="77777777" w:rsidR="006661EE" w:rsidRPr="006661EE" w:rsidRDefault="006661EE" w:rsidP="006661EE">
      <w:pPr>
        <w:spacing w:line="360" w:lineRule="auto"/>
        <w:rPr>
          <w:rFonts w:cs="Times New Roman"/>
          <w:color w:val="000000"/>
          <w:szCs w:val="24"/>
          <w:highlight w:val="yellow"/>
          <w:lang w:val="mk-MK" w:eastAsia="en-GB"/>
        </w:rPr>
      </w:pPr>
    </w:p>
    <w:p w14:paraId="7B2F1724" w14:textId="29B467C0" w:rsidR="006661EE" w:rsidRPr="006661EE" w:rsidRDefault="006661EE" w:rsidP="006661EE">
      <w:pPr>
        <w:spacing w:line="360" w:lineRule="auto"/>
        <w:rPr>
          <w:rFonts w:cs="Times New Roman"/>
          <w:color w:val="000000"/>
          <w:szCs w:val="24"/>
          <w:lang w:val="mk-MK" w:eastAsia="en-GB"/>
        </w:rPr>
      </w:pPr>
      <w:r w:rsidRPr="006661EE">
        <w:rPr>
          <w:rFonts w:cs="Times New Roman"/>
          <w:color w:val="000000"/>
          <w:szCs w:val="24"/>
          <w:lang w:val="mk-MK" w:eastAsia="en-GB"/>
        </w:rPr>
        <w:lastRenderedPageBreak/>
        <w:t xml:space="preserve">Кај сите пациенти од испитуваната група третирани со </w:t>
      </w:r>
      <w:r w:rsidRPr="006661EE">
        <w:rPr>
          <w:rFonts w:cs="Times New Roman"/>
          <w:szCs w:val="24"/>
          <w:lang w:val="mk-MK"/>
        </w:rPr>
        <w:t xml:space="preserve">биостимулирачки ласер утврден беше намален интензитет на болка на </w:t>
      </w:r>
      <w:r w:rsidR="008C6E2F">
        <w:rPr>
          <w:rFonts w:cs="Times New Roman"/>
          <w:szCs w:val="24"/>
          <w:lang w:val="mk-MK"/>
        </w:rPr>
        <w:t>д</w:t>
      </w:r>
      <w:r w:rsidRPr="006661EE">
        <w:rPr>
          <w:rFonts w:cs="Times New Roman"/>
          <w:szCs w:val="24"/>
          <w:lang w:val="mk-MK"/>
        </w:rPr>
        <w:t xml:space="preserve">ен 3 споредено со </w:t>
      </w:r>
      <w:r w:rsidR="008C6E2F">
        <w:rPr>
          <w:rFonts w:cs="Times New Roman"/>
          <w:szCs w:val="24"/>
          <w:lang w:val="mk-MK"/>
        </w:rPr>
        <w:t>д</w:t>
      </w:r>
      <w:r w:rsidRPr="006661EE">
        <w:rPr>
          <w:rFonts w:cs="Times New Roman"/>
          <w:szCs w:val="24"/>
          <w:lang w:val="mk-MK"/>
        </w:rPr>
        <w:t xml:space="preserve">ен 1 со исклучок на пациентите кои беа без болка на </w:t>
      </w:r>
      <w:r w:rsidR="008C6E2F">
        <w:rPr>
          <w:rFonts w:cs="Times New Roman"/>
          <w:szCs w:val="24"/>
          <w:lang w:val="mk-MK"/>
        </w:rPr>
        <w:t>д</w:t>
      </w:r>
      <w:r w:rsidRPr="006661EE">
        <w:rPr>
          <w:rFonts w:cs="Times New Roman"/>
          <w:szCs w:val="24"/>
          <w:lang w:val="mk-MK"/>
        </w:rPr>
        <w:t xml:space="preserve">ен 1 останаа така и на </w:t>
      </w:r>
      <w:r w:rsidR="008C6E2F">
        <w:rPr>
          <w:rFonts w:cs="Times New Roman"/>
          <w:szCs w:val="24"/>
          <w:lang w:val="mk-MK"/>
        </w:rPr>
        <w:t>д</w:t>
      </w:r>
      <w:r w:rsidRPr="006661EE">
        <w:rPr>
          <w:rFonts w:cs="Times New Roman"/>
          <w:szCs w:val="24"/>
          <w:lang w:val="mk-MK"/>
        </w:rPr>
        <w:t xml:space="preserve">ен </w:t>
      </w:r>
      <w:r w:rsidR="008C6E2F">
        <w:rPr>
          <w:rFonts w:cs="Times New Roman"/>
          <w:szCs w:val="24"/>
          <w:lang w:val="mk-MK"/>
        </w:rPr>
        <w:t>3</w:t>
      </w:r>
      <w:r w:rsidRPr="006661EE">
        <w:rPr>
          <w:rFonts w:cs="Times New Roman"/>
          <w:szCs w:val="24"/>
          <w:lang w:val="mk-MK"/>
        </w:rPr>
        <w:t>.</w:t>
      </w:r>
    </w:p>
    <w:p w14:paraId="5897AE4C" w14:textId="77777777" w:rsidR="006661EE" w:rsidRPr="006661EE" w:rsidRDefault="006661EE" w:rsidP="006661EE">
      <w:pPr>
        <w:spacing w:line="360" w:lineRule="auto"/>
        <w:rPr>
          <w:rFonts w:cs="Times New Roman"/>
          <w:b/>
          <w:bCs/>
          <w:color w:val="2F5496"/>
          <w:szCs w:val="24"/>
          <w:lang w:val="mk-MK" w:eastAsia="en-GB"/>
        </w:rPr>
      </w:pPr>
    </w:p>
    <w:p w14:paraId="4E067AF1" w14:textId="39C4D48B" w:rsidR="006661EE" w:rsidRPr="006661EE" w:rsidRDefault="006661EE" w:rsidP="006661EE">
      <w:pPr>
        <w:spacing w:line="360" w:lineRule="auto"/>
        <w:rPr>
          <w:rFonts w:cs="Times New Roman"/>
          <w:color w:val="000000"/>
          <w:szCs w:val="24"/>
          <w:lang w:val="mk-MK" w:eastAsia="mk-MK"/>
        </w:rPr>
      </w:pPr>
      <w:r w:rsidRPr="006661EE">
        <w:rPr>
          <w:rFonts w:cs="Times New Roman"/>
          <w:b/>
          <w:bCs/>
          <w:color w:val="2F5496"/>
          <w:szCs w:val="24"/>
          <w:lang w:val="mk-MK" w:eastAsia="en-GB"/>
        </w:rPr>
        <w:t xml:space="preserve">Контролна група: промена на болка </w:t>
      </w:r>
      <w:r w:rsidR="008C6E2F">
        <w:rPr>
          <w:rFonts w:cs="Times New Roman"/>
          <w:b/>
          <w:bCs/>
          <w:color w:val="2F5496"/>
          <w:szCs w:val="24"/>
          <w:lang w:val="mk-MK" w:eastAsia="en-GB"/>
        </w:rPr>
        <w:t>д</w:t>
      </w:r>
      <w:r w:rsidRPr="006661EE">
        <w:rPr>
          <w:rFonts w:cs="Times New Roman"/>
          <w:b/>
          <w:bCs/>
          <w:color w:val="2F5496"/>
          <w:szCs w:val="24"/>
          <w:lang w:val="mk-MK" w:eastAsia="en-GB"/>
        </w:rPr>
        <w:t xml:space="preserve">ен 1 vs. </w:t>
      </w:r>
      <w:r w:rsidR="008C6E2F">
        <w:rPr>
          <w:rFonts w:cs="Times New Roman"/>
          <w:b/>
          <w:bCs/>
          <w:color w:val="2F5496"/>
          <w:szCs w:val="24"/>
          <w:lang w:val="mk-MK" w:eastAsia="en-GB"/>
        </w:rPr>
        <w:t>д</w:t>
      </w:r>
      <w:r w:rsidRPr="006661EE">
        <w:rPr>
          <w:rFonts w:cs="Times New Roman"/>
          <w:b/>
          <w:bCs/>
          <w:color w:val="2F5496"/>
          <w:szCs w:val="24"/>
          <w:lang w:val="mk-MK" w:eastAsia="en-GB"/>
        </w:rPr>
        <w:t xml:space="preserve">ен 3 – </w:t>
      </w:r>
      <w:r w:rsidRPr="006661EE">
        <w:rPr>
          <w:rFonts w:cs="Times New Roman"/>
          <w:color w:val="000000"/>
          <w:szCs w:val="24"/>
          <w:lang w:val="mk-MK" w:eastAsia="en-GB"/>
        </w:rPr>
        <w:t xml:space="preserve">во контролната група на пациенти кои беа третирани со редовна терапија просечниот интензитет на болка по екстракцијата на заб </w:t>
      </w:r>
      <w:r w:rsidRPr="006661EE">
        <w:rPr>
          <w:rFonts w:cs="Times New Roman"/>
          <w:color w:val="000000"/>
          <w:szCs w:val="24"/>
          <w:lang w:val="mk-MK"/>
        </w:rPr>
        <w:t xml:space="preserve">на </w:t>
      </w:r>
      <w:r w:rsidR="008C6E2F">
        <w:rPr>
          <w:rFonts w:cs="Times New Roman"/>
          <w:color w:val="000000"/>
          <w:szCs w:val="24"/>
          <w:lang w:val="mk-MK" w:eastAsia="en-GB"/>
        </w:rPr>
        <w:t>д</w:t>
      </w:r>
      <w:r w:rsidRPr="006661EE">
        <w:rPr>
          <w:rFonts w:cs="Times New Roman"/>
          <w:color w:val="000000"/>
          <w:szCs w:val="24"/>
          <w:lang w:val="mk-MK" w:eastAsia="en-GB"/>
        </w:rPr>
        <w:t xml:space="preserve">ен 1 vs. </w:t>
      </w:r>
      <w:r w:rsidR="008C6E2F">
        <w:rPr>
          <w:rFonts w:cs="Times New Roman"/>
          <w:color w:val="000000"/>
          <w:szCs w:val="24"/>
          <w:lang w:val="mk-MK" w:eastAsia="en-GB"/>
        </w:rPr>
        <w:t>д</w:t>
      </w:r>
      <w:r w:rsidRPr="006661EE">
        <w:rPr>
          <w:rFonts w:cs="Times New Roman"/>
          <w:color w:val="000000"/>
          <w:szCs w:val="24"/>
          <w:lang w:val="mk-MK" w:eastAsia="en-GB"/>
        </w:rPr>
        <w:t xml:space="preserve">ен 3 </w:t>
      </w:r>
      <w:r w:rsidRPr="006661EE">
        <w:rPr>
          <w:rFonts w:cs="Times New Roman"/>
          <w:color w:val="000000"/>
          <w:szCs w:val="24"/>
          <w:lang w:val="mk-MK"/>
        </w:rPr>
        <w:t>изнесуваше</w:t>
      </w:r>
      <w:r w:rsidRPr="006661EE">
        <w:rPr>
          <w:rFonts w:cs="Times New Roman"/>
          <w:szCs w:val="24"/>
          <w:lang w:val="mk-MK"/>
        </w:rPr>
        <w:t xml:space="preserve"> консеквентно </w:t>
      </w:r>
      <w:r w:rsidRPr="006661EE">
        <w:rPr>
          <w:rFonts w:cs="Times New Roman"/>
          <w:color w:val="000000"/>
          <w:szCs w:val="24"/>
          <w:lang w:val="mk-MK" w:eastAsia="mk-MK"/>
        </w:rPr>
        <w:t xml:space="preserve">4,77±1,89 </w:t>
      </w:r>
      <w:r w:rsidRPr="006661EE">
        <w:rPr>
          <w:rFonts w:cs="Times New Roman"/>
          <w:color w:val="000000"/>
          <w:szCs w:val="24"/>
          <w:lang w:val="mk-MK" w:eastAsia="en-GB"/>
        </w:rPr>
        <w:t xml:space="preserve">vs. </w:t>
      </w:r>
      <w:r w:rsidRPr="006661EE">
        <w:rPr>
          <w:rFonts w:cs="Times New Roman"/>
          <w:color w:val="000000"/>
          <w:szCs w:val="24"/>
          <w:lang w:val="mk-MK" w:eastAsia="mk-MK"/>
        </w:rPr>
        <w:t>3,07±1,66 (</w:t>
      </w:r>
      <w:r w:rsidR="008C6E2F">
        <w:rPr>
          <w:rFonts w:cs="Times New Roman"/>
          <w:color w:val="000000"/>
          <w:szCs w:val="24"/>
          <w:lang w:val="mk-MK" w:eastAsia="mk-MK"/>
        </w:rPr>
        <w:t>т</w:t>
      </w:r>
      <w:r w:rsidRPr="006661EE">
        <w:rPr>
          <w:rFonts w:cs="Times New Roman"/>
          <w:color w:val="000000"/>
          <w:szCs w:val="24"/>
          <w:lang w:val="mk-MK" w:eastAsia="mk-MK"/>
        </w:rPr>
        <w:t xml:space="preserve">абела </w:t>
      </w:r>
      <w:r w:rsidR="008C6E2F">
        <w:rPr>
          <w:rFonts w:cs="Times New Roman"/>
          <w:color w:val="000000"/>
          <w:szCs w:val="24"/>
          <w:lang w:val="mk-MK" w:eastAsia="mk-MK"/>
        </w:rPr>
        <w:t xml:space="preserve">бр. </w:t>
      </w:r>
      <w:r w:rsidRPr="006661EE">
        <w:rPr>
          <w:rFonts w:cs="Times New Roman"/>
          <w:color w:val="000000"/>
          <w:szCs w:val="24"/>
          <w:lang w:val="mk-MK" w:eastAsia="mk-MK"/>
        </w:rPr>
        <w:t xml:space="preserve">5 и </w:t>
      </w:r>
      <w:r w:rsidR="008C6E2F">
        <w:rPr>
          <w:rFonts w:cs="Times New Roman"/>
          <w:color w:val="000000"/>
          <w:szCs w:val="24"/>
          <w:lang w:val="mk-MK" w:eastAsia="mk-MK"/>
        </w:rPr>
        <w:t>г</w:t>
      </w:r>
      <w:r w:rsidRPr="006661EE">
        <w:rPr>
          <w:rFonts w:cs="Times New Roman"/>
          <w:color w:val="000000"/>
          <w:szCs w:val="24"/>
          <w:lang w:val="mk-MK" w:eastAsia="mk-MK"/>
        </w:rPr>
        <w:t xml:space="preserve">рафик </w:t>
      </w:r>
      <w:r w:rsidR="008C6E2F">
        <w:rPr>
          <w:rFonts w:cs="Times New Roman"/>
          <w:color w:val="000000"/>
          <w:szCs w:val="24"/>
          <w:lang w:val="mk-MK" w:eastAsia="mk-MK"/>
        </w:rPr>
        <w:t xml:space="preserve">бр. </w:t>
      </w:r>
      <w:r w:rsidRPr="006661EE">
        <w:rPr>
          <w:rFonts w:cs="Times New Roman"/>
          <w:color w:val="000000"/>
          <w:szCs w:val="24"/>
          <w:lang w:val="mk-MK" w:eastAsia="mk-MK"/>
        </w:rPr>
        <w:t xml:space="preserve">7). </w:t>
      </w:r>
    </w:p>
    <w:p w14:paraId="69A74784" w14:textId="77777777" w:rsidR="006661EE" w:rsidRPr="006661EE" w:rsidRDefault="006661EE" w:rsidP="006661EE">
      <w:pPr>
        <w:spacing w:line="360" w:lineRule="auto"/>
        <w:rPr>
          <w:rFonts w:cs="Times New Roman"/>
          <w:color w:val="000000"/>
          <w:szCs w:val="24"/>
          <w:lang w:val="mk-MK" w:eastAsia="mk-MK"/>
        </w:rPr>
      </w:pPr>
    </w:p>
    <w:p w14:paraId="516F763B" w14:textId="1EE0E4DE" w:rsidR="006661EE" w:rsidRPr="006661EE" w:rsidRDefault="006661EE" w:rsidP="006661EE">
      <w:pPr>
        <w:spacing w:line="360" w:lineRule="auto"/>
        <w:rPr>
          <w:rFonts w:cs="Times New Roman"/>
          <w:color w:val="000000"/>
          <w:szCs w:val="24"/>
          <w:lang w:val="mk-MK" w:eastAsia="en-GB"/>
        </w:rPr>
      </w:pPr>
      <w:r w:rsidRPr="006661EE">
        <w:rPr>
          <w:rFonts w:cs="Times New Roman"/>
          <w:color w:val="000000"/>
          <w:szCs w:val="24"/>
          <w:lang w:val="mk-MK" w:eastAsia="mk-MK"/>
        </w:rPr>
        <w:t xml:space="preserve">Кај пациентите од </w:t>
      </w:r>
      <w:r w:rsidRPr="006661EE">
        <w:rPr>
          <w:rFonts w:cs="Times New Roman"/>
          <w:color w:val="000000"/>
          <w:szCs w:val="24"/>
          <w:lang w:val="mk-MK" w:eastAsia="en-GB"/>
        </w:rPr>
        <w:t xml:space="preserve">контролната група </w:t>
      </w:r>
      <w:r w:rsidRPr="006661EE">
        <w:rPr>
          <w:rFonts w:cs="Times New Roman"/>
          <w:color w:val="000000"/>
          <w:szCs w:val="24"/>
          <w:lang w:val="mk-MK" w:eastAsia="mk-MK"/>
        </w:rPr>
        <w:t xml:space="preserve">третирани со </w:t>
      </w:r>
      <w:r w:rsidRPr="006661EE">
        <w:rPr>
          <w:rFonts w:cs="Times New Roman"/>
          <w:color w:val="000000"/>
          <w:szCs w:val="24"/>
          <w:lang w:val="mk-MK"/>
        </w:rPr>
        <w:t>редовна терапија по екстракција на заб утврден б</w:t>
      </w:r>
      <w:r w:rsidRPr="006661EE">
        <w:rPr>
          <w:rFonts w:cs="Times New Roman"/>
          <w:color w:val="000000"/>
          <w:szCs w:val="24"/>
          <w:lang w:val="mk-MK" w:eastAsia="mk-MK"/>
        </w:rPr>
        <w:t xml:space="preserve">еше сигнификантно помал интензитет на болка на </w:t>
      </w:r>
      <w:r w:rsidR="008C6E2F">
        <w:rPr>
          <w:rFonts w:cs="Times New Roman"/>
          <w:color w:val="000000"/>
          <w:szCs w:val="24"/>
          <w:lang w:val="mk-MK" w:eastAsia="mk-MK"/>
        </w:rPr>
        <w:t>д</w:t>
      </w:r>
      <w:r w:rsidRPr="006661EE">
        <w:rPr>
          <w:rFonts w:cs="Times New Roman"/>
          <w:color w:val="000000"/>
          <w:szCs w:val="24"/>
          <w:lang w:val="mk-MK" w:eastAsia="mk-MK"/>
        </w:rPr>
        <w:t xml:space="preserve">ен 3 споредено со </w:t>
      </w:r>
      <w:r w:rsidR="008C6E2F">
        <w:rPr>
          <w:rFonts w:cs="Times New Roman"/>
          <w:color w:val="000000"/>
          <w:szCs w:val="24"/>
          <w:lang w:val="mk-MK" w:eastAsia="mk-MK"/>
        </w:rPr>
        <w:t>д</w:t>
      </w:r>
      <w:r w:rsidRPr="006661EE">
        <w:rPr>
          <w:rFonts w:cs="Times New Roman"/>
          <w:color w:val="000000"/>
          <w:szCs w:val="24"/>
          <w:lang w:val="mk-MK" w:eastAsia="mk-MK"/>
        </w:rPr>
        <w:t>ен 1 од екстракцијата за Wilcoxon Signed Ranks Test:                             Z=(-4,695; p=0,0001) (</w:t>
      </w:r>
      <w:r w:rsidR="008C6E2F">
        <w:rPr>
          <w:rFonts w:cs="Times New Roman"/>
          <w:color w:val="000000"/>
          <w:szCs w:val="24"/>
          <w:lang w:val="mk-MK" w:eastAsia="mk-MK"/>
        </w:rPr>
        <w:t>т</w:t>
      </w:r>
      <w:r w:rsidRPr="006661EE">
        <w:rPr>
          <w:rFonts w:cs="Times New Roman"/>
          <w:color w:val="000000"/>
          <w:szCs w:val="24"/>
          <w:lang w:val="mk-MK" w:eastAsia="mk-MK"/>
        </w:rPr>
        <w:t xml:space="preserve">абела </w:t>
      </w:r>
      <w:r w:rsidR="008C6E2F">
        <w:rPr>
          <w:rFonts w:cs="Times New Roman"/>
          <w:color w:val="000000"/>
          <w:szCs w:val="24"/>
          <w:lang w:val="mk-MK" w:eastAsia="mk-MK"/>
        </w:rPr>
        <w:t xml:space="preserve">бр. </w:t>
      </w:r>
      <w:r w:rsidRPr="006661EE">
        <w:rPr>
          <w:rFonts w:cs="Times New Roman"/>
          <w:color w:val="000000"/>
          <w:szCs w:val="24"/>
          <w:lang w:val="mk-MK" w:eastAsia="mk-MK"/>
        </w:rPr>
        <w:t>5).</w:t>
      </w:r>
    </w:p>
    <w:p w14:paraId="3C17A920" w14:textId="77777777" w:rsidR="006661EE" w:rsidRPr="006661EE" w:rsidRDefault="006661EE" w:rsidP="006661EE">
      <w:pPr>
        <w:spacing w:line="360" w:lineRule="auto"/>
        <w:rPr>
          <w:rFonts w:cs="Times New Roman"/>
          <w:color w:val="000000"/>
          <w:szCs w:val="24"/>
          <w:highlight w:val="yellow"/>
          <w:lang w:val="mk-MK" w:eastAsia="en-GB"/>
        </w:rPr>
      </w:pPr>
    </w:p>
    <w:p w14:paraId="72BFF57B" w14:textId="0C1DA8DC" w:rsidR="006661EE" w:rsidRPr="006661EE" w:rsidRDefault="006661EE" w:rsidP="006661EE">
      <w:pPr>
        <w:tabs>
          <w:tab w:val="left" w:pos="3930"/>
        </w:tabs>
        <w:spacing w:line="360" w:lineRule="auto"/>
        <w:rPr>
          <w:rFonts w:cs="Times New Roman"/>
          <w:b/>
          <w:color w:val="000000"/>
          <w:sz w:val="20"/>
          <w:szCs w:val="20"/>
          <w:lang w:val="mk-MK"/>
        </w:rPr>
      </w:pPr>
      <w:r w:rsidRPr="006661EE">
        <w:rPr>
          <w:rFonts w:cs="Times New Roman"/>
          <w:b/>
          <w:color w:val="000000"/>
          <w:sz w:val="20"/>
          <w:szCs w:val="20"/>
          <w:lang w:val="mk-MK"/>
        </w:rPr>
        <w:t xml:space="preserve">Табела </w:t>
      </w:r>
      <w:r w:rsidR="008C6E2F">
        <w:rPr>
          <w:rFonts w:cs="Times New Roman"/>
          <w:b/>
          <w:color w:val="000000"/>
          <w:sz w:val="20"/>
          <w:szCs w:val="20"/>
          <w:lang w:val="mk-MK"/>
        </w:rPr>
        <w:t xml:space="preserve">бр. </w:t>
      </w:r>
      <w:r w:rsidRPr="006661EE">
        <w:rPr>
          <w:rFonts w:cs="Times New Roman"/>
          <w:b/>
          <w:color w:val="000000"/>
          <w:sz w:val="20"/>
          <w:szCs w:val="20"/>
          <w:lang w:val="mk-MK"/>
        </w:rPr>
        <w:t xml:space="preserve">5. Споредба на интензитет на болка на ден 1 во контролна група </w:t>
      </w:r>
    </w:p>
    <w:tbl>
      <w:tblPr>
        <w:tblpPr w:leftFromText="180" w:rightFromText="180" w:vertAnchor="text" w:horzAnchor="margin" w:tblpX="-67" w:tblpY="51"/>
        <w:tblW w:w="907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4A0" w:firstRow="1" w:lastRow="0" w:firstColumn="1" w:lastColumn="0" w:noHBand="0" w:noVBand="1"/>
      </w:tblPr>
      <w:tblGrid>
        <w:gridCol w:w="1989"/>
        <w:gridCol w:w="707"/>
        <w:gridCol w:w="1410"/>
        <w:gridCol w:w="1417"/>
        <w:gridCol w:w="1416"/>
        <w:gridCol w:w="2133"/>
      </w:tblGrid>
      <w:tr w:rsidR="006661EE" w:rsidRPr="007B1190" w14:paraId="6253FF50" w14:textId="77777777" w:rsidTr="006661EE">
        <w:trPr>
          <w:cantSplit/>
          <w:trHeight w:val="412"/>
        </w:trPr>
        <w:tc>
          <w:tcPr>
            <w:tcW w:w="1990" w:type="dxa"/>
            <w:vMerge w:val="restart"/>
            <w:tcBorders>
              <w:top w:val="single" w:sz="4" w:space="0" w:color="FFFFFF"/>
              <w:left w:val="single" w:sz="4" w:space="0" w:color="FFFFFF"/>
              <w:bottom w:val="single" w:sz="4" w:space="0" w:color="FFFFFF"/>
              <w:right w:val="single" w:sz="4" w:space="0" w:color="FFFFFF"/>
            </w:tcBorders>
            <w:shd w:val="clear" w:color="auto" w:fill="0070C0"/>
            <w:vAlign w:val="center"/>
            <w:hideMark/>
          </w:tcPr>
          <w:p w14:paraId="49396D1D" w14:textId="77777777" w:rsidR="006661EE" w:rsidRPr="006661EE" w:rsidRDefault="006661EE">
            <w:pPr>
              <w:autoSpaceDE w:val="0"/>
              <w:autoSpaceDN w:val="0"/>
              <w:adjustRightInd w:val="0"/>
              <w:ind w:right="62"/>
              <w:jc w:val="center"/>
              <w:rPr>
                <w:rFonts w:cs="Times New Roman"/>
                <w:b/>
                <w:color w:val="FFFFFF"/>
                <w:sz w:val="20"/>
                <w:szCs w:val="20"/>
                <w:lang w:val="mk-MK" w:eastAsia="mk-MK"/>
              </w:rPr>
            </w:pPr>
            <w:r w:rsidRPr="006661EE">
              <w:rPr>
                <w:rFonts w:cs="Times New Roman"/>
                <w:b/>
                <w:color w:val="FFFFFF"/>
                <w:sz w:val="20"/>
                <w:szCs w:val="20"/>
                <w:lang w:eastAsia="mk-MK"/>
              </w:rPr>
              <w:t>Интрагрупна</w:t>
            </w:r>
          </w:p>
          <w:p w14:paraId="3B1BCE12" w14:textId="77777777" w:rsidR="006661EE" w:rsidRPr="006661EE" w:rsidRDefault="006661EE">
            <w:pPr>
              <w:autoSpaceDE w:val="0"/>
              <w:autoSpaceDN w:val="0"/>
              <w:adjustRightInd w:val="0"/>
              <w:ind w:right="62"/>
              <w:jc w:val="center"/>
              <w:rPr>
                <w:rFonts w:cs="Times New Roman"/>
                <w:b/>
                <w:color w:val="FFFFFF"/>
                <w:sz w:val="20"/>
                <w:szCs w:val="20"/>
                <w:lang w:val="mk-MK" w:eastAsia="mk-MK"/>
              </w:rPr>
            </w:pPr>
            <w:r w:rsidRPr="006661EE">
              <w:rPr>
                <w:rFonts w:cs="Times New Roman"/>
                <w:b/>
                <w:color w:val="FFFFFF"/>
                <w:sz w:val="20"/>
                <w:szCs w:val="20"/>
                <w:lang w:eastAsia="mk-MK"/>
              </w:rPr>
              <w:t>споредба</w:t>
            </w:r>
          </w:p>
        </w:tc>
        <w:tc>
          <w:tcPr>
            <w:tcW w:w="7087" w:type="dxa"/>
            <w:gridSpan w:val="5"/>
            <w:tcBorders>
              <w:top w:val="single" w:sz="4" w:space="0" w:color="FFFFFF"/>
              <w:left w:val="single" w:sz="4" w:space="0" w:color="FFFFFF"/>
              <w:bottom w:val="single" w:sz="4" w:space="0" w:color="FFFFFF"/>
              <w:right w:val="single" w:sz="4" w:space="0" w:color="FFFFFF"/>
            </w:tcBorders>
            <w:shd w:val="clear" w:color="auto" w:fill="0070C0"/>
            <w:vAlign w:val="center"/>
            <w:hideMark/>
          </w:tcPr>
          <w:p w14:paraId="34BD6EE4" w14:textId="77777777" w:rsidR="006661EE" w:rsidRPr="006661EE" w:rsidRDefault="006661EE">
            <w:pPr>
              <w:autoSpaceDE w:val="0"/>
              <w:autoSpaceDN w:val="0"/>
              <w:adjustRightInd w:val="0"/>
              <w:ind w:left="60" w:right="60"/>
              <w:jc w:val="center"/>
              <w:rPr>
                <w:rFonts w:cs="Times New Roman"/>
                <w:b/>
                <w:bCs/>
                <w:color w:val="FFFFFF"/>
                <w:sz w:val="20"/>
                <w:szCs w:val="20"/>
                <w:lang w:val="mk-MK"/>
              </w:rPr>
            </w:pPr>
            <w:r w:rsidRPr="006661EE">
              <w:rPr>
                <w:rFonts w:cs="Times New Roman"/>
                <w:b/>
                <w:bCs/>
                <w:color w:val="FFFFFF"/>
                <w:sz w:val="20"/>
                <w:szCs w:val="20"/>
                <w:lang w:val="mk-MK"/>
              </w:rPr>
              <w:t xml:space="preserve">Промена на интензитет на болка  (Ден 1 </w:t>
            </w:r>
            <w:r w:rsidRPr="006661EE">
              <w:rPr>
                <w:rFonts w:ascii="Times New Roman" w:hAnsi="Times New Roman" w:cs="Times New Roman"/>
                <w:b/>
                <w:bCs/>
                <w:color w:val="FFFFFF"/>
                <w:sz w:val="20"/>
                <w:szCs w:val="20"/>
                <w:lang w:val="mk-MK"/>
              </w:rPr>
              <w:t>→</w:t>
            </w:r>
            <w:r w:rsidRPr="006661EE">
              <w:rPr>
                <w:rFonts w:cs="Times New Roman"/>
                <w:b/>
                <w:bCs/>
                <w:color w:val="FFFFFF"/>
                <w:sz w:val="20"/>
                <w:szCs w:val="20"/>
                <w:lang w:val="mk-MK"/>
              </w:rPr>
              <w:t xml:space="preserve"> </w:t>
            </w:r>
            <w:r w:rsidRPr="006661EE">
              <w:rPr>
                <w:rFonts w:cs="Georgia"/>
                <w:b/>
                <w:bCs/>
                <w:color w:val="FFFFFF"/>
                <w:sz w:val="20"/>
                <w:szCs w:val="20"/>
                <w:lang w:val="mk-MK"/>
              </w:rPr>
              <w:t>Ден</w:t>
            </w:r>
            <w:r w:rsidRPr="006661EE">
              <w:rPr>
                <w:rFonts w:cs="Times New Roman"/>
                <w:b/>
                <w:bCs/>
                <w:color w:val="FFFFFF"/>
                <w:sz w:val="20"/>
                <w:szCs w:val="20"/>
                <w:lang w:val="mk-MK"/>
              </w:rPr>
              <w:t xml:space="preserve"> 3)</w:t>
            </w:r>
          </w:p>
        </w:tc>
      </w:tr>
      <w:tr w:rsidR="006661EE" w:rsidRPr="006661EE" w14:paraId="78FCFA5A" w14:textId="77777777" w:rsidTr="006661EE">
        <w:trPr>
          <w:cantSplit/>
          <w:trHeight w:val="710"/>
        </w:trPr>
        <w:tc>
          <w:tcPr>
            <w:tcW w:w="9077" w:type="dxa"/>
            <w:vMerge/>
            <w:tcBorders>
              <w:top w:val="single" w:sz="4" w:space="0" w:color="FFFFFF"/>
              <w:left w:val="single" w:sz="4" w:space="0" w:color="FFFFFF"/>
              <w:bottom w:val="single" w:sz="4" w:space="0" w:color="FFFFFF"/>
              <w:right w:val="single" w:sz="4" w:space="0" w:color="FFFFFF"/>
            </w:tcBorders>
            <w:vAlign w:val="center"/>
            <w:hideMark/>
          </w:tcPr>
          <w:p w14:paraId="4B767BC6" w14:textId="77777777" w:rsidR="006661EE" w:rsidRPr="006661EE" w:rsidRDefault="006661EE">
            <w:pPr>
              <w:rPr>
                <w:rFonts w:cs="Times New Roman"/>
                <w:b/>
                <w:color w:val="FFFFFF"/>
                <w:sz w:val="20"/>
                <w:szCs w:val="20"/>
                <w:lang w:val="mk-MK" w:eastAsia="mk-MK"/>
              </w:rPr>
            </w:pPr>
          </w:p>
        </w:tc>
        <w:tc>
          <w:tcPr>
            <w:tcW w:w="707" w:type="dxa"/>
            <w:tcBorders>
              <w:top w:val="single" w:sz="4" w:space="0" w:color="FFFFFF"/>
              <w:left w:val="single" w:sz="4" w:space="0" w:color="FFFFFF"/>
              <w:bottom w:val="single" w:sz="4" w:space="0" w:color="FFFFFF"/>
              <w:right w:val="single" w:sz="4" w:space="0" w:color="FFFFFF"/>
            </w:tcBorders>
            <w:shd w:val="clear" w:color="auto" w:fill="0070C0"/>
            <w:vAlign w:val="center"/>
            <w:hideMark/>
          </w:tcPr>
          <w:p w14:paraId="1B77415C" w14:textId="77777777" w:rsidR="006661EE" w:rsidRPr="006661EE" w:rsidRDefault="006661EE">
            <w:pPr>
              <w:autoSpaceDE w:val="0"/>
              <w:autoSpaceDN w:val="0"/>
              <w:adjustRightInd w:val="0"/>
              <w:ind w:left="60" w:right="60"/>
              <w:jc w:val="center"/>
              <w:rPr>
                <w:rFonts w:cs="Times New Roman"/>
                <w:b/>
                <w:bCs/>
                <w:color w:val="FFFFFF"/>
                <w:sz w:val="20"/>
                <w:szCs w:val="20"/>
                <w:lang w:val="mk-MK"/>
              </w:rPr>
            </w:pPr>
            <w:r w:rsidRPr="006661EE">
              <w:rPr>
                <w:rFonts w:cs="Times New Roman"/>
                <w:b/>
                <w:bCs/>
                <w:color w:val="FFFFFF"/>
                <w:sz w:val="20"/>
                <w:szCs w:val="20"/>
              </w:rPr>
              <w:t>Број</w:t>
            </w:r>
          </w:p>
          <w:p w14:paraId="49132583" w14:textId="77777777" w:rsidR="006661EE" w:rsidRPr="006661EE" w:rsidRDefault="006661EE">
            <w:pPr>
              <w:autoSpaceDE w:val="0"/>
              <w:autoSpaceDN w:val="0"/>
              <w:adjustRightInd w:val="0"/>
              <w:ind w:left="60" w:right="60"/>
              <w:jc w:val="center"/>
              <w:rPr>
                <w:rFonts w:cs="Times New Roman"/>
                <w:b/>
                <w:color w:val="FFFFFF"/>
                <w:sz w:val="20"/>
                <w:szCs w:val="20"/>
                <w:lang w:val="mk-MK" w:eastAsia="mk-MK"/>
              </w:rPr>
            </w:pPr>
            <w:r w:rsidRPr="006661EE">
              <w:rPr>
                <w:rFonts w:cs="Times New Roman"/>
                <w:b/>
                <w:color w:val="FFFFFF"/>
                <w:sz w:val="20"/>
                <w:szCs w:val="20"/>
                <w:lang w:eastAsia="mk-MK"/>
              </w:rPr>
              <w:t>(N)</w:t>
            </w:r>
          </w:p>
        </w:tc>
        <w:tc>
          <w:tcPr>
            <w:tcW w:w="1411" w:type="dxa"/>
            <w:tcBorders>
              <w:top w:val="single" w:sz="4" w:space="0" w:color="FFFFFF"/>
              <w:left w:val="single" w:sz="4" w:space="0" w:color="FFFFFF"/>
              <w:bottom w:val="single" w:sz="4" w:space="0" w:color="FFFFFF"/>
              <w:right w:val="single" w:sz="4" w:space="0" w:color="FFFFFF"/>
            </w:tcBorders>
            <w:shd w:val="clear" w:color="auto" w:fill="0070C0"/>
            <w:vAlign w:val="center"/>
            <w:hideMark/>
          </w:tcPr>
          <w:p w14:paraId="7E92EA2D" w14:textId="77777777" w:rsidR="006661EE" w:rsidRPr="006661EE" w:rsidRDefault="006661EE">
            <w:pPr>
              <w:autoSpaceDE w:val="0"/>
              <w:autoSpaceDN w:val="0"/>
              <w:adjustRightInd w:val="0"/>
              <w:ind w:left="60" w:right="60"/>
              <w:jc w:val="center"/>
              <w:rPr>
                <w:rFonts w:cs="Times New Roman"/>
                <w:b/>
                <w:color w:val="FFFFFF"/>
                <w:sz w:val="20"/>
                <w:szCs w:val="20"/>
                <w:lang w:val="mk-MK" w:eastAsia="mk-MK"/>
              </w:rPr>
            </w:pPr>
            <w:r w:rsidRPr="006661EE">
              <w:rPr>
                <w:rFonts w:cs="Times New Roman"/>
                <w:b/>
                <w:bCs/>
                <w:color w:val="FFFFFF"/>
                <w:position w:val="-4"/>
                <w:sz w:val="20"/>
                <w:szCs w:val="20"/>
              </w:rPr>
              <w:t>Mean±SD</w:t>
            </w:r>
          </w:p>
        </w:tc>
        <w:tc>
          <w:tcPr>
            <w:tcW w:w="1418" w:type="dxa"/>
            <w:tcBorders>
              <w:top w:val="single" w:sz="4" w:space="0" w:color="FFFFFF"/>
              <w:left w:val="single" w:sz="4" w:space="0" w:color="FFFFFF"/>
              <w:bottom w:val="single" w:sz="4" w:space="0" w:color="FFFFFF"/>
              <w:right w:val="single" w:sz="4" w:space="0" w:color="FFFFFF"/>
            </w:tcBorders>
            <w:shd w:val="clear" w:color="auto" w:fill="0070C0"/>
            <w:vAlign w:val="center"/>
            <w:hideMark/>
          </w:tcPr>
          <w:p w14:paraId="652ECD83" w14:textId="77777777" w:rsidR="006661EE" w:rsidRPr="006661EE" w:rsidRDefault="006661EE">
            <w:pPr>
              <w:ind w:left="60"/>
              <w:jc w:val="center"/>
              <w:rPr>
                <w:rFonts w:cs="Times New Roman"/>
                <w:b/>
                <w:bCs/>
                <w:color w:val="FFFFFF"/>
                <w:sz w:val="20"/>
                <w:szCs w:val="20"/>
                <w:lang w:val="mk-MK"/>
              </w:rPr>
            </w:pPr>
            <w:r w:rsidRPr="006661EE">
              <w:rPr>
                <w:rFonts w:cs="Times New Roman"/>
                <w:b/>
                <w:bCs/>
                <w:color w:val="FFFFFF"/>
                <w:sz w:val="20"/>
                <w:szCs w:val="20"/>
              </w:rPr>
              <w:t>Мин/Мак</w:t>
            </w:r>
          </w:p>
          <w:p w14:paraId="4F8EFC85" w14:textId="77777777" w:rsidR="006661EE" w:rsidRPr="006661EE" w:rsidRDefault="006661EE">
            <w:pPr>
              <w:autoSpaceDE w:val="0"/>
              <w:autoSpaceDN w:val="0"/>
              <w:adjustRightInd w:val="0"/>
              <w:ind w:left="60" w:right="60"/>
              <w:jc w:val="center"/>
              <w:rPr>
                <w:rFonts w:cs="Times New Roman"/>
                <w:b/>
                <w:color w:val="FFFFFF"/>
                <w:sz w:val="20"/>
                <w:szCs w:val="20"/>
                <w:lang w:val="mk-MK" w:eastAsia="mk-MK"/>
              </w:rPr>
            </w:pPr>
            <w:r w:rsidRPr="006661EE">
              <w:rPr>
                <w:rFonts w:cs="Times New Roman"/>
                <w:b/>
                <w:color w:val="FFFFFF"/>
                <w:sz w:val="20"/>
                <w:szCs w:val="20"/>
                <w:lang w:eastAsia="mk-MK"/>
              </w:rPr>
              <w:t>(Min/Max)</w:t>
            </w:r>
          </w:p>
        </w:tc>
        <w:tc>
          <w:tcPr>
            <w:tcW w:w="1417" w:type="dxa"/>
            <w:tcBorders>
              <w:top w:val="single" w:sz="4" w:space="0" w:color="FFFFFF"/>
              <w:left w:val="single" w:sz="4" w:space="0" w:color="FFFFFF"/>
              <w:bottom w:val="single" w:sz="4" w:space="0" w:color="FFFFFF"/>
              <w:right w:val="single" w:sz="4" w:space="0" w:color="FFFFFF"/>
            </w:tcBorders>
            <w:shd w:val="clear" w:color="auto" w:fill="0070C0"/>
            <w:vAlign w:val="center"/>
            <w:hideMark/>
          </w:tcPr>
          <w:p w14:paraId="3B7A63AB" w14:textId="77777777" w:rsidR="006661EE" w:rsidRPr="006661EE" w:rsidRDefault="006661EE">
            <w:pPr>
              <w:autoSpaceDE w:val="0"/>
              <w:autoSpaceDN w:val="0"/>
              <w:adjustRightInd w:val="0"/>
              <w:ind w:left="60" w:right="60"/>
              <w:jc w:val="center"/>
              <w:rPr>
                <w:rFonts w:cs="Times New Roman"/>
                <w:b/>
                <w:bCs/>
                <w:color w:val="FFFFFF"/>
                <w:sz w:val="20"/>
                <w:szCs w:val="20"/>
              </w:rPr>
            </w:pPr>
            <w:r w:rsidRPr="006661EE">
              <w:rPr>
                <w:rFonts w:cs="Times New Roman"/>
                <w:b/>
                <w:bCs/>
                <w:color w:val="FFFFFF"/>
                <w:sz w:val="20"/>
                <w:szCs w:val="20"/>
              </w:rPr>
              <w:t>Median</w:t>
            </w:r>
          </w:p>
          <w:p w14:paraId="614E596E" w14:textId="77777777" w:rsidR="006661EE" w:rsidRPr="006661EE" w:rsidRDefault="006661EE">
            <w:pPr>
              <w:autoSpaceDE w:val="0"/>
              <w:autoSpaceDN w:val="0"/>
              <w:adjustRightInd w:val="0"/>
              <w:ind w:left="60" w:right="60"/>
              <w:jc w:val="center"/>
              <w:rPr>
                <w:rFonts w:cs="Times New Roman"/>
                <w:b/>
                <w:color w:val="FFFFFF"/>
                <w:sz w:val="20"/>
                <w:szCs w:val="20"/>
                <w:lang w:eastAsia="mk-MK"/>
              </w:rPr>
            </w:pPr>
            <w:r w:rsidRPr="006661EE">
              <w:rPr>
                <w:rFonts w:cs="Times New Roman"/>
                <w:b/>
                <w:bCs/>
                <w:color w:val="FFFFFF"/>
                <w:sz w:val="20"/>
                <w:szCs w:val="20"/>
              </w:rPr>
              <w:t>(IQR)</w:t>
            </w:r>
          </w:p>
        </w:tc>
        <w:tc>
          <w:tcPr>
            <w:tcW w:w="2134" w:type="dxa"/>
            <w:tcBorders>
              <w:top w:val="single" w:sz="4" w:space="0" w:color="FFFFFF"/>
              <w:left w:val="single" w:sz="4" w:space="0" w:color="FFFFFF"/>
              <w:bottom w:val="single" w:sz="4" w:space="0" w:color="FFFFFF"/>
              <w:right w:val="single" w:sz="4" w:space="0" w:color="FFFFFF"/>
            </w:tcBorders>
            <w:shd w:val="clear" w:color="auto" w:fill="0070C0"/>
            <w:vAlign w:val="center"/>
            <w:hideMark/>
          </w:tcPr>
          <w:p w14:paraId="15C9C7A6" w14:textId="13B8896D" w:rsidR="006661EE" w:rsidRPr="006661EE" w:rsidRDefault="0031026F">
            <w:pPr>
              <w:autoSpaceDE w:val="0"/>
              <w:autoSpaceDN w:val="0"/>
              <w:adjustRightInd w:val="0"/>
              <w:ind w:left="60" w:right="60"/>
              <w:jc w:val="center"/>
              <w:rPr>
                <w:rFonts w:cs="Times New Roman"/>
                <w:b/>
                <w:bCs/>
                <w:color w:val="000000"/>
                <w:sz w:val="16"/>
                <w:szCs w:val="16"/>
              </w:rPr>
            </w:pPr>
            <w:r w:rsidRPr="006661EE">
              <w:rPr>
                <w:rFonts w:cs="Times New Roman"/>
                <w:b/>
                <w:bCs/>
                <w:color w:val="FFFFFF"/>
                <w:sz w:val="16"/>
                <w:szCs w:val="16"/>
              </w:rPr>
              <w:t>P</w:t>
            </w:r>
          </w:p>
        </w:tc>
      </w:tr>
      <w:tr w:rsidR="006661EE" w:rsidRPr="006661EE" w14:paraId="294957D2" w14:textId="77777777" w:rsidTr="006661EE">
        <w:trPr>
          <w:cantSplit/>
          <w:trHeight w:val="421"/>
        </w:trPr>
        <w:tc>
          <w:tcPr>
            <w:tcW w:w="9077" w:type="dxa"/>
            <w:gridSpan w:val="6"/>
            <w:tcBorders>
              <w:top w:val="single" w:sz="4" w:space="0" w:color="B4C6E7"/>
              <w:left w:val="single" w:sz="4" w:space="0" w:color="FFFFFF"/>
              <w:bottom w:val="single" w:sz="4" w:space="0" w:color="B4C6E7"/>
              <w:right w:val="single" w:sz="4" w:space="0" w:color="FFFFFF"/>
            </w:tcBorders>
            <w:vAlign w:val="center"/>
            <w:hideMark/>
          </w:tcPr>
          <w:p w14:paraId="1C1D40BD" w14:textId="77777777" w:rsidR="006661EE" w:rsidRPr="006661EE" w:rsidRDefault="006661EE">
            <w:pPr>
              <w:autoSpaceDE w:val="0"/>
              <w:autoSpaceDN w:val="0"/>
              <w:adjustRightInd w:val="0"/>
              <w:ind w:left="60" w:right="60"/>
              <w:rPr>
                <w:rFonts w:cs="Times New Roman"/>
                <w:b/>
                <w:bCs/>
                <w:color w:val="000000"/>
                <w:sz w:val="20"/>
                <w:szCs w:val="20"/>
                <w:lang w:val="mk-MK"/>
              </w:rPr>
            </w:pPr>
            <w:r w:rsidRPr="006661EE">
              <w:rPr>
                <w:rFonts w:cs="Times New Roman"/>
                <w:b/>
                <w:bCs/>
                <w:color w:val="000000"/>
                <w:sz w:val="20"/>
                <w:szCs w:val="20"/>
              </w:rPr>
              <w:t>Контролна група - Likert Scale (1</w:t>
            </w:r>
            <w:r w:rsidRPr="006661EE">
              <w:rPr>
                <w:rFonts w:ascii="Times New Roman" w:hAnsi="Times New Roman" w:cs="Times New Roman"/>
                <w:b/>
                <w:bCs/>
                <w:color w:val="000000"/>
                <w:sz w:val="20"/>
                <w:szCs w:val="20"/>
              </w:rPr>
              <w:t>→</w:t>
            </w:r>
            <w:r w:rsidRPr="006661EE">
              <w:rPr>
                <w:rFonts w:cs="Times New Roman"/>
                <w:b/>
                <w:bCs/>
                <w:color w:val="000000"/>
                <w:sz w:val="20"/>
                <w:szCs w:val="20"/>
              </w:rPr>
              <w:t>10)</w:t>
            </w:r>
          </w:p>
        </w:tc>
      </w:tr>
      <w:tr w:rsidR="006661EE" w:rsidRPr="006661EE" w14:paraId="158283A2" w14:textId="77777777" w:rsidTr="006661EE">
        <w:trPr>
          <w:cantSplit/>
          <w:trHeight w:val="409"/>
        </w:trPr>
        <w:tc>
          <w:tcPr>
            <w:tcW w:w="1990" w:type="dxa"/>
            <w:tcBorders>
              <w:top w:val="single" w:sz="4" w:space="0" w:color="B4C6E7"/>
              <w:left w:val="single" w:sz="4" w:space="0" w:color="FFFFFF"/>
              <w:bottom w:val="single" w:sz="4" w:space="0" w:color="FFFFFF"/>
              <w:right w:val="single" w:sz="4" w:space="0" w:color="B4C6E7"/>
            </w:tcBorders>
            <w:shd w:val="clear" w:color="auto" w:fill="0070C0"/>
            <w:vAlign w:val="center"/>
            <w:hideMark/>
          </w:tcPr>
          <w:p w14:paraId="7DBADFDD" w14:textId="77777777" w:rsidR="006661EE" w:rsidRPr="006661EE" w:rsidRDefault="006661EE">
            <w:pPr>
              <w:autoSpaceDE w:val="0"/>
              <w:autoSpaceDN w:val="0"/>
              <w:adjustRightInd w:val="0"/>
              <w:ind w:left="62" w:right="-708"/>
              <w:rPr>
                <w:rFonts w:cs="Times New Roman"/>
                <w:b/>
                <w:color w:val="FFFFFF"/>
                <w:sz w:val="20"/>
                <w:szCs w:val="20"/>
                <w:lang w:val="mk-MK"/>
              </w:rPr>
            </w:pPr>
            <w:r w:rsidRPr="006661EE">
              <w:rPr>
                <w:rFonts w:cs="Times New Roman"/>
                <w:b/>
                <w:color w:val="FFFFFF"/>
                <w:sz w:val="20"/>
                <w:szCs w:val="20"/>
              </w:rPr>
              <w:t>Ден 1</w:t>
            </w:r>
          </w:p>
        </w:tc>
        <w:tc>
          <w:tcPr>
            <w:tcW w:w="707" w:type="dxa"/>
            <w:tcBorders>
              <w:top w:val="single" w:sz="4" w:space="0" w:color="B4C6E7"/>
              <w:left w:val="single" w:sz="4" w:space="0" w:color="B4C6E7"/>
              <w:bottom w:val="single" w:sz="4" w:space="0" w:color="B4C6E7"/>
              <w:right w:val="single" w:sz="4" w:space="0" w:color="B4C6E7"/>
            </w:tcBorders>
            <w:vAlign w:val="center"/>
            <w:hideMark/>
          </w:tcPr>
          <w:p w14:paraId="052B138E" w14:textId="77777777" w:rsidR="006661EE" w:rsidRPr="006661EE" w:rsidRDefault="006661EE">
            <w:pPr>
              <w:autoSpaceDE w:val="0"/>
              <w:autoSpaceDN w:val="0"/>
              <w:adjustRightInd w:val="0"/>
              <w:ind w:left="60" w:right="60"/>
              <w:jc w:val="center"/>
              <w:rPr>
                <w:rFonts w:cs="Times New Roman"/>
                <w:bCs/>
                <w:color w:val="000000"/>
                <w:sz w:val="18"/>
                <w:szCs w:val="18"/>
                <w:lang w:val="mk-MK"/>
              </w:rPr>
            </w:pPr>
            <w:r w:rsidRPr="006661EE">
              <w:rPr>
                <w:rFonts w:cs="Times New Roman"/>
                <w:sz w:val="18"/>
                <w:szCs w:val="18"/>
              </w:rPr>
              <w:t>30</w:t>
            </w:r>
          </w:p>
        </w:tc>
        <w:tc>
          <w:tcPr>
            <w:tcW w:w="1411" w:type="dxa"/>
            <w:tcBorders>
              <w:top w:val="single" w:sz="4" w:space="0" w:color="B4C6E7"/>
              <w:left w:val="single" w:sz="4" w:space="0" w:color="B4C6E7"/>
              <w:bottom w:val="single" w:sz="4" w:space="0" w:color="B4C6E7"/>
              <w:right w:val="single" w:sz="4" w:space="0" w:color="B4C6E7"/>
            </w:tcBorders>
            <w:vAlign w:val="center"/>
            <w:hideMark/>
          </w:tcPr>
          <w:p w14:paraId="6099E236" w14:textId="77777777" w:rsidR="006661EE" w:rsidRPr="006661EE" w:rsidRDefault="006661EE">
            <w:pPr>
              <w:autoSpaceDE w:val="0"/>
              <w:autoSpaceDN w:val="0"/>
              <w:adjustRightInd w:val="0"/>
              <w:ind w:left="60" w:right="60"/>
              <w:jc w:val="center"/>
              <w:rPr>
                <w:rFonts w:cs="Times New Roman"/>
                <w:color w:val="000000"/>
                <w:sz w:val="18"/>
                <w:szCs w:val="18"/>
                <w:lang w:val="mk-MK" w:eastAsia="mk-MK"/>
              </w:rPr>
            </w:pPr>
            <w:r w:rsidRPr="006661EE">
              <w:rPr>
                <w:rFonts w:cs="Times New Roman"/>
                <w:color w:val="000000"/>
                <w:sz w:val="18"/>
                <w:szCs w:val="18"/>
                <w:lang w:eastAsia="mk-MK"/>
              </w:rPr>
              <w:t>4,77±1,89</w:t>
            </w:r>
          </w:p>
        </w:tc>
        <w:tc>
          <w:tcPr>
            <w:tcW w:w="1418" w:type="dxa"/>
            <w:tcBorders>
              <w:top w:val="single" w:sz="4" w:space="0" w:color="B4C6E7"/>
              <w:left w:val="single" w:sz="4" w:space="0" w:color="B4C6E7"/>
              <w:bottom w:val="single" w:sz="4" w:space="0" w:color="B4C6E7"/>
              <w:right w:val="single" w:sz="4" w:space="0" w:color="B4C6E7"/>
            </w:tcBorders>
            <w:vAlign w:val="center"/>
            <w:hideMark/>
          </w:tcPr>
          <w:p w14:paraId="0A88113B" w14:textId="77777777" w:rsidR="006661EE" w:rsidRPr="006661EE" w:rsidRDefault="006661EE">
            <w:pPr>
              <w:jc w:val="center"/>
              <w:rPr>
                <w:rFonts w:cs="Times New Roman"/>
                <w:sz w:val="18"/>
                <w:szCs w:val="18"/>
                <w:lang w:val="mk-MK"/>
              </w:rPr>
            </w:pPr>
            <w:r w:rsidRPr="006661EE">
              <w:rPr>
                <w:rFonts w:cs="Times New Roman"/>
                <w:sz w:val="18"/>
                <w:szCs w:val="18"/>
              </w:rPr>
              <w:t>0 / 8</w:t>
            </w:r>
          </w:p>
        </w:tc>
        <w:tc>
          <w:tcPr>
            <w:tcW w:w="1417" w:type="dxa"/>
            <w:tcBorders>
              <w:top w:val="single" w:sz="4" w:space="0" w:color="B4C6E7"/>
              <w:left w:val="single" w:sz="4" w:space="0" w:color="B4C6E7"/>
              <w:bottom w:val="single" w:sz="4" w:space="0" w:color="B4C6E7"/>
              <w:right w:val="single" w:sz="4" w:space="0" w:color="B4C6E7"/>
            </w:tcBorders>
            <w:vAlign w:val="center"/>
            <w:hideMark/>
          </w:tcPr>
          <w:p w14:paraId="2109AF38" w14:textId="77777777" w:rsidR="006661EE" w:rsidRPr="006661EE" w:rsidRDefault="006661EE">
            <w:pPr>
              <w:autoSpaceDE w:val="0"/>
              <w:autoSpaceDN w:val="0"/>
              <w:adjustRightInd w:val="0"/>
              <w:ind w:left="60" w:right="60"/>
              <w:jc w:val="center"/>
              <w:rPr>
                <w:rFonts w:cs="Times New Roman"/>
                <w:color w:val="000000"/>
                <w:sz w:val="18"/>
                <w:szCs w:val="18"/>
                <w:lang w:val="mk-MK" w:eastAsia="mk-MK"/>
              </w:rPr>
            </w:pPr>
            <w:r w:rsidRPr="006661EE">
              <w:rPr>
                <w:rFonts w:cs="Times New Roman"/>
                <w:bCs/>
                <w:color w:val="000000"/>
                <w:sz w:val="18"/>
                <w:szCs w:val="18"/>
              </w:rPr>
              <w:t>5 (4-6)</w:t>
            </w:r>
          </w:p>
        </w:tc>
        <w:tc>
          <w:tcPr>
            <w:tcW w:w="2134" w:type="dxa"/>
            <w:vMerge w:val="restart"/>
            <w:tcBorders>
              <w:top w:val="single" w:sz="4" w:space="0" w:color="B4C6E7"/>
              <w:left w:val="single" w:sz="4" w:space="0" w:color="B4C6E7"/>
              <w:bottom w:val="single" w:sz="4" w:space="0" w:color="FFFFFF"/>
              <w:right w:val="single" w:sz="4" w:space="0" w:color="B4C6E7"/>
            </w:tcBorders>
            <w:vAlign w:val="center"/>
            <w:hideMark/>
          </w:tcPr>
          <w:p w14:paraId="0B93C652" w14:textId="77777777" w:rsidR="006661EE" w:rsidRPr="006661EE" w:rsidRDefault="006661EE">
            <w:pPr>
              <w:jc w:val="center"/>
              <w:rPr>
                <w:rFonts w:cs="Calibri"/>
                <w:color w:val="000000"/>
                <w:sz w:val="18"/>
                <w:szCs w:val="18"/>
                <w:lang w:val="mk-MK"/>
              </w:rPr>
            </w:pPr>
            <w:r w:rsidRPr="006661EE">
              <w:rPr>
                <w:color w:val="000000"/>
                <w:sz w:val="18"/>
                <w:szCs w:val="18"/>
              </w:rPr>
              <w:t>Z=(-4,695;</w:t>
            </w:r>
          </w:p>
          <w:p w14:paraId="3F2BFC80" w14:textId="77777777" w:rsidR="006661EE" w:rsidRPr="006661EE" w:rsidRDefault="006661EE">
            <w:pPr>
              <w:autoSpaceDE w:val="0"/>
              <w:autoSpaceDN w:val="0"/>
              <w:adjustRightInd w:val="0"/>
              <w:ind w:left="60" w:right="60"/>
              <w:jc w:val="center"/>
              <w:rPr>
                <w:rFonts w:cs="Times New Roman"/>
                <w:b/>
                <w:bCs/>
                <w:color w:val="FF0000"/>
                <w:sz w:val="16"/>
                <w:szCs w:val="16"/>
                <w:lang w:val="mk-MK"/>
              </w:rPr>
            </w:pPr>
            <w:r w:rsidRPr="006661EE">
              <w:rPr>
                <w:color w:val="FF0000"/>
                <w:sz w:val="18"/>
                <w:szCs w:val="18"/>
              </w:rPr>
              <w:t>p=0,00001*</w:t>
            </w:r>
          </w:p>
        </w:tc>
      </w:tr>
      <w:tr w:rsidR="006661EE" w:rsidRPr="006661EE" w14:paraId="2491DFE5" w14:textId="77777777" w:rsidTr="006661EE">
        <w:trPr>
          <w:cantSplit/>
          <w:trHeight w:val="409"/>
        </w:trPr>
        <w:tc>
          <w:tcPr>
            <w:tcW w:w="1990" w:type="dxa"/>
            <w:tcBorders>
              <w:top w:val="single" w:sz="4" w:space="0" w:color="B4C6E7"/>
              <w:left w:val="single" w:sz="4" w:space="0" w:color="FFFFFF"/>
              <w:bottom w:val="single" w:sz="4" w:space="0" w:color="FFFFFF"/>
              <w:right w:val="single" w:sz="4" w:space="0" w:color="B4C6E7"/>
            </w:tcBorders>
            <w:shd w:val="clear" w:color="auto" w:fill="0070C0"/>
            <w:vAlign w:val="center"/>
            <w:hideMark/>
          </w:tcPr>
          <w:p w14:paraId="4B009C1E" w14:textId="77777777" w:rsidR="006661EE" w:rsidRPr="006661EE" w:rsidRDefault="006661EE">
            <w:pPr>
              <w:autoSpaceDE w:val="0"/>
              <w:autoSpaceDN w:val="0"/>
              <w:adjustRightInd w:val="0"/>
              <w:ind w:left="62" w:right="-708"/>
              <w:rPr>
                <w:rFonts w:cs="Times New Roman"/>
                <w:b/>
                <w:color w:val="FFFFFF"/>
                <w:sz w:val="20"/>
                <w:szCs w:val="20"/>
                <w:lang w:val="mk-MK"/>
              </w:rPr>
            </w:pPr>
            <w:r w:rsidRPr="006661EE">
              <w:rPr>
                <w:rFonts w:cs="Times New Roman"/>
                <w:b/>
                <w:bCs/>
                <w:color w:val="FFFFFF"/>
                <w:sz w:val="20"/>
                <w:szCs w:val="20"/>
              </w:rPr>
              <w:t>Ден 3</w:t>
            </w:r>
          </w:p>
        </w:tc>
        <w:tc>
          <w:tcPr>
            <w:tcW w:w="707" w:type="dxa"/>
            <w:tcBorders>
              <w:top w:val="single" w:sz="4" w:space="0" w:color="B4C6E7"/>
              <w:left w:val="single" w:sz="4" w:space="0" w:color="B4C6E7"/>
              <w:bottom w:val="single" w:sz="4" w:space="0" w:color="B4C6E7"/>
              <w:right w:val="single" w:sz="4" w:space="0" w:color="B4C6E7"/>
            </w:tcBorders>
            <w:vAlign w:val="center"/>
            <w:hideMark/>
          </w:tcPr>
          <w:p w14:paraId="71720290" w14:textId="77777777" w:rsidR="006661EE" w:rsidRPr="006661EE" w:rsidRDefault="006661EE">
            <w:pPr>
              <w:jc w:val="center"/>
              <w:rPr>
                <w:rFonts w:cs="Times New Roman"/>
                <w:sz w:val="18"/>
                <w:szCs w:val="18"/>
                <w:lang w:val="mk-MK"/>
              </w:rPr>
            </w:pPr>
            <w:r w:rsidRPr="006661EE">
              <w:rPr>
                <w:rFonts w:cs="Times New Roman"/>
                <w:sz w:val="18"/>
                <w:szCs w:val="18"/>
              </w:rPr>
              <w:t>30</w:t>
            </w:r>
          </w:p>
        </w:tc>
        <w:tc>
          <w:tcPr>
            <w:tcW w:w="1411" w:type="dxa"/>
            <w:tcBorders>
              <w:top w:val="single" w:sz="4" w:space="0" w:color="B4C6E7"/>
              <w:left w:val="single" w:sz="4" w:space="0" w:color="B4C6E7"/>
              <w:bottom w:val="single" w:sz="4" w:space="0" w:color="B4C6E7"/>
              <w:right w:val="single" w:sz="4" w:space="0" w:color="B4C6E7"/>
            </w:tcBorders>
            <w:vAlign w:val="center"/>
            <w:hideMark/>
          </w:tcPr>
          <w:p w14:paraId="3DD93C15" w14:textId="77777777" w:rsidR="006661EE" w:rsidRPr="006661EE" w:rsidRDefault="006661EE">
            <w:pPr>
              <w:autoSpaceDE w:val="0"/>
              <w:autoSpaceDN w:val="0"/>
              <w:adjustRightInd w:val="0"/>
              <w:ind w:left="60" w:right="60"/>
              <w:jc w:val="center"/>
              <w:rPr>
                <w:rFonts w:cs="Times New Roman"/>
                <w:color w:val="000000"/>
                <w:sz w:val="18"/>
                <w:szCs w:val="18"/>
                <w:lang w:eastAsia="mk-MK"/>
              </w:rPr>
            </w:pPr>
            <w:r w:rsidRPr="006661EE">
              <w:rPr>
                <w:rFonts w:cs="Times New Roman"/>
                <w:color w:val="000000"/>
                <w:sz w:val="18"/>
                <w:szCs w:val="18"/>
                <w:lang w:eastAsia="mk-MK"/>
              </w:rPr>
              <w:t>3,07±1,66</w:t>
            </w:r>
          </w:p>
        </w:tc>
        <w:tc>
          <w:tcPr>
            <w:tcW w:w="1418" w:type="dxa"/>
            <w:tcBorders>
              <w:top w:val="single" w:sz="4" w:space="0" w:color="B4C6E7"/>
              <w:left w:val="single" w:sz="4" w:space="0" w:color="B4C6E7"/>
              <w:bottom w:val="single" w:sz="4" w:space="0" w:color="B4C6E7"/>
              <w:right w:val="single" w:sz="4" w:space="0" w:color="B4C6E7"/>
            </w:tcBorders>
            <w:vAlign w:val="center"/>
            <w:hideMark/>
          </w:tcPr>
          <w:p w14:paraId="51E2CF83" w14:textId="77777777" w:rsidR="006661EE" w:rsidRPr="006661EE" w:rsidRDefault="006661EE">
            <w:pPr>
              <w:jc w:val="center"/>
              <w:rPr>
                <w:rFonts w:cs="Times New Roman"/>
                <w:sz w:val="18"/>
                <w:szCs w:val="18"/>
                <w:lang w:val="mk-MK"/>
              </w:rPr>
            </w:pPr>
            <w:r w:rsidRPr="006661EE">
              <w:rPr>
                <w:rFonts w:cs="Times New Roman"/>
                <w:sz w:val="18"/>
                <w:szCs w:val="18"/>
              </w:rPr>
              <w:t>0 / 6</w:t>
            </w:r>
          </w:p>
        </w:tc>
        <w:tc>
          <w:tcPr>
            <w:tcW w:w="1417" w:type="dxa"/>
            <w:tcBorders>
              <w:top w:val="single" w:sz="4" w:space="0" w:color="B4C6E7"/>
              <w:left w:val="single" w:sz="4" w:space="0" w:color="B4C6E7"/>
              <w:bottom w:val="single" w:sz="4" w:space="0" w:color="B4C6E7"/>
              <w:right w:val="single" w:sz="4" w:space="0" w:color="B4C6E7"/>
            </w:tcBorders>
            <w:vAlign w:val="center"/>
            <w:hideMark/>
          </w:tcPr>
          <w:p w14:paraId="053FC549" w14:textId="77777777" w:rsidR="006661EE" w:rsidRPr="006661EE" w:rsidRDefault="006661EE">
            <w:pPr>
              <w:autoSpaceDE w:val="0"/>
              <w:autoSpaceDN w:val="0"/>
              <w:adjustRightInd w:val="0"/>
              <w:ind w:left="60" w:right="60"/>
              <w:jc w:val="center"/>
              <w:rPr>
                <w:rFonts w:cs="Times New Roman"/>
                <w:color w:val="000000"/>
                <w:sz w:val="18"/>
                <w:szCs w:val="18"/>
                <w:lang w:eastAsia="mk-MK"/>
              </w:rPr>
            </w:pPr>
            <w:r w:rsidRPr="006661EE">
              <w:rPr>
                <w:rFonts w:cs="Times New Roman"/>
                <w:color w:val="000000"/>
                <w:sz w:val="18"/>
                <w:szCs w:val="18"/>
                <w:lang w:eastAsia="mk-MK"/>
              </w:rPr>
              <w:t>3 (2 – 4)</w:t>
            </w:r>
          </w:p>
        </w:tc>
        <w:tc>
          <w:tcPr>
            <w:tcW w:w="2134" w:type="dxa"/>
            <w:vMerge/>
            <w:tcBorders>
              <w:top w:val="single" w:sz="4" w:space="0" w:color="B4C6E7"/>
              <w:left w:val="single" w:sz="4" w:space="0" w:color="B4C6E7"/>
              <w:bottom w:val="single" w:sz="4" w:space="0" w:color="FFFFFF"/>
              <w:right w:val="single" w:sz="4" w:space="0" w:color="B4C6E7"/>
            </w:tcBorders>
            <w:vAlign w:val="center"/>
            <w:hideMark/>
          </w:tcPr>
          <w:p w14:paraId="7A803C2F" w14:textId="77777777" w:rsidR="006661EE" w:rsidRPr="006661EE" w:rsidRDefault="006661EE">
            <w:pPr>
              <w:rPr>
                <w:rFonts w:cs="Times New Roman"/>
                <w:b/>
                <w:bCs/>
                <w:color w:val="FF0000"/>
                <w:sz w:val="16"/>
                <w:szCs w:val="16"/>
                <w:lang w:val="mk-MK"/>
              </w:rPr>
            </w:pPr>
          </w:p>
        </w:tc>
      </w:tr>
      <w:tr w:rsidR="006661EE" w:rsidRPr="006661EE" w14:paraId="5E3C0080" w14:textId="77777777" w:rsidTr="006661EE">
        <w:trPr>
          <w:cantSplit/>
          <w:trHeight w:val="1117"/>
        </w:trPr>
        <w:tc>
          <w:tcPr>
            <w:tcW w:w="9077" w:type="dxa"/>
            <w:gridSpan w:val="6"/>
            <w:tcBorders>
              <w:top w:val="single" w:sz="4" w:space="0" w:color="FFFFFF"/>
              <w:left w:val="single" w:sz="4" w:space="0" w:color="FFFFFF"/>
              <w:bottom w:val="single" w:sz="4" w:space="0" w:color="FFFFFF"/>
              <w:right w:val="single" w:sz="4" w:space="0" w:color="B4C6E7"/>
            </w:tcBorders>
            <w:shd w:val="clear" w:color="auto" w:fill="0070C0"/>
            <w:vAlign w:val="center"/>
            <w:hideMark/>
          </w:tcPr>
          <w:p w14:paraId="0B4721BF" w14:textId="77777777" w:rsidR="006661EE" w:rsidRPr="006661EE" w:rsidRDefault="006661EE">
            <w:pPr>
              <w:jc w:val="center"/>
              <w:rPr>
                <w:rFonts w:cs="Times New Roman"/>
                <w:color w:val="FFFFFF"/>
                <w:sz w:val="18"/>
                <w:szCs w:val="18"/>
                <w:lang w:val="mk-MK" w:eastAsia="mk-MK"/>
              </w:rPr>
            </w:pPr>
            <w:r w:rsidRPr="006661EE">
              <w:rPr>
                <w:rFonts w:cs="Times New Roman"/>
                <w:color w:val="FFFFFF"/>
                <w:sz w:val="18"/>
                <w:szCs w:val="18"/>
                <w:vertAlign w:val="superscript"/>
                <w:lang w:eastAsia="mk-MK"/>
              </w:rPr>
              <w:t>1</w:t>
            </w:r>
            <w:r w:rsidRPr="006661EE">
              <w:rPr>
                <w:rFonts w:cs="Times New Roman"/>
                <w:color w:val="FFFFFF"/>
                <w:sz w:val="18"/>
                <w:szCs w:val="18"/>
                <w:lang w:eastAsia="mk-MK"/>
              </w:rPr>
              <w:t>Контролна група – третирани со редовна терапија;</w:t>
            </w:r>
          </w:p>
          <w:p w14:paraId="42E64FCA" w14:textId="77777777" w:rsidR="006661EE" w:rsidRPr="006661EE" w:rsidRDefault="006661EE">
            <w:pPr>
              <w:jc w:val="center"/>
              <w:rPr>
                <w:rFonts w:cs="Times New Roman"/>
                <w:b/>
                <w:color w:val="FFFFFF"/>
                <w:sz w:val="18"/>
                <w:szCs w:val="18"/>
                <w:lang w:val="mk-MK" w:eastAsia="mk-MK"/>
              </w:rPr>
            </w:pPr>
            <w:r w:rsidRPr="006661EE">
              <w:rPr>
                <w:rFonts w:cs="Times New Roman"/>
                <w:color w:val="FFFFFF"/>
                <w:sz w:val="18"/>
                <w:szCs w:val="18"/>
                <w:lang w:val="mk-MK"/>
              </w:rPr>
              <w:t xml:space="preserve">* </w:t>
            </w:r>
            <w:r w:rsidRPr="006661EE">
              <w:rPr>
                <w:rFonts w:cs="Times New Roman"/>
                <w:color w:val="FFFFFF"/>
                <w:sz w:val="18"/>
                <w:szCs w:val="18"/>
                <w:lang w:val="mk-MK" w:eastAsia="mk-MK"/>
              </w:rPr>
              <w:t>Wilcoxon Signed Ranks Test</w:t>
            </w:r>
            <w:r w:rsidRPr="006661EE">
              <w:rPr>
                <w:rFonts w:cs="Times New Roman"/>
                <w:color w:val="FFFFFF"/>
                <w:sz w:val="18"/>
                <w:szCs w:val="18"/>
                <w:lang w:val="mk-MK"/>
              </w:rPr>
              <w:t>: согласно корекција со Bonferroni сигнификантно за p</w:t>
            </w:r>
            <w:r w:rsidRPr="006661EE">
              <w:rPr>
                <w:rFonts w:cs="Times New Roman"/>
                <w:color w:val="FFFFFF"/>
                <w:sz w:val="18"/>
                <w:szCs w:val="18"/>
                <w:lang w:val="ru-RU"/>
              </w:rPr>
              <w:t>&lt;0,02</w:t>
            </w:r>
          </w:p>
          <w:p w14:paraId="188FC317" w14:textId="77777777" w:rsidR="006661EE" w:rsidRPr="006661EE" w:rsidRDefault="006661EE">
            <w:pPr>
              <w:autoSpaceDE w:val="0"/>
              <w:autoSpaceDN w:val="0"/>
              <w:adjustRightInd w:val="0"/>
              <w:ind w:left="60" w:right="60"/>
              <w:jc w:val="center"/>
              <w:rPr>
                <w:rFonts w:cs="Times New Roman"/>
                <w:b/>
                <w:bCs/>
                <w:color w:val="FFFFFF"/>
                <w:sz w:val="18"/>
                <w:szCs w:val="18"/>
              </w:rPr>
            </w:pPr>
            <w:r w:rsidRPr="006661EE">
              <w:rPr>
                <w:rFonts w:cs="Times New Roman"/>
                <w:color w:val="FFFFFF"/>
                <w:sz w:val="18"/>
                <w:szCs w:val="18"/>
              </w:rPr>
              <w:t>*сигнификантно за p&lt;0,05</w:t>
            </w:r>
          </w:p>
        </w:tc>
      </w:tr>
    </w:tbl>
    <w:p w14:paraId="3EEC22B7" w14:textId="77777777" w:rsidR="006661EE" w:rsidRPr="006661EE" w:rsidRDefault="006661EE" w:rsidP="006661EE">
      <w:pPr>
        <w:autoSpaceDE w:val="0"/>
        <w:autoSpaceDN w:val="0"/>
        <w:adjustRightInd w:val="0"/>
        <w:spacing w:after="120"/>
        <w:rPr>
          <w:rFonts w:cs="Times New Roman"/>
          <w:color w:val="000000"/>
          <w:sz w:val="22"/>
          <w:highlight w:val="yellow"/>
          <w:lang w:val="mk-MK" w:eastAsia="en-GB"/>
        </w:rPr>
      </w:pPr>
    </w:p>
    <w:p w14:paraId="03FC95C2" w14:textId="77777777" w:rsidR="006661EE" w:rsidRPr="006661EE" w:rsidRDefault="006661EE" w:rsidP="006661EE">
      <w:pPr>
        <w:autoSpaceDE w:val="0"/>
        <w:autoSpaceDN w:val="0"/>
        <w:adjustRightInd w:val="0"/>
        <w:spacing w:after="120"/>
        <w:rPr>
          <w:rFonts w:cs="Times New Roman"/>
          <w:color w:val="000000"/>
          <w:highlight w:val="yellow"/>
          <w:lang w:eastAsia="en-GB"/>
        </w:rPr>
      </w:pPr>
    </w:p>
    <w:p w14:paraId="0C09EDB3" w14:textId="7E83A109" w:rsidR="006661EE" w:rsidRPr="006661EE" w:rsidRDefault="006661EE" w:rsidP="006661EE">
      <w:pPr>
        <w:spacing w:line="360" w:lineRule="auto"/>
        <w:rPr>
          <w:rFonts w:cs="Times New Roman"/>
          <w:szCs w:val="24"/>
        </w:rPr>
      </w:pPr>
      <w:r w:rsidRPr="006661EE">
        <w:rPr>
          <w:rFonts w:cs="Times New Roman"/>
          <w:color w:val="000000"/>
          <w:szCs w:val="24"/>
        </w:rPr>
        <w:t xml:space="preserve">Дополнителната анализа во рамките на истражувањето укажа дека во контролната група третирана со редовна терапија само кај 1 (3,33%) пациент </w:t>
      </w:r>
      <w:r w:rsidRPr="006661EE">
        <w:rPr>
          <w:rFonts w:cs="Times New Roman"/>
          <w:szCs w:val="24"/>
        </w:rPr>
        <w:t xml:space="preserve">на </w:t>
      </w:r>
      <w:r w:rsidR="008C6E2F">
        <w:rPr>
          <w:rFonts w:cs="Times New Roman"/>
          <w:szCs w:val="24"/>
          <w:lang w:val="mk-MK"/>
        </w:rPr>
        <w:t>д</w:t>
      </w:r>
      <w:r w:rsidRPr="006661EE">
        <w:rPr>
          <w:rFonts w:cs="Times New Roman"/>
          <w:szCs w:val="24"/>
        </w:rPr>
        <w:t xml:space="preserve">ен 1 од екстракцијата на заб немаше болка и </w:t>
      </w:r>
      <w:r w:rsidR="008C6E2F">
        <w:rPr>
          <w:rFonts w:cs="Times New Roman"/>
          <w:szCs w:val="24"/>
          <w:lang w:val="mk-MK"/>
        </w:rPr>
        <w:t>тој</w:t>
      </w:r>
      <w:r w:rsidRPr="006661EE">
        <w:rPr>
          <w:rFonts w:cs="Times New Roman"/>
          <w:szCs w:val="24"/>
        </w:rPr>
        <w:t xml:space="preserve"> остана без болка и на </w:t>
      </w:r>
      <w:r w:rsidR="008C6E2F">
        <w:rPr>
          <w:rFonts w:cs="Times New Roman"/>
          <w:szCs w:val="24"/>
          <w:lang w:val="mk-MK"/>
        </w:rPr>
        <w:t>д</w:t>
      </w:r>
      <w:r w:rsidRPr="006661EE">
        <w:rPr>
          <w:rFonts w:cs="Times New Roman"/>
          <w:szCs w:val="24"/>
        </w:rPr>
        <w:t>ен 3 (</w:t>
      </w:r>
      <w:r w:rsidR="008C6E2F">
        <w:rPr>
          <w:rFonts w:cs="Times New Roman"/>
          <w:szCs w:val="24"/>
          <w:lang w:val="mk-MK"/>
        </w:rPr>
        <w:t>т</w:t>
      </w:r>
      <w:r w:rsidRPr="006661EE">
        <w:rPr>
          <w:rFonts w:cs="Times New Roman"/>
          <w:szCs w:val="24"/>
        </w:rPr>
        <w:t xml:space="preserve">абела </w:t>
      </w:r>
      <w:r w:rsidR="008C6E2F">
        <w:rPr>
          <w:rFonts w:cs="Times New Roman"/>
          <w:szCs w:val="24"/>
          <w:lang w:val="mk-MK"/>
        </w:rPr>
        <w:t xml:space="preserve">бр. </w:t>
      </w:r>
      <w:r w:rsidRPr="006661EE">
        <w:rPr>
          <w:rFonts w:cs="Times New Roman"/>
          <w:szCs w:val="24"/>
        </w:rPr>
        <w:t xml:space="preserve">5 и </w:t>
      </w:r>
      <w:r w:rsidR="008C6E2F">
        <w:rPr>
          <w:rFonts w:cs="Times New Roman"/>
          <w:szCs w:val="24"/>
          <w:lang w:val="mk-MK"/>
        </w:rPr>
        <w:t>г</w:t>
      </w:r>
      <w:r w:rsidRPr="006661EE">
        <w:rPr>
          <w:rFonts w:cs="Times New Roman"/>
          <w:szCs w:val="24"/>
        </w:rPr>
        <w:t xml:space="preserve">рафик </w:t>
      </w:r>
      <w:r w:rsidR="008C6E2F">
        <w:rPr>
          <w:rFonts w:cs="Times New Roman"/>
          <w:szCs w:val="24"/>
          <w:lang w:val="mk-MK"/>
        </w:rPr>
        <w:t xml:space="preserve">бр. </w:t>
      </w:r>
      <w:r w:rsidRPr="006661EE">
        <w:rPr>
          <w:rFonts w:cs="Times New Roman"/>
          <w:szCs w:val="24"/>
        </w:rPr>
        <w:t xml:space="preserve">7). </w:t>
      </w:r>
    </w:p>
    <w:p w14:paraId="73F0A4AC" w14:textId="77777777" w:rsidR="006661EE" w:rsidRPr="006661EE" w:rsidRDefault="006661EE" w:rsidP="006661EE">
      <w:pPr>
        <w:spacing w:line="360" w:lineRule="auto"/>
        <w:rPr>
          <w:rFonts w:cs="Times New Roman"/>
          <w:szCs w:val="24"/>
        </w:rPr>
      </w:pPr>
    </w:p>
    <w:p w14:paraId="71EA409C" w14:textId="5412B35F" w:rsidR="006661EE" w:rsidRPr="006661EE" w:rsidRDefault="006661EE" w:rsidP="006661EE">
      <w:pPr>
        <w:spacing w:line="360" w:lineRule="auto"/>
        <w:rPr>
          <w:rFonts w:cs="Times New Roman"/>
          <w:szCs w:val="24"/>
        </w:rPr>
      </w:pPr>
      <w:r w:rsidRPr="006661EE">
        <w:rPr>
          <w:rFonts w:cs="Times New Roman"/>
          <w:szCs w:val="24"/>
        </w:rPr>
        <w:t xml:space="preserve">На </w:t>
      </w:r>
      <w:r w:rsidR="008C6E2F">
        <w:rPr>
          <w:rFonts w:cs="Times New Roman"/>
          <w:szCs w:val="24"/>
          <w:lang w:val="mk-MK"/>
        </w:rPr>
        <w:t>д</w:t>
      </w:r>
      <w:r w:rsidRPr="006661EE">
        <w:rPr>
          <w:rFonts w:cs="Times New Roman"/>
          <w:szCs w:val="24"/>
        </w:rPr>
        <w:t xml:space="preserve">ен 3 во контролната група дополнителни 2 (6,67%) пациенти кои на </w:t>
      </w:r>
      <w:r w:rsidR="008C6E2F">
        <w:rPr>
          <w:rFonts w:cs="Times New Roman"/>
          <w:szCs w:val="24"/>
          <w:lang w:val="mk-MK"/>
        </w:rPr>
        <w:t>д</w:t>
      </w:r>
      <w:r w:rsidRPr="006661EE">
        <w:rPr>
          <w:rFonts w:cs="Times New Roman"/>
          <w:szCs w:val="24"/>
        </w:rPr>
        <w:t>ен 1 по интервенцијата имаа болка беа обезболени</w:t>
      </w:r>
      <w:r w:rsidR="008C6E2F">
        <w:rPr>
          <w:rFonts w:cs="Times New Roman"/>
          <w:szCs w:val="24"/>
          <w:lang w:val="mk-MK"/>
        </w:rPr>
        <w:t>,</w:t>
      </w:r>
      <w:r w:rsidRPr="006661EE">
        <w:rPr>
          <w:rFonts w:cs="Times New Roman"/>
          <w:szCs w:val="24"/>
        </w:rPr>
        <w:t xml:space="preserve"> односно на </w:t>
      </w:r>
      <w:r w:rsidR="008C6E2F">
        <w:rPr>
          <w:rFonts w:cs="Times New Roman"/>
          <w:szCs w:val="24"/>
          <w:lang w:val="mk-MK"/>
        </w:rPr>
        <w:t>д</w:t>
      </w:r>
      <w:r w:rsidRPr="006661EE">
        <w:rPr>
          <w:rFonts w:cs="Times New Roman"/>
          <w:szCs w:val="24"/>
        </w:rPr>
        <w:t>ен 3 вкупно 3 (10%) од пациентите третирани со редовна терапија немаа болка (</w:t>
      </w:r>
      <w:r w:rsidR="008C6E2F">
        <w:rPr>
          <w:rFonts w:cs="Times New Roman"/>
          <w:szCs w:val="24"/>
          <w:lang w:val="mk-MK"/>
        </w:rPr>
        <w:t>т</w:t>
      </w:r>
      <w:r w:rsidRPr="006661EE">
        <w:rPr>
          <w:rFonts w:cs="Times New Roman"/>
          <w:szCs w:val="24"/>
        </w:rPr>
        <w:t xml:space="preserve">абела </w:t>
      </w:r>
      <w:r w:rsidR="008C6E2F">
        <w:rPr>
          <w:rFonts w:cs="Times New Roman"/>
          <w:szCs w:val="24"/>
          <w:lang w:val="mk-MK"/>
        </w:rPr>
        <w:t xml:space="preserve">бр. </w:t>
      </w:r>
      <w:r w:rsidRPr="006661EE">
        <w:rPr>
          <w:rFonts w:cs="Times New Roman"/>
          <w:szCs w:val="24"/>
        </w:rPr>
        <w:t xml:space="preserve">5 и </w:t>
      </w:r>
      <w:r w:rsidR="008C6E2F">
        <w:rPr>
          <w:rFonts w:cs="Times New Roman"/>
          <w:szCs w:val="24"/>
          <w:lang w:val="mk-MK"/>
        </w:rPr>
        <w:t>г</w:t>
      </w:r>
      <w:r w:rsidRPr="006661EE">
        <w:rPr>
          <w:rFonts w:cs="Times New Roman"/>
          <w:szCs w:val="24"/>
        </w:rPr>
        <w:t xml:space="preserve">рафик </w:t>
      </w:r>
      <w:r w:rsidR="008C6E2F">
        <w:rPr>
          <w:rFonts w:cs="Times New Roman"/>
          <w:szCs w:val="24"/>
          <w:lang w:val="mk-MK"/>
        </w:rPr>
        <w:t xml:space="preserve">бр. </w:t>
      </w:r>
      <w:r w:rsidRPr="006661EE">
        <w:rPr>
          <w:rFonts w:cs="Times New Roman"/>
          <w:szCs w:val="24"/>
        </w:rPr>
        <w:t>7).</w:t>
      </w:r>
    </w:p>
    <w:p w14:paraId="42BD90B1" w14:textId="77777777" w:rsidR="006661EE" w:rsidRPr="006661EE" w:rsidRDefault="006661EE" w:rsidP="006661EE">
      <w:pPr>
        <w:spacing w:line="360" w:lineRule="auto"/>
        <w:rPr>
          <w:rFonts w:cs="Times New Roman"/>
          <w:szCs w:val="24"/>
        </w:rPr>
      </w:pPr>
    </w:p>
    <w:p w14:paraId="7D649F0D" w14:textId="77777777" w:rsidR="006661EE" w:rsidRPr="006661EE" w:rsidRDefault="006661EE" w:rsidP="006661EE">
      <w:pPr>
        <w:spacing w:line="360" w:lineRule="auto"/>
        <w:rPr>
          <w:rFonts w:cs="Times New Roman"/>
          <w:szCs w:val="24"/>
        </w:rPr>
      </w:pPr>
    </w:p>
    <w:p w14:paraId="1836C43D" w14:textId="77777777" w:rsidR="006661EE" w:rsidRPr="006661EE" w:rsidRDefault="006661EE" w:rsidP="006661EE">
      <w:pPr>
        <w:spacing w:line="360" w:lineRule="auto"/>
        <w:rPr>
          <w:rFonts w:cs="Times New Roman"/>
          <w:szCs w:val="24"/>
        </w:rPr>
      </w:pPr>
    </w:p>
    <w:p w14:paraId="08131E39" w14:textId="30DB9313" w:rsidR="006661EE" w:rsidRPr="006661EE" w:rsidRDefault="006661EE" w:rsidP="006661EE">
      <w:pPr>
        <w:spacing w:line="360" w:lineRule="auto"/>
        <w:rPr>
          <w:rFonts w:cs="Times New Roman"/>
          <w:szCs w:val="24"/>
        </w:rPr>
      </w:pPr>
      <w:r w:rsidRPr="006661EE">
        <w:rPr>
          <w:rFonts w:cs="Times New Roman"/>
          <w:szCs w:val="24"/>
        </w:rPr>
        <w:t xml:space="preserve">Во контролната група на пациенти на </w:t>
      </w:r>
      <w:r w:rsidR="008C6E2F">
        <w:rPr>
          <w:rFonts w:cs="Times New Roman"/>
          <w:szCs w:val="24"/>
          <w:lang w:val="mk-MK"/>
        </w:rPr>
        <w:t>д</w:t>
      </w:r>
      <w:r w:rsidRPr="006661EE">
        <w:rPr>
          <w:rFonts w:cs="Times New Roman"/>
          <w:szCs w:val="24"/>
        </w:rPr>
        <w:t xml:space="preserve">ен 3 споредено со </w:t>
      </w:r>
      <w:r w:rsidR="008C6E2F">
        <w:rPr>
          <w:rFonts w:cs="Times New Roman"/>
          <w:szCs w:val="24"/>
          <w:lang w:val="mk-MK"/>
        </w:rPr>
        <w:t>д</w:t>
      </w:r>
      <w:r w:rsidRPr="006661EE">
        <w:rPr>
          <w:rFonts w:cs="Times New Roman"/>
          <w:szCs w:val="24"/>
        </w:rPr>
        <w:t xml:space="preserve">ен 1 кај вкупно 2 пациенти не беше регистрирана промена на интензитетот на болка. Едниот беше пациентот кој на </w:t>
      </w:r>
      <w:r w:rsidR="008C6E2F">
        <w:rPr>
          <w:rFonts w:cs="Times New Roman"/>
          <w:szCs w:val="24"/>
          <w:lang w:val="mk-MK"/>
        </w:rPr>
        <w:t>д</w:t>
      </w:r>
      <w:r w:rsidRPr="006661EE">
        <w:rPr>
          <w:rFonts w:cs="Times New Roman"/>
          <w:szCs w:val="24"/>
        </w:rPr>
        <w:t xml:space="preserve">ен 1 немаше болка и продолжи да биде без болка и на </w:t>
      </w:r>
      <w:r w:rsidR="008C6E2F">
        <w:rPr>
          <w:rFonts w:cs="Times New Roman"/>
          <w:szCs w:val="24"/>
          <w:lang w:val="mk-MK"/>
        </w:rPr>
        <w:t>д</w:t>
      </w:r>
      <w:r w:rsidRPr="006661EE">
        <w:rPr>
          <w:rFonts w:cs="Times New Roman"/>
          <w:szCs w:val="24"/>
        </w:rPr>
        <w:t xml:space="preserve">ен 3. Вториот пациент кај кој не беше утврдена промена на интензитетот на болка и на </w:t>
      </w:r>
      <w:r w:rsidR="008C6E2F">
        <w:rPr>
          <w:rFonts w:cs="Times New Roman"/>
          <w:szCs w:val="24"/>
          <w:lang w:val="mk-MK"/>
        </w:rPr>
        <w:t>д</w:t>
      </w:r>
      <w:r w:rsidRPr="006661EE">
        <w:rPr>
          <w:rFonts w:cs="Times New Roman"/>
          <w:szCs w:val="24"/>
        </w:rPr>
        <w:t xml:space="preserve">ен 1 и на </w:t>
      </w:r>
      <w:r w:rsidR="008C6E2F">
        <w:rPr>
          <w:rFonts w:cs="Times New Roman"/>
          <w:szCs w:val="24"/>
          <w:lang w:val="mk-MK"/>
        </w:rPr>
        <w:t>д</w:t>
      </w:r>
      <w:r w:rsidRPr="006661EE">
        <w:rPr>
          <w:rFonts w:cs="Times New Roman"/>
          <w:szCs w:val="24"/>
        </w:rPr>
        <w:t xml:space="preserve">ен </w:t>
      </w:r>
      <w:r w:rsidR="008C6E2F">
        <w:rPr>
          <w:rFonts w:cs="Times New Roman"/>
          <w:szCs w:val="24"/>
          <w:lang w:val="mk-MK"/>
        </w:rPr>
        <w:t>3</w:t>
      </w:r>
      <w:r w:rsidRPr="006661EE">
        <w:rPr>
          <w:rFonts w:cs="Times New Roman"/>
          <w:szCs w:val="24"/>
        </w:rPr>
        <w:t xml:space="preserve"> имаше интензитет на болка од 2 според </w:t>
      </w:r>
      <w:r w:rsidRPr="006661EE">
        <w:rPr>
          <w:rFonts w:cs="Times New Roman"/>
          <w:color w:val="000000"/>
          <w:szCs w:val="24"/>
        </w:rPr>
        <w:t>Likert Scale (1</w:t>
      </w:r>
      <w:r w:rsidRPr="006661EE">
        <w:rPr>
          <w:rFonts w:ascii="Times New Roman" w:hAnsi="Times New Roman" w:cs="Times New Roman"/>
          <w:color w:val="000000"/>
          <w:szCs w:val="24"/>
        </w:rPr>
        <w:t>→</w:t>
      </w:r>
      <w:r w:rsidRPr="006661EE">
        <w:rPr>
          <w:rFonts w:cs="Times New Roman"/>
          <w:color w:val="000000"/>
          <w:szCs w:val="24"/>
        </w:rPr>
        <w:t>10).</w:t>
      </w:r>
    </w:p>
    <w:p w14:paraId="607B1DD0" w14:textId="77777777" w:rsidR="006661EE" w:rsidRPr="006661EE" w:rsidRDefault="006661EE" w:rsidP="006661EE">
      <w:pPr>
        <w:spacing w:line="360" w:lineRule="auto"/>
        <w:rPr>
          <w:rFonts w:cs="Times New Roman"/>
          <w:szCs w:val="24"/>
        </w:rPr>
      </w:pPr>
    </w:p>
    <w:p w14:paraId="6E339BBC" w14:textId="069F87F0" w:rsidR="006661EE" w:rsidRPr="006661EE" w:rsidRDefault="006661EE" w:rsidP="006661EE">
      <w:pPr>
        <w:spacing w:line="360" w:lineRule="auto"/>
        <w:rPr>
          <w:rFonts w:cs="Times New Roman"/>
          <w:color w:val="000000"/>
          <w:szCs w:val="24"/>
        </w:rPr>
      </w:pPr>
      <w:r w:rsidRPr="006661EE">
        <w:rPr>
          <w:rFonts w:cs="Calibri"/>
          <w:noProof/>
          <w:sz w:val="22"/>
          <w14:ligatures w14:val="standardContextual"/>
        </w:rPr>
        <w:lastRenderedPageBreak/>
        <w:drawing>
          <wp:anchor distT="0" distB="0" distL="114300" distR="114300" simplePos="0" relativeHeight="251689984" behindDoc="0" locked="0" layoutInCell="1" allowOverlap="1" wp14:anchorId="0981638D" wp14:editId="2D67EA98">
            <wp:simplePos x="0" y="0"/>
            <wp:positionH relativeFrom="column">
              <wp:posOffset>1153795</wp:posOffset>
            </wp:positionH>
            <wp:positionV relativeFrom="paragraph">
              <wp:posOffset>28575</wp:posOffset>
            </wp:positionV>
            <wp:extent cx="3342005" cy="425196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r="-4375" b="9007"/>
                    <a:stretch>
                      <a:fillRect/>
                    </a:stretch>
                  </pic:blipFill>
                  <pic:spPr bwMode="auto">
                    <a:xfrm>
                      <a:off x="0" y="0"/>
                      <a:ext cx="3342005" cy="4251960"/>
                    </a:xfrm>
                    <a:prstGeom prst="rect">
                      <a:avLst/>
                    </a:prstGeom>
                    <a:noFill/>
                  </pic:spPr>
                </pic:pic>
              </a:graphicData>
            </a:graphic>
            <wp14:sizeRelH relativeFrom="page">
              <wp14:pctWidth>0</wp14:pctWidth>
            </wp14:sizeRelH>
            <wp14:sizeRelV relativeFrom="page">
              <wp14:pctHeight>0</wp14:pctHeight>
            </wp14:sizeRelV>
          </wp:anchor>
        </w:drawing>
      </w:r>
    </w:p>
    <w:p w14:paraId="4CEA8012" w14:textId="77777777" w:rsidR="006661EE" w:rsidRPr="006661EE" w:rsidRDefault="006661EE" w:rsidP="006661EE">
      <w:pPr>
        <w:autoSpaceDE w:val="0"/>
        <w:autoSpaceDN w:val="0"/>
        <w:adjustRightInd w:val="0"/>
        <w:spacing w:after="120" w:line="360" w:lineRule="auto"/>
        <w:rPr>
          <w:rFonts w:cs="Times New Roman"/>
          <w:color w:val="000000"/>
          <w:sz w:val="22"/>
          <w:highlight w:val="yellow"/>
          <w:lang w:eastAsia="en-GB"/>
        </w:rPr>
      </w:pPr>
    </w:p>
    <w:p w14:paraId="5B400748" w14:textId="77777777" w:rsidR="006661EE" w:rsidRPr="006661EE" w:rsidRDefault="006661EE" w:rsidP="006661EE">
      <w:pPr>
        <w:autoSpaceDE w:val="0"/>
        <w:autoSpaceDN w:val="0"/>
        <w:adjustRightInd w:val="0"/>
        <w:spacing w:after="120" w:line="360" w:lineRule="auto"/>
        <w:rPr>
          <w:rFonts w:cs="Times New Roman"/>
          <w:color w:val="000000"/>
          <w:highlight w:val="yellow"/>
          <w:lang w:eastAsia="en-GB"/>
        </w:rPr>
      </w:pPr>
    </w:p>
    <w:p w14:paraId="42643FB4" w14:textId="77777777" w:rsidR="006661EE" w:rsidRPr="006661EE" w:rsidRDefault="006661EE" w:rsidP="006661EE">
      <w:pPr>
        <w:autoSpaceDE w:val="0"/>
        <w:autoSpaceDN w:val="0"/>
        <w:adjustRightInd w:val="0"/>
        <w:spacing w:after="120" w:line="360" w:lineRule="auto"/>
        <w:rPr>
          <w:rFonts w:cs="Times New Roman"/>
          <w:color w:val="000000"/>
          <w:highlight w:val="yellow"/>
          <w:lang w:eastAsia="en-GB"/>
        </w:rPr>
      </w:pPr>
    </w:p>
    <w:p w14:paraId="1AECC179" w14:textId="77777777" w:rsidR="006661EE" w:rsidRPr="006661EE" w:rsidRDefault="006661EE" w:rsidP="006661EE">
      <w:pPr>
        <w:autoSpaceDE w:val="0"/>
        <w:autoSpaceDN w:val="0"/>
        <w:adjustRightInd w:val="0"/>
        <w:spacing w:after="120" w:line="360" w:lineRule="auto"/>
        <w:rPr>
          <w:rFonts w:cs="Times New Roman"/>
          <w:color w:val="000000"/>
          <w:highlight w:val="yellow"/>
          <w:lang w:eastAsia="en-GB"/>
        </w:rPr>
      </w:pPr>
    </w:p>
    <w:p w14:paraId="07C6F3B6" w14:textId="77777777" w:rsidR="006661EE" w:rsidRPr="006661EE" w:rsidRDefault="006661EE" w:rsidP="006661EE">
      <w:pPr>
        <w:autoSpaceDE w:val="0"/>
        <w:autoSpaceDN w:val="0"/>
        <w:adjustRightInd w:val="0"/>
        <w:spacing w:after="120" w:line="360" w:lineRule="auto"/>
        <w:rPr>
          <w:rFonts w:cs="Times New Roman"/>
          <w:color w:val="000000"/>
          <w:highlight w:val="yellow"/>
          <w:lang w:eastAsia="en-GB"/>
        </w:rPr>
      </w:pPr>
    </w:p>
    <w:p w14:paraId="76803BCB" w14:textId="77777777" w:rsidR="006661EE" w:rsidRPr="006661EE" w:rsidRDefault="006661EE" w:rsidP="006661EE">
      <w:pPr>
        <w:autoSpaceDE w:val="0"/>
        <w:autoSpaceDN w:val="0"/>
        <w:adjustRightInd w:val="0"/>
        <w:spacing w:after="120" w:line="360" w:lineRule="auto"/>
        <w:rPr>
          <w:rFonts w:cs="Times New Roman"/>
          <w:color w:val="000000"/>
          <w:highlight w:val="yellow"/>
          <w:lang w:eastAsia="en-GB"/>
        </w:rPr>
      </w:pPr>
    </w:p>
    <w:p w14:paraId="3082E12B" w14:textId="77777777" w:rsidR="006661EE" w:rsidRPr="006661EE" w:rsidRDefault="006661EE" w:rsidP="006661EE">
      <w:pPr>
        <w:autoSpaceDE w:val="0"/>
        <w:autoSpaceDN w:val="0"/>
        <w:adjustRightInd w:val="0"/>
        <w:spacing w:after="120" w:line="360" w:lineRule="auto"/>
        <w:rPr>
          <w:rFonts w:cs="Times New Roman"/>
          <w:color w:val="000000"/>
          <w:highlight w:val="yellow"/>
          <w:lang w:eastAsia="en-GB"/>
        </w:rPr>
      </w:pPr>
    </w:p>
    <w:p w14:paraId="2805035E" w14:textId="77777777" w:rsidR="006661EE" w:rsidRPr="006661EE" w:rsidRDefault="006661EE" w:rsidP="006661EE">
      <w:pPr>
        <w:autoSpaceDE w:val="0"/>
        <w:autoSpaceDN w:val="0"/>
        <w:adjustRightInd w:val="0"/>
        <w:spacing w:after="120" w:line="360" w:lineRule="auto"/>
        <w:rPr>
          <w:rFonts w:cs="Times New Roman"/>
          <w:color w:val="000000"/>
          <w:highlight w:val="yellow"/>
          <w:lang w:eastAsia="en-GB"/>
        </w:rPr>
      </w:pPr>
    </w:p>
    <w:p w14:paraId="635EF155" w14:textId="77777777" w:rsidR="006661EE" w:rsidRPr="006661EE" w:rsidRDefault="006661EE" w:rsidP="006661EE">
      <w:pPr>
        <w:autoSpaceDE w:val="0"/>
        <w:autoSpaceDN w:val="0"/>
        <w:adjustRightInd w:val="0"/>
        <w:spacing w:after="120" w:line="360" w:lineRule="auto"/>
        <w:rPr>
          <w:rFonts w:cs="Times New Roman"/>
          <w:color w:val="000000"/>
          <w:highlight w:val="yellow"/>
          <w:lang w:eastAsia="en-GB"/>
        </w:rPr>
      </w:pPr>
    </w:p>
    <w:p w14:paraId="4C5D2EF5" w14:textId="77777777" w:rsidR="006661EE" w:rsidRPr="006661EE" w:rsidRDefault="006661EE" w:rsidP="006661EE">
      <w:pPr>
        <w:autoSpaceDE w:val="0"/>
        <w:autoSpaceDN w:val="0"/>
        <w:adjustRightInd w:val="0"/>
        <w:spacing w:after="120" w:line="360" w:lineRule="auto"/>
        <w:rPr>
          <w:rFonts w:cs="Times New Roman"/>
          <w:color w:val="000000"/>
          <w:highlight w:val="yellow"/>
          <w:lang w:eastAsia="en-GB"/>
        </w:rPr>
      </w:pPr>
    </w:p>
    <w:p w14:paraId="2DDF481E" w14:textId="77777777" w:rsidR="006661EE" w:rsidRPr="006661EE" w:rsidRDefault="006661EE" w:rsidP="006661EE">
      <w:pPr>
        <w:autoSpaceDE w:val="0"/>
        <w:autoSpaceDN w:val="0"/>
        <w:adjustRightInd w:val="0"/>
        <w:spacing w:after="120" w:line="360" w:lineRule="auto"/>
        <w:rPr>
          <w:rFonts w:cs="Times New Roman"/>
          <w:color w:val="000000"/>
          <w:highlight w:val="yellow"/>
          <w:lang w:eastAsia="en-GB"/>
        </w:rPr>
      </w:pPr>
    </w:p>
    <w:p w14:paraId="69DE7BF1" w14:textId="77777777" w:rsidR="006661EE" w:rsidRPr="006661EE" w:rsidRDefault="006661EE" w:rsidP="006661EE">
      <w:pPr>
        <w:autoSpaceDE w:val="0"/>
        <w:autoSpaceDN w:val="0"/>
        <w:adjustRightInd w:val="0"/>
        <w:spacing w:after="120" w:line="360" w:lineRule="auto"/>
        <w:rPr>
          <w:rFonts w:cs="Times New Roman"/>
          <w:color w:val="000000"/>
          <w:highlight w:val="yellow"/>
          <w:lang w:eastAsia="en-GB"/>
        </w:rPr>
      </w:pPr>
    </w:p>
    <w:p w14:paraId="1745AC9D" w14:textId="77777777" w:rsidR="006661EE" w:rsidRPr="006661EE" w:rsidRDefault="006661EE" w:rsidP="006661EE">
      <w:pPr>
        <w:autoSpaceDE w:val="0"/>
        <w:autoSpaceDN w:val="0"/>
        <w:adjustRightInd w:val="0"/>
        <w:spacing w:after="120" w:line="360" w:lineRule="auto"/>
        <w:rPr>
          <w:rFonts w:cs="Times New Roman"/>
          <w:color w:val="000000"/>
          <w:highlight w:val="yellow"/>
          <w:lang w:eastAsia="en-GB"/>
        </w:rPr>
      </w:pPr>
    </w:p>
    <w:p w14:paraId="66FBB144" w14:textId="77777777" w:rsidR="006661EE" w:rsidRPr="006661EE" w:rsidRDefault="006661EE" w:rsidP="006661EE">
      <w:pPr>
        <w:tabs>
          <w:tab w:val="left" w:pos="3930"/>
        </w:tabs>
        <w:jc w:val="center"/>
        <w:rPr>
          <w:rFonts w:cs="Times New Roman"/>
          <w:b/>
          <w:color w:val="000000"/>
          <w:sz w:val="20"/>
          <w:szCs w:val="20"/>
        </w:rPr>
      </w:pPr>
    </w:p>
    <w:p w14:paraId="60CC5A50" w14:textId="77777777" w:rsidR="006661EE" w:rsidRPr="006661EE" w:rsidRDefault="006661EE" w:rsidP="006661EE">
      <w:pPr>
        <w:tabs>
          <w:tab w:val="left" w:pos="3930"/>
        </w:tabs>
        <w:rPr>
          <w:rFonts w:cs="Times New Roman"/>
          <w:b/>
          <w:color w:val="000000"/>
          <w:sz w:val="20"/>
          <w:szCs w:val="20"/>
        </w:rPr>
      </w:pPr>
    </w:p>
    <w:p w14:paraId="1AB19C63" w14:textId="6A10D5DD" w:rsidR="006661EE" w:rsidRPr="006661EE" w:rsidRDefault="006661EE" w:rsidP="006661EE">
      <w:pPr>
        <w:tabs>
          <w:tab w:val="left" w:pos="3930"/>
        </w:tabs>
        <w:jc w:val="center"/>
        <w:rPr>
          <w:rFonts w:cs="Times New Roman"/>
          <w:b/>
          <w:color w:val="000000"/>
          <w:sz w:val="20"/>
          <w:szCs w:val="20"/>
        </w:rPr>
      </w:pPr>
      <w:r w:rsidRPr="006661EE">
        <w:rPr>
          <w:rFonts w:cs="Times New Roman"/>
          <w:b/>
          <w:color w:val="000000"/>
          <w:sz w:val="20"/>
          <w:szCs w:val="20"/>
        </w:rPr>
        <w:t xml:space="preserve">График </w:t>
      </w:r>
      <w:r w:rsidR="008C6E2F">
        <w:rPr>
          <w:rFonts w:cs="Times New Roman"/>
          <w:b/>
          <w:color w:val="000000"/>
          <w:sz w:val="20"/>
          <w:szCs w:val="20"/>
          <w:lang w:val="mk-MK"/>
        </w:rPr>
        <w:t xml:space="preserve">бр. </w:t>
      </w:r>
      <w:r w:rsidRPr="006661EE">
        <w:rPr>
          <w:rFonts w:cs="Times New Roman"/>
          <w:b/>
          <w:color w:val="000000"/>
          <w:sz w:val="20"/>
          <w:szCs w:val="20"/>
        </w:rPr>
        <w:t xml:space="preserve">7. Просечен интензитет на болка и пациенти без болка на </w:t>
      </w:r>
      <w:r w:rsidR="008C6E2F">
        <w:rPr>
          <w:rFonts w:cs="Times New Roman"/>
          <w:b/>
          <w:color w:val="000000"/>
          <w:sz w:val="20"/>
          <w:szCs w:val="20"/>
          <w:lang w:val="mk-MK"/>
        </w:rPr>
        <w:t>д</w:t>
      </w:r>
      <w:r w:rsidRPr="006661EE">
        <w:rPr>
          <w:rFonts w:cs="Times New Roman"/>
          <w:b/>
          <w:color w:val="000000"/>
          <w:sz w:val="20"/>
          <w:szCs w:val="20"/>
        </w:rPr>
        <w:t xml:space="preserve">ен 1/ </w:t>
      </w:r>
      <w:r w:rsidR="008C6E2F">
        <w:rPr>
          <w:rFonts w:cs="Times New Roman"/>
          <w:b/>
          <w:color w:val="000000"/>
          <w:sz w:val="20"/>
          <w:szCs w:val="20"/>
          <w:lang w:val="mk-MK"/>
        </w:rPr>
        <w:t>д</w:t>
      </w:r>
      <w:r w:rsidRPr="006661EE">
        <w:rPr>
          <w:rFonts w:cs="Times New Roman"/>
          <w:b/>
          <w:color w:val="000000"/>
          <w:sz w:val="20"/>
          <w:szCs w:val="20"/>
        </w:rPr>
        <w:t>ен 3 од</w:t>
      </w:r>
    </w:p>
    <w:p w14:paraId="2AC935F7" w14:textId="77777777" w:rsidR="006661EE" w:rsidRPr="006661EE" w:rsidRDefault="006661EE" w:rsidP="006661EE">
      <w:pPr>
        <w:tabs>
          <w:tab w:val="left" w:pos="3930"/>
        </w:tabs>
        <w:jc w:val="center"/>
        <w:rPr>
          <w:rFonts w:cs="Times New Roman"/>
          <w:b/>
          <w:color w:val="000000"/>
          <w:sz w:val="20"/>
          <w:szCs w:val="20"/>
        </w:rPr>
      </w:pPr>
      <w:r w:rsidRPr="006661EE">
        <w:rPr>
          <w:rFonts w:cs="Times New Roman"/>
          <w:b/>
          <w:color w:val="000000"/>
          <w:sz w:val="20"/>
          <w:szCs w:val="20"/>
        </w:rPr>
        <w:t xml:space="preserve"> интервенцијата во контролна група третирана со ласер</w:t>
      </w:r>
    </w:p>
    <w:p w14:paraId="042820D2" w14:textId="77777777" w:rsidR="006661EE" w:rsidRPr="006661EE" w:rsidRDefault="006661EE" w:rsidP="006661EE">
      <w:pPr>
        <w:autoSpaceDE w:val="0"/>
        <w:autoSpaceDN w:val="0"/>
        <w:adjustRightInd w:val="0"/>
        <w:spacing w:after="120" w:line="360" w:lineRule="auto"/>
        <w:rPr>
          <w:rFonts w:cs="Times New Roman"/>
          <w:color w:val="000000"/>
          <w:sz w:val="22"/>
          <w:highlight w:val="yellow"/>
          <w:lang w:eastAsia="en-GB"/>
        </w:rPr>
      </w:pPr>
    </w:p>
    <w:p w14:paraId="127FD4D6" w14:textId="77777777" w:rsidR="006661EE" w:rsidRPr="006661EE" w:rsidRDefault="006661EE" w:rsidP="006661EE">
      <w:pPr>
        <w:autoSpaceDE w:val="0"/>
        <w:autoSpaceDN w:val="0"/>
        <w:adjustRightInd w:val="0"/>
        <w:spacing w:after="120" w:line="360" w:lineRule="auto"/>
        <w:rPr>
          <w:rFonts w:cs="Times New Roman"/>
          <w:color w:val="000000"/>
          <w:highlight w:val="yellow"/>
          <w:lang w:eastAsia="en-GB"/>
        </w:rPr>
      </w:pPr>
    </w:p>
    <w:p w14:paraId="4D14C03A" w14:textId="77777777" w:rsidR="006661EE" w:rsidRPr="006661EE" w:rsidRDefault="006661EE" w:rsidP="006661EE">
      <w:pPr>
        <w:autoSpaceDE w:val="0"/>
        <w:autoSpaceDN w:val="0"/>
        <w:adjustRightInd w:val="0"/>
        <w:spacing w:after="120" w:line="360" w:lineRule="auto"/>
        <w:rPr>
          <w:rFonts w:cs="Times New Roman"/>
          <w:color w:val="000000"/>
          <w:highlight w:val="yellow"/>
          <w:lang w:eastAsia="en-GB"/>
        </w:rPr>
      </w:pPr>
    </w:p>
    <w:p w14:paraId="301F4A89" w14:textId="77777777" w:rsidR="006661EE" w:rsidRPr="006661EE" w:rsidRDefault="006661EE" w:rsidP="006661EE">
      <w:pPr>
        <w:autoSpaceDE w:val="0"/>
        <w:autoSpaceDN w:val="0"/>
        <w:adjustRightInd w:val="0"/>
        <w:spacing w:after="120" w:line="360" w:lineRule="auto"/>
        <w:rPr>
          <w:rFonts w:cs="Times New Roman"/>
          <w:color w:val="000000"/>
          <w:highlight w:val="yellow"/>
          <w:lang w:eastAsia="en-GB"/>
        </w:rPr>
      </w:pPr>
    </w:p>
    <w:p w14:paraId="3B7B3EF7" w14:textId="77777777" w:rsidR="006661EE" w:rsidRPr="006661EE" w:rsidRDefault="006661EE" w:rsidP="006661EE">
      <w:pPr>
        <w:autoSpaceDE w:val="0"/>
        <w:autoSpaceDN w:val="0"/>
        <w:adjustRightInd w:val="0"/>
        <w:spacing w:after="120" w:line="360" w:lineRule="auto"/>
        <w:rPr>
          <w:rFonts w:cs="Times New Roman"/>
          <w:color w:val="000000"/>
          <w:highlight w:val="yellow"/>
          <w:lang w:eastAsia="en-GB"/>
        </w:rPr>
      </w:pPr>
    </w:p>
    <w:p w14:paraId="022B515E" w14:textId="77777777" w:rsidR="006661EE" w:rsidRPr="006661EE" w:rsidRDefault="006661EE" w:rsidP="006661EE">
      <w:pPr>
        <w:autoSpaceDE w:val="0"/>
        <w:autoSpaceDN w:val="0"/>
        <w:adjustRightInd w:val="0"/>
        <w:spacing w:after="120" w:line="360" w:lineRule="auto"/>
        <w:rPr>
          <w:rFonts w:cs="Times New Roman"/>
          <w:color w:val="000000"/>
          <w:highlight w:val="yellow"/>
          <w:lang w:eastAsia="en-GB"/>
        </w:rPr>
      </w:pPr>
    </w:p>
    <w:p w14:paraId="52DD2923" w14:textId="31CBE1D8" w:rsidR="006661EE" w:rsidRPr="006661EE" w:rsidRDefault="006661EE" w:rsidP="006661EE">
      <w:pPr>
        <w:spacing w:after="480" w:line="360" w:lineRule="auto"/>
        <w:rPr>
          <w:rFonts w:cs="Times New Roman"/>
          <w:b/>
          <w:bCs/>
          <w:color w:val="2F5496"/>
          <w:sz w:val="28"/>
          <w:szCs w:val="28"/>
        </w:rPr>
      </w:pPr>
      <w:r w:rsidRPr="006661EE">
        <w:rPr>
          <w:rFonts w:cs="Times New Roman"/>
          <w:b/>
          <w:bCs/>
          <w:color w:val="2F5496"/>
          <w:sz w:val="28"/>
          <w:szCs w:val="28"/>
        </w:rPr>
        <w:br w:type="page"/>
      </w:r>
      <w:r w:rsidR="00D848F0">
        <w:rPr>
          <w:rFonts w:cs="Times New Roman"/>
          <w:b/>
          <w:bCs/>
          <w:color w:val="2F5496"/>
          <w:sz w:val="28"/>
          <w:szCs w:val="28"/>
        </w:rPr>
        <w:lastRenderedPageBreak/>
        <w:t>КРВАВЕЊЕ</w:t>
      </w:r>
    </w:p>
    <w:p w14:paraId="09800115" w14:textId="422C9BCC" w:rsidR="006661EE" w:rsidRPr="006661EE" w:rsidRDefault="006661EE" w:rsidP="006661EE">
      <w:pPr>
        <w:spacing w:line="360" w:lineRule="auto"/>
        <w:rPr>
          <w:rFonts w:cs="Times New Roman"/>
          <w:szCs w:val="24"/>
        </w:rPr>
      </w:pPr>
      <w:r w:rsidRPr="006661EE">
        <w:rPr>
          <w:rFonts w:cs="Times New Roman"/>
          <w:color w:val="000000"/>
          <w:szCs w:val="24"/>
        </w:rPr>
        <w:t xml:space="preserve">Во рамките на истражувањето </w:t>
      </w:r>
      <w:r w:rsidR="00D848F0">
        <w:rPr>
          <w:rFonts w:cs="Times New Roman"/>
          <w:color w:val="000000"/>
          <w:szCs w:val="24"/>
        </w:rPr>
        <w:t>крвавење</w:t>
      </w:r>
      <w:r w:rsidRPr="006661EE">
        <w:rPr>
          <w:rFonts w:cs="Times New Roman"/>
          <w:color w:val="000000"/>
          <w:szCs w:val="24"/>
        </w:rPr>
        <w:t xml:space="preserve">то беше следено на </w:t>
      </w:r>
      <w:r w:rsidR="00FA6EC0">
        <w:rPr>
          <w:rFonts w:cs="Times New Roman"/>
          <w:color w:val="000000"/>
          <w:szCs w:val="24"/>
          <w:lang w:val="mk-MK"/>
        </w:rPr>
        <w:t>д</w:t>
      </w:r>
      <w:r w:rsidRPr="006661EE">
        <w:rPr>
          <w:rFonts w:cs="Times New Roman"/>
          <w:color w:val="000000"/>
          <w:szCs w:val="24"/>
        </w:rPr>
        <w:t>ен 1 од екстракцијата на заб и тоа во однос на 4 категории</w:t>
      </w:r>
      <w:r w:rsidRPr="006661EE">
        <w:rPr>
          <w:rFonts w:cs="Times New Roman"/>
          <w:szCs w:val="24"/>
        </w:rPr>
        <w:t xml:space="preserve">: а) нема </w:t>
      </w:r>
      <w:r w:rsidR="00D848F0">
        <w:rPr>
          <w:rFonts w:cs="Times New Roman"/>
          <w:szCs w:val="24"/>
        </w:rPr>
        <w:t>крвавење</w:t>
      </w:r>
      <w:r w:rsidR="00FA6EC0">
        <w:rPr>
          <w:rFonts w:cs="Times New Roman"/>
          <w:szCs w:val="24"/>
          <w:lang w:val="mk-MK"/>
        </w:rPr>
        <w:t>,</w:t>
      </w:r>
      <w:r w:rsidRPr="006661EE">
        <w:rPr>
          <w:rFonts w:cs="Times New Roman"/>
          <w:szCs w:val="24"/>
        </w:rPr>
        <w:t xml:space="preserve"> б) првично </w:t>
      </w:r>
      <w:r w:rsidR="00D848F0">
        <w:rPr>
          <w:rFonts w:cs="Times New Roman"/>
          <w:szCs w:val="24"/>
        </w:rPr>
        <w:t>крвавење</w:t>
      </w:r>
      <w:r w:rsidR="00FA6EC0">
        <w:rPr>
          <w:rFonts w:cs="Times New Roman"/>
          <w:szCs w:val="24"/>
          <w:lang w:val="mk-MK"/>
        </w:rPr>
        <w:t>,</w:t>
      </w:r>
      <w:r w:rsidRPr="006661EE">
        <w:rPr>
          <w:rFonts w:cs="Times New Roman"/>
          <w:szCs w:val="24"/>
        </w:rPr>
        <w:t xml:space="preserve"> в) минимално свежо </w:t>
      </w:r>
      <w:r w:rsidR="00D848F0">
        <w:rPr>
          <w:rFonts w:cs="Times New Roman"/>
          <w:szCs w:val="24"/>
        </w:rPr>
        <w:t>крвавење</w:t>
      </w:r>
      <w:r w:rsidRPr="006661EE">
        <w:rPr>
          <w:rFonts w:cs="Times New Roman"/>
          <w:szCs w:val="24"/>
        </w:rPr>
        <w:t xml:space="preserve"> и г) </w:t>
      </w:r>
      <w:r w:rsidR="00D848F0">
        <w:rPr>
          <w:rFonts w:cs="Times New Roman"/>
          <w:szCs w:val="24"/>
        </w:rPr>
        <w:t>крвавење</w:t>
      </w:r>
      <w:r w:rsidRPr="006661EE">
        <w:rPr>
          <w:rFonts w:cs="Times New Roman"/>
          <w:szCs w:val="24"/>
        </w:rPr>
        <w:t xml:space="preserve"> (</w:t>
      </w:r>
      <w:r w:rsidR="00FA6EC0">
        <w:rPr>
          <w:rFonts w:cs="Times New Roman"/>
          <w:szCs w:val="24"/>
          <w:lang w:val="mk-MK"/>
        </w:rPr>
        <w:t>т</w:t>
      </w:r>
      <w:r w:rsidRPr="006661EE">
        <w:rPr>
          <w:rFonts w:cs="Times New Roman"/>
          <w:szCs w:val="24"/>
        </w:rPr>
        <w:t xml:space="preserve">абела </w:t>
      </w:r>
      <w:r w:rsidR="00FA6EC0">
        <w:rPr>
          <w:rFonts w:cs="Times New Roman"/>
          <w:szCs w:val="24"/>
          <w:lang w:val="mk-MK"/>
        </w:rPr>
        <w:t xml:space="preserve">бр. </w:t>
      </w:r>
      <w:r w:rsidRPr="006661EE">
        <w:rPr>
          <w:rFonts w:cs="Times New Roman"/>
          <w:szCs w:val="24"/>
        </w:rPr>
        <w:t xml:space="preserve">6 и </w:t>
      </w:r>
      <w:r w:rsidR="00FA6EC0">
        <w:rPr>
          <w:rFonts w:cs="Times New Roman"/>
          <w:szCs w:val="24"/>
          <w:lang w:val="mk-MK"/>
        </w:rPr>
        <w:t>г</w:t>
      </w:r>
      <w:r w:rsidRPr="006661EE">
        <w:rPr>
          <w:rFonts w:cs="Times New Roman"/>
          <w:szCs w:val="24"/>
        </w:rPr>
        <w:t xml:space="preserve">рафик </w:t>
      </w:r>
      <w:r w:rsidR="00FA6EC0">
        <w:rPr>
          <w:rFonts w:cs="Times New Roman"/>
          <w:szCs w:val="24"/>
          <w:lang w:val="mk-MK"/>
        </w:rPr>
        <w:t xml:space="preserve">бр. </w:t>
      </w:r>
      <w:r w:rsidRPr="006661EE">
        <w:rPr>
          <w:rFonts w:cs="Times New Roman"/>
          <w:szCs w:val="24"/>
        </w:rPr>
        <w:t xml:space="preserve">8). </w:t>
      </w:r>
    </w:p>
    <w:p w14:paraId="0EB63330" w14:textId="77777777" w:rsidR="006661EE" w:rsidRPr="006661EE" w:rsidRDefault="006661EE" w:rsidP="006661EE">
      <w:pPr>
        <w:spacing w:line="360" w:lineRule="auto"/>
        <w:rPr>
          <w:rFonts w:cs="Times New Roman"/>
          <w:szCs w:val="24"/>
        </w:rPr>
      </w:pPr>
    </w:p>
    <w:p w14:paraId="7ED66085" w14:textId="72794307" w:rsidR="006661EE" w:rsidRPr="006661EE" w:rsidRDefault="006661EE" w:rsidP="006661EE">
      <w:pPr>
        <w:spacing w:line="360" w:lineRule="auto"/>
        <w:rPr>
          <w:rFonts w:cs="Times New Roman"/>
          <w:szCs w:val="24"/>
        </w:rPr>
      </w:pPr>
      <w:r w:rsidRPr="006661EE">
        <w:rPr>
          <w:rFonts w:cs="Times New Roman"/>
          <w:color w:val="000000"/>
          <w:szCs w:val="24"/>
        </w:rPr>
        <w:t xml:space="preserve">Со анализата на степенот на </w:t>
      </w:r>
      <w:r w:rsidR="00D848F0">
        <w:rPr>
          <w:rFonts w:cs="Times New Roman"/>
          <w:color w:val="000000"/>
          <w:szCs w:val="24"/>
        </w:rPr>
        <w:t>крвавење</w:t>
      </w:r>
      <w:r w:rsidRPr="006661EE">
        <w:rPr>
          <w:rFonts w:cs="Times New Roman"/>
          <w:color w:val="000000"/>
          <w:szCs w:val="24"/>
        </w:rPr>
        <w:t xml:space="preserve"> на </w:t>
      </w:r>
      <w:r w:rsidR="00FA6EC0">
        <w:rPr>
          <w:rFonts w:cs="Times New Roman"/>
          <w:color w:val="000000"/>
          <w:szCs w:val="24"/>
          <w:lang w:val="mk-MK"/>
        </w:rPr>
        <w:t>д</w:t>
      </w:r>
      <w:r w:rsidRPr="006661EE">
        <w:rPr>
          <w:rFonts w:cs="Times New Roman"/>
          <w:color w:val="000000"/>
          <w:szCs w:val="24"/>
        </w:rPr>
        <w:t xml:space="preserve">ен 1 по екстракција на заб беа опфатени пациенти од двете групи со различен третман и тоа пациенти од испитуваната група (N=30) третирани со </w:t>
      </w:r>
      <w:r w:rsidRPr="006661EE">
        <w:rPr>
          <w:rFonts w:cs="Times New Roman"/>
          <w:szCs w:val="24"/>
        </w:rPr>
        <w:t xml:space="preserve">биостимулирачки ласер (со зрачење) </w:t>
      </w:r>
      <w:r w:rsidRPr="006661EE">
        <w:rPr>
          <w:rFonts w:cs="Times New Roman"/>
          <w:color w:val="000000"/>
          <w:szCs w:val="24"/>
        </w:rPr>
        <w:t xml:space="preserve">и пациенти од контролната група (N=30) третирани со </w:t>
      </w:r>
      <w:r w:rsidRPr="006661EE">
        <w:rPr>
          <w:rFonts w:cs="Times New Roman"/>
          <w:szCs w:val="24"/>
        </w:rPr>
        <w:t>редовна терапија.</w:t>
      </w:r>
    </w:p>
    <w:p w14:paraId="0141D557" w14:textId="77777777" w:rsidR="006661EE" w:rsidRPr="006661EE" w:rsidRDefault="006661EE" w:rsidP="006661EE">
      <w:pPr>
        <w:autoSpaceDE w:val="0"/>
        <w:autoSpaceDN w:val="0"/>
        <w:adjustRightInd w:val="0"/>
        <w:spacing w:after="120" w:line="360" w:lineRule="auto"/>
        <w:rPr>
          <w:rFonts w:cs="Times New Roman"/>
          <w:b/>
          <w:bCs/>
          <w:color w:val="0070C0"/>
          <w:sz w:val="22"/>
          <w:highlight w:val="yellow"/>
        </w:rPr>
      </w:pPr>
    </w:p>
    <w:p w14:paraId="55A22A5E" w14:textId="310D507D" w:rsidR="006661EE" w:rsidRPr="006661EE" w:rsidRDefault="006661EE" w:rsidP="006661EE">
      <w:pPr>
        <w:spacing w:line="360" w:lineRule="auto"/>
        <w:rPr>
          <w:rFonts w:cs="Times New Roman"/>
          <w:b/>
          <w:color w:val="000000"/>
          <w:sz w:val="20"/>
          <w:szCs w:val="20"/>
          <w:lang w:eastAsia="en-GB"/>
        </w:rPr>
      </w:pPr>
      <w:r w:rsidRPr="006661EE">
        <w:rPr>
          <w:rFonts w:cs="Times New Roman"/>
          <w:b/>
          <w:color w:val="000000"/>
          <w:sz w:val="20"/>
          <w:szCs w:val="20"/>
        </w:rPr>
        <w:t xml:space="preserve">Табела </w:t>
      </w:r>
      <w:r w:rsidR="00FA6EC0">
        <w:rPr>
          <w:rFonts w:cs="Times New Roman"/>
          <w:b/>
          <w:color w:val="000000"/>
          <w:sz w:val="20"/>
          <w:szCs w:val="20"/>
          <w:lang w:val="mk-MK"/>
        </w:rPr>
        <w:t xml:space="preserve">бр. </w:t>
      </w:r>
      <w:r w:rsidRPr="006661EE">
        <w:rPr>
          <w:rFonts w:cs="Times New Roman"/>
          <w:b/>
          <w:color w:val="000000"/>
          <w:sz w:val="20"/>
          <w:szCs w:val="20"/>
        </w:rPr>
        <w:t xml:space="preserve">6. Споредба на </w:t>
      </w:r>
      <w:r w:rsidR="00D848F0">
        <w:rPr>
          <w:rFonts w:cs="Times New Roman"/>
          <w:b/>
          <w:color w:val="000000"/>
          <w:sz w:val="20"/>
          <w:szCs w:val="20"/>
          <w:lang w:eastAsia="en-GB"/>
        </w:rPr>
        <w:t>крвавење</w:t>
      </w:r>
      <w:r w:rsidRPr="006661EE">
        <w:rPr>
          <w:rFonts w:cs="Times New Roman"/>
          <w:b/>
          <w:color w:val="000000"/>
          <w:sz w:val="20"/>
          <w:szCs w:val="20"/>
          <w:lang w:eastAsia="en-GB"/>
        </w:rPr>
        <w:t xml:space="preserve"> на </w:t>
      </w:r>
      <w:r w:rsidR="00FA6EC0">
        <w:rPr>
          <w:rFonts w:cs="Times New Roman"/>
          <w:b/>
          <w:color w:val="000000"/>
          <w:sz w:val="20"/>
          <w:szCs w:val="20"/>
          <w:lang w:val="mk-MK" w:eastAsia="en-GB"/>
        </w:rPr>
        <w:t>д</w:t>
      </w:r>
      <w:r w:rsidRPr="006661EE">
        <w:rPr>
          <w:rFonts w:cs="Times New Roman"/>
          <w:b/>
          <w:color w:val="000000"/>
          <w:sz w:val="20"/>
          <w:szCs w:val="20"/>
          <w:lang w:eastAsia="en-GB"/>
        </w:rPr>
        <w:t xml:space="preserve">ен 1 според групи </w:t>
      </w:r>
    </w:p>
    <w:tbl>
      <w:tblPr>
        <w:tblW w:w="8928" w:type="dxa"/>
        <w:tblInd w:w="10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266"/>
        <w:gridCol w:w="1260"/>
        <w:gridCol w:w="1261"/>
        <w:gridCol w:w="1261"/>
        <w:gridCol w:w="1261"/>
        <w:gridCol w:w="1619"/>
      </w:tblGrid>
      <w:tr w:rsidR="006661EE" w:rsidRPr="006661EE" w14:paraId="0FC2677B" w14:textId="77777777" w:rsidTr="006661EE">
        <w:trPr>
          <w:trHeight w:val="474"/>
        </w:trPr>
        <w:tc>
          <w:tcPr>
            <w:tcW w:w="2268" w:type="dxa"/>
            <w:vMerge w:val="restart"/>
            <w:tcBorders>
              <w:top w:val="single" w:sz="4" w:space="0" w:color="FFFFFF"/>
              <w:left w:val="single" w:sz="4" w:space="0" w:color="FFFFFF"/>
              <w:bottom w:val="single" w:sz="4" w:space="0" w:color="FFFFFF"/>
              <w:right w:val="single" w:sz="4" w:space="0" w:color="FFFFFF"/>
            </w:tcBorders>
            <w:shd w:val="clear" w:color="auto" w:fill="0070C0"/>
            <w:vAlign w:val="center"/>
            <w:hideMark/>
          </w:tcPr>
          <w:p w14:paraId="49404818" w14:textId="77777777" w:rsidR="006661EE" w:rsidRPr="006661EE" w:rsidRDefault="006661EE">
            <w:pPr>
              <w:jc w:val="center"/>
              <w:rPr>
                <w:rFonts w:cs="Times New Roman"/>
                <w:b/>
                <w:color w:val="FFFFFF"/>
                <w:sz w:val="20"/>
                <w:szCs w:val="20"/>
                <w:lang w:val="mk-MK"/>
              </w:rPr>
            </w:pPr>
            <w:r w:rsidRPr="006661EE">
              <w:rPr>
                <w:rFonts w:cs="Times New Roman"/>
                <w:b/>
                <w:color w:val="FFFFFF"/>
                <w:sz w:val="20"/>
                <w:szCs w:val="20"/>
              </w:rPr>
              <w:t xml:space="preserve">Параметри </w:t>
            </w:r>
          </w:p>
        </w:tc>
        <w:tc>
          <w:tcPr>
            <w:tcW w:w="6663" w:type="dxa"/>
            <w:gridSpan w:val="5"/>
            <w:tcBorders>
              <w:top w:val="single" w:sz="4" w:space="0" w:color="FFFFFF"/>
              <w:left w:val="single" w:sz="4" w:space="0" w:color="FFFFFF"/>
              <w:bottom w:val="single" w:sz="4" w:space="0" w:color="FFFFFF"/>
              <w:right w:val="single" w:sz="4" w:space="0" w:color="FFFFFF"/>
            </w:tcBorders>
            <w:shd w:val="clear" w:color="auto" w:fill="0070C0"/>
            <w:vAlign w:val="center"/>
            <w:hideMark/>
          </w:tcPr>
          <w:p w14:paraId="421A8DE5" w14:textId="25F7D865" w:rsidR="006661EE" w:rsidRPr="006661EE" w:rsidRDefault="006661EE">
            <w:pPr>
              <w:jc w:val="center"/>
              <w:rPr>
                <w:rFonts w:cs="Times New Roman"/>
                <w:b/>
                <w:color w:val="212121"/>
                <w:sz w:val="16"/>
                <w:szCs w:val="16"/>
              </w:rPr>
            </w:pPr>
            <w:r w:rsidRPr="006661EE">
              <w:rPr>
                <w:rFonts w:cs="Times New Roman"/>
                <w:b/>
                <w:bCs/>
                <w:color w:val="FFFFFF"/>
                <w:sz w:val="20"/>
                <w:szCs w:val="20"/>
              </w:rPr>
              <w:t xml:space="preserve">Категории на </w:t>
            </w:r>
            <w:r w:rsidR="00D848F0">
              <w:rPr>
                <w:rFonts w:cs="Times New Roman"/>
                <w:b/>
                <w:bCs/>
                <w:color w:val="FFFFFF"/>
                <w:sz w:val="20"/>
                <w:szCs w:val="20"/>
              </w:rPr>
              <w:t>крвавење</w:t>
            </w:r>
            <w:r w:rsidRPr="006661EE">
              <w:rPr>
                <w:rFonts w:cs="Times New Roman"/>
                <w:b/>
                <w:bCs/>
                <w:color w:val="FFFFFF"/>
                <w:sz w:val="20"/>
                <w:szCs w:val="20"/>
              </w:rPr>
              <w:t xml:space="preserve"> – Ден 1</w:t>
            </w:r>
          </w:p>
        </w:tc>
      </w:tr>
      <w:tr w:rsidR="006661EE" w:rsidRPr="006661EE" w14:paraId="48B22B62" w14:textId="77777777" w:rsidTr="006661EE">
        <w:trPr>
          <w:trHeight w:val="780"/>
        </w:trPr>
        <w:tc>
          <w:tcPr>
            <w:tcW w:w="8931" w:type="dxa"/>
            <w:vMerge/>
            <w:tcBorders>
              <w:top w:val="single" w:sz="4" w:space="0" w:color="FFFFFF"/>
              <w:left w:val="single" w:sz="4" w:space="0" w:color="FFFFFF"/>
              <w:bottom w:val="single" w:sz="4" w:space="0" w:color="FFFFFF"/>
              <w:right w:val="single" w:sz="4" w:space="0" w:color="FFFFFF"/>
            </w:tcBorders>
            <w:vAlign w:val="center"/>
            <w:hideMark/>
          </w:tcPr>
          <w:p w14:paraId="300892A1" w14:textId="77777777" w:rsidR="006661EE" w:rsidRPr="006661EE" w:rsidRDefault="006661EE">
            <w:pPr>
              <w:rPr>
                <w:rFonts w:cs="Times New Roman"/>
                <w:b/>
                <w:color w:val="FFFFFF"/>
                <w:sz w:val="20"/>
                <w:szCs w:val="20"/>
                <w:lang w:val="mk-MK"/>
              </w:rPr>
            </w:pPr>
          </w:p>
        </w:tc>
        <w:tc>
          <w:tcPr>
            <w:tcW w:w="1260" w:type="dxa"/>
            <w:tcBorders>
              <w:top w:val="single" w:sz="4" w:space="0" w:color="FFFFFF"/>
              <w:left w:val="single" w:sz="4" w:space="0" w:color="FFFFFF"/>
              <w:bottom w:val="single" w:sz="4" w:space="0" w:color="FFFFFF"/>
              <w:right w:val="single" w:sz="4" w:space="0" w:color="FFFFFF"/>
            </w:tcBorders>
            <w:shd w:val="clear" w:color="auto" w:fill="0070C0"/>
            <w:vAlign w:val="center"/>
            <w:hideMark/>
          </w:tcPr>
          <w:p w14:paraId="53EE0620" w14:textId="77777777" w:rsidR="006661EE" w:rsidRPr="006661EE" w:rsidRDefault="006661EE">
            <w:pPr>
              <w:jc w:val="center"/>
              <w:rPr>
                <w:rFonts w:cs="Times New Roman"/>
                <w:b/>
                <w:color w:val="FFFFFF"/>
                <w:sz w:val="18"/>
                <w:szCs w:val="18"/>
                <w:lang w:val="mk-MK"/>
              </w:rPr>
            </w:pPr>
            <w:r w:rsidRPr="006661EE">
              <w:rPr>
                <w:rFonts w:cs="Times New Roman"/>
                <w:b/>
                <w:color w:val="FFFFFF"/>
                <w:sz w:val="18"/>
                <w:szCs w:val="18"/>
              </w:rPr>
              <w:t>Нема</w:t>
            </w:r>
          </w:p>
          <w:p w14:paraId="6D6DD915" w14:textId="0B1B213C" w:rsidR="006661EE" w:rsidRPr="006661EE" w:rsidRDefault="00D848F0">
            <w:pPr>
              <w:jc w:val="center"/>
              <w:rPr>
                <w:rFonts w:cs="Times New Roman"/>
                <w:b/>
                <w:color w:val="FFFFFF"/>
                <w:sz w:val="18"/>
                <w:szCs w:val="18"/>
                <w:lang w:val="mk-MK"/>
              </w:rPr>
            </w:pPr>
            <w:r>
              <w:rPr>
                <w:rFonts w:cs="Times New Roman"/>
                <w:b/>
                <w:color w:val="FFFFFF"/>
                <w:sz w:val="18"/>
                <w:szCs w:val="18"/>
              </w:rPr>
              <w:t>Крвавење</w:t>
            </w:r>
          </w:p>
        </w:tc>
        <w:tc>
          <w:tcPr>
            <w:tcW w:w="1261" w:type="dxa"/>
            <w:tcBorders>
              <w:top w:val="single" w:sz="4" w:space="0" w:color="FFFFFF"/>
              <w:left w:val="single" w:sz="4" w:space="0" w:color="FFFFFF"/>
              <w:bottom w:val="single" w:sz="4" w:space="0" w:color="FFFFFF"/>
              <w:right w:val="single" w:sz="4" w:space="0" w:color="FFFFFF"/>
            </w:tcBorders>
            <w:shd w:val="clear" w:color="auto" w:fill="0070C0"/>
            <w:vAlign w:val="center"/>
            <w:hideMark/>
          </w:tcPr>
          <w:p w14:paraId="2A2DE434" w14:textId="77777777" w:rsidR="006661EE" w:rsidRPr="006661EE" w:rsidRDefault="006661EE">
            <w:pPr>
              <w:jc w:val="center"/>
              <w:rPr>
                <w:rFonts w:cs="Times New Roman"/>
                <w:b/>
                <w:color w:val="FFFFFF"/>
                <w:sz w:val="18"/>
                <w:szCs w:val="18"/>
                <w:lang w:val="mk-MK"/>
              </w:rPr>
            </w:pPr>
            <w:r w:rsidRPr="006661EE">
              <w:rPr>
                <w:rFonts w:cs="Times New Roman"/>
                <w:b/>
                <w:color w:val="FFFFFF"/>
                <w:sz w:val="18"/>
                <w:szCs w:val="18"/>
              </w:rPr>
              <w:t>Првично</w:t>
            </w:r>
          </w:p>
          <w:p w14:paraId="3D98762F" w14:textId="07ED006C" w:rsidR="006661EE" w:rsidRPr="006661EE" w:rsidRDefault="00D848F0">
            <w:pPr>
              <w:jc w:val="center"/>
              <w:rPr>
                <w:rFonts w:cs="Times New Roman"/>
                <w:b/>
                <w:color w:val="FFFFFF"/>
                <w:sz w:val="18"/>
                <w:szCs w:val="18"/>
                <w:lang w:val="mk-MK"/>
              </w:rPr>
            </w:pPr>
            <w:r>
              <w:rPr>
                <w:rFonts w:cs="Times New Roman"/>
                <w:b/>
                <w:color w:val="FFFFFF"/>
                <w:sz w:val="18"/>
                <w:szCs w:val="18"/>
              </w:rPr>
              <w:t>крвавење</w:t>
            </w:r>
          </w:p>
        </w:tc>
        <w:tc>
          <w:tcPr>
            <w:tcW w:w="1261" w:type="dxa"/>
            <w:tcBorders>
              <w:top w:val="single" w:sz="4" w:space="0" w:color="FFFFFF"/>
              <w:left w:val="single" w:sz="4" w:space="0" w:color="FFFFFF"/>
              <w:bottom w:val="single" w:sz="4" w:space="0" w:color="FFFFFF"/>
              <w:right w:val="single" w:sz="4" w:space="0" w:color="FFFFFF"/>
            </w:tcBorders>
            <w:shd w:val="clear" w:color="auto" w:fill="0070C0"/>
            <w:vAlign w:val="center"/>
            <w:hideMark/>
          </w:tcPr>
          <w:p w14:paraId="1CFAB401" w14:textId="77777777" w:rsidR="006661EE" w:rsidRPr="006661EE" w:rsidRDefault="006661EE">
            <w:pPr>
              <w:jc w:val="center"/>
              <w:rPr>
                <w:rFonts w:cs="Times New Roman"/>
                <w:b/>
                <w:color w:val="FFFFFF"/>
                <w:sz w:val="18"/>
                <w:szCs w:val="18"/>
                <w:lang w:val="mk-MK"/>
              </w:rPr>
            </w:pPr>
            <w:r w:rsidRPr="006661EE">
              <w:rPr>
                <w:rFonts w:cs="Times New Roman"/>
                <w:b/>
                <w:color w:val="FFFFFF"/>
                <w:sz w:val="18"/>
                <w:szCs w:val="18"/>
              </w:rPr>
              <w:t>Минимално</w:t>
            </w:r>
          </w:p>
          <w:p w14:paraId="58D8566A" w14:textId="77777777" w:rsidR="006661EE" w:rsidRPr="006661EE" w:rsidRDefault="006661EE">
            <w:pPr>
              <w:jc w:val="center"/>
              <w:rPr>
                <w:rFonts w:cs="Times New Roman"/>
                <w:b/>
                <w:color w:val="FFFFFF"/>
                <w:sz w:val="18"/>
                <w:szCs w:val="18"/>
                <w:lang w:val="mk-MK"/>
              </w:rPr>
            </w:pPr>
            <w:r w:rsidRPr="006661EE">
              <w:rPr>
                <w:rFonts w:cs="Times New Roman"/>
                <w:b/>
                <w:color w:val="FFFFFF"/>
                <w:sz w:val="18"/>
                <w:szCs w:val="18"/>
              </w:rPr>
              <w:t>свежо</w:t>
            </w:r>
          </w:p>
        </w:tc>
        <w:tc>
          <w:tcPr>
            <w:tcW w:w="1261" w:type="dxa"/>
            <w:tcBorders>
              <w:top w:val="single" w:sz="4" w:space="0" w:color="FFFFFF"/>
              <w:left w:val="single" w:sz="4" w:space="0" w:color="FFFFFF"/>
              <w:bottom w:val="single" w:sz="4" w:space="0" w:color="FFFFFF"/>
              <w:right w:val="single" w:sz="4" w:space="0" w:color="FFFFFF"/>
            </w:tcBorders>
            <w:shd w:val="clear" w:color="auto" w:fill="0070C0"/>
            <w:vAlign w:val="center"/>
            <w:hideMark/>
          </w:tcPr>
          <w:p w14:paraId="7E78085B" w14:textId="6FA1E939" w:rsidR="006661EE" w:rsidRPr="006661EE" w:rsidRDefault="00D848F0">
            <w:pPr>
              <w:jc w:val="center"/>
              <w:rPr>
                <w:rFonts w:cs="Times New Roman"/>
                <w:b/>
                <w:color w:val="FFFFFF"/>
                <w:sz w:val="18"/>
                <w:szCs w:val="18"/>
                <w:lang w:val="mk-MK"/>
              </w:rPr>
            </w:pPr>
            <w:r>
              <w:rPr>
                <w:rFonts w:cs="Times New Roman"/>
                <w:b/>
                <w:color w:val="FFFFFF"/>
                <w:sz w:val="18"/>
                <w:szCs w:val="18"/>
              </w:rPr>
              <w:t>Крвавење</w:t>
            </w:r>
          </w:p>
        </w:tc>
        <w:tc>
          <w:tcPr>
            <w:tcW w:w="1620" w:type="dxa"/>
            <w:tcBorders>
              <w:top w:val="single" w:sz="4" w:space="0" w:color="FFFFFF"/>
              <w:left w:val="single" w:sz="4" w:space="0" w:color="FFFFFF"/>
              <w:bottom w:val="single" w:sz="4" w:space="0" w:color="FFFFFF"/>
              <w:right w:val="single" w:sz="4" w:space="0" w:color="FFFFFF"/>
            </w:tcBorders>
            <w:shd w:val="clear" w:color="auto" w:fill="0070C0"/>
            <w:vAlign w:val="center"/>
            <w:hideMark/>
          </w:tcPr>
          <w:p w14:paraId="5DE581D2" w14:textId="77777777" w:rsidR="006661EE" w:rsidRPr="006661EE" w:rsidRDefault="006661EE">
            <w:pPr>
              <w:jc w:val="center"/>
              <w:rPr>
                <w:rFonts w:cs="Times New Roman"/>
                <w:b/>
                <w:color w:val="FFFFFF"/>
                <w:sz w:val="18"/>
                <w:szCs w:val="18"/>
                <w:lang w:val="mk-MK"/>
              </w:rPr>
            </w:pPr>
            <w:r w:rsidRPr="006661EE">
              <w:rPr>
                <w:rFonts w:cs="Times New Roman"/>
                <w:b/>
                <w:color w:val="FFFFFF"/>
                <w:sz w:val="18"/>
                <w:szCs w:val="18"/>
              </w:rPr>
              <w:t>Вкупно</w:t>
            </w:r>
          </w:p>
        </w:tc>
      </w:tr>
      <w:tr w:rsidR="006661EE" w:rsidRPr="006661EE" w14:paraId="3B653C40" w14:textId="77777777" w:rsidTr="006661EE">
        <w:trPr>
          <w:trHeight w:val="387"/>
        </w:trPr>
        <w:tc>
          <w:tcPr>
            <w:tcW w:w="8931" w:type="dxa"/>
            <w:gridSpan w:val="6"/>
            <w:tcBorders>
              <w:top w:val="single" w:sz="4" w:space="0" w:color="FFFFFF"/>
              <w:left w:val="single" w:sz="4" w:space="0" w:color="FFFFFF"/>
              <w:bottom w:val="single" w:sz="4" w:space="0" w:color="FFFFFF"/>
              <w:right w:val="single" w:sz="4" w:space="0" w:color="FFFFFF"/>
            </w:tcBorders>
            <w:shd w:val="clear" w:color="auto" w:fill="FFFFFF"/>
            <w:vAlign w:val="center"/>
            <w:hideMark/>
          </w:tcPr>
          <w:p w14:paraId="76371D20" w14:textId="77777777" w:rsidR="006661EE" w:rsidRPr="006661EE" w:rsidRDefault="006661EE">
            <w:pPr>
              <w:rPr>
                <w:rFonts w:cs="Times New Roman"/>
                <w:b/>
                <w:bCs/>
                <w:sz w:val="20"/>
                <w:szCs w:val="20"/>
                <w:lang w:val="mk-MK"/>
              </w:rPr>
            </w:pPr>
            <w:r w:rsidRPr="006661EE">
              <w:rPr>
                <w:rFonts w:cs="Times New Roman"/>
                <w:b/>
                <w:bCs/>
                <w:sz w:val="20"/>
                <w:szCs w:val="20"/>
              </w:rPr>
              <w:t>Меѓугрупна споредба</w:t>
            </w:r>
          </w:p>
        </w:tc>
      </w:tr>
      <w:tr w:rsidR="006661EE" w:rsidRPr="006661EE" w14:paraId="2EB91061" w14:textId="77777777" w:rsidTr="006661EE">
        <w:trPr>
          <w:trHeight w:val="482"/>
        </w:trPr>
        <w:tc>
          <w:tcPr>
            <w:tcW w:w="2268" w:type="dxa"/>
            <w:tcBorders>
              <w:top w:val="single" w:sz="4" w:space="0" w:color="FFFFFF"/>
              <w:left w:val="single" w:sz="4" w:space="0" w:color="FFFFFF"/>
              <w:bottom w:val="single" w:sz="4" w:space="0" w:color="FFFFFF"/>
              <w:right w:val="single" w:sz="4" w:space="0" w:color="B4C6E7"/>
            </w:tcBorders>
            <w:shd w:val="clear" w:color="auto" w:fill="0070C0"/>
            <w:vAlign w:val="center"/>
            <w:hideMark/>
          </w:tcPr>
          <w:p w14:paraId="35C5452F" w14:textId="77777777" w:rsidR="006661EE" w:rsidRPr="006661EE" w:rsidRDefault="006661EE">
            <w:pPr>
              <w:autoSpaceDE w:val="0"/>
              <w:autoSpaceDN w:val="0"/>
              <w:adjustRightInd w:val="0"/>
              <w:ind w:left="60" w:right="60"/>
              <w:rPr>
                <w:rFonts w:cs="Times New Roman"/>
                <w:b/>
                <w:color w:val="FFFFFF"/>
                <w:sz w:val="20"/>
                <w:szCs w:val="20"/>
                <w:lang w:val="mk-MK" w:eastAsia="mk-MK"/>
              </w:rPr>
            </w:pPr>
            <w:r w:rsidRPr="006661EE">
              <w:rPr>
                <w:rFonts w:cs="Times New Roman"/>
                <w:b/>
                <w:bCs/>
                <w:color w:val="FFFFFF"/>
                <w:sz w:val="20"/>
                <w:szCs w:val="20"/>
              </w:rPr>
              <w:t>Испитувана група</w:t>
            </w:r>
            <w:r w:rsidRPr="006661EE">
              <w:rPr>
                <w:rFonts w:cs="Times New Roman"/>
                <w:b/>
                <w:bCs/>
                <w:color w:val="FFFFFF"/>
                <w:sz w:val="20"/>
                <w:szCs w:val="20"/>
                <w:vertAlign w:val="superscript"/>
              </w:rPr>
              <w:t>1</w:t>
            </w:r>
          </w:p>
        </w:tc>
        <w:tc>
          <w:tcPr>
            <w:tcW w:w="1260" w:type="dxa"/>
            <w:tcBorders>
              <w:top w:val="single" w:sz="4" w:space="0" w:color="B4C6E7"/>
              <w:left w:val="single" w:sz="4" w:space="0" w:color="B4C6E7"/>
              <w:bottom w:val="single" w:sz="4" w:space="0" w:color="B4C6E7"/>
              <w:right w:val="single" w:sz="4" w:space="0" w:color="B4C6E7"/>
            </w:tcBorders>
            <w:vAlign w:val="center"/>
            <w:hideMark/>
          </w:tcPr>
          <w:p w14:paraId="6BFBDF0F" w14:textId="77777777" w:rsidR="006661EE" w:rsidRPr="006661EE" w:rsidRDefault="006661EE">
            <w:pPr>
              <w:jc w:val="center"/>
              <w:rPr>
                <w:rFonts w:cs="Times New Roman"/>
                <w:color w:val="000000"/>
                <w:sz w:val="18"/>
                <w:szCs w:val="18"/>
                <w:lang w:val="mk-MK"/>
              </w:rPr>
            </w:pPr>
            <w:r w:rsidRPr="006661EE">
              <w:rPr>
                <w:rFonts w:cs="Times New Roman"/>
                <w:color w:val="000000"/>
                <w:sz w:val="18"/>
                <w:szCs w:val="18"/>
              </w:rPr>
              <w:t>29 (96,67%)</w:t>
            </w:r>
          </w:p>
        </w:tc>
        <w:tc>
          <w:tcPr>
            <w:tcW w:w="1261" w:type="dxa"/>
            <w:tcBorders>
              <w:top w:val="single" w:sz="4" w:space="0" w:color="B4C6E7"/>
              <w:left w:val="single" w:sz="4" w:space="0" w:color="B4C6E7"/>
              <w:bottom w:val="single" w:sz="4" w:space="0" w:color="B4C6E7"/>
              <w:right w:val="single" w:sz="4" w:space="0" w:color="B4C6E7"/>
            </w:tcBorders>
            <w:vAlign w:val="center"/>
            <w:hideMark/>
          </w:tcPr>
          <w:p w14:paraId="38A92B20" w14:textId="77777777" w:rsidR="006661EE" w:rsidRPr="006661EE" w:rsidRDefault="006661EE">
            <w:pPr>
              <w:jc w:val="center"/>
              <w:rPr>
                <w:rFonts w:cs="Times New Roman"/>
                <w:color w:val="000000"/>
                <w:sz w:val="18"/>
                <w:szCs w:val="18"/>
                <w:lang w:val="mk-MK"/>
              </w:rPr>
            </w:pPr>
            <w:r w:rsidRPr="006661EE">
              <w:rPr>
                <w:rFonts w:cs="Times New Roman"/>
                <w:color w:val="000000"/>
                <w:sz w:val="18"/>
                <w:szCs w:val="18"/>
              </w:rPr>
              <w:t>1 (3,33%)</w:t>
            </w:r>
          </w:p>
        </w:tc>
        <w:tc>
          <w:tcPr>
            <w:tcW w:w="1261" w:type="dxa"/>
            <w:tcBorders>
              <w:top w:val="single" w:sz="4" w:space="0" w:color="B4C6E7"/>
              <w:left w:val="single" w:sz="4" w:space="0" w:color="B4C6E7"/>
              <w:bottom w:val="single" w:sz="4" w:space="0" w:color="B4C6E7"/>
              <w:right w:val="single" w:sz="4" w:space="0" w:color="B4C6E7"/>
            </w:tcBorders>
            <w:vAlign w:val="center"/>
            <w:hideMark/>
          </w:tcPr>
          <w:p w14:paraId="4CE83B06" w14:textId="77777777" w:rsidR="006661EE" w:rsidRPr="006661EE" w:rsidRDefault="006661EE">
            <w:pPr>
              <w:jc w:val="center"/>
              <w:rPr>
                <w:rFonts w:cs="Times New Roman"/>
                <w:color w:val="000000"/>
                <w:sz w:val="18"/>
                <w:szCs w:val="18"/>
                <w:lang w:val="mk-MK"/>
              </w:rPr>
            </w:pPr>
            <w:r w:rsidRPr="006661EE">
              <w:rPr>
                <w:rFonts w:cs="Times New Roman"/>
                <w:color w:val="000000"/>
                <w:sz w:val="18"/>
                <w:szCs w:val="18"/>
              </w:rPr>
              <w:t>0 (0%)</w:t>
            </w:r>
          </w:p>
        </w:tc>
        <w:tc>
          <w:tcPr>
            <w:tcW w:w="1261" w:type="dxa"/>
            <w:tcBorders>
              <w:top w:val="single" w:sz="4" w:space="0" w:color="B4C6E7"/>
              <w:left w:val="single" w:sz="4" w:space="0" w:color="B4C6E7"/>
              <w:bottom w:val="single" w:sz="4" w:space="0" w:color="B4C6E7"/>
              <w:right w:val="single" w:sz="4" w:space="0" w:color="B4C6E7"/>
            </w:tcBorders>
            <w:vAlign w:val="center"/>
            <w:hideMark/>
          </w:tcPr>
          <w:p w14:paraId="042D2B34" w14:textId="77777777" w:rsidR="006661EE" w:rsidRPr="006661EE" w:rsidRDefault="006661EE">
            <w:pPr>
              <w:jc w:val="center"/>
              <w:rPr>
                <w:rFonts w:cs="Times New Roman"/>
                <w:color w:val="000000"/>
                <w:sz w:val="18"/>
                <w:szCs w:val="18"/>
                <w:lang w:val="mk-MK"/>
              </w:rPr>
            </w:pPr>
            <w:r w:rsidRPr="006661EE">
              <w:rPr>
                <w:rFonts w:cs="Times New Roman"/>
                <w:color w:val="000000"/>
                <w:sz w:val="18"/>
                <w:szCs w:val="18"/>
              </w:rPr>
              <w:t>0 (0%)</w:t>
            </w:r>
          </w:p>
        </w:tc>
        <w:tc>
          <w:tcPr>
            <w:tcW w:w="1620" w:type="dxa"/>
            <w:tcBorders>
              <w:top w:val="single" w:sz="4" w:space="0" w:color="B4C6E7"/>
              <w:left w:val="single" w:sz="4" w:space="0" w:color="B4C6E7"/>
              <w:bottom w:val="single" w:sz="4" w:space="0" w:color="B4C6E7"/>
              <w:right w:val="single" w:sz="4" w:space="0" w:color="B4C6E7"/>
            </w:tcBorders>
            <w:vAlign w:val="center"/>
            <w:hideMark/>
          </w:tcPr>
          <w:p w14:paraId="53DF0B15" w14:textId="77777777" w:rsidR="006661EE" w:rsidRPr="006661EE" w:rsidRDefault="006661EE">
            <w:pPr>
              <w:jc w:val="center"/>
              <w:rPr>
                <w:rFonts w:cs="Times New Roman"/>
                <w:color w:val="000000"/>
                <w:sz w:val="18"/>
                <w:szCs w:val="18"/>
                <w:lang w:val="mk-MK"/>
              </w:rPr>
            </w:pPr>
            <w:r w:rsidRPr="006661EE">
              <w:rPr>
                <w:rFonts w:cs="Times New Roman"/>
                <w:color w:val="000000"/>
                <w:sz w:val="18"/>
                <w:szCs w:val="18"/>
              </w:rPr>
              <w:t>30 (50%)</w:t>
            </w:r>
          </w:p>
        </w:tc>
      </w:tr>
      <w:tr w:rsidR="006661EE" w:rsidRPr="006661EE" w14:paraId="4D4685DF" w14:textId="77777777" w:rsidTr="006661EE">
        <w:trPr>
          <w:trHeight w:val="482"/>
        </w:trPr>
        <w:tc>
          <w:tcPr>
            <w:tcW w:w="2268" w:type="dxa"/>
            <w:tcBorders>
              <w:top w:val="single" w:sz="4" w:space="0" w:color="FFFFFF"/>
              <w:left w:val="single" w:sz="4" w:space="0" w:color="FFFFFF"/>
              <w:bottom w:val="single" w:sz="4" w:space="0" w:color="FFFFFF"/>
              <w:right w:val="single" w:sz="4" w:space="0" w:color="B4C6E7"/>
            </w:tcBorders>
            <w:shd w:val="clear" w:color="auto" w:fill="0070C0"/>
            <w:vAlign w:val="center"/>
            <w:hideMark/>
          </w:tcPr>
          <w:p w14:paraId="0CB6145C" w14:textId="77777777" w:rsidR="006661EE" w:rsidRPr="006661EE" w:rsidRDefault="006661EE">
            <w:pPr>
              <w:autoSpaceDE w:val="0"/>
              <w:autoSpaceDN w:val="0"/>
              <w:adjustRightInd w:val="0"/>
              <w:ind w:left="60" w:right="60"/>
              <w:rPr>
                <w:rFonts w:cs="Times New Roman"/>
                <w:b/>
                <w:color w:val="FFFFFF"/>
                <w:sz w:val="20"/>
                <w:szCs w:val="20"/>
                <w:lang w:val="mk-MK" w:eastAsia="mk-MK"/>
              </w:rPr>
            </w:pPr>
            <w:r w:rsidRPr="006661EE">
              <w:rPr>
                <w:rFonts w:cs="Times New Roman"/>
                <w:b/>
                <w:bCs/>
                <w:color w:val="FFFFFF"/>
                <w:sz w:val="20"/>
                <w:szCs w:val="20"/>
              </w:rPr>
              <w:t>Контролна група</w:t>
            </w:r>
            <w:r w:rsidRPr="006661EE">
              <w:rPr>
                <w:rFonts w:cs="Times New Roman"/>
                <w:b/>
                <w:bCs/>
                <w:color w:val="FFFFFF"/>
                <w:sz w:val="20"/>
                <w:szCs w:val="20"/>
                <w:vertAlign w:val="superscript"/>
              </w:rPr>
              <w:t>2</w:t>
            </w:r>
          </w:p>
        </w:tc>
        <w:tc>
          <w:tcPr>
            <w:tcW w:w="1260" w:type="dxa"/>
            <w:tcBorders>
              <w:top w:val="single" w:sz="4" w:space="0" w:color="B4C6E7"/>
              <w:left w:val="single" w:sz="4" w:space="0" w:color="B4C6E7"/>
              <w:bottom w:val="single" w:sz="4" w:space="0" w:color="B4C6E7"/>
              <w:right w:val="single" w:sz="4" w:space="0" w:color="B4C6E7"/>
            </w:tcBorders>
            <w:vAlign w:val="center"/>
            <w:hideMark/>
          </w:tcPr>
          <w:p w14:paraId="4037CCF6" w14:textId="77777777" w:rsidR="006661EE" w:rsidRPr="006661EE" w:rsidRDefault="006661EE">
            <w:pPr>
              <w:jc w:val="center"/>
              <w:rPr>
                <w:rFonts w:cs="Times New Roman"/>
                <w:color w:val="000000"/>
                <w:sz w:val="18"/>
                <w:szCs w:val="18"/>
                <w:lang w:val="mk-MK"/>
              </w:rPr>
            </w:pPr>
            <w:r w:rsidRPr="006661EE">
              <w:rPr>
                <w:rFonts w:cs="Times New Roman"/>
                <w:color w:val="000000"/>
                <w:sz w:val="18"/>
                <w:szCs w:val="18"/>
              </w:rPr>
              <w:t>6 (20%)</w:t>
            </w:r>
          </w:p>
        </w:tc>
        <w:tc>
          <w:tcPr>
            <w:tcW w:w="1261" w:type="dxa"/>
            <w:tcBorders>
              <w:top w:val="single" w:sz="4" w:space="0" w:color="B4C6E7"/>
              <w:left w:val="single" w:sz="4" w:space="0" w:color="B4C6E7"/>
              <w:bottom w:val="single" w:sz="4" w:space="0" w:color="B4C6E7"/>
              <w:right w:val="single" w:sz="4" w:space="0" w:color="B4C6E7"/>
            </w:tcBorders>
            <w:vAlign w:val="center"/>
            <w:hideMark/>
          </w:tcPr>
          <w:p w14:paraId="37BED468" w14:textId="77777777" w:rsidR="006661EE" w:rsidRPr="006661EE" w:rsidRDefault="006661EE">
            <w:pPr>
              <w:jc w:val="center"/>
              <w:rPr>
                <w:rFonts w:cs="Times New Roman"/>
                <w:color w:val="000000"/>
                <w:sz w:val="18"/>
                <w:szCs w:val="18"/>
                <w:lang w:val="mk-MK"/>
              </w:rPr>
            </w:pPr>
            <w:r w:rsidRPr="006661EE">
              <w:rPr>
                <w:rFonts w:cs="Times New Roman"/>
                <w:color w:val="000000"/>
                <w:sz w:val="18"/>
                <w:szCs w:val="18"/>
              </w:rPr>
              <w:t>15 (50%)</w:t>
            </w:r>
          </w:p>
        </w:tc>
        <w:tc>
          <w:tcPr>
            <w:tcW w:w="1261" w:type="dxa"/>
            <w:tcBorders>
              <w:top w:val="single" w:sz="4" w:space="0" w:color="B4C6E7"/>
              <w:left w:val="single" w:sz="4" w:space="0" w:color="B4C6E7"/>
              <w:bottom w:val="single" w:sz="4" w:space="0" w:color="B4C6E7"/>
              <w:right w:val="single" w:sz="4" w:space="0" w:color="B4C6E7"/>
            </w:tcBorders>
            <w:vAlign w:val="center"/>
            <w:hideMark/>
          </w:tcPr>
          <w:p w14:paraId="2EE767DC" w14:textId="77777777" w:rsidR="006661EE" w:rsidRPr="006661EE" w:rsidRDefault="006661EE">
            <w:pPr>
              <w:jc w:val="center"/>
              <w:rPr>
                <w:rFonts w:cs="Times New Roman"/>
                <w:color w:val="000000"/>
                <w:sz w:val="18"/>
                <w:szCs w:val="18"/>
                <w:lang w:val="mk-MK"/>
              </w:rPr>
            </w:pPr>
            <w:r w:rsidRPr="006661EE">
              <w:rPr>
                <w:rFonts w:cs="Times New Roman"/>
                <w:color w:val="000000"/>
                <w:sz w:val="18"/>
                <w:szCs w:val="18"/>
              </w:rPr>
              <w:t>9 (30%)</w:t>
            </w:r>
          </w:p>
        </w:tc>
        <w:tc>
          <w:tcPr>
            <w:tcW w:w="1261" w:type="dxa"/>
            <w:tcBorders>
              <w:top w:val="single" w:sz="4" w:space="0" w:color="B4C6E7"/>
              <w:left w:val="single" w:sz="4" w:space="0" w:color="B4C6E7"/>
              <w:bottom w:val="single" w:sz="4" w:space="0" w:color="B4C6E7"/>
              <w:right w:val="single" w:sz="4" w:space="0" w:color="B4C6E7"/>
            </w:tcBorders>
            <w:vAlign w:val="center"/>
            <w:hideMark/>
          </w:tcPr>
          <w:p w14:paraId="7E8820BC" w14:textId="77777777" w:rsidR="006661EE" w:rsidRPr="006661EE" w:rsidRDefault="006661EE">
            <w:pPr>
              <w:jc w:val="center"/>
              <w:rPr>
                <w:rFonts w:cs="Times New Roman"/>
                <w:color w:val="000000"/>
                <w:sz w:val="18"/>
                <w:szCs w:val="18"/>
                <w:lang w:val="mk-MK"/>
              </w:rPr>
            </w:pPr>
            <w:r w:rsidRPr="006661EE">
              <w:rPr>
                <w:rFonts w:cs="Times New Roman"/>
                <w:color w:val="000000"/>
                <w:sz w:val="18"/>
                <w:szCs w:val="18"/>
              </w:rPr>
              <w:t>0 (0%)</w:t>
            </w:r>
          </w:p>
        </w:tc>
        <w:tc>
          <w:tcPr>
            <w:tcW w:w="1620" w:type="dxa"/>
            <w:tcBorders>
              <w:top w:val="single" w:sz="4" w:space="0" w:color="B4C6E7"/>
              <w:left w:val="single" w:sz="4" w:space="0" w:color="B4C6E7"/>
              <w:bottom w:val="single" w:sz="4" w:space="0" w:color="B4C6E7"/>
              <w:right w:val="single" w:sz="4" w:space="0" w:color="B4C6E7"/>
            </w:tcBorders>
            <w:vAlign w:val="center"/>
            <w:hideMark/>
          </w:tcPr>
          <w:p w14:paraId="475CC6E1" w14:textId="77777777" w:rsidR="006661EE" w:rsidRPr="006661EE" w:rsidRDefault="006661EE">
            <w:pPr>
              <w:jc w:val="center"/>
              <w:rPr>
                <w:rFonts w:cs="Times New Roman"/>
                <w:color w:val="000000"/>
                <w:sz w:val="18"/>
                <w:szCs w:val="18"/>
                <w:lang w:val="mk-MK"/>
              </w:rPr>
            </w:pPr>
            <w:r w:rsidRPr="006661EE">
              <w:rPr>
                <w:rFonts w:cs="Times New Roman"/>
                <w:color w:val="000000"/>
                <w:sz w:val="18"/>
                <w:szCs w:val="18"/>
              </w:rPr>
              <w:t>30 (50%)</w:t>
            </w:r>
          </w:p>
        </w:tc>
      </w:tr>
      <w:tr w:rsidR="006661EE" w:rsidRPr="006661EE" w14:paraId="113C0E17" w14:textId="77777777" w:rsidTr="006661EE">
        <w:trPr>
          <w:trHeight w:val="482"/>
        </w:trPr>
        <w:tc>
          <w:tcPr>
            <w:tcW w:w="2268" w:type="dxa"/>
            <w:tcBorders>
              <w:top w:val="single" w:sz="4" w:space="0" w:color="FFFFFF"/>
              <w:left w:val="single" w:sz="4" w:space="0" w:color="FFFFFF"/>
              <w:bottom w:val="single" w:sz="4" w:space="0" w:color="FFFFFF"/>
              <w:right w:val="single" w:sz="4" w:space="0" w:color="B4C6E7"/>
            </w:tcBorders>
            <w:shd w:val="clear" w:color="auto" w:fill="0070C0"/>
            <w:vAlign w:val="center"/>
            <w:hideMark/>
          </w:tcPr>
          <w:p w14:paraId="258A9793" w14:textId="77777777" w:rsidR="006661EE" w:rsidRPr="006661EE" w:rsidRDefault="006661EE">
            <w:pPr>
              <w:autoSpaceDE w:val="0"/>
              <w:autoSpaceDN w:val="0"/>
              <w:adjustRightInd w:val="0"/>
              <w:ind w:left="60" w:right="60"/>
              <w:rPr>
                <w:rFonts w:cs="Times New Roman"/>
                <w:b/>
                <w:color w:val="FFFFFF"/>
                <w:sz w:val="20"/>
                <w:szCs w:val="20"/>
                <w:lang w:val="mk-MK" w:eastAsia="mk-MK"/>
              </w:rPr>
            </w:pPr>
            <w:r w:rsidRPr="006661EE">
              <w:rPr>
                <w:rFonts w:cs="Times New Roman"/>
                <w:b/>
                <w:bCs/>
                <w:color w:val="FFFFFF"/>
                <w:sz w:val="20"/>
                <w:szCs w:val="20"/>
              </w:rPr>
              <w:t>Вкупно</w:t>
            </w:r>
          </w:p>
        </w:tc>
        <w:tc>
          <w:tcPr>
            <w:tcW w:w="1260" w:type="dxa"/>
            <w:tcBorders>
              <w:top w:val="single" w:sz="4" w:space="0" w:color="B4C6E7"/>
              <w:left w:val="single" w:sz="4" w:space="0" w:color="B4C6E7"/>
              <w:bottom w:val="single" w:sz="4" w:space="0" w:color="B4C6E7"/>
              <w:right w:val="single" w:sz="4" w:space="0" w:color="B4C6E7"/>
            </w:tcBorders>
            <w:vAlign w:val="center"/>
            <w:hideMark/>
          </w:tcPr>
          <w:p w14:paraId="50E5BAE4" w14:textId="77777777" w:rsidR="006661EE" w:rsidRPr="006661EE" w:rsidRDefault="006661EE">
            <w:pPr>
              <w:jc w:val="center"/>
              <w:rPr>
                <w:rFonts w:cs="Times New Roman"/>
                <w:color w:val="000000"/>
                <w:sz w:val="18"/>
                <w:szCs w:val="18"/>
                <w:lang w:val="mk-MK"/>
              </w:rPr>
            </w:pPr>
            <w:r w:rsidRPr="006661EE">
              <w:rPr>
                <w:rFonts w:cs="Times New Roman"/>
                <w:color w:val="000000"/>
                <w:sz w:val="18"/>
                <w:szCs w:val="18"/>
              </w:rPr>
              <w:t>35 (58,33%)</w:t>
            </w:r>
          </w:p>
        </w:tc>
        <w:tc>
          <w:tcPr>
            <w:tcW w:w="1261" w:type="dxa"/>
            <w:tcBorders>
              <w:top w:val="single" w:sz="4" w:space="0" w:color="B4C6E7"/>
              <w:left w:val="single" w:sz="4" w:space="0" w:color="B4C6E7"/>
              <w:bottom w:val="single" w:sz="4" w:space="0" w:color="B4C6E7"/>
              <w:right w:val="single" w:sz="4" w:space="0" w:color="B4C6E7"/>
            </w:tcBorders>
            <w:vAlign w:val="center"/>
            <w:hideMark/>
          </w:tcPr>
          <w:p w14:paraId="183FAA87" w14:textId="77777777" w:rsidR="006661EE" w:rsidRPr="006661EE" w:rsidRDefault="006661EE">
            <w:pPr>
              <w:jc w:val="center"/>
              <w:rPr>
                <w:rFonts w:cs="Times New Roman"/>
                <w:color w:val="000000"/>
                <w:sz w:val="18"/>
                <w:szCs w:val="18"/>
                <w:lang w:val="mk-MK"/>
              </w:rPr>
            </w:pPr>
            <w:r w:rsidRPr="006661EE">
              <w:rPr>
                <w:rFonts w:cs="Times New Roman"/>
                <w:color w:val="000000"/>
                <w:sz w:val="18"/>
                <w:szCs w:val="18"/>
              </w:rPr>
              <w:t>16 (26,67%)</w:t>
            </w:r>
          </w:p>
        </w:tc>
        <w:tc>
          <w:tcPr>
            <w:tcW w:w="1261" w:type="dxa"/>
            <w:tcBorders>
              <w:top w:val="single" w:sz="4" w:space="0" w:color="B4C6E7"/>
              <w:left w:val="single" w:sz="4" w:space="0" w:color="B4C6E7"/>
              <w:bottom w:val="single" w:sz="4" w:space="0" w:color="B4C6E7"/>
              <w:right w:val="single" w:sz="4" w:space="0" w:color="B4C6E7"/>
            </w:tcBorders>
            <w:vAlign w:val="center"/>
            <w:hideMark/>
          </w:tcPr>
          <w:p w14:paraId="5D7DAD85" w14:textId="77777777" w:rsidR="006661EE" w:rsidRPr="006661EE" w:rsidRDefault="006661EE">
            <w:pPr>
              <w:jc w:val="center"/>
              <w:rPr>
                <w:rFonts w:cs="Times New Roman"/>
                <w:color w:val="000000"/>
                <w:sz w:val="18"/>
                <w:szCs w:val="18"/>
                <w:lang w:val="mk-MK"/>
              </w:rPr>
            </w:pPr>
            <w:r w:rsidRPr="006661EE">
              <w:rPr>
                <w:rFonts w:cs="Times New Roman"/>
                <w:color w:val="000000"/>
                <w:sz w:val="18"/>
                <w:szCs w:val="18"/>
              </w:rPr>
              <w:t>9 (15%)</w:t>
            </w:r>
          </w:p>
        </w:tc>
        <w:tc>
          <w:tcPr>
            <w:tcW w:w="1261" w:type="dxa"/>
            <w:tcBorders>
              <w:top w:val="single" w:sz="4" w:space="0" w:color="B4C6E7"/>
              <w:left w:val="single" w:sz="4" w:space="0" w:color="B4C6E7"/>
              <w:bottom w:val="single" w:sz="4" w:space="0" w:color="B4C6E7"/>
              <w:right w:val="single" w:sz="4" w:space="0" w:color="B4C6E7"/>
            </w:tcBorders>
            <w:vAlign w:val="center"/>
            <w:hideMark/>
          </w:tcPr>
          <w:p w14:paraId="3976B529" w14:textId="77777777" w:rsidR="006661EE" w:rsidRPr="006661EE" w:rsidRDefault="006661EE">
            <w:pPr>
              <w:jc w:val="center"/>
              <w:rPr>
                <w:rFonts w:cs="Times New Roman"/>
                <w:color w:val="000000"/>
                <w:sz w:val="18"/>
                <w:szCs w:val="18"/>
                <w:lang w:val="mk-MK"/>
              </w:rPr>
            </w:pPr>
            <w:r w:rsidRPr="006661EE">
              <w:rPr>
                <w:rFonts w:cs="Times New Roman"/>
                <w:color w:val="000000"/>
                <w:sz w:val="18"/>
                <w:szCs w:val="18"/>
              </w:rPr>
              <w:t>0 (0%)</w:t>
            </w:r>
          </w:p>
        </w:tc>
        <w:tc>
          <w:tcPr>
            <w:tcW w:w="1620" w:type="dxa"/>
            <w:tcBorders>
              <w:top w:val="single" w:sz="4" w:space="0" w:color="B4C6E7"/>
              <w:left w:val="single" w:sz="4" w:space="0" w:color="B4C6E7"/>
              <w:bottom w:val="single" w:sz="4" w:space="0" w:color="B4C6E7"/>
              <w:right w:val="single" w:sz="4" w:space="0" w:color="B4C6E7"/>
            </w:tcBorders>
            <w:vAlign w:val="center"/>
            <w:hideMark/>
          </w:tcPr>
          <w:p w14:paraId="1A10CAAD" w14:textId="77777777" w:rsidR="006661EE" w:rsidRPr="006661EE" w:rsidRDefault="006661EE">
            <w:pPr>
              <w:jc w:val="center"/>
              <w:rPr>
                <w:rFonts w:cs="Times New Roman"/>
                <w:color w:val="000000"/>
                <w:sz w:val="18"/>
                <w:szCs w:val="18"/>
                <w:lang w:val="mk-MK"/>
              </w:rPr>
            </w:pPr>
            <w:r w:rsidRPr="006661EE">
              <w:rPr>
                <w:rFonts w:cs="Times New Roman"/>
                <w:color w:val="000000"/>
                <w:sz w:val="18"/>
                <w:szCs w:val="18"/>
              </w:rPr>
              <w:t>60 (100%)</w:t>
            </w:r>
          </w:p>
        </w:tc>
      </w:tr>
      <w:tr w:rsidR="006661EE" w:rsidRPr="006661EE" w14:paraId="62604F0E" w14:textId="77777777" w:rsidTr="006661EE">
        <w:trPr>
          <w:trHeight w:val="482"/>
        </w:trPr>
        <w:tc>
          <w:tcPr>
            <w:tcW w:w="2268" w:type="dxa"/>
            <w:tcBorders>
              <w:top w:val="single" w:sz="4" w:space="0" w:color="FFFFFF"/>
              <w:left w:val="single" w:sz="4" w:space="0" w:color="FFFFFF"/>
              <w:bottom w:val="single" w:sz="4" w:space="0" w:color="FFFFFF"/>
              <w:right w:val="single" w:sz="4" w:space="0" w:color="B4C6E7"/>
            </w:tcBorders>
            <w:shd w:val="clear" w:color="auto" w:fill="0070C0"/>
            <w:vAlign w:val="center"/>
            <w:hideMark/>
          </w:tcPr>
          <w:p w14:paraId="47F54785" w14:textId="77777777" w:rsidR="006661EE" w:rsidRPr="006661EE" w:rsidRDefault="006661EE">
            <w:pPr>
              <w:autoSpaceDE w:val="0"/>
              <w:autoSpaceDN w:val="0"/>
              <w:adjustRightInd w:val="0"/>
              <w:ind w:left="60" w:right="60"/>
              <w:jc w:val="center"/>
              <w:rPr>
                <w:rFonts w:cs="Times New Roman"/>
                <w:b/>
                <w:bCs/>
                <w:color w:val="FFFFFF"/>
                <w:sz w:val="20"/>
                <w:szCs w:val="20"/>
              </w:rPr>
            </w:pPr>
            <w:r w:rsidRPr="006661EE">
              <w:rPr>
                <w:rFonts w:cs="Times New Roman"/>
                <w:b/>
                <w:bCs/>
                <w:color w:val="FFFFFF"/>
                <w:sz w:val="20"/>
                <w:szCs w:val="20"/>
              </w:rPr>
              <w:t>p</w:t>
            </w:r>
          </w:p>
        </w:tc>
        <w:tc>
          <w:tcPr>
            <w:tcW w:w="6663" w:type="dxa"/>
            <w:gridSpan w:val="5"/>
            <w:tcBorders>
              <w:top w:val="single" w:sz="4" w:space="0" w:color="B4C6E7"/>
              <w:left w:val="single" w:sz="4" w:space="0" w:color="B4C6E7"/>
              <w:bottom w:val="single" w:sz="4" w:space="0" w:color="B4C6E7"/>
              <w:right w:val="single" w:sz="4" w:space="0" w:color="B4C6E7"/>
            </w:tcBorders>
            <w:vAlign w:val="center"/>
            <w:hideMark/>
          </w:tcPr>
          <w:p w14:paraId="27C597E1" w14:textId="28B6D589" w:rsidR="006661EE" w:rsidRPr="006661EE" w:rsidRDefault="006661EE">
            <w:pPr>
              <w:jc w:val="center"/>
              <w:rPr>
                <w:rFonts w:cs="Times New Roman"/>
                <w:color w:val="000000"/>
                <w:sz w:val="18"/>
                <w:szCs w:val="18"/>
                <w:lang w:eastAsia="mk-MK"/>
              </w:rPr>
            </w:pPr>
            <w:r w:rsidRPr="006661EE">
              <w:rPr>
                <w:rFonts w:cs="Times New Roman"/>
                <w:color w:val="000000"/>
                <w:sz w:val="18"/>
                <w:szCs w:val="18"/>
                <w:lang w:eastAsia="mk-MK"/>
              </w:rPr>
              <w:t xml:space="preserve">нема/ има </w:t>
            </w:r>
            <w:r w:rsidR="00D848F0">
              <w:rPr>
                <w:rFonts w:cs="Times New Roman"/>
                <w:color w:val="000000"/>
                <w:sz w:val="18"/>
                <w:szCs w:val="18"/>
                <w:lang w:eastAsia="mk-MK"/>
              </w:rPr>
              <w:t>крвавење</w:t>
            </w:r>
            <w:r w:rsidRPr="006661EE">
              <w:rPr>
                <w:rFonts w:cs="Times New Roman"/>
                <w:color w:val="000000"/>
                <w:sz w:val="18"/>
                <w:szCs w:val="18"/>
                <w:lang w:eastAsia="mk-MK"/>
              </w:rPr>
              <w:t xml:space="preserve">: Fisher exact test : </w:t>
            </w:r>
            <w:r w:rsidRPr="006661EE">
              <w:rPr>
                <w:rFonts w:cs="Times New Roman"/>
                <w:color w:val="FF0000"/>
                <w:sz w:val="18"/>
                <w:szCs w:val="18"/>
                <w:lang w:eastAsia="mk-MK"/>
              </w:rPr>
              <w:t>p=0,00001*</w:t>
            </w:r>
          </w:p>
        </w:tc>
      </w:tr>
      <w:tr w:rsidR="006661EE" w:rsidRPr="006661EE" w14:paraId="45B1084B" w14:textId="77777777" w:rsidTr="006661EE">
        <w:trPr>
          <w:trHeight w:val="1007"/>
        </w:trPr>
        <w:tc>
          <w:tcPr>
            <w:tcW w:w="8931" w:type="dxa"/>
            <w:gridSpan w:val="6"/>
            <w:tcBorders>
              <w:top w:val="single" w:sz="4" w:space="0" w:color="FFFFFF"/>
              <w:left w:val="single" w:sz="4" w:space="0" w:color="FFFFFF"/>
              <w:bottom w:val="single" w:sz="4" w:space="0" w:color="FFFFFF"/>
              <w:right w:val="single" w:sz="4" w:space="0" w:color="B4C6E7"/>
            </w:tcBorders>
            <w:shd w:val="clear" w:color="auto" w:fill="0070C0"/>
            <w:vAlign w:val="center"/>
            <w:hideMark/>
          </w:tcPr>
          <w:p w14:paraId="23C5AE65" w14:textId="77777777" w:rsidR="006661EE" w:rsidRPr="006661EE" w:rsidRDefault="006661EE">
            <w:pPr>
              <w:jc w:val="center"/>
              <w:rPr>
                <w:rFonts w:cs="Times New Roman"/>
                <w:color w:val="FFFFFF"/>
                <w:sz w:val="18"/>
                <w:szCs w:val="18"/>
                <w:lang w:eastAsia="mk-MK"/>
              </w:rPr>
            </w:pPr>
            <w:r w:rsidRPr="006661EE">
              <w:rPr>
                <w:rFonts w:cs="Times New Roman"/>
                <w:color w:val="FFFFFF"/>
                <w:sz w:val="18"/>
                <w:szCs w:val="18"/>
                <w:vertAlign w:val="superscript"/>
                <w:lang w:eastAsia="mk-MK"/>
              </w:rPr>
              <w:t>1</w:t>
            </w:r>
            <w:r w:rsidRPr="006661EE">
              <w:rPr>
                <w:rFonts w:cs="Times New Roman"/>
                <w:color w:val="FFFFFF"/>
                <w:sz w:val="18"/>
                <w:szCs w:val="18"/>
                <w:lang w:eastAsia="mk-MK"/>
              </w:rPr>
              <w:t xml:space="preserve">Испитувана група – третирана со биостимулирачки ласер;       </w:t>
            </w:r>
          </w:p>
          <w:p w14:paraId="71C01827" w14:textId="77777777" w:rsidR="006661EE" w:rsidRPr="006661EE" w:rsidRDefault="006661EE">
            <w:pPr>
              <w:jc w:val="center"/>
              <w:rPr>
                <w:rFonts w:cs="Times New Roman"/>
                <w:color w:val="FFFFFF"/>
                <w:sz w:val="18"/>
                <w:szCs w:val="18"/>
                <w:lang w:val="mk-MK" w:eastAsia="mk-MK"/>
              </w:rPr>
            </w:pPr>
            <w:r w:rsidRPr="006661EE">
              <w:rPr>
                <w:rFonts w:cs="Times New Roman"/>
                <w:color w:val="FFFFFF"/>
                <w:sz w:val="18"/>
                <w:szCs w:val="18"/>
                <w:lang w:eastAsia="mk-MK"/>
              </w:rPr>
              <w:t xml:space="preserve"> </w:t>
            </w:r>
            <w:r w:rsidRPr="006661EE">
              <w:rPr>
                <w:rFonts w:cs="Times New Roman"/>
                <w:color w:val="FFFFFF"/>
                <w:sz w:val="18"/>
                <w:szCs w:val="18"/>
                <w:vertAlign w:val="superscript"/>
                <w:lang w:eastAsia="mk-MK"/>
              </w:rPr>
              <w:t>2</w:t>
            </w:r>
            <w:r w:rsidRPr="006661EE">
              <w:rPr>
                <w:rFonts w:cs="Times New Roman"/>
                <w:color w:val="FFFFFF"/>
                <w:sz w:val="18"/>
                <w:szCs w:val="18"/>
                <w:lang w:eastAsia="mk-MK"/>
              </w:rPr>
              <w:t>Контролна група – третирани со редовна терапија;</w:t>
            </w:r>
          </w:p>
          <w:p w14:paraId="716B8A99" w14:textId="77777777" w:rsidR="006661EE" w:rsidRPr="006661EE" w:rsidRDefault="006661EE">
            <w:pPr>
              <w:autoSpaceDE w:val="0"/>
              <w:autoSpaceDN w:val="0"/>
              <w:adjustRightInd w:val="0"/>
              <w:jc w:val="center"/>
              <w:rPr>
                <w:rFonts w:cs="Times New Roman"/>
                <w:color w:val="000000"/>
                <w:sz w:val="16"/>
                <w:szCs w:val="16"/>
                <w:lang w:val="mk-MK"/>
              </w:rPr>
            </w:pPr>
            <w:r w:rsidRPr="006661EE">
              <w:rPr>
                <w:rFonts w:cs="Times New Roman"/>
                <w:color w:val="FFFFFF"/>
                <w:sz w:val="18"/>
                <w:szCs w:val="18"/>
              </w:rPr>
              <w:t>*сигнификантно за p&lt;0,05</w:t>
            </w:r>
          </w:p>
        </w:tc>
      </w:tr>
    </w:tbl>
    <w:p w14:paraId="3397F0B3" w14:textId="77777777" w:rsidR="006661EE" w:rsidRPr="006661EE" w:rsidRDefault="006661EE" w:rsidP="006661EE">
      <w:pPr>
        <w:rPr>
          <w:rFonts w:cs="Times New Roman"/>
          <w:sz w:val="22"/>
          <w:highlight w:val="yellow"/>
          <w:lang w:val="mk-MK"/>
        </w:rPr>
      </w:pPr>
    </w:p>
    <w:p w14:paraId="66F9D97E" w14:textId="77777777" w:rsidR="006661EE" w:rsidRPr="006661EE" w:rsidRDefault="006661EE" w:rsidP="006661EE">
      <w:pPr>
        <w:autoSpaceDE w:val="0"/>
        <w:autoSpaceDN w:val="0"/>
        <w:adjustRightInd w:val="0"/>
        <w:spacing w:after="120" w:line="360" w:lineRule="auto"/>
        <w:rPr>
          <w:rFonts w:cs="Times New Roman"/>
          <w:b/>
          <w:bCs/>
          <w:color w:val="0070C0"/>
          <w:highlight w:val="yellow"/>
        </w:rPr>
      </w:pPr>
    </w:p>
    <w:p w14:paraId="1A19A825" w14:textId="5E5F9404" w:rsidR="006661EE" w:rsidRPr="006661EE" w:rsidRDefault="006661EE" w:rsidP="006661EE">
      <w:pPr>
        <w:autoSpaceDE w:val="0"/>
        <w:autoSpaceDN w:val="0"/>
        <w:adjustRightInd w:val="0"/>
        <w:spacing w:after="120" w:line="360" w:lineRule="auto"/>
        <w:rPr>
          <w:rFonts w:cs="Times New Roman"/>
          <w:color w:val="000000"/>
          <w:szCs w:val="24"/>
          <w:lang w:val="mk-MK"/>
        </w:rPr>
      </w:pPr>
      <w:r w:rsidRPr="006661EE">
        <w:rPr>
          <w:rFonts w:cs="Times New Roman"/>
          <w:color w:val="000000"/>
          <w:szCs w:val="24"/>
        </w:rPr>
        <w:t>Во целиот примерок на истражувањето кај ниеден од пациентите кај кои беше направена екстра</w:t>
      </w:r>
      <w:r w:rsidR="00FA6EC0">
        <w:rPr>
          <w:rFonts w:cs="Times New Roman"/>
          <w:color w:val="000000"/>
          <w:szCs w:val="24"/>
          <w:lang w:val="mk-MK"/>
        </w:rPr>
        <w:t>к</w:t>
      </w:r>
      <w:r w:rsidRPr="006661EE">
        <w:rPr>
          <w:rFonts w:cs="Times New Roman"/>
          <w:color w:val="000000"/>
          <w:szCs w:val="24"/>
        </w:rPr>
        <w:t>ција на заб не бе</w:t>
      </w:r>
      <w:r w:rsidR="00FA6EC0">
        <w:rPr>
          <w:rFonts w:cs="Times New Roman"/>
          <w:color w:val="000000"/>
          <w:szCs w:val="24"/>
          <w:lang w:val="mk-MK"/>
        </w:rPr>
        <w:t>а</w:t>
      </w:r>
      <w:r w:rsidRPr="006661EE">
        <w:rPr>
          <w:rFonts w:cs="Times New Roman"/>
          <w:color w:val="000000"/>
          <w:szCs w:val="24"/>
        </w:rPr>
        <w:t xml:space="preserve"> регистрирани </w:t>
      </w:r>
      <w:r w:rsidR="00D848F0">
        <w:rPr>
          <w:rFonts w:cs="Times New Roman"/>
          <w:color w:val="000000"/>
          <w:szCs w:val="24"/>
        </w:rPr>
        <w:t>крвавење</w:t>
      </w:r>
      <w:r w:rsidRPr="006661EE">
        <w:rPr>
          <w:rFonts w:cs="Times New Roman"/>
          <w:color w:val="000000"/>
          <w:szCs w:val="24"/>
        </w:rPr>
        <w:t xml:space="preserve"> на </w:t>
      </w:r>
      <w:r w:rsidR="00FA6EC0">
        <w:rPr>
          <w:rFonts w:cs="Times New Roman"/>
          <w:color w:val="000000"/>
          <w:szCs w:val="24"/>
          <w:lang w:val="mk-MK"/>
        </w:rPr>
        <w:t>д</w:t>
      </w:r>
      <w:r w:rsidRPr="006661EE">
        <w:rPr>
          <w:rFonts w:cs="Times New Roman"/>
          <w:color w:val="000000"/>
          <w:szCs w:val="24"/>
        </w:rPr>
        <w:t xml:space="preserve">ен 1 по интервенцијата. Кај најголемиот дел од пациентите во целиот примерок и тоа 35 (58,33%) не беше регистрирано </w:t>
      </w:r>
      <w:r w:rsidR="00D848F0">
        <w:rPr>
          <w:rFonts w:cs="Times New Roman"/>
          <w:color w:val="000000"/>
          <w:szCs w:val="24"/>
        </w:rPr>
        <w:t>крвавење</w:t>
      </w:r>
      <w:r w:rsidRPr="006661EE">
        <w:rPr>
          <w:rFonts w:cs="Times New Roman"/>
          <w:color w:val="000000"/>
          <w:szCs w:val="24"/>
        </w:rPr>
        <w:t xml:space="preserve">, кaj 16 (26,67%) имаше првично </w:t>
      </w:r>
      <w:r w:rsidR="00D848F0">
        <w:rPr>
          <w:rFonts w:cs="Times New Roman"/>
          <w:color w:val="000000"/>
          <w:szCs w:val="24"/>
        </w:rPr>
        <w:t>крвавење</w:t>
      </w:r>
      <w:r w:rsidRPr="006661EE">
        <w:rPr>
          <w:rFonts w:cs="Times New Roman"/>
          <w:color w:val="000000"/>
          <w:szCs w:val="24"/>
        </w:rPr>
        <w:t xml:space="preserve">, а кај 9 (15%) беше утврдено свежо </w:t>
      </w:r>
      <w:r w:rsidR="00D848F0">
        <w:rPr>
          <w:rFonts w:cs="Times New Roman"/>
          <w:color w:val="000000"/>
          <w:szCs w:val="24"/>
        </w:rPr>
        <w:t>крвавење</w:t>
      </w:r>
      <w:r w:rsidRPr="006661EE">
        <w:rPr>
          <w:rFonts w:cs="Times New Roman"/>
          <w:color w:val="000000"/>
          <w:szCs w:val="24"/>
        </w:rPr>
        <w:t xml:space="preserve"> (</w:t>
      </w:r>
      <w:r w:rsidR="00CB6619">
        <w:rPr>
          <w:rFonts w:cs="Times New Roman"/>
          <w:color w:val="000000"/>
          <w:szCs w:val="24"/>
          <w:lang w:val="mk-MK"/>
        </w:rPr>
        <w:t>т</w:t>
      </w:r>
      <w:r w:rsidRPr="006661EE">
        <w:rPr>
          <w:rFonts w:cs="Times New Roman"/>
          <w:color w:val="000000"/>
          <w:szCs w:val="24"/>
        </w:rPr>
        <w:t xml:space="preserve">абела </w:t>
      </w:r>
      <w:r w:rsidR="00CB6619">
        <w:rPr>
          <w:rFonts w:cs="Times New Roman"/>
          <w:color w:val="000000"/>
          <w:szCs w:val="24"/>
          <w:lang w:val="mk-MK"/>
        </w:rPr>
        <w:t xml:space="preserve">бр. </w:t>
      </w:r>
      <w:r w:rsidRPr="006661EE">
        <w:rPr>
          <w:rFonts w:cs="Times New Roman"/>
          <w:color w:val="000000"/>
          <w:szCs w:val="24"/>
        </w:rPr>
        <w:t xml:space="preserve">6 и </w:t>
      </w:r>
      <w:r w:rsidR="00CB6619">
        <w:rPr>
          <w:rFonts w:cs="Times New Roman"/>
          <w:color w:val="000000"/>
          <w:szCs w:val="24"/>
          <w:lang w:val="mk-MK"/>
        </w:rPr>
        <w:t>г</w:t>
      </w:r>
      <w:r w:rsidRPr="006661EE">
        <w:rPr>
          <w:rFonts w:cs="Times New Roman"/>
          <w:color w:val="000000"/>
          <w:szCs w:val="24"/>
        </w:rPr>
        <w:t xml:space="preserve">рафик </w:t>
      </w:r>
      <w:r w:rsidR="00CB6619">
        <w:rPr>
          <w:rFonts w:cs="Times New Roman"/>
          <w:color w:val="000000"/>
          <w:szCs w:val="24"/>
          <w:lang w:val="mk-MK"/>
        </w:rPr>
        <w:t xml:space="preserve">бр. </w:t>
      </w:r>
      <w:r w:rsidRPr="006661EE">
        <w:rPr>
          <w:rFonts w:cs="Times New Roman"/>
          <w:color w:val="000000"/>
          <w:szCs w:val="24"/>
        </w:rPr>
        <w:t>8).</w:t>
      </w:r>
    </w:p>
    <w:p w14:paraId="65544019" w14:textId="77777777" w:rsidR="006661EE" w:rsidRPr="006661EE" w:rsidRDefault="006661EE" w:rsidP="006661EE">
      <w:pPr>
        <w:autoSpaceDE w:val="0"/>
        <w:autoSpaceDN w:val="0"/>
        <w:adjustRightInd w:val="0"/>
        <w:spacing w:after="120" w:line="360" w:lineRule="auto"/>
        <w:rPr>
          <w:rFonts w:cs="Times New Roman"/>
          <w:color w:val="000000"/>
          <w:szCs w:val="24"/>
        </w:rPr>
      </w:pPr>
      <w:r w:rsidRPr="006661EE">
        <w:rPr>
          <w:rFonts w:cs="Times New Roman"/>
          <w:color w:val="000000"/>
          <w:szCs w:val="24"/>
        </w:rPr>
        <w:t xml:space="preserve">  </w:t>
      </w:r>
    </w:p>
    <w:p w14:paraId="6C2BE2CF" w14:textId="3153D484" w:rsidR="006661EE" w:rsidRPr="006661EE" w:rsidRDefault="006661EE" w:rsidP="006661EE">
      <w:pPr>
        <w:spacing w:line="360" w:lineRule="auto"/>
        <w:ind w:firstLine="0"/>
        <w:rPr>
          <w:rFonts w:cs="Times New Roman"/>
          <w:color w:val="000000"/>
          <w:szCs w:val="24"/>
          <w:lang w:eastAsia="mk-MK"/>
        </w:rPr>
      </w:pPr>
      <w:r>
        <w:rPr>
          <w:rFonts w:cs="Times New Roman"/>
          <w:b/>
          <w:bCs/>
          <w:color w:val="2F5496"/>
          <w:szCs w:val="24"/>
          <w:lang w:eastAsia="en-GB"/>
        </w:rPr>
        <w:t xml:space="preserve">           </w:t>
      </w:r>
      <w:r w:rsidRPr="006661EE">
        <w:rPr>
          <w:rFonts w:cs="Times New Roman"/>
          <w:b/>
          <w:bCs/>
          <w:color w:val="2F5496"/>
          <w:szCs w:val="24"/>
          <w:lang w:eastAsia="en-GB"/>
        </w:rPr>
        <w:t xml:space="preserve">Испитувана група: </w:t>
      </w:r>
      <w:r w:rsidR="00D848F0">
        <w:rPr>
          <w:rFonts w:cs="Times New Roman"/>
          <w:b/>
          <w:bCs/>
          <w:color w:val="2F5496"/>
          <w:szCs w:val="24"/>
          <w:lang w:eastAsia="en-GB"/>
        </w:rPr>
        <w:t>крвавење</w:t>
      </w:r>
      <w:r w:rsidRPr="006661EE">
        <w:rPr>
          <w:rFonts w:cs="Times New Roman"/>
          <w:b/>
          <w:bCs/>
          <w:color w:val="2F5496"/>
          <w:szCs w:val="24"/>
          <w:lang w:eastAsia="en-GB"/>
        </w:rPr>
        <w:t xml:space="preserve"> </w:t>
      </w:r>
      <w:r w:rsidR="00CB6619">
        <w:rPr>
          <w:rFonts w:cs="Times New Roman"/>
          <w:b/>
          <w:bCs/>
          <w:color w:val="2F5496"/>
          <w:szCs w:val="24"/>
          <w:lang w:val="mk-MK" w:eastAsia="en-GB"/>
        </w:rPr>
        <w:t>д</w:t>
      </w:r>
      <w:r w:rsidRPr="006661EE">
        <w:rPr>
          <w:rFonts w:cs="Times New Roman"/>
          <w:b/>
          <w:bCs/>
          <w:color w:val="2F5496"/>
          <w:szCs w:val="24"/>
          <w:lang w:eastAsia="en-GB"/>
        </w:rPr>
        <w:t xml:space="preserve">ен 1 – </w:t>
      </w:r>
      <w:r w:rsidRPr="006661EE">
        <w:rPr>
          <w:rFonts w:cs="Times New Roman"/>
          <w:color w:val="000000"/>
          <w:szCs w:val="24"/>
          <w:lang w:eastAsia="en-GB"/>
        </w:rPr>
        <w:t xml:space="preserve">анализата на </w:t>
      </w:r>
      <w:r w:rsidR="00D848F0">
        <w:rPr>
          <w:rFonts w:cs="Times New Roman"/>
          <w:color w:val="000000"/>
          <w:szCs w:val="24"/>
          <w:lang w:eastAsia="en-GB"/>
        </w:rPr>
        <w:t>крвавење</w:t>
      </w:r>
      <w:r w:rsidRPr="006661EE">
        <w:rPr>
          <w:rFonts w:cs="Times New Roman"/>
          <w:color w:val="000000"/>
          <w:szCs w:val="24"/>
          <w:lang w:eastAsia="en-GB"/>
        </w:rPr>
        <w:t xml:space="preserve">то на </w:t>
      </w:r>
      <w:r w:rsidR="00CB6619">
        <w:rPr>
          <w:rFonts w:cs="Times New Roman"/>
          <w:color w:val="000000"/>
          <w:szCs w:val="24"/>
          <w:lang w:val="mk-MK" w:eastAsia="en-GB"/>
        </w:rPr>
        <w:t>д</w:t>
      </w:r>
      <w:r w:rsidRPr="006661EE">
        <w:rPr>
          <w:rFonts w:cs="Times New Roman"/>
          <w:color w:val="000000"/>
          <w:szCs w:val="24"/>
          <w:lang w:eastAsia="en-GB"/>
        </w:rPr>
        <w:t xml:space="preserve">ен 1 во испитуваната група на пациенти третирани со биостимулирачки ласер (со зрачење) укажа дека кај мнозинството од нив и тоа 29 (96,67%) не беше утврдено </w:t>
      </w:r>
      <w:r w:rsidR="00D848F0">
        <w:rPr>
          <w:rFonts w:cs="Times New Roman"/>
          <w:color w:val="000000"/>
          <w:szCs w:val="24"/>
          <w:lang w:eastAsia="en-GB"/>
        </w:rPr>
        <w:t>крвавење</w:t>
      </w:r>
      <w:r w:rsidRPr="006661EE">
        <w:rPr>
          <w:rFonts w:cs="Times New Roman"/>
          <w:color w:val="000000"/>
          <w:szCs w:val="24"/>
          <w:lang w:eastAsia="en-GB"/>
        </w:rPr>
        <w:t xml:space="preserve">. Првично </w:t>
      </w:r>
      <w:r w:rsidR="00D848F0">
        <w:rPr>
          <w:rFonts w:cs="Times New Roman"/>
          <w:color w:val="000000"/>
          <w:szCs w:val="24"/>
          <w:lang w:eastAsia="en-GB"/>
        </w:rPr>
        <w:t>крвавење</w:t>
      </w:r>
      <w:r w:rsidRPr="006661EE">
        <w:rPr>
          <w:rFonts w:cs="Times New Roman"/>
          <w:color w:val="000000"/>
          <w:szCs w:val="24"/>
          <w:lang w:eastAsia="en-GB"/>
        </w:rPr>
        <w:t xml:space="preserve"> на </w:t>
      </w:r>
      <w:r w:rsidR="00CB6619">
        <w:rPr>
          <w:rFonts w:cs="Times New Roman"/>
          <w:color w:val="000000"/>
          <w:szCs w:val="24"/>
          <w:lang w:val="mk-MK" w:eastAsia="en-GB"/>
        </w:rPr>
        <w:t>д</w:t>
      </w:r>
      <w:r w:rsidRPr="006661EE">
        <w:rPr>
          <w:rFonts w:cs="Times New Roman"/>
          <w:color w:val="000000"/>
          <w:szCs w:val="24"/>
          <w:lang w:eastAsia="en-GB"/>
        </w:rPr>
        <w:t xml:space="preserve">ен 1 имаше само кај 1 (3,33%) од пациентите во оваа група.  </w:t>
      </w:r>
      <w:r w:rsidRPr="006661EE">
        <w:rPr>
          <w:rFonts w:cs="Times New Roman"/>
          <w:color w:val="000000"/>
          <w:szCs w:val="24"/>
          <w:lang w:eastAsia="mk-MK"/>
        </w:rPr>
        <w:t xml:space="preserve">На </w:t>
      </w:r>
      <w:r w:rsidR="00CB6619">
        <w:rPr>
          <w:rFonts w:cs="Times New Roman"/>
          <w:color w:val="000000"/>
          <w:szCs w:val="24"/>
          <w:lang w:val="mk-MK" w:eastAsia="mk-MK"/>
        </w:rPr>
        <w:t>д</w:t>
      </w:r>
      <w:r w:rsidRPr="006661EE">
        <w:rPr>
          <w:rFonts w:cs="Times New Roman"/>
          <w:color w:val="000000"/>
          <w:szCs w:val="24"/>
          <w:lang w:eastAsia="mk-MK"/>
        </w:rPr>
        <w:t xml:space="preserve">ен 1 по екстракцијата на заб кај ниеден пациент од испитуваната група не беше регистрирано минимално свежо </w:t>
      </w:r>
      <w:r w:rsidR="00D848F0">
        <w:rPr>
          <w:rFonts w:cs="Times New Roman"/>
          <w:color w:val="000000"/>
          <w:szCs w:val="24"/>
          <w:lang w:eastAsia="mk-MK"/>
        </w:rPr>
        <w:t>крвавење</w:t>
      </w:r>
      <w:r w:rsidR="00CB6619">
        <w:rPr>
          <w:rFonts w:cs="Times New Roman"/>
          <w:color w:val="000000"/>
          <w:szCs w:val="24"/>
          <w:lang w:val="mk-MK" w:eastAsia="mk-MK"/>
        </w:rPr>
        <w:t>,</w:t>
      </w:r>
      <w:r w:rsidRPr="006661EE">
        <w:rPr>
          <w:rFonts w:cs="Times New Roman"/>
          <w:color w:val="000000"/>
          <w:szCs w:val="24"/>
          <w:lang w:eastAsia="mk-MK"/>
        </w:rPr>
        <w:t xml:space="preserve"> односно </w:t>
      </w:r>
      <w:r w:rsidR="00D848F0">
        <w:rPr>
          <w:rFonts w:cs="Times New Roman"/>
          <w:color w:val="000000"/>
          <w:szCs w:val="24"/>
          <w:lang w:eastAsia="mk-MK"/>
        </w:rPr>
        <w:t>крвавење</w:t>
      </w:r>
      <w:r w:rsidRPr="006661EE">
        <w:rPr>
          <w:rFonts w:cs="Times New Roman"/>
          <w:color w:val="000000"/>
          <w:szCs w:val="24"/>
          <w:lang w:eastAsia="mk-MK"/>
        </w:rPr>
        <w:t xml:space="preserve"> (</w:t>
      </w:r>
      <w:r w:rsidR="00CB6619">
        <w:rPr>
          <w:rFonts w:cs="Times New Roman"/>
          <w:color w:val="000000"/>
          <w:szCs w:val="24"/>
          <w:lang w:val="mk-MK" w:eastAsia="mk-MK"/>
        </w:rPr>
        <w:t>т</w:t>
      </w:r>
      <w:r w:rsidRPr="006661EE">
        <w:rPr>
          <w:rFonts w:cs="Times New Roman"/>
          <w:color w:val="000000"/>
          <w:szCs w:val="24"/>
          <w:lang w:eastAsia="mk-MK"/>
        </w:rPr>
        <w:t xml:space="preserve">абела </w:t>
      </w:r>
      <w:r w:rsidR="00CB6619">
        <w:rPr>
          <w:rFonts w:cs="Times New Roman"/>
          <w:color w:val="000000"/>
          <w:szCs w:val="24"/>
          <w:lang w:val="mk-MK" w:eastAsia="mk-MK"/>
        </w:rPr>
        <w:t xml:space="preserve">бр. </w:t>
      </w:r>
      <w:r w:rsidRPr="006661EE">
        <w:rPr>
          <w:rFonts w:cs="Times New Roman"/>
          <w:color w:val="000000"/>
          <w:szCs w:val="24"/>
          <w:lang w:eastAsia="mk-MK"/>
        </w:rPr>
        <w:t xml:space="preserve">6 и </w:t>
      </w:r>
      <w:r w:rsidR="00CB6619">
        <w:rPr>
          <w:rFonts w:cs="Times New Roman"/>
          <w:color w:val="000000"/>
          <w:szCs w:val="24"/>
          <w:lang w:val="mk-MK" w:eastAsia="mk-MK"/>
        </w:rPr>
        <w:t>г</w:t>
      </w:r>
      <w:r w:rsidRPr="006661EE">
        <w:rPr>
          <w:rFonts w:cs="Times New Roman"/>
          <w:color w:val="000000"/>
          <w:szCs w:val="24"/>
          <w:lang w:eastAsia="mk-MK"/>
        </w:rPr>
        <w:t xml:space="preserve">рафик </w:t>
      </w:r>
      <w:r w:rsidR="00CB6619">
        <w:rPr>
          <w:rFonts w:cs="Times New Roman"/>
          <w:color w:val="000000"/>
          <w:szCs w:val="24"/>
          <w:lang w:val="mk-MK" w:eastAsia="mk-MK"/>
        </w:rPr>
        <w:t xml:space="preserve">бр. </w:t>
      </w:r>
      <w:r w:rsidRPr="006661EE">
        <w:rPr>
          <w:rFonts w:cs="Times New Roman"/>
          <w:color w:val="000000"/>
          <w:szCs w:val="24"/>
          <w:lang w:eastAsia="mk-MK"/>
        </w:rPr>
        <w:t xml:space="preserve">8). </w:t>
      </w:r>
    </w:p>
    <w:p w14:paraId="6AA91655" w14:textId="77777777" w:rsidR="006661EE" w:rsidRPr="006661EE" w:rsidRDefault="006661EE" w:rsidP="006661EE">
      <w:pPr>
        <w:autoSpaceDE w:val="0"/>
        <w:autoSpaceDN w:val="0"/>
        <w:adjustRightInd w:val="0"/>
        <w:spacing w:line="360" w:lineRule="auto"/>
        <w:rPr>
          <w:rFonts w:cs="Times New Roman"/>
          <w:color w:val="000000"/>
          <w:szCs w:val="24"/>
          <w:highlight w:val="yellow"/>
          <w:lang w:eastAsia="mk-MK"/>
        </w:rPr>
      </w:pPr>
    </w:p>
    <w:p w14:paraId="73CAB3E3" w14:textId="39E7B3E2" w:rsidR="006661EE" w:rsidRPr="006661EE" w:rsidRDefault="006661EE" w:rsidP="006661EE">
      <w:pPr>
        <w:spacing w:line="360" w:lineRule="auto"/>
        <w:rPr>
          <w:rFonts w:cs="Times New Roman"/>
          <w:color w:val="000000"/>
          <w:szCs w:val="24"/>
          <w:lang w:eastAsia="mk-MK"/>
        </w:rPr>
      </w:pPr>
      <w:r w:rsidRPr="006661EE">
        <w:rPr>
          <w:rFonts w:cs="Times New Roman"/>
          <w:b/>
          <w:bCs/>
          <w:color w:val="2F5496"/>
          <w:szCs w:val="24"/>
          <w:lang w:eastAsia="en-GB"/>
        </w:rPr>
        <w:t xml:space="preserve">Контролна група: </w:t>
      </w:r>
      <w:r w:rsidR="00D848F0">
        <w:rPr>
          <w:rFonts w:cs="Times New Roman"/>
          <w:b/>
          <w:bCs/>
          <w:color w:val="2F5496"/>
          <w:szCs w:val="24"/>
          <w:lang w:eastAsia="en-GB"/>
        </w:rPr>
        <w:t>крвавење</w:t>
      </w:r>
      <w:r w:rsidRPr="006661EE">
        <w:rPr>
          <w:rFonts w:cs="Times New Roman"/>
          <w:b/>
          <w:bCs/>
          <w:color w:val="2F5496"/>
          <w:szCs w:val="24"/>
          <w:lang w:eastAsia="en-GB"/>
        </w:rPr>
        <w:t xml:space="preserve"> </w:t>
      </w:r>
      <w:r w:rsidR="00CB6619">
        <w:rPr>
          <w:rFonts w:cs="Times New Roman"/>
          <w:b/>
          <w:bCs/>
          <w:color w:val="2F5496"/>
          <w:szCs w:val="24"/>
          <w:lang w:val="mk-MK" w:eastAsia="en-GB"/>
        </w:rPr>
        <w:t>д</w:t>
      </w:r>
      <w:r w:rsidRPr="006661EE">
        <w:rPr>
          <w:rFonts w:cs="Times New Roman"/>
          <w:b/>
          <w:bCs/>
          <w:color w:val="2F5496"/>
          <w:szCs w:val="24"/>
          <w:lang w:eastAsia="en-GB"/>
        </w:rPr>
        <w:t xml:space="preserve">ен 1 – </w:t>
      </w:r>
      <w:r w:rsidRPr="006661EE">
        <w:rPr>
          <w:rFonts w:cs="Times New Roman"/>
          <w:color w:val="000000"/>
          <w:szCs w:val="24"/>
          <w:lang w:eastAsia="en-GB"/>
        </w:rPr>
        <w:t xml:space="preserve">анализата на </w:t>
      </w:r>
      <w:r w:rsidR="00D848F0">
        <w:rPr>
          <w:rFonts w:cs="Times New Roman"/>
          <w:color w:val="000000"/>
          <w:szCs w:val="24"/>
          <w:lang w:eastAsia="en-GB"/>
        </w:rPr>
        <w:t>крвавење</w:t>
      </w:r>
      <w:r w:rsidRPr="006661EE">
        <w:rPr>
          <w:rFonts w:cs="Times New Roman"/>
          <w:color w:val="000000"/>
          <w:szCs w:val="24"/>
          <w:lang w:eastAsia="en-GB"/>
        </w:rPr>
        <w:t xml:space="preserve">то на </w:t>
      </w:r>
      <w:r w:rsidR="00CB6619">
        <w:rPr>
          <w:rFonts w:cs="Times New Roman"/>
          <w:color w:val="000000"/>
          <w:szCs w:val="24"/>
          <w:lang w:val="mk-MK" w:eastAsia="en-GB"/>
        </w:rPr>
        <w:t>д</w:t>
      </w:r>
      <w:r w:rsidRPr="006661EE">
        <w:rPr>
          <w:rFonts w:cs="Times New Roman"/>
          <w:color w:val="000000"/>
          <w:szCs w:val="24"/>
          <w:lang w:eastAsia="en-GB"/>
        </w:rPr>
        <w:t xml:space="preserve">ен 1 во контролната група на пациенти третирани со редовна терапија укажа дека кај 6 (20%) не беше утврдено </w:t>
      </w:r>
      <w:r w:rsidR="00D848F0">
        <w:rPr>
          <w:rFonts w:cs="Times New Roman"/>
          <w:color w:val="000000"/>
          <w:szCs w:val="24"/>
          <w:lang w:eastAsia="en-GB"/>
        </w:rPr>
        <w:t>крвавење</w:t>
      </w:r>
      <w:r w:rsidRPr="006661EE">
        <w:rPr>
          <w:rFonts w:cs="Times New Roman"/>
          <w:color w:val="000000"/>
          <w:szCs w:val="24"/>
          <w:lang w:eastAsia="en-GB"/>
        </w:rPr>
        <w:t xml:space="preserve">. Кај мнозинството од пациенти во оваа група на </w:t>
      </w:r>
      <w:r w:rsidR="00CB6619">
        <w:rPr>
          <w:rFonts w:cs="Times New Roman"/>
          <w:color w:val="000000"/>
          <w:szCs w:val="24"/>
          <w:lang w:val="mk-MK" w:eastAsia="en-GB"/>
        </w:rPr>
        <w:t>д</w:t>
      </w:r>
      <w:r w:rsidRPr="006661EE">
        <w:rPr>
          <w:rFonts w:cs="Times New Roman"/>
          <w:color w:val="000000"/>
          <w:szCs w:val="24"/>
          <w:lang w:eastAsia="en-GB"/>
        </w:rPr>
        <w:t xml:space="preserve">ен 1 и тоа кај 15 (50%) беше утврдено првично </w:t>
      </w:r>
      <w:r w:rsidR="00D848F0">
        <w:rPr>
          <w:rFonts w:cs="Times New Roman"/>
          <w:color w:val="000000"/>
          <w:szCs w:val="24"/>
          <w:lang w:eastAsia="en-GB"/>
        </w:rPr>
        <w:t>крвавење</w:t>
      </w:r>
      <w:r w:rsidRPr="006661EE">
        <w:rPr>
          <w:rFonts w:cs="Times New Roman"/>
          <w:color w:val="000000"/>
          <w:szCs w:val="24"/>
          <w:lang w:eastAsia="en-GB"/>
        </w:rPr>
        <w:t xml:space="preserve">, а кај 9 (30%) имаше минимално свежо </w:t>
      </w:r>
      <w:r w:rsidR="00D848F0">
        <w:rPr>
          <w:rFonts w:cs="Times New Roman"/>
          <w:color w:val="000000"/>
          <w:szCs w:val="24"/>
          <w:lang w:eastAsia="en-GB"/>
        </w:rPr>
        <w:t>крвавење</w:t>
      </w:r>
      <w:r w:rsidRPr="006661EE">
        <w:rPr>
          <w:rFonts w:cs="Times New Roman"/>
          <w:color w:val="000000"/>
          <w:szCs w:val="24"/>
          <w:lang w:eastAsia="en-GB"/>
        </w:rPr>
        <w:t xml:space="preserve">. </w:t>
      </w:r>
      <w:r w:rsidRPr="006661EE">
        <w:rPr>
          <w:rFonts w:cs="Times New Roman"/>
          <w:color w:val="000000"/>
          <w:szCs w:val="24"/>
          <w:lang w:eastAsia="mk-MK"/>
        </w:rPr>
        <w:t xml:space="preserve">На </w:t>
      </w:r>
      <w:r w:rsidR="00CB6619">
        <w:rPr>
          <w:rFonts w:cs="Times New Roman"/>
          <w:color w:val="000000"/>
          <w:szCs w:val="24"/>
          <w:lang w:val="mk-MK" w:eastAsia="mk-MK"/>
        </w:rPr>
        <w:t>д</w:t>
      </w:r>
      <w:r w:rsidRPr="006661EE">
        <w:rPr>
          <w:rFonts w:cs="Times New Roman"/>
          <w:color w:val="000000"/>
          <w:szCs w:val="24"/>
          <w:lang w:eastAsia="mk-MK"/>
        </w:rPr>
        <w:t xml:space="preserve">ен 1 по екстракцијата на заб, кај ниеден пациент од контролната група не беше регистрирано </w:t>
      </w:r>
      <w:r w:rsidR="00D848F0">
        <w:rPr>
          <w:rFonts w:cs="Times New Roman"/>
          <w:color w:val="000000"/>
          <w:szCs w:val="24"/>
          <w:lang w:eastAsia="mk-MK"/>
        </w:rPr>
        <w:t>крвавење</w:t>
      </w:r>
      <w:r w:rsidRPr="006661EE">
        <w:rPr>
          <w:rFonts w:cs="Times New Roman"/>
          <w:color w:val="000000"/>
          <w:szCs w:val="24"/>
          <w:lang w:eastAsia="mk-MK"/>
        </w:rPr>
        <w:t xml:space="preserve"> (</w:t>
      </w:r>
      <w:r w:rsidR="00CB6619">
        <w:rPr>
          <w:rFonts w:cs="Times New Roman"/>
          <w:color w:val="000000"/>
          <w:szCs w:val="24"/>
          <w:lang w:val="mk-MK" w:eastAsia="mk-MK"/>
        </w:rPr>
        <w:t>т</w:t>
      </w:r>
      <w:r w:rsidRPr="006661EE">
        <w:rPr>
          <w:rFonts w:cs="Times New Roman"/>
          <w:color w:val="000000"/>
          <w:szCs w:val="24"/>
          <w:lang w:eastAsia="mk-MK"/>
        </w:rPr>
        <w:t xml:space="preserve">абела </w:t>
      </w:r>
      <w:r w:rsidR="00CB6619">
        <w:rPr>
          <w:rFonts w:cs="Times New Roman"/>
          <w:color w:val="000000"/>
          <w:szCs w:val="24"/>
          <w:lang w:val="mk-MK" w:eastAsia="mk-MK"/>
        </w:rPr>
        <w:t xml:space="preserve">бр. </w:t>
      </w:r>
      <w:r w:rsidRPr="006661EE">
        <w:rPr>
          <w:rFonts w:cs="Times New Roman"/>
          <w:color w:val="000000"/>
          <w:szCs w:val="24"/>
          <w:lang w:eastAsia="mk-MK"/>
        </w:rPr>
        <w:t xml:space="preserve">6 и </w:t>
      </w:r>
      <w:r w:rsidR="00CB6619">
        <w:rPr>
          <w:rFonts w:cs="Times New Roman"/>
          <w:color w:val="000000"/>
          <w:szCs w:val="24"/>
          <w:lang w:val="mk-MK" w:eastAsia="mk-MK"/>
        </w:rPr>
        <w:t>г</w:t>
      </w:r>
      <w:r w:rsidRPr="006661EE">
        <w:rPr>
          <w:rFonts w:cs="Times New Roman"/>
          <w:color w:val="000000"/>
          <w:szCs w:val="24"/>
          <w:lang w:eastAsia="mk-MK"/>
        </w:rPr>
        <w:t xml:space="preserve">рафик </w:t>
      </w:r>
      <w:r w:rsidR="00CB6619">
        <w:rPr>
          <w:rFonts w:cs="Times New Roman"/>
          <w:color w:val="000000"/>
          <w:szCs w:val="24"/>
          <w:lang w:val="mk-MK" w:eastAsia="mk-MK"/>
        </w:rPr>
        <w:t xml:space="preserve">бр. </w:t>
      </w:r>
      <w:r w:rsidRPr="006661EE">
        <w:rPr>
          <w:rFonts w:cs="Times New Roman"/>
          <w:color w:val="000000"/>
          <w:szCs w:val="24"/>
          <w:lang w:eastAsia="mk-MK"/>
        </w:rPr>
        <w:t xml:space="preserve">8). </w:t>
      </w:r>
    </w:p>
    <w:p w14:paraId="4263F2B7" w14:textId="77777777" w:rsidR="006661EE" w:rsidRPr="006661EE" w:rsidRDefault="006661EE" w:rsidP="006661EE">
      <w:pPr>
        <w:autoSpaceDE w:val="0"/>
        <w:autoSpaceDN w:val="0"/>
        <w:adjustRightInd w:val="0"/>
        <w:spacing w:line="360" w:lineRule="auto"/>
        <w:rPr>
          <w:rFonts w:cs="Times New Roman"/>
          <w:color w:val="000000"/>
          <w:szCs w:val="24"/>
          <w:highlight w:val="yellow"/>
          <w:lang w:eastAsia="mk-MK"/>
        </w:rPr>
      </w:pPr>
    </w:p>
    <w:p w14:paraId="0F633C03" w14:textId="472FA89F" w:rsidR="006661EE" w:rsidRPr="006661EE" w:rsidRDefault="006661EE" w:rsidP="006661EE">
      <w:pPr>
        <w:autoSpaceDE w:val="0"/>
        <w:autoSpaceDN w:val="0"/>
        <w:adjustRightInd w:val="0"/>
        <w:spacing w:line="360" w:lineRule="auto"/>
        <w:rPr>
          <w:rFonts w:cs="Times New Roman"/>
          <w:color w:val="000000"/>
          <w:szCs w:val="24"/>
          <w:lang w:val="mk-MK" w:eastAsia="mk-MK"/>
        </w:rPr>
      </w:pPr>
      <w:r w:rsidRPr="006661EE">
        <w:rPr>
          <w:rFonts w:cs="Times New Roman"/>
          <w:color w:val="000000"/>
          <w:szCs w:val="24"/>
          <w:lang w:eastAsia="mk-MK"/>
        </w:rPr>
        <w:t xml:space="preserve">Анализата на наодот на нема/ има </w:t>
      </w:r>
      <w:r w:rsidR="00D848F0">
        <w:rPr>
          <w:rFonts w:cs="Times New Roman"/>
          <w:color w:val="000000"/>
          <w:szCs w:val="24"/>
          <w:lang w:eastAsia="mk-MK"/>
        </w:rPr>
        <w:t>крвавење</w:t>
      </w:r>
      <w:r w:rsidRPr="006661EE">
        <w:rPr>
          <w:rFonts w:cs="Times New Roman"/>
          <w:color w:val="000000"/>
          <w:szCs w:val="24"/>
          <w:lang w:eastAsia="mk-MK"/>
        </w:rPr>
        <w:t xml:space="preserve"> на </w:t>
      </w:r>
      <w:r w:rsidR="00CB6619">
        <w:rPr>
          <w:rFonts w:cs="Times New Roman"/>
          <w:color w:val="000000"/>
          <w:szCs w:val="24"/>
          <w:lang w:val="mk-MK" w:eastAsia="mk-MK"/>
        </w:rPr>
        <w:t>д</w:t>
      </w:r>
      <w:r w:rsidRPr="006661EE">
        <w:rPr>
          <w:rFonts w:cs="Times New Roman"/>
          <w:color w:val="000000"/>
          <w:szCs w:val="24"/>
          <w:lang w:eastAsia="mk-MK"/>
        </w:rPr>
        <w:t xml:space="preserve">ен 1 по интервенцијата укажа на наод за сигнификантна асоцијација на немање </w:t>
      </w:r>
      <w:r w:rsidR="00D848F0">
        <w:rPr>
          <w:rFonts w:cs="Times New Roman"/>
          <w:color w:val="000000"/>
          <w:szCs w:val="24"/>
          <w:lang w:eastAsia="mk-MK"/>
        </w:rPr>
        <w:t>крвавење</w:t>
      </w:r>
      <w:r w:rsidRPr="006661EE">
        <w:rPr>
          <w:rFonts w:cs="Times New Roman"/>
          <w:color w:val="000000"/>
          <w:szCs w:val="24"/>
          <w:lang w:eastAsia="mk-MK"/>
        </w:rPr>
        <w:t xml:space="preserve"> со припаѓање на пациентите на испитуваната група каде беа третирани со </w:t>
      </w:r>
      <w:r w:rsidRPr="006661EE">
        <w:rPr>
          <w:rFonts w:cs="Times New Roman"/>
          <w:szCs w:val="24"/>
        </w:rPr>
        <w:t>биостимулирачки ласер (со зрачење)</w:t>
      </w:r>
      <w:r w:rsidR="00CB6619">
        <w:rPr>
          <w:rFonts w:cs="Times New Roman"/>
          <w:szCs w:val="24"/>
          <w:lang w:val="mk-MK"/>
        </w:rPr>
        <w:t>,</w:t>
      </w:r>
      <w:r w:rsidRPr="006661EE">
        <w:rPr>
          <w:rFonts w:cs="Times New Roman"/>
          <w:szCs w:val="24"/>
        </w:rPr>
        <w:t xml:space="preserve"> односно имање </w:t>
      </w:r>
      <w:r w:rsidR="00D848F0">
        <w:rPr>
          <w:rFonts w:cs="Times New Roman"/>
          <w:szCs w:val="24"/>
        </w:rPr>
        <w:t>крвавење</w:t>
      </w:r>
      <w:r w:rsidRPr="006661EE">
        <w:rPr>
          <w:rFonts w:cs="Times New Roman"/>
          <w:szCs w:val="24"/>
        </w:rPr>
        <w:t xml:space="preserve"> со припаѓање на пациентите на </w:t>
      </w:r>
      <w:r w:rsidRPr="006661EE">
        <w:rPr>
          <w:rFonts w:cs="Times New Roman"/>
          <w:szCs w:val="24"/>
        </w:rPr>
        <w:lastRenderedPageBreak/>
        <w:t>контролната група каде беа третирани с</w:t>
      </w:r>
      <w:r w:rsidR="00CB6619">
        <w:rPr>
          <w:rFonts w:cs="Times New Roman"/>
          <w:szCs w:val="24"/>
          <w:lang w:val="mk-MK"/>
        </w:rPr>
        <w:t>о</w:t>
      </w:r>
      <w:r w:rsidRPr="006661EE">
        <w:rPr>
          <w:rFonts w:cs="Times New Roman"/>
          <w:szCs w:val="24"/>
        </w:rPr>
        <w:t xml:space="preserve"> редовна терапија за Fisher exact test: p=0,00001 (</w:t>
      </w:r>
      <w:r w:rsidR="00CB6619">
        <w:rPr>
          <w:rFonts w:cs="Times New Roman"/>
          <w:szCs w:val="24"/>
          <w:lang w:val="mk-MK"/>
        </w:rPr>
        <w:t>т</w:t>
      </w:r>
      <w:r w:rsidRPr="006661EE">
        <w:rPr>
          <w:rFonts w:cs="Times New Roman"/>
          <w:szCs w:val="24"/>
        </w:rPr>
        <w:t xml:space="preserve">абела </w:t>
      </w:r>
      <w:r w:rsidR="00CB6619">
        <w:rPr>
          <w:rFonts w:cs="Times New Roman"/>
          <w:szCs w:val="24"/>
          <w:lang w:val="mk-MK"/>
        </w:rPr>
        <w:t xml:space="preserve">бр. </w:t>
      </w:r>
      <w:r w:rsidRPr="006661EE">
        <w:rPr>
          <w:rFonts w:cs="Times New Roman"/>
          <w:szCs w:val="24"/>
        </w:rPr>
        <w:t>6).</w:t>
      </w:r>
    </w:p>
    <w:p w14:paraId="6D01F749" w14:textId="77777777" w:rsidR="006661EE" w:rsidRPr="006661EE" w:rsidRDefault="006661EE" w:rsidP="006661EE">
      <w:pPr>
        <w:spacing w:line="360" w:lineRule="auto"/>
        <w:rPr>
          <w:rFonts w:cs="Times New Roman"/>
          <w:color w:val="000000"/>
          <w:szCs w:val="24"/>
          <w:highlight w:val="yellow"/>
          <w:lang w:eastAsia="en-GB"/>
        </w:rPr>
      </w:pPr>
    </w:p>
    <w:p w14:paraId="7F788E32" w14:textId="68E9A643" w:rsidR="006661EE" w:rsidRPr="006661EE" w:rsidRDefault="006661EE" w:rsidP="006661EE">
      <w:pPr>
        <w:spacing w:line="360" w:lineRule="auto"/>
        <w:rPr>
          <w:rFonts w:cs="Times New Roman"/>
          <w:color w:val="000000"/>
          <w:szCs w:val="24"/>
          <w:highlight w:val="yellow"/>
          <w:lang w:eastAsia="en-GB"/>
        </w:rPr>
      </w:pPr>
      <w:r w:rsidRPr="006661EE">
        <w:rPr>
          <w:rFonts w:cs="Calibri"/>
          <w:noProof/>
          <w:sz w:val="22"/>
          <w14:ligatures w14:val="standardContextual"/>
        </w:rPr>
        <w:drawing>
          <wp:anchor distT="0" distB="0" distL="114300" distR="114300" simplePos="0" relativeHeight="251691008" behindDoc="0" locked="0" layoutInCell="1" allowOverlap="1" wp14:anchorId="43D4C5DB" wp14:editId="3BB9FB47">
            <wp:simplePos x="0" y="0"/>
            <wp:positionH relativeFrom="column">
              <wp:posOffset>465455</wp:posOffset>
            </wp:positionH>
            <wp:positionV relativeFrom="paragraph">
              <wp:posOffset>76200</wp:posOffset>
            </wp:positionV>
            <wp:extent cx="4843145" cy="1786255"/>
            <wp:effectExtent l="0" t="0" r="0" b="444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843145" cy="1786255"/>
                    </a:xfrm>
                    <a:prstGeom prst="rect">
                      <a:avLst/>
                    </a:prstGeom>
                    <a:noFill/>
                  </pic:spPr>
                </pic:pic>
              </a:graphicData>
            </a:graphic>
            <wp14:sizeRelH relativeFrom="page">
              <wp14:pctWidth>0</wp14:pctWidth>
            </wp14:sizeRelH>
            <wp14:sizeRelV relativeFrom="page">
              <wp14:pctHeight>0</wp14:pctHeight>
            </wp14:sizeRelV>
          </wp:anchor>
        </w:drawing>
      </w:r>
    </w:p>
    <w:p w14:paraId="4EF41CE8" w14:textId="77777777" w:rsidR="006661EE" w:rsidRPr="006661EE" w:rsidRDefault="006661EE" w:rsidP="006661EE">
      <w:pPr>
        <w:spacing w:line="360" w:lineRule="auto"/>
        <w:rPr>
          <w:rFonts w:cs="Times New Roman"/>
          <w:color w:val="000000"/>
          <w:szCs w:val="24"/>
          <w:highlight w:val="yellow"/>
          <w:lang w:eastAsia="en-GB"/>
        </w:rPr>
      </w:pPr>
    </w:p>
    <w:p w14:paraId="0605DD28" w14:textId="77777777" w:rsidR="006661EE" w:rsidRPr="006661EE" w:rsidRDefault="006661EE" w:rsidP="006661EE">
      <w:pPr>
        <w:spacing w:line="360" w:lineRule="auto"/>
        <w:rPr>
          <w:rFonts w:cs="Times New Roman"/>
          <w:color w:val="000000"/>
          <w:szCs w:val="24"/>
          <w:highlight w:val="yellow"/>
          <w:lang w:eastAsia="en-GB"/>
        </w:rPr>
      </w:pPr>
    </w:p>
    <w:p w14:paraId="2A01F816" w14:textId="77777777" w:rsidR="006661EE" w:rsidRPr="006661EE" w:rsidRDefault="006661EE" w:rsidP="006661EE">
      <w:pPr>
        <w:spacing w:line="360" w:lineRule="auto"/>
        <w:rPr>
          <w:rFonts w:cs="Times New Roman"/>
          <w:color w:val="000000"/>
          <w:szCs w:val="24"/>
          <w:highlight w:val="yellow"/>
          <w:lang w:eastAsia="en-GB"/>
        </w:rPr>
      </w:pPr>
    </w:p>
    <w:p w14:paraId="28973272" w14:textId="77777777" w:rsidR="006661EE" w:rsidRPr="006661EE" w:rsidRDefault="006661EE" w:rsidP="006661EE">
      <w:pPr>
        <w:spacing w:line="360" w:lineRule="auto"/>
        <w:rPr>
          <w:rFonts w:cs="Times New Roman"/>
          <w:color w:val="000000"/>
          <w:szCs w:val="24"/>
          <w:highlight w:val="yellow"/>
          <w:lang w:eastAsia="en-GB"/>
        </w:rPr>
      </w:pPr>
    </w:p>
    <w:p w14:paraId="4B76F9B5" w14:textId="77777777" w:rsidR="006661EE" w:rsidRPr="006661EE" w:rsidRDefault="006661EE" w:rsidP="006661EE">
      <w:pPr>
        <w:spacing w:line="360" w:lineRule="auto"/>
        <w:rPr>
          <w:rFonts w:cs="Times New Roman"/>
          <w:color w:val="000000"/>
          <w:szCs w:val="24"/>
          <w:highlight w:val="yellow"/>
          <w:lang w:eastAsia="en-GB"/>
        </w:rPr>
      </w:pPr>
    </w:p>
    <w:p w14:paraId="2E567ABC" w14:textId="77777777" w:rsidR="006661EE" w:rsidRPr="006661EE" w:rsidRDefault="006661EE" w:rsidP="006661EE">
      <w:pPr>
        <w:spacing w:line="360" w:lineRule="auto"/>
        <w:rPr>
          <w:rFonts w:cs="Times New Roman"/>
          <w:color w:val="000000"/>
          <w:szCs w:val="24"/>
          <w:highlight w:val="yellow"/>
          <w:lang w:eastAsia="en-GB"/>
        </w:rPr>
      </w:pPr>
    </w:p>
    <w:p w14:paraId="46AF39F1" w14:textId="77777777" w:rsidR="006661EE" w:rsidRPr="006661EE" w:rsidRDefault="006661EE" w:rsidP="006661EE">
      <w:pPr>
        <w:spacing w:line="360" w:lineRule="auto"/>
        <w:rPr>
          <w:rFonts w:cs="Times New Roman"/>
          <w:color w:val="000000"/>
          <w:szCs w:val="24"/>
          <w:highlight w:val="yellow"/>
          <w:lang w:eastAsia="en-GB"/>
        </w:rPr>
      </w:pPr>
    </w:p>
    <w:p w14:paraId="509E4E91" w14:textId="0A64ABB7" w:rsidR="006661EE" w:rsidRPr="006661EE" w:rsidRDefault="006661EE" w:rsidP="006661EE">
      <w:pPr>
        <w:spacing w:line="360" w:lineRule="auto"/>
        <w:jc w:val="center"/>
        <w:rPr>
          <w:rFonts w:cs="Times New Roman"/>
          <w:b/>
          <w:color w:val="000000"/>
          <w:sz w:val="20"/>
          <w:szCs w:val="20"/>
          <w:lang w:eastAsia="en-GB"/>
        </w:rPr>
      </w:pPr>
      <w:r w:rsidRPr="006661EE">
        <w:rPr>
          <w:rFonts w:cs="Times New Roman"/>
          <w:b/>
          <w:color w:val="000000"/>
          <w:sz w:val="20"/>
          <w:szCs w:val="20"/>
        </w:rPr>
        <w:t xml:space="preserve">График </w:t>
      </w:r>
      <w:r w:rsidR="00CB6619">
        <w:rPr>
          <w:rFonts w:cs="Times New Roman"/>
          <w:b/>
          <w:color w:val="000000"/>
          <w:sz w:val="20"/>
          <w:szCs w:val="20"/>
          <w:lang w:val="mk-MK"/>
        </w:rPr>
        <w:t xml:space="preserve">бр. </w:t>
      </w:r>
      <w:r w:rsidRPr="006661EE">
        <w:rPr>
          <w:rFonts w:cs="Times New Roman"/>
          <w:b/>
          <w:color w:val="000000"/>
          <w:sz w:val="20"/>
          <w:szCs w:val="20"/>
        </w:rPr>
        <w:t xml:space="preserve">8. </w:t>
      </w:r>
      <w:r w:rsidR="00D848F0">
        <w:rPr>
          <w:rFonts w:cs="Times New Roman"/>
          <w:b/>
          <w:color w:val="000000"/>
          <w:sz w:val="20"/>
          <w:szCs w:val="20"/>
        </w:rPr>
        <w:t>Крвавење</w:t>
      </w:r>
      <w:r w:rsidRPr="006661EE">
        <w:rPr>
          <w:rFonts w:cs="Times New Roman"/>
          <w:b/>
          <w:color w:val="000000"/>
          <w:sz w:val="20"/>
          <w:szCs w:val="20"/>
          <w:lang w:eastAsia="en-GB"/>
        </w:rPr>
        <w:t xml:space="preserve"> на </w:t>
      </w:r>
      <w:r w:rsidR="00CB6619">
        <w:rPr>
          <w:rFonts w:cs="Times New Roman"/>
          <w:b/>
          <w:color w:val="000000"/>
          <w:sz w:val="20"/>
          <w:szCs w:val="20"/>
          <w:lang w:val="mk-MK" w:eastAsia="en-GB"/>
        </w:rPr>
        <w:t>д</w:t>
      </w:r>
      <w:r w:rsidRPr="006661EE">
        <w:rPr>
          <w:rFonts w:cs="Times New Roman"/>
          <w:b/>
          <w:color w:val="000000"/>
          <w:sz w:val="20"/>
          <w:szCs w:val="20"/>
          <w:lang w:eastAsia="en-GB"/>
        </w:rPr>
        <w:t>ен 1 според групи</w:t>
      </w:r>
    </w:p>
    <w:p w14:paraId="6438EE1C" w14:textId="77777777" w:rsidR="006661EE" w:rsidRPr="006661EE" w:rsidRDefault="006661EE" w:rsidP="006661EE">
      <w:pPr>
        <w:spacing w:line="360" w:lineRule="auto"/>
        <w:rPr>
          <w:rFonts w:cs="Times New Roman"/>
          <w:color w:val="000000"/>
          <w:szCs w:val="24"/>
          <w:highlight w:val="yellow"/>
          <w:lang w:eastAsia="en-GB"/>
        </w:rPr>
      </w:pPr>
    </w:p>
    <w:p w14:paraId="7713956A" w14:textId="77777777" w:rsidR="006661EE" w:rsidRPr="006661EE" w:rsidRDefault="006661EE" w:rsidP="006661EE">
      <w:pPr>
        <w:spacing w:line="360" w:lineRule="auto"/>
        <w:rPr>
          <w:rFonts w:cs="Times New Roman"/>
          <w:color w:val="000000"/>
          <w:szCs w:val="24"/>
          <w:highlight w:val="yellow"/>
          <w:lang w:eastAsia="en-GB"/>
        </w:rPr>
      </w:pPr>
    </w:p>
    <w:p w14:paraId="4557FD44" w14:textId="77777777" w:rsidR="006661EE" w:rsidRPr="006661EE" w:rsidRDefault="006661EE" w:rsidP="006661EE">
      <w:pPr>
        <w:spacing w:after="480" w:line="360" w:lineRule="auto"/>
        <w:rPr>
          <w:rFonts w:cs="Times New Roman"/>
          <w:b/>
          <w:bCs/>
          <w:color w:val="2F5496"/>
          <w:sz w:val="28"/>
          <w:szCs w:val="28"/>
          <w:lang w:val="mk-MK"/>
        </w:rPr>
      </w:pPr>
      <w:r w:rsidRPr="006661EE">
        <w:rPr>
          <w:rFonts w:cs="Times New Roman"/>
          <w:b/>
          <w:bCs/>
          <w:color w:val="2F5496"/>
          <w:sz w:val="28"/>
          <w:szCs w:val="28"/>
        </w:rPr>
        <w:t>ОТОК</w:t>
      </w:r>
    </w:p>
    <w:p w14:paraId="5B9BF9FC" w14:textId="5AE7021E" w:rsidR="006661EE" w:rsidRPr="009873E9" w:rsidRDefault="006661EE" w:rsidP="006661EE">
      <w:pPr>
        <w:spacing w:line="360" w:lineRule="auto"/>
        <w:rPr>
          <w:rFonts w:cs="Times New Roman"/>
          <w:szCs w:val="24"/>
          <w:lang w:val="mk-MK"/>
        </w:rPr>
      </w:pPr>
      <w:r w:rsidRPr="009873E9">
        <w:rPr>
          <w:rFonts w:cs="Times New Roman"/>
          <w:color w:val="000000"/>
          <w:szCs w:val="24"/>
          <w:lang w:val="mk-MK"/>
        </w:rPr>
        <w:t xml:space="preserve">Во рамките на истражувањето појавата и големината на отокот беше следено на </w:t>
      </w:r>
      <w:r w:rsidR="00CB6619">
        <w:rPr>
          <w:rFonts w:cs="Times New Roman"/>
          <w:color w:val="000000"/>
          <w:szCs w:val="24"/>
          <w:lang w:val="mk-MK"/>
        </w:rPr>
        <w:t>д</w:t>
      </w:r>
      <w:r w:rsidRPr="009873E9">
        <w:rPr>
          <w:rFonts w:cs="Times New Roman"/>
          <w:color w:val="000000"/>
          <w:szCs w:val="24"/>
          <w:lang w:val="mk-MK"/>
        </w:rPr>
        <w:t>ен 1 од екстракцијата на заб и тоа во однос на 4 категории</w:t>
      </w:r>
      <w:r w:rsidRPr="009873E9">
        <w:rPr>
          <w:rFonts w:cs="Times New Roman"/>
          <w:szCs w:val="24"/>
          <w:lang w:val="mk-MK"/>
        </w:rPr>
        <w:t>: а) без оток</w:t>
      </w:r>
      <w:r w:rsidR="00CB6619">
        <w:rPr>
          <w:rFonts w:cs="Times New Roman"/>
          <w:szCs w:val="24"/>
          <w:lang w:val="mk-MK"/>
        </w:rPr>
        <w:t>,</w:t>
      </w:r>
      <w:r w:rsidRPr="009873E9">
        <w:rPr>
          <w:rFonts w:cs="Times New Roman"/>
          <w:szCs w:val="24"/>
          <w:lang w:val="mk-MK"/>
        </w:rPr>
        <w:t xml:space="preserve"> б) минимален оток</w:t>
      </w:r>
      <w:r w:rsidR="00CB6619">
        <w:rPr>
          <w:rFonts w:cs="Times New Roman"/>
          <w:szCs w:val="24"/>
          <w:lang w:val="mk-MK"/>
        </w:rPr>
        <w:t>,</w:t>
      </w:r>
      <w:r w:rsidRPr="009873E9">
        <w:rPr>
          <w:rFonts w:cs="Times New Roman"/>
          <w:szCs w:val="24"/>
          <w:lang w:val="mk-MK"/>
        </w:rPr>
        <w:t xml:space="preserve"> в) среден оток и г) голем оток (</w:t>
      </w:r>
      <w:r w:rsidR="00CB6619">
        <w:rPr>
          <w:rFonts w:cs="Times New Roman"/>
          <w:szCs w:val="24"/>
          <w:lang w:val="mk-MK"/>
        </w:rPr>
        <w:t>т</w:t>
      </w:r>
      <w:r w:rsidRPr="009873E9">
        <w:rPr>
          <w:rFonts w:cs="Times New Roman"/>
          <w:szCs w:val="24"/>
          <w:lang w:val="mk-MK"/>
        </w:rPr>
        <w:t xml:space="preserve">абела </w:t>
      </w:r>
      <w:r w:rsidR="00CB6619">
        <w:rPr>
          <w:rFonts w:cs="Times New Roman"/>
          <w:szCs w:val="24"/>
          <w:lang w:val="mk-MK"/>
        </w:rPr>
        <w:t xml:space="preserve">бр. </w:t>
      </w:r>
      <w:r w:rsidRPr="009873E9">
        <w:rPr>
          <w:rFonts w:cs="Times New Roman"/>
          <w:szCs w:val="24"/>
          <w:lang w:val="mk-MK"/>
        </w:rPr>
        <w:t xml:space="preserve">7 и </w:t>
      </w:r>
      <w:r w:rsidR="00CB6619">
        <w:rPr>
          <w:rFonts w:cs="Times New Roman"/>
          <w:szCs w:val="24"/>
          <w:lang w:val="mk-MK"/>
        </w:rPr>
        <w:t>г</w:t>
      </w:r>
      <w:r w:rsidRPr="009873E9">
        <w:rPr>
          <w:rFonts w:cs="Times New Roman"/>
          <w:szCs w:val="24"/>
          <w:lang w:val="mk-MK"/>
        </w:rPr>
        <w:t xml:space="preserve">рафик </w:t>
      </w:r>
      <w:r w:rsidR="00CB6619">
        <w:rPr>
          <w:rFonts w:cs="Times New Roman"/>
          <w:szCs w:val="24"/>
          <w:lang w:val="mk-MK"/>
        </w:rPr>
        <w:t xml:space="preserve">бр. </w:t>
      </w:r>
      <w:r w:rsidRPr="009873E9">
        <w:rPr>
          <w:rFonts w:cs="Times New Roman"/>
          <w:szCs w:val="24"/>
          <w:lang w:val="mk-MK"/>
        </w:rPr>
        <w:t xml:space="preserve">9). </w:t>
      </w:r>
    </w:p>
    <w:p w14:paraId="09D2220D" w14:textId="77777777" w:rsidR="006661EE" w:rsidRPr="009873E9" w:rsidRDefault="006661EE" w:rsidP="006661EE">
      <w:pPr>
        <w:spacing w:line="360" w:lineRule="auto"/>
        <w:rPr>
          <w:rFonts w:cs="Times New Roman"/>
          <w:szCs w:val="24"/>
          <w:lang w:val="mk-MK"/>
        </w:rPr>
      </w:pPr>
    </w:p>
    <w:p w14:paraId="5D70F69B" w14:textId="6CFEF2BA" w:rsidR="006661EE" w:rsidRPr="009873E9" w:rsidRDefault="006661EE" w:rsidP="006661EE">
      <w:pPr>
        <w:spacing w:line="360" w:lineRule="auto"/>
        <w:rPr>
          <w:rFonts w:cs="Times New Roman"/>
          <w:szCs w:val="24"/>
          <w:lang w:val="mk-MK"/>
        </w:rPr>
      </w:pPr>
      <w:r w:rsidRPr="009873E9">
        <w:rPr>
          <w:rFonts w:cs="Times New Roman"/>
          <w:color w:val="000000"/>
          <w:szCs w:val="24"/>
          <w:lang w:val="mk-MK"/>
        </w:rPr>
        <w:t xml:space="preserve">Со анализата на степенот на </w:t>
      </w:r>
      <w:r w:rsidR="00D848F0" w:rsidRPr="009873E9">
        <w:rPr>
          <w:rFonts w:cs="Times New Roman"/>
          <w:color w:val="000000"/>
          <w:szCs w:val="24"/>
          <w:lang w:val="mk-MK"/>
        </w:rPr>
        <w:t>крвавење</w:t>
      </w:r>
      <w:r w:rsidRPr="009873E9">
        <w:rPr>
          <w:rFonts w:cs="Times New Roman"/>
          <w:color w:val="000000"/>
          <w:szCs w:val="24"/>
          <w:lang w:val="mk-MK"/>
        </w:rPr>
        <w:t xml:space="preserve"> на </w:t>
      </w:r>
      <w:r w:rsidR="00CB6619">
        <w:rPr>
          <w:rFonts w:cs="Times New Roman"/>
          <w:color w:val="000000"/>
          <w:szCs w:val="24"/>
          <w:lang w:val="mk-MK"/>
        </w:rPr>
        <w:t>д</w:t>
      </w:r>
      <w:r w:rsidRPr="009873E9">
        <w:rPr>
          <w:rFonts w:cs="Times New Roman"/>
          <w:color w:val="000000"/>
          <w:szCs w:val="24"/>
          <w:lang w:val="mk-MK"/>
        </w:rPr>
        <w:t xml:space="preserve">ен 1 по екстракција на заб беа опфатени пациенти од двете групи со различен третман и тоа пациенти од испитуваната група (N=30) третирани со </w:t>
      </w:r>
      <w:r w:rsidRPr="009873E9">
        <w:rPr>
          <w:rFonts w:cs="Times New Roman"/>
          <w:szCs w:val="24"/>
          <w:lang w:val="mk-MK"/>
        </w:rPr>
        <w:t xml:space="preserve">биостимулирачки ласер (со зрачење) </w:t>
      </w:r>
      <w:r w:rsidRPr="009873E9">
        <w:rPr>
          <w:rFonts w:cs="Times New Roman"/>
          <w:color w:val="000000"/>
          <w:szCs w:val="24"/>
          <w:lang w:val="mk-MK"/>
        </w:rPr>
        <w:t xml:space="preserve">и пациенти од контролната група (N=30) третирани со </w:t>
      </w:r>
      <w:r w:rsidRPr="009873E9">
        <w:rPr>
          <w:rFonts w:cs="Times New Roman"/>
          <w:szCs w:val="24"/>
          <w:lang w:val="mk-MK"/>
        </w:rPr>
        <w:t>редовна терапија.</w:t>
      </w:r>
    </w:p>
    <w:p w14:paraId="51B186C1" w14:textId="77777777" w:rsidR="006661EE" w:rsidRPr="009873E9" w:rsidRDefault="006661EE" w:rsidP="006661EE">
      <w:pPr>
        <w:autoSpaceDE w:val="0"/>
        <w:autoSpaceDN w:val="0"/>
        <w:adjustRightInd w:val="0"/>
        <w:spacing w:after="120" w:line="360" w:lineRule="auto"/>
        <w:rPr>
          <w:rFonts w:cs="Times New Roman"/>
          <w:b/>
          <w:bCs/>
          <w:color w:val="0070C0"/>
          <w:sz w:val="22"/>
          <w:lang w:val="mk-MK"/>
        </w:rPr>
      </w:pPr>
    </w:p>
    <w:p w14:paraId="228B69EA" w14:textId="0BB2BBFD" w:rsidR="006661EE" w:rsidRPr="009873E9" w:rsidRDefault="006661EE" w:rsidP="006661EE">
      <w:pPr>
        <w:spacing w:line="360" w:lineRule="auto"/>
        <w:rPr>
          <w:rFonts w:cs="Times New Roman"/>
          <w:b/>
          <w:color w:val="000000"/>
          <w:sz w:val="20"/>
          <w:szCs w:val="20"/>
          <w:lang w:val="mk-MK" w:eastAsia="en-GB"/>
        </w:rPr>
      </w:pPr>
      <w:r w:rsidRPr="009873E9">
        <w:rPr>
          <w:rFonts w:cs="Times New Roman"/>
          <w:b/>
          <w:color w:val="000000"/>
          <w:sz w:val="20"/>
          <w:szCs w:val="20"/>
          <w:lang w:val="mk-MK"/>
        </w:rPr>
        <w:t>Табела</w:t>
      </w:r>
      <w:r w:rsidR="00CB6619">
        <w:rPr>
          <w:rFonts w:cs="Times New Roman"/>
          <w:b/>
          <w:color w:val="000000"/>
          <w:sz w:val="20"/>
          <w:szCs w:val="20"/>
          <w:lang w:val="mk-MK"/>
        </w:rPr>
        <w:t xml:space="preserve"> бр. </w:t>
      </w:r>
      <w:r w:rsidRPr="009873E9">
        <w:rPr>
          <w:rFonts w:cs="Times New Roman"/>
          <w:b/>
          <w:color w:val="000000"/>
          <w:sz w:val="20"/>
          <w:szCs w:val="20"/>
          <w:lang w:val="mk-MK"/>
        </w:rPr>
        <w:t xml:space="preserve"> 7. Споредба на </w:t>
      </w:r>
      <w:r w:rsidRPr="009873E9">
        <w:rPr>
          <w:rFonts w:cs="Times New Roman"/>
          <w:b/>
          <w:color w:val="000000"/>
          <w:sz w:val="20"/>
          <w:szCs w:val="20"/>
          <w:lang w:val="mk-MK" w:eastAsia="en-GB"/>
        </w:rPr>
        <w:t xml:space="preserve">оток на </w:t>
      </w:r>
      <w:r w:rsidR="00CB6619">
        <w:rPr>
          <w:rFonts w:cs="Times New Roman"/>
          <w:b/>
          <w:color w:val="000000"/>
          <w:sz w:val="20"/>
          <w:szCs w:val="20"/>
          <w:lang w:val="mk-MK" w:eastAsia="en-GB"/>
        </w:rPr>
        <w:t>д</w:t>
      </w:r>
      <w:r w:rsidRPr="009873E9">
        <w:rPr>
          <w:rFonts w:cs="Times New Roman"/>
          <w:b/>
          <w:color w:val="000000"/>
          <w:sz w:val="20"/>
          <w:szCs w:val="20"/>
          <w:lang w:val="mk-MK" w:eastAsia="en-GB"/>
        </w:rPr>
        <w:t xml:space="preserve">ен 1 според групи </w:t>
      </w:r>
    </w:p>
    <w:tbl>
      <w:tblPr>
        <w:tblW w:w="8928" w:type="dxa"/>
        <w:tblInd w:w="10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266"/>
        <w:gridCol w:w="1260"/>
        <w:gridCol w:w="1261"/>
        <w:gridCol w:w="1261"/>
        <w:gridCol w:w="1261"/>
        <w:gridCol w:w="1619"/>
      </w:tblGrid>
      <w:tr w:rsidR="006661EE" w:rsidRPr="006661EE" w14:paraId="3DA72432" w14:textId="77777777" w:rsidTr="006661EE">
        <w:trPr>
          <w:trHeight w:val="474"/>
        </w:trPr>
        <w:tc>
          <w:tcPr>
            <w:tcW w:w="2268" w:type="dxa"/>
            <w:vMerge w:val="restart"/>
            <w:tcBorders>
              <w:top w:val="single" w:sz="4" w:space="0" w:color="FFFFFF"/>
              <w:left w:val="single" w:sz="4" w:space="0" w:color="FFFFFF"/>
              <w:bottom w:val="single" w:sz="4" w:space="0" w:color="FFFFFF"/>
              <w:right w:val="single" w:sz="4" w:space="0" w:color="FFFFFF"/>
            </w:tcBorders>
            <w:shd w:val="clear" w:color="auto" w:fill="0070C0"/>
            <w:vAlign w:val="center"/>
            <w:hideMark/>
          </w:tcPr>
          <w:p w14:paraId="596AFAA4" w14:textId="77777777" w:rsidR="006661EE" w:rsidRPr="006661EE" w:rsidRDefault="006661EE">
            <w:pPr>
              <w:jc w:val="center"/>
              <w:rPr>
                <w:rFonts w:cs="Times New Roman"/>
                <w:b/>
                <w:color w:val="FFFFFF"/>
                <w:sz w:val="20"/>
                <w:szCs w:val="20"/>
                <w:lang w:val="mk-MK"/>
              </w:rPr>
            </w:pPr>
            <w:r w:rsidRPr="006661EE">
              <w:rPr>
                <w:rFonts w:cs="Times New Roman"/>
                <w:b/>
                <w:color w:val="FFFFFF"/>
                <w:sz w:val="20"/>
                <w:szCs w:val="20"/>
              </w:rPr>
              <w:t xml:space="preserve">Параметри </w:t>
            </w:r>
          </w:p>
        </w:tc>
        <w:tc>
          <w:tcPr>
            <w:tcW w:w="6663" w:type="dxa"/>
            <w:gridSpan w:val="5"/>
            <w:tcBorders>
              <w:top w:val="single" w:sz="4" w:space="0" w:color="FFFFFF"/>
              <w:left w:val="single" w:sz="4" w:space="0" w:color="FFFFFF"/>
              <w:bottom w:val="single" w:sz="4" w:space="0" w:color="FFFFFF"/>
              <w:right w:val="single" w:sz="4" w:space="0" w:color="FFFFFF"/>
            </w:tcBorders>
            <w:shd w:val="clear" w:color="auto" w:fill="0070C0"/>
            <w:vAlign w:val="center"/>
            <w:hideMark/>
          </w:tcPr>
          <w:p w14:paraId="781E4E1A" w14:textId="77777777" w:rsidR="006661EE" w:rsidRPr="006661EE" w:rsidRDefault="006661EE">
            <w:pPr>
              <w:jc w:val="center"/>
              <w:rPr>
                <w:rFonts w:cs="Times New Roman"/>
                <w:b/>
                <w:color w:val="212121"/>
                <w:sz w:val="16"/>
                <w:szCs w:val="16"/>
              </w:rPr>
            </w:pPr>
            <w:r w:rsidRPr="006661EE">
              <w:rPr>
                <w:rFonts w:cs="Times New Roman"/>
                <w:b/>
                <w:bCs/>
                <w:color w:val="FFFFFF"/>
                <w:sz w:val="20"/>
                <w:szCs w:val="20"/>
              </w:rPr>
              <w:t>Категории на оток – Ден 1</w:t>
            </w:r>
          </w:p>
        </w:tc>
      </w:tr>
      <w:tr w:rsidR="006661EE" w:rsidRPr="006661EE" w14:paraId="1D0F767B" w14:textId="77777777" w:rsidTr="006661EE">
        <w:trPr>
          <w:trHeight w:val="623"/>
        </w:trPr>
        <w:tc>
          <w:tcPr>
            <w:tcW w:w="8931" w:type="dxa"/>
            <w:vMerge/>
            <w:tcBorders>
              <w:top w:val="single" w:sz="4" w:space="0" w:color="FFFFFF"/>
              <w:left w:val="single" w:sz="4" w:space="0" w:color="FFFFFF"/>
              <w:bottom w:val="single" w:sz="4" w:space="0" w:color="FFFFFF"/>
              <w:right w:val="single" w:sz="4" w:space="0" w:color="FFFFFF"/>
            </w:tcBorders>
            <w:vAlign w:val="center"/>
            <w:hideMark/>
          </w:tcPr>
          <w:p w14:paraId="5024699B" w14:textId="77777777" w:rsidR="006661EE" w:rsidRPr="006661EE" w:rsidRDefault="006661EE">
            <w:pPr>
              <w:rPr>
                <w:rFonts w:cs="Times New Roman"/>
                <w:b/>
                <w:color w:val="FFFFFF"/>
                <w:sz w:val="20"/>
                <w:szCs w:val="20"/>
                <w:lang w:val="mk-MK"/>
              </w:rPr>
            </w:pPr>
          </w:p>
        </w:tc>
        <w:tc>
          <w:tcPr>
            <w:tcW w:w="1260" w:type="dxa"/>
            <w:tcBorders>
              <w:top w:val="single" w:sz="4" w:space="0" w:color="FFFFFF"/>
              <w:left w:val="single" w:sz="4" w:space="0" w:color="FFFFFF"/>
              <w:bottom w:val="single" w:sz="4" w:space="0" w:color="FFFFFF"/>
              <w:right w:val="single" w:sz="4" w:space="0" w:color="FFFFFF"/>
            </w:tcBorders>
            <w:shd w:val="clear" w:color="auto" w:fill="0070C0"/>
            <w:vAlign w:val="center"/>
            <w:hideMark/>
          </w:tcPr>
          <w:p w14:paraId="1FF4382D" w14:textId="77777777" w:rsidR="006661EE" w:rsidRPr="006661EE" w:rsidRDefault="006661EE">
            <w:pPr>
              <w:jc w:val="center"/>
              <w:rPr>
                <w:rFonts w:cs="Times New Roman"/>
                <w:b/>
                <w:color w:val="FFFFFF"/>
                <w:sz w:val="18"/>
                <w:szCs w:val="18"/>
                <w:lang w:val="mk-MK"/>
              </w:rPr>
            </w:pPr>
            <w:r w:rsidRPr="006661EE">
              <w:rPr>
                <w:rFonts w:cs="Times New Roman"/>
                <w:b/>
                <w:color w:val="FFFFFF"/>
                <w:sz w:val="18"/>
                <w:szCs w:val="18"/>
              </w:rPr>
              <w:t>Нема</w:t>
            </w:r>
          </w:p>
        </w:tc>
        <w:tc>
          <w:tcPr>
            <w:tcW w:w="1261" w:type="dxa"/>
            <w:tcBorders>
              <w:top w:val="single" w:sz="4" w:space="0" w:color="FFFFFF"/>
              <w:left w:val="single" w:sz="4" w:space="0" w:color="FFFFFF"/>
              <w:bottom w:val="single" w:sz="4" w:space="0" w:color="FFFFFF"/>
              <w:right w:val="single" w:sz="4" w:space="0" w:color="FFFFFF"/>
            </w:tcBorders>
            <w:shd w:val="clear" w:color="auto" w:fill="0070C0"/>
            <w:vAlign w:val="center"/>
            <w:hideMark/>
          </w:tcPr>
          <w:p w14:paraId="771BDA28" w14:textId="77777777" w:rsidR="006661EE" w:rsidRPr="006661EE" w:rsidRDefault="006661EE">
            <w:pPr>
              <w:jc w:val="center"/>
              <w:rPr>
                <w:rFonts w:cs="Times New Roman"/>
                <w:b/>
                <w:color w:val="FFFFFF"/>
                <w:sz w:val="18"/>
                <w:szCs w:val="18"/>
                <w:lang w:val="mk-MK"/>
              </w:rPr>
            </w:pPr>
            <w:r w:rsidRPr="006661EE">
              <w:rPr>
                <w:rFonts w:cs="Times New Roman"/>
                <w:b/>
                <w:color w:val="FFFFFF"/>
                <w:sz w:val="18"/>
                <w:szCs w:val="18"/>
              </w:rPr>
              <w:t>Мал</w:t>
            </w:r>
          </w:p>
        </w:tc>
        <w:tc>
          <w:tcPr>
            <w:tcW w:w="1261" w:type="dxa"/>
            <w:tcBorders>
              <w:top w:val="single" w:sz="4" w:space="0" w:color="FFFFFF"/>
              <w:left w:val="single" w:sz="4" w:space="0" w:color="FFFFFF"/>
              <w:bottom w:val="single" w:sz="4" w:space="0" w:color="FFFFFF"/>
              <w:right w:val="single" w:sz="4" w:space="0" w:color="FFFFFF"/>
            </w:tcBorders>
            <w:shd w:val="clear" w:color="auto" w:fill="0070C0"/>
            <w:vAlign w:val="center"/>
            <w:hideMark/>
          </w:tcPr>
          <w:p w14:paraId="028D1923" w14:textId="77777777" w:rsidR="006661EE" w:rsidRPr="006661EE" w:rsidRDefault="006661EE">
            <w:pPr>
              <w:jc w:val="center"/>
              <w:rPr>
                <w:rFonts w:cs="Times New Roman"/>
                <w:b/>
                <w:color w:val="FFFFFF"/>
                <w:sz w:val="18"/>
                <w:szCs w:val="18"/>
                <w:lang w:val="mk-MK"/>
              </w:rPr>
            </w:pPr>
            <w:r w:rsidRPr="006661EE">
              <w:rPr>
                <w:rFonts w:cs="Times New Roman"/>
                <w:b/>
                <w:color w:val="FFFFFF"/>
                <w:sz w:val="18"/>
                <w:szCs w:val="18"/>
              </w:rPr>
              <w:t>Среден</w:t>
            </w:r>
          </w:p>
        </w:tc>
        <w:tc>
          <w:tcPr>
            <w:tcW w:w="1261" w:type="dxa"/>
            <w:tcBorders>
              <w:top w:val="single" w:sz="4" w:space="0" w:color="FFFFFF"/>
              <w:left w:val="single" w:sz="4" w:space="0" w:color="FFFFFF"/>
              <w:bottom w:val="single" w:sz="4" w:space="0" w:color="FFFFFF"/>
              <w:right w:val="single" w:sz="4" w:space="0" w:color="FFFFFF"/>
            </w:tcBorders>
            <w:shd w:val="clear" w:color="auto" w:fill="0070C0"/>
            <w:vAlign w:val="center"/>
            <w:hideMark/>
          </w:tcPr>
          <w:p w14:paraId="7A09F6B4" w14:textId="77777777" w:rsidR="006661EE" w:rsidRPr="006661EE" w:rsidRDefault="006661EE">
            <w:pPr>
              <w:jc w:val="center"/>
              <w:rPr>
                <w:rFonts w:cs="Times New Roman"/>
                <w:b/>
                <w:color w:val="FFFFFF"/>
                <w:sz w:val="18"/>
                <w:szCs w:val="18"/>
                <w:lang w:val="mk-MK"/>
              </w:rPr>
            </w:pPr>
            <w:r w:rsidRPr="006661EE">
              <w:rPr>
                <w:rFonts w:cs="Times New Roman"/>
                <w:b/>
                <w:color w:val="FFFFFF"/>
                <w:sz w:val="18"/>
                <w:szCs w:val="18"/>
              </w:rPr>
              <w:t>Голем</w:t>
            </w:r>
          </w:p>
        </w:tc>
        <w:tc>
          <w:tcPr>
            <w:tcW w:w="1620" w:type="dxa"/>
            <w:tcBorders>
              <w:top w:val="single" w:sz="4" w:space="0" w:color="FFFFFF"/>
              <w:left w:val="single" w:sz="4" w:space="0" w:color="FFFFFF"/>
              <w:bottom w:val="single" w:sz="4" w:space="0" w:color="FFFFFF"/>
              <w:right w:val="single" w:sz="4" w:space="0" w:color="FFFFFF"/>
            </w:tcBorders>
            <w:shd w:val="clear" w:color="auto" w:fill="0070C0"/>
            <w:vAlign w:val="center"/>
            <w:hideMark/>
          </w:tcPr>
          <w:p w14:paraId="6B4A50ED" w14:textId="77777777" w:rsidR="006661EE" w:rsidRPr="006661EE" w:rsidRDefault="006661EE">
            <w:pPr>
              <w:jc w:val="center"/>
              <w:rPr>
                <w:rFonts w:cs="Times New Roman"/>
                <w:b/>
                <w:color w:val="FFFFFF"/>
                <w:sz w:val="18"/>
                <w:szCs w:val="18"/>
                <w:lang w:val="mk-MK"/>
              </w:rPr>
            </w:pPr>
            <w:r w:rsidRPr="006661EE">
              <w:rPr>
                <w:rFonts w:cs="Times New Roman"/>
                <w:b/>
                <w:color w:val="FFFFFF"/>
                <w:sz w:val="18"/>
                <w:szCs w:val="18"/>
              </w:rPr>
              <w:t>Вкупно</w:t>
            </w:r>
          </w:p>
        </w:tc>
      </w:tr>
      <w:tr w:rsidR="006661EE" w:rsidRPr="006661EE" w14:paraId="5C8A15B7" w14:textId="77777777" w:rsidTr="006661EE">
        <w:trPr>
          <w:trHeight w:val="387"/>
        </w:trPr>
        <w:tc>
          <w:tcPr>
            <w:tcW w:w="8931" w:type="dxa"/>
            <w:gridSpan w:val="6"/>
            <w:tcBorders>
              <w:top w:val="single" w:sz="4" w:space="0" w:color="FFFFFF"/>
              <w:left w:val="single" w:sz="4" w:space="0" w:color="FFFFFF"/>
              <w:bottom w:val="single" w:sz="4" w:space="0" w:color="FFFFFF"/>
              <w:right w:val="single" w:sz="4" w:space="0" w:color="FFFFFF"/>
            </w:tcBorders>
            <w:shd w:val="clear" w:color="auto" w:fill="FFFFFF"/>
            <w:vAlign w:val="center"/>
            <w:hideMark/>
          </w:tcPr>
          <w:p w14:paraId="75411330" w14:textId="77777777" w:rsidR="006661EE" w:rsidRPr="006661EE" w:rsidRDefault="006661EE">
            <w:pPr>
              <w:rPr>
                <w:rFonts w:cs="Times New Roman"/>
                <w:b/>
                <w:bCs/>
                <w:sz w:val="20"/>
                <w:szCs w:val="20"/>
                <w:lang w:val="mk-MK"/>
              </w:rPr>
            </w:pPr>
            <w:r w:rsidRPr="006661EE">
              <w:rPr>
                <w:rFonts w:cs="Times New Roman"/>
                <w:b/>
                <w:bCs/>
                <w:sz w:val="20"/>
                <w:szCs w:val="20"/>
              </w:rPr>
              <w:t>Меѓугрупна споредба</w:t>
            </w:r>
          </w:p>
        </w:tc>
      </w:tr>
      <w:tr w:rsidR="006661EE" w:rsidRPr="006661EE" w14:paraId="357B8253" w14:textId="77777777" w:rsidTr="006661EE">
        <w:trPr>
          <w:trHeight w:val="482"/>
        </w:trPr>
        <w:tc>
          <w:tcPr>
            <w:tcW w:w="2268" w:type="dxa"/>
            <w:tcBorders>
              <w:top w:val="single" w:sz="4" w:space="0" w:color="FFFFFF"/>
              <w:left w:val="single" w:sz="4" w:space="0" w:color="FFFFFF"/>
              <w:bottom w:val="single" w:sz="4" w:space="0" w:color="FFFFFF"/>
              <w:right w:val="single" w:sz="4" w:space="0" w:color="B4C6E7"/>
            </w:tcBorders>
            <w:shd w:val="clear" w:color="auto" w:fill="0070C0"/>
            <w:vAlign w:val="center"/>
            <w:hideMark/>
          </w:tcPr>
          <w:p w14:paraId="3870024B" w14:textId="77777777" w:rsidR="006661EE" w:rsidRPr="006661EE" w:rsidRDefault="006661EE">
            <w:pPr>
              <w:autoSpaceDE w:val="0"/>
              <w:autoSpaceDN w:val="0"/>
              <w:adjustRightInd w:val="0"/>
              <w:ind w:left="60" w:right="60"/>
              <w:rPr>
                <w:rFonts w:cs="Times New Roman"/>
                <w:b/>
                <w:color w:val="FFFFFF"/>
                <w:sz w:val="20"/>
                <w:szCs w:val="20"/>
                <w:lang w:val="mk-MK" w:eastAsia="mk-MK"/>
              </w:rPr>
            </w:pPr>
            <w:r w:rsidRPr="006661EE">
              <w:rPr>
                <w:rFonts w:cs="Times New Roman"/>
                <w:b/>
                <w:bCs/>
                <w:color w:val="FFFFFF"/>
                <w:sz w:val="20"/>
                <w:szCs w:val="20"/>
              </w:rPr>
              <w:t>Испитувана група</w:t>
            </w:r>
            <w:r w:rsidRPr="006661EE">
              <w:rPr>
                <w:rFonts w:cs="Times New Roman"/>
                <w:b/>
                <w:bCs/>
                <w:color w:val="FFFFFF"/>
                <w:sz w:val="20"/>
                <w:szCs w:val="20"/>
                <w:vertAlign w:val="superscript"/>
              </w:rPr>
              <w:t>1</w:t>
            </w:r>
          </w:p>
        </w:tc>
        <w:tc>
          <w:tcPr>
            <w:tcW w:w="1260" w:type="dxa"/>
            <w:tcBorders>
              <w:top w:val="single" w:sz="4" w:space="0" w:color="B4C6E7"/>
              <w:left w:val="single" w:sz="4" w:space="0" w:color="B4C6E7"/>
              <w:bottom w:val="single" w:sz="4" w:space="0" w:color="B4C6E7"/>
              <w:right w:val="single" w:sz="4" w:space="0" w:color="B4C6E7"/>
            </w:tcBorders>
            <w:vAlign w:val="center"/>
            <w:hideMark/>
          </w:tcPr>
          <w:p w14:paraId="3C14D7E7" w14:textId="77777777" w:rsidR="006661EE" w:rsidRPr="006661EE" w:rsidRDefault="006661EE">
            <w:pPr>
              <w:jc w:val="center"/>
              <w:rPr>
                <w:rFonts w:cs="Times New Roman"/>
                <w:color w:val="000000"/>
                <w:sz w:val="18"/>
                <w:szCs w:val="18"/>
                <w:lang w:val="mk-MK"/>
              </w:rPr>
            </w:pPr>
            <w:r w:rsidRPr="006661EE">
              <w:rPr>
                <w:rFonts w:cs="Times New Roman"/>
                <w:color w:val="000000"/>
                <w:sz w:val="18"/>
                <w:szCs w:val="18"/>
              </w:rPr>
              <w:t>25 (83,33%)</w:t>
            </w:r>
          </w:p>
        </w:tc>
        <w:tc>
          <w:tcPr>
            <w:tcW w:w="1261" w:type="dxa"/>
            <w:tcBorders>
              <w:top w:val="single" w:sz="4" w:space="0" w:color="B4C6E7"/>
              <w:left w:val="single" w:sz="4" w:space="0" w:color="B4C6E7"/>
              <w:bottom w:val="single" w:sz="4" w:space="0" w:color="B4C6E7"/>
              <w:right w:val="single" w:sz="4" w:space="0" w:color="B4C6E7"/>
            </w:tcBorders>
            <w:vAlign w:val="center"/>
            <w:hideMark/>
          </w:tcPr>
          <w:p w14:paraId="06AB9EE6" w14:textId="77777777" w:rsidR="006661EE" w:rsidRPr="006661EE" w:rsidRDefault="006661EE">
            <w:pPr>
              <w:jc w:val="center"/>
              <w:rPr>
                <w:rFonts w:cs="Times New Roman"/>
                <w:color w:val="000000"/>
                <w:sz w:val="18"/>
                <w:szCs w:val="18"/>
                <w:lang w:val="mk-MK"/>
              </w:rPr>
            </w:pPr>
            <w:r w:rsidRPr="006661EE">
              <w:rPr>
                <w:rFonts w:cs="Times New Roman"/>
                <w:color w:val="000000"/>
                <w:sz w:val="18"/>
                <w:szCs w:val="18"/>
              </w:rPr>
              <w:t>5 (16,67%)</w:t>
            </w:r>
          </w:p>
        </w:tc>
        <w:tc>
          <w:tcPr>
            <w:tcW w:w="1261" w:type="dxa"/>
            <w:tcBorders>
              <w:top w:val="single" w:sz="4" w:space="0" w:color="B4C6E7"/>
              <w:left w:val="single" w:sz="4" w:space="0" w:color="B4C6E7"/>
              <w:bottom w:val="single" w:sz="4" w:space="0" w:color="B4C6E7"/>
              <w:right w:val="single" w:sz="4" w:space="0" w:color="B4C6E7"/>
            </w:tcBorders>
            <w:vAlign w:val="center"/>
            <w:hideMark/>
          </w:tcPr>
          <w:p w14:paraId="00FB9934" w14:textId="77777777" w:rsidR="006661EE" w:rsidRPr="006661EE" w:rsidRDefault="006661EE">
            <w:pPr>
              <w:jc w:val="center"/>
              <w:rPr>
                <w:rFonts w:cs="Times New Roman"/>
                <w:color w:val="000000"/>
                <w:sz w:val="18"/>
                <w:szCs w:val="18"/>
                <w:lang w:val="mk-MK"/>
              </w:rPr>
            </w:pPr>
            <w:r w:rsidRPr="006661EE">
              <w:rPr>
                <w:rFonts w:cs="Times New Roman"/>
                <w:color w:val="000000"/>
                <w:sz w:val="18"/>
                <w:szCs w:val="18"/>
              </w:rPr>
              <w:t>0 (0%)</w:t>
            </w:r>
          </w:p>
        </w:tc>
        <w:tc>
          <w:tcPr>
            <w:tcW w:w="1261" w:type="dxa"/>
            <w:tcBorders>
              <w:top w:val="single" w:sz="4" w:space="0" w:color="B4C6E7"/>
              <w:left w:val="single" w:sz="4" w:space="0" w:color="B4C6E7"/>
              <w:bottom w:val="single" w:sz="4" w:space="0" w:color="B4C6E7"/>
              <w:right w:val="single" w:sz="4" w:space="0" w:color="B4C6E7"/>
            </w:tcBorders>
            <w:vAlign w:val="center"/>
            <w:hideMark/>
          </w:tcPr>
          <w:p w14:paraId="4F31037B" w14:textId="77777777" w:rsidR="006661EE" w:rsidRPr="006661EE" w:rsidRDefault="006661EE">
            <w:pPr>
              <w:jc w:val="center"/>
              <w:rPr>
                <w:rFonts w:cs="Times New Roman"/>
                <w:color w:val="000000"/>
                <w:sz w:val="18"/>
                <w:szCs w:val="18"/>
                <w:lang w:val="mk-MK"/>
              </w:rPr>
            </w:pPr>
            <w:r w:rsidRPr="006661EE">
              <w:rPr>
                <w:rFonts w:cs="Times New Roman"/>
                <w:color w:val="000000"/>
                <w:sz w:val="18"/>
                <w:szCs w:val="18"/>
              </w:rPr>
              <w:t>0 (0%)</w:t>
            </w:r>
          </w:p>
        </w:tc>
        <w:tc>
          <w:tcPr>
            <w:tcW w:w="1620" w:type="dxa"/>
            <w:tcBorders>
              <w:top w:val="single" w:sz="4" w:space="0" w:color="B4C6E7"/>
              <w:left w:val="single" w:sz="4" w:space="0" w:color="B4C6E7"/>
              <w:bottom w:val="single" w:sz="4" w:space="0" w:color="B4C6E7"/>
              <w:right w:val="single" w:sz="4" w:space="0" w:color="B4C6E7"/>
            </w:tcBorders>
            <w:vAlign w:val="center"/>
            <w:hideMark/>
          </w:tcPr>
          <w:p w14:paraId="265F6A3E" w14:textId="77777777" w:rsidR="006661EE" w:rsidRPr="006661EE" w:rsidRDefault="006661EE">
            <w:pPr>
              <w:jc w:val="center"/>
              <w:rPr>
                <w:rFonts w:cs="Times New Roman"/>
                <w:color w:val="000000"/>
                <w:sz w:val="18"/>
                <w:szCs w:val="18"/>
                <w:lang w:val="mk-MK"/>
              </w:rPr>
            </w:pPr>
            <w:r w:rsidRPr="006661EE">
              <w:rPr>
                <w:rFonts w:cs="Times New Roman"/>
                <w:color w:val="000000"/>
                <w:sz w:val="18"/>
                <w:szCs w:val="18"/>
              </w:rPr>
              <w:t>30 (50%)</w:t>
            </w:r>
          </w:p>
        </w:tc>
      </w:tr>
      <w:tr w:rsidR="006661EE" w:rsidRPr="006661EE" w14:paraId="70779E05" w14:textId="77777777" w:rsidTr="006661EE">
        <w:trPr>
          <w:trHeight w:val="482"/>
        </w:trPr>
        <w:tc>
          <w:tcPr>
            <w:tcW w:w="2268" w:type="dxa"/>
            <w:tcBorders>
              <w:top w:val="single" w:sz="4" w:space="0" w:color="FFFFFF"/>
              <w:left w:val="single" w:sz="4" w:space="0" w:color="FFFFFF"/>
              <w:bottom w:val="single" w:sz="4" w:space="0" w:color="FFFFFF"/>
              <w:right w:val="single" w:sz="4" w:space="0" w:color="B4C6E7"/>
            </w:tcBorders>
            <w:shd w:val="clear" w:color="auto" w:fill="0070C0"/>
            <w:vAlign w:val="center"/>
            <w:hideMark/>
          </w:tcPr>
          <w:p w14:paraId="5E436DA9" w14:textId="77777777" w:rsidR="006661EE" w:rsidRPr="006661EE" w:rsidRDefault="006661EE">
            <w:pPr>
              <w:autoSpaceDE w:val="0"/>
              <w:autoSpaceDN w:val="0"/>
              <w:adjustRightInd w:val="0"/>
              <w:ind w:left="60" w:right="60"/>
              <w:rPr>
                <w:rFonts w:cs="Times New Roman"/>
                <w:b/>
                <w:color w:val="FFFFFF"/>
                <w:sz w:val="20"/>
                <w:szCs w:val="20"/>
                <w:lang w:val="mk-MK" w:eastAsia="mk-MK"/>
              </w:rPr>
            </w:pPr>
            <w:r w:rsidRPr="006661EE">
              <w:rPr>
                <w:rFonts w:cs="Times New Roman"/>
                <w:b/>
                <w:bCs/>
                <w:color w:val="FFFFFF"/>
                <w:sz w:val="20"/>
                <w:szCs w:val="20"/>
              </w:rPr>
              <w:t>Контролна група</w:t>
            </w:r>
            <w:r w:rsidRPr="006661EE">
              <w:rPr>
                <w:rFonts w:cs="Times New Roman"/>
                <w:b/>
                <w:bCs/>
                <w:color w:val="FFFFFF"/>
                <w:sz w:val="20"/>
                <w:szCs w:val="20"/>
                <w:vertAlign w:val="superscript"/>
              </w:rPr>
              <w:t>2</w:t>
            </w:r>
          </w:p>
        </w:tc>
        <w:tc>
          <w:tcPr>
            <w:tcW w:w="1260" w:type="dxa"/>
            <w:tcBorders>
              <w:top w:val="single" w:sz="4" w:space="0" w:color="B4C6E7"/>
              <w:left w:val="single" w:sz="4" w:space="0" w:color="B4C6E7"/>
              <w:bottom w:val="single" w:sz="4" w:space="0" w:color="B4C6E7"/>
              <w:right w:val="single" w:sz="4" w:space="0" w:color="B4C6E7"/>
            </w:tcBorders>
            <w:vAlign w:val="center"/>
            <w:hideMark/>
          </w:tcPr>
          <w:p w14:paraId="5BD2DF7C" w14:textId="77777777" w:rsidR="006661EE" w:rsidRPr="006661EE" w:rsidRDefault="006661EE">
            <w:pPr>
              <w:jc w:val="center"/>
              <w:rPr>
                <w:rFonts w:cs="Times New Roman"/>
                <w:color w:val="000000"/>
                <w:sz w:val="18"/>
                <w:szCs w:val="18"/>
                <w:lang w:val="mk-MK"/>
              </w:rPr>
            </w:pPr>
            <w:r w:rsidRPr="006661EE">
              <w:rPr>
                <w:rFonts w:cs="Times New Roman"/>
                <w:color w:val="000000"/>
                <w:sz w:val="18"/>
                <w:szCs w:val="18"/>
              </w:rPr>
              <w:t>12 (40%)</w:t>
            </w:r>
          </w:p>
        </w:tc>
        <w:tc>
          <w:tcPr>
            <w:tcW w:w="1261" w:type="dxa"/>
            <w:tcBorders>
              <w:top w:val="single" w:sz="4" w:space="0" w:color="B4C6E7"/>
              <w:left w:val="single" w:sz="4" w:space="0" w:color="B4C6E7"/>
              <w:bottom w:val="single" w:sz="4" w:space="0" w:color="B4C6E7"/>
              <w:right w:val="single" w:sz="4" w:space="0" w:color="B4C6E7"/>
            </w:tcBorders>
            <w:vAlign w:val="center"/>
            <w:hideMark/>
          </w:tcPr>
          <w:p w14:paraId="43D471E3" w14:textId="77777777" w:rsidR="006661EE" w:rsidRPr="006661EE" w:rsidRDefault="006661EE">
            <w:pPr>
              <w:jc w:val="center"/>
              <w:rPr>
                <w:rFonts w:cs="Times New Roman"/>
                <w:color w:val="000000"/>
                <w:sz w:val="18"/>
                <w:szCs w:val="18"/>
                <w:lang w:val="mk-MK"/>
              </w:rPr>
            </w:pPr>
            <w:r w:rsidRPr="006661EE">
              <w:rPr>
                <w:rFonts w:cs="Times New Roman"/>
                <w:color w:val="000000"/>
                <w:sz w:val="18"/>
                <w:szCs w:val="18"/>
              </w:rPr>
              <w:t>15 (50%)</w:t>
            </w:r>
          </w:p>
        </w:tc>
        <w:tc>
          <w:tcPr>
            <w:tcW w:w="1261" w:type="dxa"/>
            <w:tcBorders>
              <w:top w:val="single" w:sz="4" w:space="0" w:color="B4C6E7"/>
              <w:left w:val="single" w:sz="4" w:space="0" w:color="B4C6E7"/>
              <w:bottom w:val="single" w:sz="4" w:space="0" w:color="B4C6E7"/>
              <w:right w:val="single" w:sz="4" w:space="0" w:color="B4C6E7"/>
            </w:tcBorders>
            <w:vAlign w:val="center"/>
            <w:hideMark/>
          </w:tcPr>
          <w:p w14:paraId="4821E323" w14:textId="77777777" w:rsidR="006661EE" w:rsidRPr="006661EE" w:rsidRDefault="006661EE">
            <w:pPr>
              <w:jc w:val="center"/>
              <w:rPr>
                <w:rFonts w:cs="Times New Roman"/>
                <w:color w:val="000000"/>
                <w:sz w:val="18"/>
                <w:szCs w:val="18"/>
                <w:lang w:val="mk-MK"/>
              </w:rPr>
            </w:pPr>
            <w:r w:rsidRPr="006661EE">
              <w:rPr>
                <w:rFonts w:cs="Times New Roman"/>
                <w:color w:val="000000"/>
                <w:sz w:val="18"/>
                <w:szCs w:val="18"/>
              </w:rPr>
              <w:t>3 (10%)</w:t>
            </w:r>
          </w:p>
        </w:tc>
        <w:tc>
          <w:tcPr>
            <w:tcW w:w="1261" w:type="dxa"/>
            <w:tcBorders>
              <w:top w:val="single" w:sz="4" w:space="0" w:color="B4C6E7"/>
              <w:left w:val="single" w:sz="4" w:space="0" w:color="B4C6E7"/>
              <w:bottom w:val="single" w:sz="4" w:space="0" w:color="B4C6E7"/>
              <w:right w:val="single" w:sz="4" w:space="0" w:color="B4C6E7"/>
            </w:tcBorders>
            <w:vAlign w:val="center"/>
            <w:hideMark/>
          </w:tcPr>
          <w:p w14:paraId="57138F1A" w14:textId="77777777" w:rsidR="006661EE" w:rsidRPr="006661EE" w:rsidRDefault="006661EE">
            <w:pPr>
              <w:jc w:val="center"/>
              <w:rPr>
                <w:rFonts w:cs="Times New Roman"/>
                <w:color w:val="000000"/>
                <w:sz w:val="18"/>
                <w:szCs w:val="18"/>
                <w:lang w:val="mk-MK"/>
              </w:rPr>
            </w:pPr>
            <w:r w:rsidRPr="006661EE">
              <w:rPr>
                <w:rFonts w:cs="Times New Roman"/>
                <w:color w:val="000000"/>
                <w:sz w:val="18"/>
                <w:szCs w:val="18"/>
              </w:rPr>
              <w:t>0 (0%)</w:t>
            </w:r>
          </w:p>
        </w:tc>
        <w:tc>
          <w:tcPr>
            <w:tcW w:w="1620" w:type="dxa"/>
            <w:tcBorders>
              <w:top w:val="single" w:sz="4" w:space="0" w:color="B4C6E7"/>
              <w:left w:val="single" w:sz="4" w:space="0" w:color="B4C6E7"/>
              <w:bottom w:val="single" w:sz="4" w:space="0" w:color="B4C6E7"/>
              <w:right w:val="single" w:sz="4" w:space="0" w:color="B4C6E7"/>
            </w:tcBorders>
            <w:vAlign w:val="center"/>
            <w:hideMark/>
          </w:tcPr>
          <w:p w14:paraId="2465CD09" w14:textId="77777777" w:rsidR="006661EE" w:rsidRPr="006661EE" w:rsidRDefault="006661EE">
            <w:pPr>
              <w:jc w:val="center"/>
              <w:rPr>
                <w:rFonts w:cs="Times New Roman"/>
                <w:color w:val="000000"/>
                <w:sz w:val="18"/>
                <w:szCs w:val="18"/>
                <w:lang w:val="mk-MK"/>
              </w:rPr>
            </w:pPr>
            <w:r w:rsidRPr="006661EE">
              <w:rPr>
                <w:rFonts w:cs="Times New Roman"/>
                <w:color w:val="000000"/>
                <w:sz w:val="18"/>
                <w:szCs w:val="18"/>
              </w:rPr>
              <w:t>30 (50%)</w:t>
            </w:r>
          </w:p>
        </w:tc>
      </w:tr>
      <w:tr w:rsidR="006661EE" w:rsidRPr="006661EE" w14:paraId="03C01862" w14:textId="77777777" w:rsidTr="006661EE">
        <w:trPr>
          <w:trHeight w:val="482"/>
        </w:trPr>
        <w:tc>
          <w:tcPr>
            <w:tcW w:w="2268" w:type="dxa"/>
            <w:tcBorders>
              <w:top w:val="single" w:sz="4" w:space="0" w:color="FFFFFF"/>
              <w:left w:val="single" w:sz="4" w:space="0" w:color="FFFFFF"/>
              <w:bottom w:val="single" w:sz="4" w:space="0" w:color="FFFFFF"/>
              <w:right w:val="single" w:sz="4" w:space="0" w:color="B4C6E7"/>
            </w:tcBorders>
            <w:shd w:val="clear" w:color="auto" w:fill="0070C0"/>
            <w:vAlign w:val="center"/>
            <w:hideMark/>
          </w:tcPr>
          <w:p w14:paraId="37F61828" w14:textId="77777777" w:rsidR="006661EE" w:rsidRPr="006661EE" w:rsidRDefault="006661EE">
            <w:pPr>
              <w:autoSpaceDE w:val="0"/>
              <w:autoSpaceDN w:val="0"/>
              <w:adjustRightInd w:val="0"/>
              <w:ind w:left="60" w:right="60"/>
              <w:rPr>
                <w:rFonts w:cs="Times New Roman"/>
                <w:b/>
                <w:color w:val="FFFFFF"/>
                <w:sz w:val="20"/>
                <w:szCs w:val="20"/>
                <w:lang w:val="mk-MK" w:eastAsia="mk-MK"/>
              </w:rPr>
            </w:pPr>
            <w:r w:rsidRPr="006661EE">
              <w:rPr>
                <w:rFonts w:cs="Times New Roman"/>
                <w:b/>
                <w:bCs/>
                <w:color w:val="FFFFFF"/>
                <w:sz w:val="20"/>
                <w:szCs w:val="20"/>
              </w:rPr>
              <w:t>Вкупно</w:t>
            </w:r>
          </w:p>
        </w:tc>
        <w:tc>
          <w:tcPr>
            <w:tcW w:w="1260" w:type="dxa"/>
            <w:tcBorders>
              <w:top w:val="single" w:sz="4" w:space="0" w:color="B4C6E7"/>
              <w:left w:val="single" w:sz="4" w:space="0" w:color="B4C6E7"/>
              <w:bottom w:val="single" w:sz="4" w:space="0" w:color="B4C6E7"/>
              <w:right w:val="single" w:sz="4" w:space="0" w:color="B4C6E7"/>
            </w:tcBorders>
            <w:vAlign w:val="center"/>
            <w:hideMark/>
          </w:tcPr>
          <w:p w14:paraId="7709978F" w14:textId="77777777" w:rsidR="006661EE" w:rsidRPr="006661EE" w:rsidRDefault="006661EE">
            <w:pPr>
              <w:jc w:val="center"/>
              <w:rPr>
                <w:rFonts w:cs="Times New Roman"/>
                <w:color w:val="000000"/>
                <w:sz w:val="18"/>
                <w:szCs w:val="18"/>
                <w:lang w:val="mk-MK"/>
              </w:rPr>
            </w:pPr>
            <w:r w:rsidRPr="006661EE">
              <w:rPr>
                <w:rFonts w:cs="Times New Roman"/>
                <w:color w:val="000000"/>
                <w:sz w:val="18"/>
                <w:szCs w:val="18"/>
              </w:rPr>
              <w:t>37 (61,67%)</w:t>
            </w:r>
          </w:p>
        </w:tc>
        <w:tc>
          <w:tcPr>
            <w:tcW w:w="1261" w:type="dxa"/>
            <w:tcBorders>
              <w:top w:val="single" w:sz="4" w:space="0" w:color="B4C6E7"/>
              <w:left w:val="single" w:sz="4" w:space="0" w:color="B4C6E7"/>
              <w:bottom w:val="single" w:sz="4" w:space="0" w:color="B4C6E7"/>
              <w:right w:val="single" w:sz="4" w:space="0" w:color="B4C6E7"/>
            </w:tcBorders>
            <w:vAlign w:val="center"/>
            <w:hideMark/>
          </w:tcPr>
          <w:p w14:paraId="460851C5" w14:textId="77777777" w:rsidR="006661EE" w:rsidRPr="006661EE" w:rsidRDefault="006661EE">
            <w:pPr>
              <w:jc w:val="center"/>
              <w:rPr>
                <w:rFonts w:cs="Times New Roman"/>
                <w:color w:val="000000"/>
                <w:sz w:val="18"/>
                <w:szCs w:val="18"/>
                <w:lang w:val="mk-MK"/>
              </w:rPr>
            </w:pPr>
            <w:r w:rsidRPr="006661EE">
              <w:rPr>
                <w:rFonts w:cs="Times New Roman"/>
                <w:color w:val="000000"/>
                <w:sz w:val="18"/>
                <w:szCs w:val="18"/>
              </w:rPr>
              <w:t>20 (33,33%)</w:t>
            </w:r>
          </w:p>
        </w:tc>
        <w:tc>
          <w:tcPr>
            <w:tcW w:w="1261" w:type="dxa"/>
            <w:tcBorders>
              <w:top w:val="single" w:sz="4" w:space="0" w:color="B4C6E7"/>
              <w:left w:val="single" w:sz="4" w:space="0" w:color="B4C6E7"/>
              <w:bottom w:val="single" w:sz="4" w:space="0" w:color="B4C6E7"/>
              <w:right w:val="single" w:sz="4" w:space="0" w:color="B4C6E7"/>
            </w:tcBorders>
            <w:vAlign w:val="center"/>
            <w:hideMark/>
          </w:tcPr>
          <w:p w14:paraId="4835C01E" w14:textId="77777777" w:rsidR="006661EE" w:rsidRPr="006661EE" w:rsidRDefault="006661EE">
            <w:pPr>
              <w:jc w:val="center"/>
              <w:rPr>
                <w:rFonts w:cs="Times New Roman"/>
                <w:color w:val="000000"/>
                <w:sz w:val="18"/>
                <w:szCs w:val="18"/>
                <w:lang w:val="mk-MK"/>
              </w:rPr>
            </w:pPr>
            <w:r w:rsidRPr="006661EE">
              <w:rPr>
                <w:rFonts w:cs="Times New Roman"/>
                <w:color w:val="000000"/>
                <w:sz w:val="18"/>
                <w:szCs w:val="18"/>
              </w:rPr>
              <w:t>3 (5%)</w:t>
            </w:r>
          </w:p>
        </w:tc>
        <w:tc>
          <w:tcPr>
            <w:tcW w:w="1261" w:type="dxa"/>
            <w:tcBorders>
              <w:top w:val="single" w:sz="4" w:space="0" w:color="B4C6E7"/>
              <w:left w:val="single" w:sz="4" w:space="0" w:color="B4C6E7"/>
              <w:bottom w:val="single" w:sz="4" w:space="0" w:color="B4C6E7"/>
              <w:right w:val="single" w:sz="4" w:space="0" w:color="B4C6E7"/>
            </w:tcBorders>
            <w:vAlign w:val="center"/>
            <w:hideMark/>
          </w:tcPr>
          <w:p w14:paraId="511818A9" w14:textId="77777777" w:rsidR="006661EE" w:rsidRPr="006661EE" w:rsidRDefault="006661EE">
            <w:pPr>
              <w:jc w:val="center"/>
              <w:rPr>
                <w:rFonts w:cs="Times New Roman"/>
                <w:color w:val="000000"/>
                <w:sz w:val="18"/>
                <w:szCs w:val="18"/>
                <w:lang w:val="mk-MK"/>
              </w:rPr>
            </w:pPr>
            <w:r w:rsidRPr="006661EE">
              <w:rPr>
                <w:rFonts w:cs="Times New Roman"/>
                <w:color w:val="000000"/>
                <w:sz w:val="18"/>
                <w:szCs w:val="18"/>
              </w:rPr>
              <w:t>0 (0%)</w:t>
            </w:r>
          </w:p>
        </w:tc>
        <w:tc>
          <w:tcPr>
            <w:tcW w:w="1620" w:type="dxa"/>
            <w:tcBorders>
              <w:top w:val="single" w:sz="4" w:space="0" w:color="B4C6E7"/>
              <w:left w:val="single" w:sz="4" w:space="0" w:color="B4C6E7"/>
              <w:bottom w:val="single" w:sz="4" w:space="0" w:color="B4C6E7"/>
              <w:right w:val="single" w:sz="4" w:space="0" w:color="B4C6E7"/>
            </w:tcBorders>
            <w:vAlign w:val="center"/>
            <w:hideMark/>
          </w:tcPr>
          <w:p w14:paraId="2476FC77" w14:textId="77777777" w:rsidR="006661EE" w:rsidRPr="006661EE" w:rsidRDefault="006661EE">
            <w:pPr>
              <w:jc w:val="center"/>
              <w:rPr>
                <w:rFonts w:cs="Times New Roman"/>
                <w:color w:val="000000"/>
                <w:sz w:val="18"/>
                <w:szCs w:val="18"/>
                <w:lang w:val="mk-MK"/>
              </w:rPr>
            </w:pPr>
            <w:r w:rsidRPr="006661EE">
              <w:rPr>
                <w:rFonts w:cs="Times New Roman"/>
                <w:color w:val="000000"/>
                <w:sz w:val="18"/>
                <w:szCs w:val="18"/>
              </w:rPr>
              <w:t>60 (100%)</w:t>
            </w:r>
          </w:p>
        </w:tc>
      </w:tr>
      <w:tr w:rsidR="006661EE" w:rsidRPr="006661EE" w14:paraId="27E56539" w14:textId="77777777" w:rsidTr="006661EE">
        <w:trPr>
          <w:trHeight w:val="482"/>
        </w:trPr>
        <w:tc>
          <w:tcPr>
            <w:tcW w:w="2268" w:type="dxa"/>
            <w:tcBorders>
              <w:top w:val="single" w:sz="4" w:space="0" w:color="FFFFFF"/>
              <w:left w:val="single" w:sz="4" w:space="0" w:color="FFFFFF"/>
              <w:bottom w:val="single" w:sz="4" w:space="0" w:color="FFFFFF"/>
              <w:right w:val="single" w:sz="4" w:space="0" w:color="B4C6E7"/>
            </w:tcBorders>
            <w:shd w:val="clear" w:color="auto" w:fill="0070C0"/>
            <w:vAlign w:val="center"/>
            <w:hideMark/>
          </w:tcPr>
          <w:p w14:paraId="7B740F16" w14:textId="77777777" w:rsidR="006661EE" w:rsidRPr="006661EE" w:rsidRDefault="006661EE">
            <w:pPr>
              <w:autoSpaceDE w:val="0"/>
              <w:autoSpaceDN w:val="0"/>
              <w:adjustRightInd w:val="0"/>
              <w:ind w:left="60" w:right="60"/>
              <w:jc w:val="center"/>
              <w:rPr>
                <w:rFonts w:cs="Times New Roman"/>
                <w:b/>
                <w:bCs/>
                <w:color w:val="FFFFFF"/>
                <w:sz w:val="20"/>
                <w:szCs w:val="20"/>
              </w:rPr>
            </w:pPr>
            <w:r w:rsidRPr="006661EE">
              <w:rPr>
                <w:rFonts w:cs="Times New Roman"/>
                <w:b/>
                <w:bCs/>
                <w:color w:val="FFFFFF"/>
                <w:sz w:val="20"/>
                <w:szCs w:val="20"/>
              </w:rPr>
              <w:t>p</w:t>
            </w:r>
          </w:p>
        </w:tc>
        <w:tc>
          <w:tcPr>
            <w:tcW w:w="6663" w:type="dxa"/>
            <w:gridSpan w:val="5"/>
            <w:tcBorders>
              <w:top w:val="single" w:sz="4" w:space="0" w:color="B4C6E7"/>
              <w:left w:val="single" w:sz="4" w:space="0" w:color="B4C6E7"/>
              <w:bottom w:val="single" w:sz="4" w:space="0" w:color="B4C6E7"/>
              <w:right w:val="single" w:sz="4" w:space="0" w:color="B4C6E7"/>
            </w:tcBorders>
            <w:vAlign w:val="center"/>
            <w:hideMark/>
          </w:tcPr>
          <w:p w14:paraId="2E73B4A2" w14:textId="77777777" w:rsidR="006661EE" w:rsidRPr="006661EE" w:rsidRDefault="006661EE">
            <w:pPr>
              <w:jc w:val="center"/>
              <w:rPr>
                <w:rFonts w:cs="Times New Roman"/>
                <w:color w:val="000000"/>
                <w:sz w:val="18"/>
                <w:szCs w:val="18"/>
                <w:lang w:eastAsia="mk-MK"/>
              </w:rPr>
            </w:pPr>
            <w:r w:rsidRPr="006661EE">
              <w:rPr>
                <w:rFonts w:cs="Times New Roman"/>
                <w:color w:val="000000"/>
                <w:sz w:val="18"/>
                <w:szCs w:val="18"/>
                <w:lang w:eastAsia="mk-MK"/>
              </w:rPr>
              <w:t xml:space="preserve">нема/ има оток: Pearson Chi-square test=10,153; df=1; </w:t>
            </w:r>
            <w:r w:rsidRPr="006661EE">
              <w:rPr>
                <w:rFonts w:cs="Times New Roman"/>
                <w:color w:val="FF0000"/>
                <w:sz w:val="18"/>
                <w:szCs w:val="18"/>
                <w:lang w:eastAsia="mk-MK"/>
              </w:rPr>
              <w:t>p=0,0014*</w:t>
            </w:r>
          </w:p>
        </w:tc>
      </w:tr>
      <w:tr w:rsidR="006661EE" w:rsidRPr="006661EE" w14:paraId="31D7833A" w14:textId="77777777" w:rsidTr="006661EE">
        <w:trPr>
          <w:trHeight w:val="1033"/>
        </w:trPr>
        <w:tc>
          <w:tcPr>
            <w:tcW w:w="8931" w:type="dxa"/>
            <w:gridSpan w:val="6"/>
            <w:tcBorders>
              <w:top w:val="single" w:sz="4" w:space="0" w:color="FFFFFF"/>
              <w:left w:val="single" w:sz="4" w:space="0" w:color="FFFFFF"/>
              <w:bottom w:val="single" w:sz="4" w:space="0" w:color="FFFFFF"/>
              <w:right w:val="single" w:sz="4" w:space="0" w:color="B4C6E7"/>
            </w:tcBorders>
            <w:shd w:val="clear" w:color="auto" w:fill="0070C0"/>
            <w:vAlign w:val="center"/>
            <w:hideMark/>
          </w:tcPr>
          <w:p w14:paraId="2669024B" w14:textId="77777777" w:rsidR="006661EE" w:rsidRPr="006661EE" w:rsidRDefault="006661EE">
            <w:pPr>
              <w:jc w:val="center"/>
              <w:rPr>
                <w:rFonts w:cs="Times New Roman"/>
                <w:color w:val="FFFFFF"/>
                <w:sz w:val="18"/>
                <w:szCs w:val="18"/>
                <w:lang w:eastAsia="mk-MK"/>
              </w:rPr>
            </w:pPr>
            <w:r w:rsidRPr="006661EE">
              <w:rPr>
                <w:rFonts w:cs="Times New Roman"/>
                <w:color w:val="FFFFFF"/>
                <w:sz w:val="18"/>
                <w:szCs w:val="18"/>
                <w:vertAlign w:val="superscript"/>
                <w:lang w:eastAsia="mk-MK"/>
              </w:rPr>
              <w:t>1</w:t>
            </w:r>
            <w:r w:rsidRPr="006661EE">
              <w:rPr>
                <w:rFonts w:cs="Times New Roman"/>
                <w:color w:val="FFFFFF"/>
                <w:sz w:val="18"/>
                <w:szCs w:val="18"/>
                <w:lang w:eastAsia="mk-MK"/>
              </w:rPr>
              <w:t xml:space="preserve">Испитувана група – третирана со биостимулирачки ласер;       </w:t>
            </w:r>
          </w:p>
          <w:p w14:paraId="2589AEC5" w14:textId="77777777" w:rsidR="006661EE" w:rsidRPr="006661EE" w:rsidRDefault="006661EE">
            <w:pPr>
              <w:jc w:val="center"/>
              <w:rPr>
                <w:rFonts w:cs="Times New Roman"/>
                <w:color w:val="FFFFFF"/>
                <w:sz w:val="18"/>
                <w:szCs w:val="18"/>
                <w:lang w:val="mk-MK" w:eastAsia="mk-MK"/>
              </w:rPr>
            </w:pPr>
            <w:r w:rsidRPr="006661EE">
              <w:rPr>
                <w:rFonts w:cs="Times New Roman"/>
                <w:color w:val="FFFFFF"/>
                <w:sz w:val="18"/>
                <w:szCs w:val="18"/>
                <w:lang w:eastAsia="mk-MK"/>
              </w:rPr>
              <w:t xml:space="preserve"> </w:t>
            </w:r>
            <w:r w:rsidRPr="006661EE">
              <w:rPr>
                <w:rFonts w:cs="Times New Roman"/>
                <w:color w:val="FFFFFF"/>
                <w:sz w:val="18"/>
                <w:szCs w:val="18"/>
                <w:vertAlign w:val="superscript"/>
                <w:lang w:eastAsia="mk-MK"/>
              </w:rPr>
              <w:t>2</w:t>
            </w:r>
            <w:r w:rsidRPr="006661EE">
              <w:rPr>
                <w:rFonts w:cs="Times New Roman"/>
                <w:color w:val="FFFFFF"/>
                <w:sz w:val="18"/>
                <w:szCs w:val="18"/>
                <w:lang w:eastAsia="mk-MK"/>
              </w:rPr>
              <w:t>Контролна група – третирани со редовна терапија;</w:t>
            </w:r>
          </w:p>
          <w:p w14:paraId="2E0285E6" w14:textId="77777777" w:rsidR="006661EE" w:rsidRPr="006661EE" w:rsidRDefault="006661EE">
            <w:pPr>
              <w:autoSpaceDE w:val="0"/>
              <w:autoSpaceDN w:val="0"/>
              <w:adjustRightInd w:val="0"/>
              <w:jc w:val="center"/>
              <w:rPr>
                <w:rFonts w:cs="Times New Roman"/>
                <w:color w:val="000000"/>
                <w:sz w:val="16"/>
                <w:szCs w:val="16"/>
                <w:lang w:val="mk-MK"/>
              </w:rPr>
            </w:pPr>
            <w:r w:rsidRPr="006661EE">
              <w:rPr>
                <w:rFonts w:cs="Times New Roman"/>
                <w:color w:val="FFFFFF"/>
                <w:sz w:val="18"/>
                <w:szCs w:val="18"/>
              </w:rPr>
              <w:t>*сигнификантно за p&lt;0,05</w:t>
            </w:r>
          </w:p>
        </w:tc>
      </w:tr>
    </w:tbl>
    <w:p w14:paraId="33D2042A" w14:textId="77777777" w:rsidR="006661EE" w:rsidRPr="006661EE" w:rsidRDefault="006661EE" w:rsidP="006661EE">
      <w:pPr>
        <w:rPr>
          <w:rFonts w:cs="Times New Roman"/>
          <w:sz w:val="22"/>
          <w:highlight w:val="yellow"/>
          <w:lang w:val="mk-MK"/>
        </w:rPr>
      </w:pPr>
    </w:p>
    <w:p w14:paraId="1AF68CA9" w14:textId="77777777" w:rsidR="006661EE" w:rsidRPr="006661EE" w:rsidRDefault="006661EE" w:rsidP="006661EE">
      <w:pPr>
        <w:autoSpaceDE w:val="0"/>
        <w:autoSpaceDN w:val="0"/>
        <w:adjustRightInd w:val="0"/>
        <w:spacing w:after="120" w:line="360" w:lineRule="auto"/>
        <w:rPr>
          <w:rFonts w:cs="Times New Roman"/>
          <w:b/>
          <w:bCs/>
          <w:color w:val="0070C0"/>
          <w:highlight w:val="yellow"/>
        </w:rPr>
      </w:pPr>
    </w:p>
    <w:p w14:paraId="7F7EFB38" w14:textId="1CAF4AF4" w:rsidR="006661EE" w:rsidRPr="006661EE" w:rsidRDefault="006661EE" w:rsidP="006661EE">
      <w:pPr>
        <w:autoSpaceDE w:val="0"/>
        <w:autoSpaceDN w:val="0"/>
        <w:adjustRightInd w:val="0"/>
        <w:spacing w:after="120" w:line="360" w:lineRule="auto"/>
        <w:rPr>
          <w:rFonts w:cs="Times New Roman"/>
          <w:color w:val="000000"/>
          <w:szCs w:val="24"/>
          <w:lang w:val="mk-MK"/>
        </w:rPr>
      </w:pPr>
      <w:r w:rsidRPr="006661EE">
        <w:rPr>
          <w:rFonts w:cs="Times New Roman"/>
          <w:color w:val="000000"/>
          <w:szCs w:val="24"/>
        </w:rPr>
        <w:t>Во целиот примерок на истражувањето кај ниеден од пациентите кај кои беше направена екстра</w:t>
      </w:r>
      <w:r w:rsidR="00CB6619">
        <w:rPr>
          <w:rFonts w:cs="Times New Roman"/>
          <w:color w:val="000000"/>
          <w:szCs w:val="24"/>
          <w:lang w:val="mk-MK"/>
        </w:rPr>
        <w:t>к</w:t>
      </w:r>
      <w:r w:rsidRPr="006661EE">
        <w:rPr>
          <w:rFonts w:cs="Times New Roman"/>
          <w:color w:val="000000"/>
          <w:szCs w:val="24"/>
        </w:rPr>
        <w:t>ција на заб не бе</w:t>
      </w:r>
      <w:r w:rsidR="00CB6619">
        <w:rPr>
          <w:rFonts w:cs="Times New Roman"/>
          <w:color w:val="000000"/>
          <w:szCs w:val="24"/>
          <w:lang w:val="mk-MK"/>
        </w:rPr>
        <w:t>а</w:t>
      </w:r>
      <w:r w:rsidRPr="006661EE">
        <w:rPr>
          <w:rFonts w:cs="Times New Roman"/>
          <w:color w:val="000000"/>
          <w:szCs w:val="24"/>
        </w:rPr>
        <w:t xml:space="preserve"> регистрирани голем</w:t>
      </w:r>
      <w:r w:rsidR="00CB6619">
        <w:rPr>
          <w:rFonts w:cs="Times New Roman"/>
          <w:color w:val="000000"/>
          <w:szCs w:val="24"/>
          <w:lang w:val="mk-MK"/>
        </w:rPr>
        <w:t>и</w:t>
      </w:r>
      <w:r w:rsidRPr="006661EE">
        <w:rPr>
          <w:rFonts w:cs="Times New Roman"/>
          <w:color w:val="000000"/>
          <w:szCs w:val="24"/>
        </w:rPr>
        <w:t xml:space="preserve"> ото</w:t>
      </w:r>
      <w:r w:rsidR="00CB6619">
        <w:rPr>
          <w:rFonts w:cs="Times New Roman"/>
          <w:color w:val="000000"/>
          <w:szCs w:val="24"/>
          <w:lang w:val="mk-MK"/>
        </w:rPr>
        <w:t>ци</w:t>
      </w:r>
      <w:r w:rsidRPr="006661EE">
        <w:rPr>
          <w:rFonts w:cs="Times New Roman"/>
          <w:color w:val="000000"/>
          <w:szCs w:val="24"/>
        </w:rPr>
        <w:t xml:space="preserve"> на </w:t>
      </w:r>
      <w:r w:rsidR="00CB6619">
        <w:rPr>
          <w:rFonts w:cs="Times New Roman"/>
          <w:color w:val="000000"/>
          <w:szCs w:val="24"/>
          <w:lang w:val="mk-MK"/>
        </w:rPr>
        <w:t>д</w:t>
      </w:r>
      <w:r w:rsidRPr="006661EE">
        <w:rPr>
          <w:rFonts w:cs="Times New Roman"/>
          <w:color w:val="000000"/>
          <w:szCs w:val="24"/>
        </w:rPr>
        <w:t>ен 1 по интервенцијата. Кај најголемиот дел од пациентите во целиот примерок</w:t>
      </w:r>
      <w:r w:rsidR="00CB6619">
        <w:rPr>
          <w:rFonts w:cs="Times New Roman"/>
          <w:color w:val="000000"/>
          <w:szCs w:val="24"/>
          <w:lang w:val="mk-MK"/>
        </w:rPr>
        <w:t>,</w:t>
      </w:r>
      <w:r w:rsidRPr="006661EE">
        <w:rPr>
          <w:rFonts w:cs="Times New Roman"/>
          <w:color w:val="000000"/>
          <w:szCs w:val="24"/>
        </w:rPr>
        <w:t xml:space="preserve"> и тоа 37 (61,67%) немаше оток, кај 20 (33,33%) имаше мал оток, а кај 3 (5%) беше утврдено постоење на среден оток (</w:t>
      </w:r>
      <w:r w:rsidR="00CB6619">
        <w:rPr>
          <w:rFonts w:cs="Times New Roman"/>
          <w:color w:val="000000"/>
          <w:szCs w:val="24"/>
          <w:lang w:val="mk-MK"/>
        </w:rPr>
        <w:t>т</w:t>
      </w:r>
      <w:r w:rsidRPr="006661EE">
        <w:rPr>
          <w:rFonts w:cs="Times New Roman"/>
          <w:color w:val="000000"/>
          <w:szCs w:val="24"/>
        </w:rPr>
        <w:t xml:space="preserve">абела </w:t>
      </w:r>
      <w:r w:rsidR="00CB6619">
        <w:rPr>
          <w:rFonts w:cs="Times New Roman"/>
          <w:color w:val="000000"/>
          <w:szCs w:val="24"/>
          <w:lang w:val="mk-MK"/>
        </w:rPr>
        <w:t xml:space="preserve">бр. </w:t>
      </w:r>
      <w:r w:rsidRPr="006661EE">
        <w:rPr>
          <w:rFonts w:cs="Times New Roman"/>
          <w:color w:val="000000"/>
          <w:szCs w:val="24"/>
        </w:rPr>
        <w:t xml:space="preserve">7 и </w:t>
      </w:r>
      <w:r w:rsidR="00CB6619">
        <w:rPr>
          <w:rFonts w:cs="Times New Roman"/>
          <w:color w:val="000000"/>
          <w:szCs w:val="24"/>
          <w:lang w:val="mk-MK"/>
        </w:rPr>
        <w:t>г</w:t>
      </w:r>
      <w:r w:rsidRPr="006661EE">
        <w:rPr>
          <w:rFonts w:cs="Times New Roman"/>
          <w:color w:val="000000"/>
          <w:szCs w:val="24"/>
        </w:rPr>
        <w:t xml:space="preserve">рафик </w:t>
      </w:r>
      <w:r w:rsidR="00CB6619">
        <w:rPr>
          <w:rFonts w:cs="Times New Roman"/>
          <w:color w:val="000000"/>
          <w:szCs w:val="24"/>
          <w:lang w:val="mk-MK"/>
        </w:rPr>
        <w:t xml:space="preserve">бр. </w:t>
      </w:r>
      <w:r w:rsidRPr="006661EE">
        <w:rPr>
          <w:rFonts w:cs="Times New Roman"/>
          <w:color w:val="000000"/>
          <w:szCs w:val="24"/>
        </w:rPr>
        <w:t>9).</w:t>
      </w:r>
    </w:p>
    <w:p w14:paraId="45788CA7" w14:textId="77777777" w:rsidR="006661EE" w:rsidRPr="006661EE" w:rsidRDefault="006661EE" w:rsidP="006661EE">
      <w:pPr>
        <w:autoSpaceDE w:val="0"/>
        <w:autoSpaceDN w:val="0"/>
        <w:adjustRightInd w:val="0"/>
        <w:spacing w:after="120" w:line="360" w:lineRule="auto"/>
        <w:rPr>
          <w:rFonts w:cs="Times New Roman"/>
          <w:color w:val="000000"/>
          <w:szCs w:val="24"/>
          <w:highlight w:val="yellow"/>
        </w:rPr>
      </w:pPr>
      <w:r w:rsidRPr="006661EE">
        <w:rPr>
          <w:rFonts w:cs="Times New Roman"/>
          <w:color w:val="000000"/>
          <w:szCs w:val="24"/>
          <w:highlight w:val="yellow"/>
        </w:rPr>
        <w:t xml:space="preserve">  </w:t>
      </w:r>
    </w:p>
    <w:p w14:paraId="3CB8BF81" w14:textId="666FD161" w:rsidR="006661EE" w:rsidRPr="006661EE" w:rsidRDefault="006661EE" w:rsidP="006661EE">
      <w:pPr>
        <w:spacing w:line="360" w:lineRule="auto"/>
        <w:rPr>
          <w:rFonts w:cs="Times New Roman"/>
          <w:color w:val="000000"/>
          <w:szCs w:val="24"/>
          <w:lang w:eastAsia="mk-MK"/>
        </w:rPr>
      </w:pPr>
      <w:r w:rsidRPr="006661EE">
        <w:rPr>
          <w:rFonts w:cs="Times New Roman"/>
          <w:b/>
          <w:bCs/>
          <w:color w:val="2F5496"/>
          <w:szCs w:val="24"/>
          <w:highlight w:val="yellow"/>
          <w:lang w:eastAsia="en-GB"/>
        </w:rPr>
        <w:br w:type="page"/>
      </w:r>
      <w:r w:rsidRPr="006661EE">
        <w:rPr>
          <w:rFonts w:cs="Times New Roman"/>
          <w:b/>
          <w:bCs/>
          <w:color w:val="2F5496"/>
          <w:szCs w:val="24"/>
          <w:lang w:eastAsia="en-GB"/>
        </w:rPr>
        <w:lastRenderedPageBreak/>
        <w:t xml:space="preserve">Испитувана група: </w:t>
      </w:r>
      <w:r w:rsidR="00D848F0">
        <w:rPr>
          <w:rFonts w:cs="Times New Roman"/>
          <w:b/>
          <w:bCs/>
          <w:color w:val="2F5496"/>
          <w:szCs w:val="24"/>
          <w:lang w:eastAsia="en-GB"/>
        </w:rPr>
        <w:t>крвавење</w:t>
      </w:r>
      <w:r w:rsidRPr="006661EE">
        <w:rPr>
          <w:rFonts w:cs="Times New Roman"/>
          <w:b/>
          <w:bCs/>
          <w:color w:val="2F5496"/>
          <w:szCs w:val="24"/>
          <w:lang w:eastAsia="en-GB"/>
        </w:rPr>
        <w:t xml:space="preserve"> </w:t>
      </w:r>
      <w:r w:rsidR="00CB6619">
        <w:rPr>
          <w:rFonts w:cs="Times New Roman"/>
          <w:b/>
          <w:bCs/>
          <w:color w:val="2F5496"/>
          <w:szCs w:val="24"/>
          <w:lang w:val="mk-MK" w:eastAsia="en-GB"/>
        </w:rPr>
        <w:t>д</w:t>
      </w:r>
      <w:r w:rsidRPr="006661EE">
        <w:rPr>
          <w:rFonts w:cs="Times New Roman"/>
          <w:b/>
          <w:bCs/>
          <w:color w:val="2F5496"/>
          <w:szCs w:val="24"/>
          <w:lang w:eastAsia="en-GB"/>
        </w:rPr>
        <w:t xml:space="preserve">ен 1 – </w:t>
      </w:r>
      <w:r w:rsidRPr="006661EE">
        <w:rPr>
          <w:rFonts w:cs="Times New Roman"/>
          <w:color w:val="000000"/>
          <w:szCs w:val="24"/>
          <w:lang w:eastAsia="en-GB"/>
        </w:rPr>
        <w:t xml:space="preserve">анализата на постоењето на оток на </w:t>
      </w:r>
      <w:r w:rsidR="00CB6619">
        <w:rPr>
          <w:rFonts w:cs="Times New Roman"/>
          <w:color w:val="000000"/>
          <w:szCs w:val="24"/>
          <w:lang w:val="mk-MK" w:eastAsia="en-GB"/>
        </w:rPr>
        <w:t>д</w:t>
      </w:r>
      <w:r w:rsidRPr="006661EE">
        <w:rPr>
          <w:rFonts w:cs="Times New Roman"/>
          <w:color w:val="000000"/>
          <w:szCs w:val="24"/>
          <w:lang w:eastAsia="en-GB"/>
        </w:rPr>
        <w:t>ен 1 во испитуваната група на пациенти третирани со биостимулирачки ласер (со зрачење) укажа дека кај мнозинството од нив</w:t>
      </w:r>
      <w:r w:rsidR="00CB6619">
        <w:rPr>
          <w:rFonts w:cs="Times New Roman"/>
          <w:color w:val="000000"/>
          <w:szCs w:val="24"/>
          <w:lang w:val="mk-MK" w:eastAsia="en-GB"/>
        </w:rPr>
        <w:t>,</w:t>
      </w:r>
      <w:r w:rsidRPr="006661EE">
        <w:rPr>
          <w:rFonts w:cs="Times New Roman"/>
          <w:color w:val="000000"/>
          <w:szCs w:val="24"/>
          <w:lang w:eastAsia="en-GB"/>
        </w:rPr>
        <w:t xml:space="preserve"> и тоа 25 (83,33%) не беше утврден оток. Мал оток на </w:t>
      </w:r>
      <w:r w:rsidR="00CB6619">
        <w:rPr>
          <w:rFonts w:cs="Times New Roman"/>
          <w:color w:val="000000"/>
          <w:szCs w:val="24"/>
          <w:lang w:val="mk-MK" w:eastAsia="en-GB"/>
        </w:rPr>
        <w:t>д</w:t>
      </w:r>
      <w:r w:rsidRPr="006661EE">
        <w:rPr>
          <w:rFonts w:cs="Times New Roman"/>
          <w:color w:val="000000"/>
          <w:szCs w:val="24"/>
          <w:lang w:eastAsia="en-GB"/>
        </w:rPr>
        <w:t xml:space="preserve">ен 1 имаше само кај 5 (16,67%) од пациентите во оваа група. </w:t>
      </w:r>
      <w:r w:rsidRPr="006661EE">
        <w:rPr>
          <w:rFonts w:cs="Times New Roman"/>
          <w:color w:val="000000"/>
          <w:szCs w:val="24"/>
          <w:lang w:eastAsia="mk-MK"/>
        </w:rPr>
        <w:t xml:space="preserve">На </w:t>
      </w:r>
      <w:r w:rsidR="00CB6619">
        <w:rPr>
          <w:rFonts w:cs="Times New Roman"/>
          <w:color w:val="000000"/>
          <w:szCs w:val="24"/>
          <w:lang w:val="mk-MK" w:eastAsia="mk-MK"/>
        </w:rPr>
        <w:t>д</w:t>
      </w:r>
      <w:r w:rsidRPr="006661EE">
        <w:rPr>
          <w:rFonts w:cs="Times New Roman"/>
          <w:color w:val="000000"/>
          <w:szCs w:val="24"/>
          <w:lang w:eastAsia="mk-MK"/>
        </w:rPr>
        <w:t>ен 1 по екстракцијата на заб кај ниеден пациент од испитуваната група не беше регистрирано среден</w:t>
      </w:r>
      <w:r w:rsidR="00CB6619">
        <w:rPr>
          <w:rFonts w:cs="Times New Roman"/>
          <w:color w:val="000000"/>
          <w:szCs w:val="24"/>
          <w:lang w:val="mk-MK" w:eastAsia="mk-MK"/>
        </w:rPr>
        <w:t>,</w:t>
      </w:r>
      <w:r w:rsidRPr="006661EE">
        <w:rPr>
          <w:rFonts w:cs="Times New Roman"/>
          <w:color w:val="000000"/>
          <w:szCs w:val="24"/>
          <w:lang w:eastAsia="mk-MK"/>
        </w:rPr>
        <w:t xml:space="preserve"> односно голем </w:t>
      </w:r>
      <w:r w:rsidR="00CB6619">
        <w:rPr>
          <w:rFonts w:cs="Times New Roman"/>
          <w:color w:val="000000"/>
          <w:szCs w:val="24"/>
          <w:lang w:val="mk-MK" w:eastAsia="mk-MK"/>
        </w:rPr>
        <w:t xml:space="preserve">оток </w:t>
      </w:r>
      <w:r w:rsidRPr="006661EE">
        <w:rPr>
          <w:rFonts w:cs="Times New Roman"/>
          <w:color w:val="000000"/>
          <w:szCs w:val="24"/>
          <w:lang w:eastAsia="mk-MK"/>
        </w:rPr>
        <w:t>(</w:t>
      </w:r>
      <w:r w:rsidR="00CB6619">
        <w:rPr>
          <w:rFonts w:cs="Times New Roman"/>
          <w:color w:val="000000"/>
          <w:szCs w:val="24"/>
          <w:lang w:val="mk-MK" w:eastAsia="mk-MK"/>
        </w:rPr>
        <w:t>т</w:t>
      </w:r>
      <w:r w:rsidRPr="006661EE">
        <w:rPr>
          <w:rFonts w:cs="Times New Roman"/>
          <w:color w:val="000000"/>
          <w:szCs w:val="24"/>
          <w:lang w:eastAsia="mk-MK"/>
        </w:rPr>
        <w:t xml:space="preserve">абела </w:t>
      </w:r>
      <w:r w:rsidR="00CB6619">
        <w:rPr>
          <w:rFonts w:cs="Times New Roman"/>
          <w:color w:val="000000"/>
          <w:szCs w:val="24"/>
          <w:lang w:val="mk-MK" w:eastAsia="mk-MK"/>
        </w:rPr>
        <w:t xml:space="preserve">бр. </w:t>
      </w:r>
      <w:r w:rsidRPr="006661EE">
        <w:rPr>
          <w:rFonts w:cs="Times New Roman"/>
          <w:color w:val="000000"/>
          <w:szCs w:val="24"/>
          <w:lang w:eastAsia="mk-MK"/>
        </w:rPr>
        <w:t xml:space="preserve">7 и </w:t>
      </w:r>
      <w:r w:rsidR="00CB6619">
        <w:rPr>
          <w:rFonts w:cs="Times New Roman"/>
          <w:color w:val="000000"/>
          <w:szCs w:val="24"/>
          <w:lang w:val="mk-MK" w:eastAsia="mk-MK"/>
        </w:rPr>
        <w:t>г</w:t>
      </w:r>
      <w:r w:rsidRPr="006661EE">
        <w:rPr>
          <w:rFonts w:cs="Times New Roman"/>
          <w:color w:val="000000"/>
          <w:szCs w:val="24"/>
          <w:lang w:eastAsia="mk-MK"/>
        </w:rPr>
        <w:t xml:space="preserve">рафик </w:t>
      </w:r>
      <w:r w:rsidR="00CB6619">
        <w:rPr>
          <w:rFonts w:cs="Times New Roman"/>
          <w:color w:val="000000"/>
          <w:szCs w:val="24"/>
          <w:lang w:val="mk-MK" w:eastAsia="mk-MK"/>
        </w:rPr>
        <w:t xml:space="preserve">бр. </w:t>
      </w:r>
      <w:r w:rsidRPr="006661EE">
        <w:rPr>
          <w:rFonts w:cs="Times New Roman"/>
          <w:color w:val="000000"/>
          <w:szCs w:val="24"/>
          <w:lang w:eastAsia="mk-MK"/>
        </w:rPr>
        <w:t xml:space="preserve">9). </w:t>
      </w:r>
    </w:p>
    <w:p w14:paraId="169793BA" w14:textId="77777777" w:rsidR="006661EE" w:rsidRPr="006661EE" w:rsidRDefault="006661EE" w:rsidP="006661EE">
      <w:pPr>
        <w:autoSpaceDE w:val="0"/>
        <w:autoSpaceDN w:val="0"/>
        <w:adjustRightInd w:val="0"/>
        <w:spacing w:line="360" w:lineRule="auto"/>
        <w:rPr>
          <w:rFonts w:cs="Times New Roman"/>
          <w:color w:val="000000"/>
          <w:szCs w:val="24"/>
          <w:lang w:eastAsia="mk-MK"/>
        </w:rPr>
      </w:pPr>
    </w:p>
    <w:p w14:paraId="500B1492" w14:textId="4D4C8CD3" w:rsidR="006661EE" w:rsidRPr="006661EE" w:rsidRDefault="006661EE" w:rsidP="006661EE">
      <w:pPr>
        <w:spacing w:line="360" w:lineRule="auto"/>
        <w:rPr>
          <w:rFonts w:cs="Times New Roman"/>
          <w:color w:val="000000"/>
          <w:szCs w:val="24"/>
          <w:lang w:eastAsia="mk-MK"/>
        </w:rPr>
      </w:pPr>
      <w:r w:rsidRPr="006661EE">
        <w:rPr>
          <w:rFonts w:cs="Times New Roman"/>
          <w:b/>
          <w:bCs/>
          <w:color w:val="2F5496"/>
          <w:szCs w:val="24"/>
          <w:lang w:eastAsia="en-GB"/>
        </w:rPr>
        <w:t xml:space="preserve">Контролна група: </w:t>
      </w:r>
      <w:r w:rsidR="00D848F0">
        <w:rPr>
          <w:rFonts w:cs="Times New Roman"/>
          <w:b/>
          <w:bCs/>
          <w:color w:val="2F5496"/>
          <w:szCs w:val="24"/>
          <w:lang w:eastAsia="en-GB"/>
        </w:rPr>
        <w:t>крвавење</w:t>
      </w:r>
      <w:r w:rsidRPr="006661EE">
        <w:rPr>
          <w:rFonts w:cs="Times New Roman"/>
          <w:b/>
          <w:bCs/>
          <w:color w:val="2F5496"/>
          <w:szCs w:val="24"/>
          <w:lang w:eastAsia="en-GB"/>
        </w:rPr>
        <w:t xml:space="preserve"> </w:t>
      </w:r>
      <w:r w:rsidR="00CB6619">
        <w:rPr>
          <w:rFonts w:cs="Times New Roman"/>
          <w:b/>
          <w:bCs/>
          <w:color w:val="2F5496"/>
          <w:szCs w:val="24"/>
          <w:lang w:val="mk-MK" w:eastAsia="en-GB"/>
        </w:rPr>
        <w:t>д</w:t>
      </w:r>
      <w:r w:rsidRPr="006661EE">
        <w:rPr>
          <w:rFonts w:cs="Times New Roman"/>
          <w:b/>
          <w:bCs/>
          <w:color w:val="2F5496"/>
          <w:szCs w:val="24"/>
          <w:lang w:eastAsia="en-GB"/>
        </w:rPr>
        <w:t xml:space="preserve">ен 1 – </w:t>
      </w:r>
      <w:r w:rsidRPr="006661EE">
        <w:rPr>
          <w:rFonts w:cs="Times New Roman"/>
          <w:color w:val="000000"/>
          <w:szCs w:val="24"/>
          <w:lang w:eastAsia="en-GB"/>
        </w:rPr>
        <w:t xml:space="preserve">анализата на </w:t>
      </w:r>
      <w:r w:rsidR="00D848F0">
        <w:rPr>
          <w:rFonts w:cs="Times New Roman"/>
          <w:color w:val="000000"/>
          <w:szCs w:val="24"/>
          <w:lang w:eastAsia="en-GB"/>
        </w:rPr>
        <w:t>крвавење</w:t>
      </w:r>
      <w:r w:rsidRPr="006661EE">
        <w:rPr>
          <w:rFonts w:cs="Times New Roman"/>
          <w:color w:val="000000"/>
          <w:szCs w:val="24"/>
          <w:lang w:eastAsia="en-GB"/>
        </w:rPr>
        <w:t xml:space="preserve">то на </w:t>
      </w:r>
      <w:r w:rsidR="00CB6619">
        <w:rPr>
          <w:rFonts w:cs="Times New Roman"/>
          <w:color w:val="000000"/>
          <w:szCs w:val="24"/>
          <w:lang w:val="mk-MK" w:eastAsia="en-GB"/>
        </w:rPr>
        <w:t>д</w:t>
      </w:r>
      <w:r w:rsidRPr="006661EE">
        <w:rPr>
          <w:rFonts w:cs="Times New Roman"/>
          <w:color w:val="000000"/>
          <w:szCs w:val="24"/>
          <w:lang w:eastAsia="en-GB"/>
        </w:rPr>
        <w:t xml:space="preserve">ен 1 во контролната група на пациенти третирани со редовна терапија укажа дека кај 12 (40%) не беше утврден оток. Кај мнозинството од пациенти во оваа група на </w:t>
      </w:r>
      <w:r w:rsidR="00CB6619">
        <w:rPr>
          <w:rFonts w:cs="Times New Roman"/>
          <w:color w:val="000000"/>
          <w:szCs w:val="24"/>
          <w:lang w:val="mk-MK" w:eastAsia="en-GB"/>
        </w:rPr>
        <w:t>д</w:t>
      </w:r>
      <w:r w:rsidRPr="006661EE">
        <w:rPr>
          <w:rFonts w:cs="Times New Roman"/>
          <w:color w:val="000000"/>
          <w:szCs w:val="24"/>
          <w:lang w:eastAsia="en-GB"/>
        </w:rPr>
        <w:t xml:space="preserve">ен 1 и тоа кај 15 (50%) беше утврдено присуство на мал оток, а кај 3 (10%) имаше среден оток. </w:t>
      </w:r>
      <w:r w:rsidRPr="006661EE">
        <w:rPr>
          <w:rFonts w:cs="Times New Roman"/>
          <w:color w:val="000000"/>
          <w:szCs w:val="24"/>
          <w:lang w:eastAsia="mk-MK"/>
        </w:rPr>
        <w:t xml:space="preserve">На </w:t>
      </w:r>
      <w:r w:rsidR="00CB6619">
        <w:rPr>
          <w:rFonts w:cs="Times New Roman"/>
          <w:color w:val="000000"/>
          <w:szCs w:val="24"/>
          <w:lang w:val="mk-MK" w:eastAsia="mk-MK"/>
        </w:rPr>
        <w:t>д</w:t>
      </w:r>
      <w:r w:rsidRPr="006661EE">
        <w:rPr>
          <w:rFonts w:cs="Times New Roman"/>
          <w:color w:val="000000"/>
          <w:szCs w:val="24"/>
          <w:lang w:eastAsia="mk-MK"/>
        </w:rPr>
        <w:t>ен 1 по екстракцијата на заб, кај ниеден пациент од контролната група не беше регистриран голем оток (</w:t>
      </w:r>
      <w:r w:rsidR="00CB6619">
        <w:rPr>
          <w:rFonts w:cs="Times New Roman"/>
          <w:color w:val="000000"/>
          <w:szCs w:val="24"/>
          <w:lang w:val="mk-MK" w:eastAsia="mk-MK"/>
        </w:rPr>
        <w:t>т</w:t>
      </w:r>
      <w:r w:rsidRPr="006661EE">
        <w:rPr>
          <w:rFonts w:cs="Times New Roman"/>
          <w:color w:val="000000"/>
          <w:szCs w:val="24"/>
          <w:lang w:eastAsia="mk-MK"/>
        </w:rPr>
        <w:t xml:space="preserve">абела </w:t>
      </w:r>
      <w:r w:rsidR="00CB6619">
        <w:rPr>
          <w:rFonts w:cs="Times New Roman"/>
          <w:color w:val="000000"/>
          <w:szCs w:val="24"/>
          <w:lang w:val="mk-MK" w:eastAsia="mk-MK"/>
        </w:rPr>
        <w:t xml:space="preserve">бр. </w:t>
      </w:r>
      <w:r w:rsidRPr="006661EE">
        <w:rPr>
          <w:rFonts w:cs="Times New Roman"/>
          <w:color w:val="000000"/>
          <w:szCs w:val="24"/>
          <w:lang w:eastAsia="mk-MK"/>
        </w:rPr>
        <w:t xml:space="preserve">7 и </w:t>
      </w:r>
      <w:r w:rsidR="00CB6619">
        <w:rPr>
          <w:rFonts w:cs="Times New Roman"/>
          <w:color w:val="000000"/>
          <w:szCs w:val="24"/>
          <w:lang w:val="mk-MK" w:eastAsia="mk-MK"/>
        </w:rPr>
        <w:t>г</w:t>
      </w:r>
      <w:r w:rsidRPr="006661EE">
        <w:rPr>
          <w:rFonts w:cs="Times New Roman"/>
          <w:color w:val="000000"/>
          <w:szCs w:val="24"/>
          <w:lang w:eastAsia="mk-MK"/>
        </w:rPr>
        <w:t xml:space="preserve">рафик </w:t>
      </w:r>
      <w:r w:rsidR="00CB6619">
        <w:rPr>
          <w:rFonts w:cs="Times New Roman"/>
          <w:color w:val="000000"/>
          <w:szCs w:val="24"/>
          <w:lang w:val="mk-MK" w:eastAsia="mk-MK"/>
        </w:rPr>
        <w:t xml:space="preserve">бр. </w:t>
      </w:r>
      <w:r w:rsidRPr="006661EE">
        <w:rPr>
          <w:rFonts w:cs="Times New Roman"/>
          <w:color w:val="000000"/>
          <w:szCs w:val="24"/>
          <w:lang w:eastAsia="mk-MK"/>
        </w:rPr>
        <w:t xml:space="preserve">9). </w:t>
      </w:r>
    </w:p>
    <w:p w14:paraId="54210240" w14:textId="77777777" w:rsidR="006661EE" w:rsidRPr="006661EE" w:rsidRDefault="006661EE" w:rsidP="006661EE">
      <w:pPr>
        <w:spacing w:line="360" w:lineRule="auto"/>
        <w:rPr>
          <w:rFonts w:cs="Calibri"/>
          <w:color w:val="000000"/>
          <w:szCs w:val="24"/>
        </w:rPr>
      </w:pPr>
    </w:p>
    <w:p w14:paraId="11602998" w14:textId="7926A780" w:rsidR="006661EE" w:rsidRPr="006661EE" w:rsidRDefault="006661EE" w:rsidP="006661EE">
      <w:pPr>
        <w:spacing w:line="360" w:lineRule="auto"/>
        <w:rPr>
          <w:bCs/>
          <w:color w:val="000000"/>
          <w:szCs w:val="24"/>
          <w:lang w:eastAsia="en-GB"/>
        </w:rPr>
      </w:pPr>
      <w:r w:rsidRPr="006661EE">
        <w:rPr>
          <w:color w:val="000000"/>
          <w:szCs w:val="24"/>
        </w:rPr>
        <w:t>Утврдивме сигнификантна асоцијација помеѓу немањето оток и групата на која и припаѓаат пациентите (Pearson Chi-square test=10,153</w:t>
      </w:r>
      <w:r w:rsidRPr="006661EE">
        <w:rPr>
          <w:color w:val="000000"/>
          <w:szCs w:val="24"/>
          <w:lang w:eastAsia="mk-MK"/>
        </w:rPr>
        <w:t>; df=1; p=0,0014).</w:t>
      </w:r>
      <w:r w:rsidRPr="006661EE">
        <w:rPr>
          <w:bCs/>
          <w:color w:val="000000"/>
          <w:szCs w:val="24"/>
          <w:lang w:eastAsia="mk-MK"/>
        </w:rPr>
        <w:t xml:space="preserve"> Кај пациентите од испитуваната група третирани со </w:t>
      </w:r>
      <w:r w:rsidRPr="006661EE">
        <w:rPr>
          <w:rFonts w:cs="Times New Roman"/>
          <w:szCs w:val="24"/>
        </w:rPr>
        <w:t xml:space="preserve">биостимулирачки ласер (со зрачење) </w:t>
      </w:r>
      <w:r w:rsidRPr="006661EE">
        <w:rPr>
          <w:bCs/>
          <w:color w:val="000000"/>
          <w:szCs w:val="24"/>
          <w:lang w:eastAsia="mk-MK"/>
        </w:rPr>
        <w:t xml:space="preserve">немаше оток за </w:t>
      </w:r>
      <w:r w:rsidRPr="006661EE">
        <w:rPr>
          <w:bCs/>
          <w:color w:val="000000"/>
          <w:szCs w:val="24"/>
          <w:lang w:eastAsia="en-GB"/>
        </w:rPr>
        <w:t xml:space="preserve">7,50 пати сигнификантно повеќе </w:t>
      </w:r>
      <w:r w:rsidRPr="006661EE">
        <w:rPr>
          <w:bCs/>
          <w:color w:val="000000"/>
          <w:szCs w:val="24"/>
        </w:rPr>
        <w:t>споредено со пациентите од контролната група кои примаа редовна терапија за</w:t>
      </w:r>
      <w:r w:rsidRPr="006661EE">
        <w:rPr>
          <w:bCs/>
          <w:color w:val="000000"/>
          <w:szCs w:val="24"/>
          <w:lang w:eastAsia="en-GB"/>
        </w:rPr>
        <w:t xml:space="preserve"> OR=7,50 [95% CI (2,24-25,06)] (</w:t>
      </w:r>
      <w:r w:rsidR="00CB6619">
        <w:rPr>
          <w:bCs/>
          <w:color w:val="000000"/>
          <w:szCs w:val="24"/>
          <w:lang w:val="mk-MK" w:eastAsia="en-GB"/>
        </w:rPr>
        <w:t>т</w:t>
      </w:r>
      <w:r w:rsidRPr="006661EE">
        <w:rPr>
          <w:bCs/>
          <w:color w:val="000000"/>
          <w:szCs w:val="24"/>
          <w:lang w:eastAsia="en-GB"/>
        </w:rPr>
        <w:t xml:space="preserve">абела </w:t>
      </w:r>
      <w:r w:rsidR="00CB6619">
        <w:rPr>
          <w:bCs/>
          <w:color w:val="000000"/>
          <w:szCs w:val="24"/>
          <w:lang w:val="mk-MK" w:eastAsia="en-GB"/>
        </w:rPr>
        <w:t xml:space="preserve">бр. </w:t>
      </w:r>
      <w:r w:rsidRPr="006661EE">
        <w:rPr>
          <w:bCs/>
          <w:color w:val="000000"/>
          <w:szCs w:val="24"/>
          <w:lang w:eastAsia="en-GB"/>
        </w:rPr>
        <w:t>7).</w:t>
      </w:r>
    </w:p>
    <w:p w14:paraId="3128659D" w14:textId="49FA274E" w:rsidR="006661EE" w:rsidRPr="006661EE" w:rsidRDefault="006661EE" w:rsidP="006661EE">
      <w:pPr>
        <w:autoSpaceDE w:val="0"/>
        <w:autoSpaceDN w:val="0"/>
        <w:adjustRightInd w:val="0"/>
        <w:spacing w:line="360" w:lineRule="auto"/>
        <w:rPr>
          <w:rFonts w:cs="Times New Roman"/>
          <w:color w:val="000000"/>
          <w:szCs w:val="24"/>
          <w:highlight w:val="yellow"/>
          <w:lang w:eastAsia="mk-MK"/>
        </w:rPr>
      </w:pPr>
      <w:r w:rsidRPr="006661EE">
        <w:rPr>
          <w:rFonts w:cs="Calibri"/>
          <w:noProof/>
          <w:sz w:val="22"/>
          <w14:ligatures w14:val="standardContextual"/>
        </w:rPr>
        <w:drawing>
          <wp:anchor distT="0" distB="0" distL="114300" distR="114300" simplePos="0" relativeHeight="251692032" behindDoc="0" locked="0" layoutInCell="1" allowOverlap="1" wp14:anchorId="54B72DC9" wp14:editId="1CC2BEB1">
            <wp:simplePos x="0" y="0"/>
            <wp:positionH relativeFrom="column">
              <wp:posOffset>440055</wp:posOffset>
            </wp:positionH>
            <wp:positionV relativeFrom="paragraph">
              <wp:posOffset>294640</wp:posOffset>
            </wp:positionV>
            <wp:extent cx="4843145" cy="1786255"/>
            <wp:effectExtent l="0" t="0" r="0" b="444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843145" cy="1786255"/>
                    </a:xfrm>
                    <a:prstGeom prst="rect">
                      <a:avLst/>
                    </a:prstGeom>
                    <a:noFill/>
                  </pic:spPr>
                </pic:pic>
              </a:graphicData>
            </a:graphic>
            <wp14:sizeRelH relativeFrom="page">
              <wp14:pctWidth>0</wp14:pctWidth>
            </wp14:sizeRelH>
            <wp14:sizeRelV relativeFrom="page">
              <wp14:pctHeight>0</wp14:pctHeight>
            </wp14:sizeRelV>
          </wp:anchor>
        </w:drawing>
      </w:r>
    </w:p>
    <w:p w14:paraId="75CF171E" w14:textId="77777777" w:rsidR="006661EE" w:rsidRPr="006661EE" w:rsidRDefault="006661EE" w:rsidP="006661EE">
      <w:pPr>
        <w:autoSpaceDE w:val="0"/>
        <w:autoSpaceDN w:val="0"/>
        <w:adjustRightInd w:val="0"/>
        <w:spacing w:line="360" w:lineRule="auto"/>
        <w:rPr>
          <w:rFonts w:cs="Times New Roman"/>
          <w:color w:val="000000"/>
          <w:szCs w:val="24"/>
          <w:highlight w:val="yellow"/>
          <w:lang w:eastAsia="mk-MK"/>
        </w:rPr>
      </w:pPr>
    </w:p>
    <w:p w14:paraId="3CA0D826" w14:textId="5A3BFA32" w:rsidR="006661EE" w:rsidRPr="006661EE" w:rsidRDefault="006661EE" w:rsidP="006661EE">
      <w:pPr>
        <w:autoSpaceDE w:val="0"/>
        <w:autoSpaceDN w:val="0"/>
        <w:adjustRightInd w:val="0"/>
        <w:spacing w:line="360" w:lineRule="auto"/>
        <w:rPr>
          <w:rFonts w:cs="Times New Roman"/>
          <w:color w:val="000000"/>
          <w:szCs w:val="24"/>
          <w:highlight w:val="yellow"/>
          <w:lang w:eastAsia="mk-MK"/>
        </w:rPr>
      </w:pPr>
    </w:p>
    <w:p w14:paraId="73D6F2B4" w14:textId="5AF4CC5D" w:rsidR="006661EE" w:rsidRPr="006661EE" w:rsidRDefault="006661EE" w:rsidP="006661EE">
      <w:pPr>
        <w:spacing w:line="360" w:lineRule="auto"/>
        <w:jc w:val="center"/>
        <w:rPr>
          <w:rFonts w:cs="Times New Roman"/>
          <w:b/>
          <w:color w:val="000000"/>
          <w:sz w:val="20"/>
          <w:szCs w:val="20"/>
          <w:lang w:val="mk-MK" w:eastAsia="en-GB"/>
        </w:rPr>
      </w:pPr>
      <w:r w:rsidRPr="006661EE">
        <w:rPr>
          <w:rFonts w:cs="Times New Roman"/>
          <w:b/>
          <w:color w:val="000000"/>
          <w:sz w:val="20"/>
          <w:szCs w:val="20"/>
          <w:lang w:val="mk-MK"/>
        </w:rPr>
        <w:t xml:space="preserve">График </w:t>
      </w:r>
      <w:r w:rsidR="00CB6619">
        <w:rPr>
          <w:rFonts w:cs="Times New Roman"/>
          <w:b/>
          <w:color w:val="000000"/>
          <w:sz w:val="20"/>
          <w:szCs w:val="20"/>
          <w:lang w:val="mk-MK"/>
        </w:rPr>
        <w:t xml:space="preserve">бр. </w:t>
      </w:r>
      <w:r w:rsidRPr="006661EE">
        <w:rPr>
          <w:rFonts w:cs="Times New Roman"/>
          <w:b/>
          <w:color w:val="000000"/>
          <w:sz w:val="20"/>
          <w:szCs w:val="20"/>
          <w:lang w:val="mk-MK"/>
        </w:rPr>
        <w:t xml:space="preserve">9. Оток </w:t>
      </w:r>
      <w:r>
        <w:rPr>
          <w:rFonts w:cs="Times New Roman"/>
          <w:b/>
          <w:color w:val="000000"/>
          <w:sz w:val="20"/>
          <w:szCs w:val="20"/>
          <w:lang w:val="mk-MK" w:eastAsia="en-GB"/>
        </w:rPr>
        <w:t xml:space="preserve">на </w:t>
      </w:r>
      <w:r w:rsidR="00CB6619">
        <w:rPr>
          <w:rFonts w:cs="Times New Roman"/>
          <w:b/>
          <w:color w:val="000000"/>
          <w:sz w:val="20"/>
          <w:szCs w:val="20"/>
          <w:lang w:val="mk-MK" w:eastAsia="en-GB"/>
        </w:rPr>
        <w:t>д</w:t>
      </w:r>
      <w:r>
        <w:rPr>
          <w:rFonts w:cs="Times New Roman"/>
          <w:b/>
          <w:color w:val="000000"/>
          <w:sz w:val="20"/>
          <w:szCs w:val="20"/>
          <w:lang w:val="mk-MK" w:eastAsia="en-GB"/>
        </w:rPr>
        <w:t>ен 1 според групи</w:t>
      </w:r>
    </w:p>
    <w:p w14:paraId="1829DED6" w14:textId="77777777" w:rsidR="006661EE" w:rsidRPr="006661EE" w:rsidRDefault="006661EE" w:rsidP="006661EE">
      <w:pPr>
        <w:spacing w:after="480"/>
        <w:rPr>
          <w:rFonts w:cs="Times New Roman"/>
          <w:b/>
          <w:color w:val="2F5496"/>
          <w:sz w:val="28"/>
          <w:szCs w:val="28"/>
          <w:lang w:val="mk-MK"/>
        </w:rPr>
      </w:pPr>
      <w:r w:rsidRPr="006661EE">
        <w:rPr>
          <w:rFonts w:cs="Times New Roman"/>
          <w:b/>
          <w:color w:val="2F5496"/>
          <w:sz w:val="28"/>
          <w:szCs w:val="28"/>
          <w:lang w:val="mk-MK"/>
        </w:rPr>
        <w:lastRenderedPageBreak/>
        <w:t>ПОВРЗАНОСТ - групи и селектирани параметри</w:t>
      </w:r>
    </w:p>
    <w:p w14:paraId="19568825" w14:textId="57631903" w:rsidR="006661EE" w:rsidRPr="006661EE" w:rsidRDefault="006661EE" w:rsidP="006661EE">
      <w:pPr>
        <w:spacing w:line="360" w:lineRule="auto"/>
        <w:rPr>
          <w:rFonts w:cs="Times New Roman"/>
          <w:szCs w:val="24"/>
          <w:lang w:val="mk-MK"/>
        </w:rPr>
      </w:pPr>
      <w:r w:rsidRPr="006661EE">
        <w:rPr>
          <w:rFonts w:cs="Times New Roman"/>
          <w:bCs/>
          <w:color w:val="000000"/>
          <w:szCs w:val="24"/>
          <w:lang w:val="mk-MK"/>
        </w:rPr>
        <w:t xml:space="preserve">Со непараметарска корелација беше анализирана поврзаноста </w:t>
      </w:r>
      <w:r w:rsidRPr="006661EE">
        <w:rPr>
          <w:rFonts w:cs="Times New Roman"/>
          <w:color w:val="000000"/>
          <w:szCs w:val="24"/>
          <w:lang w:val="mk-MK"/>
        </w:rPr>
        <w:t>на селектирани параметри од интерес на истражувањето. Spearman Rank Order Corellation беше користена за утврдување на правецот и јачината на поврзаноста помеѓу пациентите со различен третман по екстракција на заб (</w:t>
      </w:r>
      <w:r w:rsidRPr="006661EE">
        <w:rPr>
          <w:rFonts w:cs="Times New Roman"/>
          <w:szCs w:val="24"/>
          <w:lang w:val="mk-MK"/>
        </w:rPr>
        <w:t>биостимулирачки ласер со зрачење во испитувана група</w:t>
      </w:r>
      <w:r w:rsidR="00CB6619">
        <w:rPr>
          <w:rFonts w:cs="Times New Roman"/>
          <w:szCs w:val="24"/>
          <w:lang w:val="mk-MK"/>
        </w:rPr>
        <w:t>,</w:t>
      </w:r>
      <w:r w:rsidRPr="006661EE">
        <w:rPr>
          <w:rFonts w:cs="Times New Roman"/>
          <w:szCs w:val="24"/>
          <w:lang w:val="mk-MK"/>
        </w:rPr>
        <w:t xml:space="preserve"> односно редовна терапија во контролна група) и појавата </w:t>
      </w:r>
      <w:r w:rsidR="00CB6619">
        <w:rPr>
          <w:rFonts w:cs="Times New Roman"/>
          <w:szCs w:val="24"/>
          <w:lang w:val="mk-MK"/>
        </w:rPr>
        <w:t xml:space="preserve">на </w:t>
      </w:r>
      <w:r w:rsidRPr="006661EE">
        <w:rPr>
          <w:rFonts w:cs="Times New Roman"/>
          <w:szCs w:val="24"/>
          <w:lang w:val="mk-MK"/>
        </w:rPr>
        <w:t xml:space="preserve">селектирани параметри како болка на </w:t>
      </w:r>
      <w:r w:rsidR="00CB6619">
        <w:rPr>
          <w:rFonts w:cs="Times New Roman"/>
          <w:szCs w:val="24"/>
          <w:lang w:val="mk-MK"/>
        </w:rPr>
        <w:t>д</w:t>
      </w:r>
      <w:r w:rsidRPr="006661EE">
        <w:rPr>
          <w:rFonts w:cs="Times New Roman"/>
          <w:szCs w:val="24"/>
          <w:lang w:val="mk-MK"/>
        </w:rPr>
        <w:t xml:space="preserve">ен 1, болка на </w:t>
      </w:r>
      <w:r w:rsidR="00CB6619">
        <w:rPr>
          <w:rFonts w:cs="Times New Roman"/>
          <w:szCs w:val="24"/>
          <w:lang w:val="mk-MK"/>
        </w:rPr>
        <w:t>д</w:t>
      </w:r>
      <w:r w:rsidRPr="006661EE">
        <w:rPr>
          <w:rFonts w:cs="Times New Roman"/>
          <w:szCs w:val="24"/>
          <w:lang w:val="mk-MK"/>
        </w:rPr>
        <w:t xml:space="preserve">ен 3, </w:t>
      </w:r>
      <w:r w:rsidR="00D848F0">
        <w:rPr>
          <w:rFonts w:cs="Times New Roman"/>
          <w:szCs w:val="24"/>
          <w:lang w:val="mk-MK"/>
        </w:rPr>
        <w:t>крвавење</w:t>
      </w:r>
      <w:r w:rsidRPr="006661EE">
        <w:rPr>
          <w:rFonts w:cs="Times New Roman"/>
          <w:szCs w:val="24"/>
          <w:lang w:val="mk-MK"/>
        </w:rPr>
        <w:t xml:space="preserve"> на </w:t>
      </w:r>
      <w:r w:rsidR="00CB6619">
        <w:rPr>
          <w:rFonts w:cs="Times New Roman"/>
          <w:szCs w:val="24"/>
          <w:lang w:val="mk-MK"/>
        </w:rPr>
        <w:t>д</w:t>
      </w:r>
      <w:r w:rsidRPr="006661EE">
        <w:rPr>
          <w:rFonts w:cs="Times New Roman"/>
          <w:szCs w:val="24"/>
          <w:lang w:val="mk-MK"/>
        </w:rPr>
        <w:t xml:space="preserve">ен 1 и оток на </w:t>
      </w:r>
      <w:r w:rsidR="00CB6619">
        <w:rPr>
          <w:rFonts w:cs="Times New Roman"/>
          <w:szCs w:val="24"/>
          <w:lang w:val="mk-MK"/>
        </w:rPr>
        <w:t>д</w:t>
      </w:r>
      <w:r w:rsidRPr="006661EE">
        <w:rPr>
          <w:rFonts w:cs="Times New Roman"/>
          <w:szCs w:val="24"/>
          <w:lang w:val="mk-MK"/>
        </w:rPr>
        <w:t xml:space="preserve">ен 1 </w:t>
      </w:r>
      <w:r w:rsidRPr="006661EE">
        <w:rPr>
          <w:rFonts w:eastAsia="SimSun" w:cs="Times New Roman"/>
          <w:szCs w:val="24"/>
          <w:lang w:val="mk-MK"/>
        </w:rPr>
        <w:t>(</w:t>
      </w:r>
      <w:r w:rsidR="00CB6619">
        <w:rPr>
          <w:rFonts w:eastAsia="SimSun" w:cs="Times New Roman"/>
          <w:szCs w:val="24"/>
          <w:lang w:val="mk-MK"/>
        </w:rPr>
        <w:t>т</w:t>
      </w:r>
      <w:r w:rsidRPr="006661EE">
        <w:rPr>
          <w:rFonts w:eastAsia="SimSun" w:cs="Times New Roman"/>
          <w:szCs w:val="24"/>
          <w:lang w:val="mk-MK"/>
        </w:rPr>
        <w:t xml:space="preserve">абела </w:t>
      </w:r>
      <w:r w:rsidR="00CB6619">
        <w:rPr>
          <w:rFonts w:eastAsia="SimSun" w:cs="Times New Roman"/>
          <w:szCs w:val="24"/>
          <w:lang w:val="mk-MK"/>
        </w:rPr>
        <w:t xml:space="preserve">бр. </w:t>
      </w:r>
      <w:r w:rsidRPr="006661EE">
        <w:rPr>
          <w:rFonts w:eastAsia="SimSun" w:cs="Times New Roman"/>
          <w:szCs w:val="24"/>
          <w:lang w:val="mk-MK"/>
        </w:rPr>
        <w:t xml:space="preserve">8 и </w:t>
      </w:r>
      <w:r w:rsidR="00CB6619">
        <w:rPr>
          <w:rFonts w:eastAsia="SimSun" w:cs="Times New Roman"/>
          <w:szCs w:val="24"/>
          <w:lang w:val="mk-MK"/>
        </w:rPr>
        <w:t>г</w:t>
      </w:r>
      <w:r w:rsidRPr="006661EE">
        <w:rPr>
          <w:rFonts w:eastAsia="SimSun" w:cs="Times New Roman"/>
          <w:szCs w:val="24"/>
          <w:lang w:val="mk-MK"/>
        </w:rPr>
        <w:t xml:space="preserve">рафик </w:t>
      </w:r>
      <w:r w:rsidR="00CB6619">
        <w:rPr>
          <w:rFonts w:eastAsia="SimSun" w:cs="Times New Roman"/>
          <w:szCs w:val="24"/>
          <w:lang w:val="mk-MK"/>
        </w:rPr>
        <w:t xml:space="preserve">бр. </w:t>
      </w:r>
      <w:r w:rsidRPr="006661EE">
        <w:rPr>
          <w:rFonts w:eastAsia="SimSun" w:cs="Times New Roman"/>
          <w:szCs w:val="24"/>
          <w:lang w:val="mk-MK"/>
        </w:rPr>
        <w:t>10)</w:t>
      </w:r>
      <w:r w:rsidRPr="006661EE">
        <w:rPr>
          <w:rFonts w:cs="Times New Roman"/>
          <w:szCs w:val="24"/>
          <w:lang w:val="mk-MK"/>
        </w:rPr>
        <w:t xml:space="preserve">. </w:t>
      </w:r>
    </w:p>
    <w:p w14:paraId="27B1A319" w14:textId="77777777" w:rsidR="006661EE" w:rsidRPr="006661EE" w:rsidRDefault="006661EE" w:rsidP="006661EE">
      <w:pPr>
        <w:pStyle w:val="NormalWeb"/>
        <w:shd w:val="clear" w:color="auto" w:fill="FFFFFF"/>
        <w:spacing w:before="0" w:beforeAutospacing="0" w:after="0" w:afterAutospacing="0" w:line="360" w:lineRule="auto"/>
        <w:rPr>
          <w:rFonts w:ascii="Georgia" w:hAnsi="Georgia" w:cs="Times New Roman"/>
          <w:color w:val="000000"/>
          <w:highlight w:val="yellow"/>
          <w:shd w:val="clear" w:color="auto" w:fill="FFFFFF"/>
          <w:lang w:val="mk-MK"/>
        </w:rPr>
      </w:pPr>
    </w:p>
    <w:p w14:paraId="64CABDA3" w14:textId="7459A6AD" w:rsidR="006661EE" w:rsidRPr="006661EE" w:rsidRDefault="006661EE" w:rsidP="006661EE">
      <w:pPr>
        <w:spacing w:line="360" w:lineRule="auto"/>
        <w:rPr>
          <w:rFonts w:cs="Times New Roman"/>
          <w:b/>
          <w:color w:val="000000"/>
          <w:sz w:val="20"/>
          <w:szCs w:val="20"/>
          <w:lang w:val="mk-MK" w:eastAsia="mk-MK"/>
        </w:rPr>
      </w:pPr>
      <w:r w:rsidRPr="006661EE">
        <w:rPr>
          <w:rFonts w:cs="Times New Roman"/>
          <w:b/>
          <w:color w:val="000000"/>
          <w:sz w:val="20"/>
          <w:szCs w:val="20"/>
          <w:lang w:val="ru-RU"/>
        </w:rPr>
        <w:t xml:space="preserve">Табела </w:t>
      </w:r>
      <w:r w:rsidR="00CB6619">
        <w:rPr>
          <w:rFonts w:cs="Times New Roman"/>
          <w:b/>
          <w:color w:val="000000"/>
          <w:sz w:val="20"/>
          <w:szCs w:val="20"/>
          <w:lang w:val="ru-RU"/>
        </w:rPr>
        <w:t xml:space="preserve">бр. </w:t>
      </w:r>
      <w:r w:rsidRPr="006661EE">
        <w:rPr>
          <w:rFonts w:cs="Times New Roman"/>
          <w:b/>
          <w:color w:val="000000"/>
          <w:sz w:val="20"/>
          <w:szCs w:val="20"/>
          <w:lang w:val="ru-RU"/>
        </w:rPr>
        <w:t xml:space="preserve">8. </w:t>
      </w:r>
      <w:r w:rsidRPr="006661EE">
        <w:rPr>
          <w:rFonts w:cs="Times New Roman"/>
          <w:b/>
          <w:color w:val="000000"/>
          <w:sz w:val="20"/>
          <w:szCs w:val="20"/>
          <w:lang w:val="mk-MK"/>
        </w:rPr>
        <w:t xml:space="preserve">Корелација меѓу </w:t>
      </w:r>
      <w:r w:rsidRPr="006661EE">
        <w:rPr>
          <w:rFonts w:cs="Times New Roman"/>
          <w:b/>
          <w:sz w:val="20"/>
          <w:szCs w:val="20"/>
          <w:lang w:val="mk-MK"/>
        </w:rPr>
        <w:t>групи</w:t>
      </w:r>
      <w:r w:rsidR="00CB6619">
        <w:rPr>
          <w:rFonts w:cs="Times New Roman"/>
          <w:b/>
          <w:sz w:val="20"/>
          <w:szCs w:val="20"/>
          <w:lang w:val="mk-MK"/>
        </w:rPr>
        <w:t xml:space="preserve"> </w:t>
      </w:r>
      <w:r w:rsidRPr="006661EE">
        <w:rPr>
          <w:rFonts w:cs="Times New Roman"/>
          <w:b/>
          <w:color w:val="000000"/>
          <w:sz w:val="20"/>
          <w:szCs w:val="20"/>
          <w:lang w:val="mk-MK"/>
        </w:rPr>
        <w:t xml:space="preserve">и селектирани параметри </w:t>
      </w:r>
    </w:p>
    <w:tbl>
      <w:tblPr>
        <w:tblW w:w="9072" w:type="dxa"/>
        <w:tblInd w:w="10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5070"/>
        <w:gridCol w:w="4002"/>
      </w:tblGrid>
      <w:tr w:rsidR="006661EE" w:rsidRPr="006661EE" w14:paraId="568A1BD9" w14:textId="77777777" w:rsidTr="006661EE">
        <w:trPr>
          <w:trHeight w:val="511"/>
        </w:trPr>
        <w:tc>
          <w:tcPr>
            <w:tcW w:w="9072" w:type="dxa"/>
            <w:gridSpan w:val="2"/>
            <w:tcBorders>
              <w:top w:val="single" w:sz="4" w:space="0" w:color="FFFFFF"/>
              <w:left w:val="single" w:sz="4" w:space="0" w:color="FFFFFF"/>
              <w:bottom w:val="single" w:sz="4" w:space="0" w:color="FFFFFF"/>
              <w:right w:val="single" w:sz="4" w:space="0" w:color="B4C6E7"/>
            </w:tcBorders>
            <w:shd w:val="clear" w:color="auto" w:fill="0070C0"/>
            <w:vAlign w:val="center"/>
            <w:hideMark/>
          </w:tcPr>
          <w:p w14:paraId="50DA01F6" w14:textId="77777777" w:rsidR="006661EE" w:rsidRPr="006661EE" w:rsidRDefault="006661EE">
            <w:pPr>
              <w:jc w:val="center"/>
              <w:rPr>
                <w:rFonts w:cs="Times New Roman"/>
                <w:b/>
                <w:bCs/>
                <w:color w:val="FFFFFF"/>
                <w:sz w:val="20"/>
                <w:szCs w:val="20"/>
                <w:lang w:val="mk-MK"/>
              </w:rPr>
            </w:pPr>
            <w:r w:rsidRPr="006661EE">
              <w:rPr>
                <w:rFonts w:cs="Times New Roman"/>
                <w:b/>
                <w:bCs/>
                <w:color w:val="FFFFFF"/>
                <w:sz w:val="20"/>
                <w:szCs w:val="20"/>
              </w:rPr>
              <w:t>Spearman Rank order coreallations (R)</w:t>
            </w:r>
          </w:p>
        </w:tc>
      </w:tr>
      <w:tr w:rsidR="006661EE" w:rsidRPr="006661EE" w14:paraId="1265F09C" w14:textId="77777777" w:rsidTr="006661EE">
        <w:trPr>
          <w:trHeight w:val="561"/>
        </w:trPr>
        <w:tc>
          <w:tcPr>
            <w:tcW w:w="5070" w:type="dxa"/>
            <w:tcBorders>
              <w:top w:val="single" w:sz="4" w:space="0" w:color="FFFFFF"/>
              <w:left w:val="single" w:sz="4" w:space="0" w:color="FFFFFF"/>
              <w:bottom w:val="single" w:sz="4" w:space="0" w:color="FFFFFF"/>
              <w:right w:val="single" w:sz="4" w:space="0" w:color="FFFFFF"/>
            </w:tcBorders>
            <w:shd w:val="clear" w:color="auto" w:fill="0070C0"/>
            <w:vAlign w:val="center"/>
            <w:hideMark/>
          </w:tcPr>
          <w:p w14:paraId="0B5B39BD" w14:textId="77777777" w:rsidR="006661EE" w:rsidRPr="006661EE" w:rsidRDefault="006661EE">
            <w:pPr>
              <w:jc w:val="center"/>
              <w:rPr>
                <w:rFonts w:cs="Times New Roman"/>
                <w:b/>
                <w:color w:val="FFFFFF"/>
                <w:sz w:val="20"/>
                <w:szCs w:val="20"/>
                <w:lang w:val="mk-MK"/>
              </w:rPr>
            </w:pPr>
            <w:r w:rsidRPr="006661EE">
              <w:rPr>
                <w:rFonts w:cs="Times New Roman"/>
                <w:b/>
                <w:color w:val="FFFFFF"/>
                <w:sz w:val="20"/>
                <w:szCs w:val="20"/>
              </w:rPr>
              <w:t>Параметри</w:t>
            </w:r>
          </w:p>
        </w:tc>
        <w:tc>
          <w:tcPr>
            <w:tcW w:w="4002" w:type="dxa"/>
            <w:tcBorders>
              <w:top w:val="single" w:sz="4" w:space="0" w:color="FFFFFF"/>
              <w:left w:val="single" w:sz="4" w:space="0" w:color="FFFFFF"/>
              <w:bottom w:val="single" w:sz="4" w:space="0" w:color="B4C6E7"/>
              <w:right w:val="single" w:sz="4" w:space="0" w:color="B4C6E7"/>
            </w:tcBorders>
            <w:shd w:val="clear" w:color="auto" w:fill="0070C0"/>
            <w:vAlign w:val="center"/>
            <w:hideMark/>
          </w:tcPr>
          <w:p w14:paraId="45C2BC56" w14:textId="77777777" w:rsidR="006661EE" w:rsidRPr="006661EE" w:rsidRDefault="006661EE">
            <w:pPr>
              <w:jc w:val="center"/>
              <w:rPr>
                <w:rFonts w:cs="Times New Roman"/>
                <w:b/>
                <w:bCs/>
                <w:color w:val="FFFFFF"/>
                <w:sz w:val="20"/>
                <w:szCs w:val="20"/>
                <w:lang w:val="mk-MK"/>
              </w:rPr>
            </w:pPr>
            <w:r w:rsidRPr="006661EE">
              <w:rPr>
                <w:rFonts w:cs="Times New Roman"/>
                <w:b/>
                <w:bCs/>
                <w:color w:val="FFFFFF"/>
                <w:sz w:val="20"/>
                <w:szCs w:val="20"/>
              </w:rPr>
              <w:t>Групи</w:t>
            </w:r>
          </w:p>
          <w:p w14:paraId="5ABFFD51" w14:textId="77777777" w:rsidR="006661EE" w:rsidRPr="006661EE" w:rsidRDefault="006661EE">
            <w:pPr>
              <w:jc w:val="center"/>
              <w:rPr>
                <w:rFonts w:cs="Times New Roman"/>
                <w:b/>
                <w:color w:val="FFFFFF"/>
                <w:sz w:val="20"/>
                <w:szCs w:val="20"/>
                <w:lang w:val="mk-MK"/>
              </w:rPr>
            </w:pPr>
            <w:r w:rsidRPr="006661EE">
              <w:rPr>
                <w:rFonts w:cs="Times New Roman"/>
                <w:b/>
                <w:bCs/>
                <w:color w:val="FFFFFF"/>
                <w:sz w:val="20"/>
                <w:szCs w:val="20"/>
              </w:rPr>
              <w:t xml:space="preserve">(испитувана </w:t>
            </w:r>
            <w:r w:rsidRPr="006661EE">
              <w:rPr>
                <w:rFonts w:ascii="Times New Roman" w:hAnsi="Times New Roman" w:cs="Times New Roman"/>
                <w:b/>
                <w:bCs/>
                <w:color w:val="FFFFFF"/>
                <w:sz w:val="20"/>
                <w:szCs w:val="20"/>
              </w:rPr>
              <w:t>→</w:t>
            </w:r>
            <w:r w:rsidRPr="006661EE">
              <w:rPr>
                <w:rFonts w:cs="Times New Roman"/>
                <w:b/>
                <w:bCs/>
                <w:color w:val="FFFFFF"/>
                <w:sz w:val="20"/>
                <w:szCs w:val="20"/>
              </w:rPr>
              <w:t xml:space="preserve"> </w:t>
            </w:r>
            <w:r w:rsidRPr="006661EE">
              <w:rPr>
                <w:rFonts w:cs="Georgia"/>
                <w:b/>
                <w:bCs/>
                <w:color w:val="FFFFFF"/>
                <w:sz w:val="20"/>
                <w:szCs w:val="20"/>
              </w:rPr>
              <w:t>контролна</w:t>
            </w:r>
            <w:r w:rsidRPr="006661EE">
              <w:rPr>
                <w:rFonts w:cs="Times New Roman"/>
                <w:b/>
                <w:bCs/>
                <w:color w:val="FFFFFF"/>
                <w:sz w:val="20"/>
                <w:szCs w:val="20"/>
              </w:rPr>
              <w:t>)</w:t>
            </w:r>
          </w:p>
        </w:tc>
      </w:tr>
      <w:tr w:rsidR="006661EE" w:rsidRPr="006661EE" w14:paraId="0F3F16FD" w14:textId="77777777" w:rsidTr="006661EE">
        <w:trPr>
          <w:trHeight w:val="453"/>
        </w:trPr>
        <w:tc>
          <w:tcPr>
            <w:tcW w:w="5070" w:type="dxa"/>
            <w:tcBorders>
              <w:top w:val="single" w:sz="4" w:space="0" w:color="FFFFFF"/>
              <w:left w:val="single" w:sz="4" w:space="0" w:color="FFFFFF"/>
              <w:bottom w:val="single" w:sz="4" w:space="0" w:color="FFFFFF"/>
              <w:right w:val="single" w:sz="4" w:space="0" w:color="B4C6E7"/>
            </w:tcBorders>
            <w:shd w:val="clear" w:color="auto" w:fill="0070C0"/>
            <w:vAlign w:val="center"/>
            <w:hideMark/>
          </w:tcPr>
          <w:p w14:paraId="6BCC3E87" w14:textId="77777777" w:rsidR="006661EE" w:rsidRPr="006661EE" w:rsidRDefault="006661EE">
            <w:pPr>
              <w:rPr>
                <w:rFonts w:cs="Times New Roman"/>
                <w:b/>
                <w:bCs/>
                <w:color w:val="FFFFFF"/>
                <w:sz w:val="20"/>
                <w:szCs w:val="20"/>
                <w:lang w:val="mk-MK"/>
              </w:rPr>
            </w:pPr>
            <w:r w:rsidRPr="006661EE">
              <w:rPr>
                <w:rFonts w:cs="Times New Roman"/>
                <w:b/>
                <w:bCs/>
                <w:color w:val="FFFFFF"/>
                <w:sz w:val="20"/>
                <w:szCs w:val="20"/>
              </w:rPr>
              <w:t xml:space="preserve">Болка – Ден 1 </w:t>
            </w:r>
          </w:p>
        </w:tc>
        <w:tc>
          <w:tcPr>
            <w:tcW w:w="4002" w:type="dxa"/>
            <w:tcBorders>
              <w:top w:val="single" w:sz="4" w:space="0" w:color="B4C6E7"/>
              <w:left w:val="single" w:sz="4" w:space="0" w:color="B4C6E7"/>
              <w:bottom w:val="single" w:sz="4" w:space="0" w:color="B4C6E7"/>
              <w:right w:val="single" w:sz="4" w:space="0" w:color="B4C6E7"/>
            </w:tcBorders>
            <w:vAlign w:val="center"/>
            <w:hideMark/>
          </w:tcPr>
          <w:p w14:paraId="1587A12E" w14:textId="77777777" w:rsidR="006661EE" w:rsidRPr="006661EE" w:rsidRDefault="006661EE">
            <w:pPr>
              <w:jc w:val="center"/>
              <w:rPr>
                <w:rFonts w:cs="Times New Roman"/>
                <w:color w:val="000000"/>
                <w:sz w:val="18"/>
                <w:szCs w:val="18"/>
                <w:lang w:val="mk-MK"/>
              </w:rPr>
            </w:pPr>
            <w:r w:rsidRPr="006661EE">
              <w:rPr>
                <w:rFonts w:cs="Times New Roman"/>
                <w:color w:val="000000"/>
                <w:sz w:val="18"/>
                <w:szCs w:val="18"/>
              </w:rPr>
              <w:t xml:space="preserve">R (60)=0,726; </w:t>
            </w:r>
            <w:r w:rsidRPr="006661EE">
              <w:rPr>
                <w:rFonts w:cs="Times New Roman"/>
                <w:color w:val="FF0000"/>
                <w:sz w:val="18"/>
                <w:szCs w:val="18"/>
              </w:rPr>
              <w:t>p=0,00001*</w:t>
            </w:r>
          </w:p>
        </w:tc>
      </w:tr>
      <w:tr w:rsidR="006661EE" w:rsidRPr="006661EE" w14:paraId="70ADAA67" w14:textId="77777777" w:rsidTr="006661EE">
        <w:trPr>
          <w:trHeight w:val="453"/>
        </w:trPr>
        <w:tc>
          <w:tcPr>
            <w:tcW w:w="5070" w:type="dxa"/>
            <w:tcBorders>
              <w:top w:val="single" w:sz="4" w:space="0" w:color="FFFFFF"/>
              <w:left w:val="single" w:sz="4" w:space="0" w:color="FFFFFF"/>
              <w:bottom w:val="single" w:sz="4" w:space="0" w:color="FFFFFF"/>
              <w:right w:val="single" w:sz="4" w:space="0" w:color="B4C6E7"/>
            </w:tcBorders>
            <w:shd w:val="clear" w:color="auto" w:fill="0070C0"/>
            <w:vAlign w:val="center"/>
            <w:hideMark/>
          </w:tcPr>
          <w:p w14:paraId="0261A102" w14:textId="77777777" w:rsidR="006661EE" w:rsidRPr="006661EE" w:rsidRDefault="006661EE">
            <w:pPr>
              <w:rPr>
                <w:rFonts w:cs="Times New Roman"/>
                <w:b/>
                <w:bCs/>
                <w:color w:val="FFFFFF"/>
                <w:sz w:val="20"/>
                <w:szCs w:val="20"/>
                <w:lang w:val="mk-MK"/>
              </w:rPr>
            </w:pPr>
            <w:r w:rsidRPr="006661EE">
              <w:rPr>
                <w:rFonts w:cs="Times New Roman"/>
                <w:b/>
                <w:bCs/>
                <w:color w:val="FFFFFF"/>
                <w:sz w:val="20"/>
                <w:szCs w:val="20"/>
              </w:rPr>
              <w:t>Болка – Ден 2</w:t>
            </w:r>
          </w:p>
        </w:tc>
        <w:tc>
          <w:tcPr>
            <w:tcW w:w="4002" w:type="dxa"/>
            <w:tcBorders>
              <w:top w:val="single" w:sz="4" w:space="0" w:color="B4C6E7"/>
              <w:left w:val="single" w:sz="4" w:space="0" w:color="B4C6E7"/>
              <w:bottom w:val="single" w:sz="4" w:space="0" w:color="B4C6E7"/>
              <w:right w:val="single" w:sz="4" w:space="0" w:color="B4C6E7"/>
            </w:tcBorders>
            <w:vAlign w:val="center"/>
            <w:hideMark/>
          </w:tcPr>
          <w:p w14:paraId="766A8CEF" w14:textId="77777777" w:rsidR="006661EE" w:rsidRPr="006661EE" w:rsidRDefault="006661EE">
            <w:pPr>
              <w:jc w:val="center"/>
              <w:rPr>
                <w:rFonts w:cs="Times New Roman"/>
                <w:color w:val="000000"/>
                <w:sz w:val="18"/>
                <w:szCs w:val="18"/>
                <w:lang w:val="mk-MK"/>
              </w:rPr>
            </w:pPr>
            <w:r w:rsidRPr="006661EE">
              <w:rPr>
                <w:rFonts w:cs="Times New Roman"/>
                <w:color w:val="000000"/>
                <w:sz w:val="18"/>
                <w:szCs w:val="18"/>
              </w:rPr>
              <w:t xml:space="preserve">R (60)=0,743; </w:t>
            </w:r>
            <w:r w:rsidRPr="006661EE">
              <w:rPr>
                <w:rFonts w:cs="Times New Roman"/>
                <w:color w:val="FF0000"/>
                <w:sz w:val="18"/>
                <w:szCs w:val="18"/>
              </w:rPr>
              <w:t>p=0,00001*</w:t>
            </w:r>
          </w:p>
        </w:tc>
      </w:tr>
      <w:tr w:rsidR="006661EE" w:rsidRPr="006661EE" w14:paraId="62CF63D5" w14:textId="77777777" w:rsidTr="006661EE">
        <w:trPr>
          <w:trHeight w:val="453"/>
        </w:trPr>
        <w:tc>
          <w:tcPr>
            <w:tcW w:w="5070" w:type="dxa"/>
            <w:tcBorders>
              <w:top w:val="single" w:sz="4" w:space="0" w:color="FFFFFF"/>
              <w:left w:val="single" w:sz="4" w:space="0" w:color="FFFFFF"/>
              <w:bottom w:val="single" w:sz="4" w:space="0" w:color="FFFFFF"/>
              <w:right w:val="single" w:sz="4" w:space="0" w:color="B4C6E7"/>
            </w:tcBorders>
            <w:shd w:val="clear" w:color="auto" w:fill="0070C0"/>
            <w:vAlign w:val="center"/>
            <w:hideMark/>
          </w:tcPr>
          <w:p w14:paraId="516F32D2" w14:textId="3A945E87" w:rsidR="006661EE" w:rsidRPr="006661EE" w:rsidRDefault="00D848F0">
            <w:pPr>
              <w:rPr>
                <w:rFonts w:cs="Times New Roman"/>
                <w:b/>
                <w:bCs/>
                <w:color w:val="FFFFFF"/>
                <w:sz w:val="20"/>
                <w:szCs w:val="20"/>
                <w:lang w:val="mk-MK"/>
              </w:rPr>
            </w:pPr>
            <w:r>
              <w:rPr>
                <w:rFonts w:cs="Times New Roman"/>
                <w:b/>
                <w:bCs/>
                <w:color w:val="FFFFFF"/>
                <w:sz w:val="20"/>
                <w:szCs w:val="20"/>
              </w:rPr>
              <w:t>Крвавење</w:t>
            </w:r>
            <w:r w:rsidR="006661EE" w:rsidRPr="006661EE">
              <w:rPr>
                <w:rFonts w:cs="Times New Roman"/>
                <w:b/>
                <w:bCs/>
                <w:color w:val="FFFFFF"/>
                <w:sz w:val="20"/>
                <w:szCs w:val="20"/>
              </w:rPr>
              <w:t xml:space="preserve"> – Ден 1</w:t>
            </w:r>
          </w:p>
        </w:tc>
        <w:tc>
          <w:tcPr>
            <w:tcW w:w="4002" w:type="dxa"/>
            <w:tcBorders>
              <w:top w:val="single" w:sz="4" w:space="0" w:color="B4C6E7"/>
              <w:left w:val="single" w:sz="4" w:space="0" w:color="B4C6E7"/>
              <w:bottom w:val="single" w:sz="4" w:space="0" w:color="B4C6E7"/>
              <w:right w:val="single" w:sz="4" w:space="0" w:color="B4C6E7"/>
            </w:tcBorders>
            <w:vAlign w:val="center"/>
            <w:hideMark/>
          </w:tcPr>
          <w:p w14:paraId="31FD7071" w14:textId="77777777" w:rsidR="006661EE" w:rsidRPr="006661EE" w:rsidRDefault="006661EE">
            <w:pPr>
              <w:jc w:val="center"/>
              <w:rPr>
                <w:rFonts w:cs="Times New Roman"/>
                <w:color w:val="000000"/>
                <w:sz w:val="18"/>
                <w:szCs w:val="18"/>
                <w:lang w:val="mk-MK"/>
              </w:rPr>
            </w:pPr>
            <w:r w:rsidRPr="006661EE">
              <w:rPr>
                <w:rFonts w:cs="Times New Roman"/>
                <w:color w:val="000000"/>
                <w:sz w:val="18"/>
                <w:szCs w:val="18"/>
              </w:rPr>
              <w:t xml:space="preserve">R (60)=0,762; </w:t>
            </w:r>
            <w:r w:rsidRPr="006661EE">
              <w:rPr>
                <w:rFonts w:cs="Times New Roman"/>
                <w:color w:val="FF0000"/>
                <w:sz w:val="18"/>
                <w:szCs w:val="18"/>
              </w:rPr>
              <w:t>p=0,00001*</w:t>
            </w:r>
          </w:p>
        </w:tc>
      </w:tr>
      <w:tr w:rsidR="006661EE" w:rsidRPr="006661EE" w14:paraId="0FD4AF14" w14:textId="77777777" w:rsidTr="006661EE">
        <w:trPr>
          <w:trHeight w:val="453"/>
        </w:trPr>
        <w:tc>
          <w:tcPr>
            <w:tcW w:w="5070" w:type="dxa"/>
            <w:tcBorders>
              <w:top w:val="single" w:sz="4" w:space="0" w:color="FFFFFF"/>
              <w:left w:val="single" w:sz="4" w:space="0" w:color="FFFFFF"/>
              <w:bottom w:val="single" w:sz="4" w:space="0" w:color="FFFFFF"/>
              <w:right w:val="single" w:sz="4" w:space="0" w:color="B4C6E7"/>
            </w:tcBorders>
            <w:shd w:val="clear" w:color="auto" w:fill="0070C0"/>
            <w:vAlign w:val="center"/>
            <w:hideMark/>
          </w:tcPr>
          <w:p w14:paraId="4935D8D7" w14:textId="77777777" w:rsidR="006661EE" w:rsidRPr="006661EE" w:rsidRDefault="006661EE">
            <w:pPr>
              <w:rPr>
                <w:rFonts w:cs="Times New Roman"/>
                <w:b/>
                <w:bCs/>
                <w:color w:val="FFFFFF"/>
                <w:sz w:val="20"/>
                <w:szCs w:val="20"/>
                <w:lang w:val="mk-MK"/>
              </w:rPr>
            </w:pPr>
            <w:r w:rsidRPr="006661EE">
              <w:rPr>
                <w:rFonts w:cs="Times New Roman"/>
                <w:b/>
                <w:bCs/>
                <w:color w:val="FFFFFF"/>
                <w:sz w:val="20"/>
                <w:szCs w:val="20"/>
              </w:rPr>
              <w:t>Оток – Ден 1</w:t>
            </w:r>
          </w:p>
        </w:tc>
        <w:tc>
          <w:tcPr>
            <w:tcW w:w="4002" w:type="dxa"/>
            <w:tcBorders>
              <w:top w:val="single" w:sz="4" w:space="0" w:color="B4C6E7"/>
              <w:left w:val="single" w:sz="4" w:space="0" w:color="B4C6E7"/>
              <w:bottom w:val="single" w:sz="4" w:space="0" w:color="B4C6E7"/>
              <w:right w:val="single" w:sz="4" w:space="0" w:color="B4C6E7"/>
            </w:tcBorders>
            <w:vAlign w:val="center"/>
            <w:hideMark/>
          </w:tcPr>
          <w:p w14:paraId="31CC909D" w14:textId="77777777" w:rsidR="006661EE" w:rsidRPr="006661EE" w:rsidRDefault="006661EE">
            <w:pPr>
              <w:jc w:val="center"/>
              <w:rPr>
                <w:rFonts w:cs="Times New Roman"/>
                <w:color w:val="000000"/>
                <w:sz w:val="18"/>
                <w:szCs w:val="18"/>
                <w:lang w:val="mk-MK"/>
              </w:rPr>
            </w:pPr>
            <w:r w:rsidRPr="006661EE">
              <w:rPr>
                <w:rFonts w:cs="Times New Roman"/>
                <w:color w:val="000000"/>
                <w:sz w:val="18"/>
                <w:szCs w:val="18"/>
              </w:rPr>
              <w:t xml:space="preserve">R (60)=0,457; </w:t>
            </w:r>
            <w:r w:rsidRPr="006661EE">
              <w:rPr>
                <w:rFonts w:cs="Times New Roman"/>
                <w:color w:val="FF0000"/>
                <w:sz w:val="18"/>
                <w:szCs w:val="18"/>
              </w:rPr>
              <w:t>p=0,00001*</w:t>
            </w:r>
          </w:p>
        </w:tc>
      </w:tr>
      <w:tr w:rsidR="006661EE" w:rsidRPr="006661EE" w14:paraId="0D118497" w14:textId="77777777" w:rsidTr="006661EE">
        <w:trPr>
          <w:trHeight w:val="1148"/>
        </w:trPr>
        <w:tc>
          <w:tcPr>
            <w:tcW w:w="9072" w:type="dxa"/>
            <w:gridSpan w:val="2"/>
            <w:tcBorders>
              <w:top w:val="single" w:sz="4" w:space="0" w:color="FFFFFF"/>
              <w:left w:val="single" w:sz="4" w:space="0" w:color="FFFFFF"/>
              <w:bottom w:val="single" w:sz="4" w:space="0" w:color="FFFFFF"/>
              <w:right w:val="single" w:sz="4" w:space="0" w:color="B4C6E7"/>
            </w:tcBorders>
            <w:shd w:val="clear" w:color="auto" w:fill="0070C0"/>
            <w:vAlign w:val="center"/>
            <w:hideMark/>
          </w:tcPr>
          <w:p w14:paraId="6D4D5626" w14:textId="77777777" w:rsidR="006661EE" w:rsidRPr="006661EE" w:rsidRDefault="006661EE">
            <w:pPr>
              <w:jc w:val="center"/>
              <w:rPr>
                <w:rFonts w:cs="Times New Roman"/>
                <w:color w:val="FFFFFF"/>
                <w:sz w:val="18"/>
                <w:szCs w:val="18"/>
                <w:lang w:eastAsia="mk-MK"/>
              </w:rPr>
            </w:pPr>
            <w:r w:rsidRPr="006661EE">
              <w:rPr>
                <w:rFonts w:cs="Times New Roman"/>
                <w:color w:val="FFFFFF"/>
                <w:sz w:val="18"/>
                <w:szCs w:val="18"/>
                <w:vertAlign w:val="superscript"/>
                <w:lang w:eastAsia="mk-MK"/>
              </w:rPr>
              <w:t>1</w:t>
            </w:r>
            <w:r w:rsidRPr="006661EE">
              <w:rPr>
                <w:rFonts w:cs="Times New Roman"/>
                <w:color w:val="FFFFFF"/>
                <w:sz w:val="18"/>
                <w:szCs w:val="18"/>
                <w:lang w:eastAsia="mk-MK"/>
              </w:rPr>
              <w:t xml:space="preserve">Испитувана група – третирана со биостимулирачки ласер;       </w:t>
            </w:r>
          </w:p>
          <w:p w14:paraId="4AEEDF5F" w14:textId="77777777" w:rsidR="006661EE" w:rsidRPr="006661EE" w:rsidRDefault="006661EE">
            <w:pPr>
              <w:jc w:val="center"/>
              <w:rPr>
                <w:rFonts w:cs="Times New Roman"/>
                <w:color w:val="FFFFFF"/>
                <w:sz w:val="18"/>
                <w:szCs w:val="18"/>
                <w:lang w:val="mk-MK" w:eastAsia="mk-MK"/>
              </w:rPr>
            </w:pPr>
            <w:r w:rsidRPr="006661EE">
              <w:rPr>
                <w:rFonts w:cs="Times New Roman"/>
                <w:color w:val="FFFFFF"/>
                <w:sz w:val="18"/>
                <w:szCs w:val="18"/>
                <w:lang w:eastAsia="mk-MK"/>
              </w:rPr>
              <w:t xml:space="preserve"> </w:t>
            </w:r>
            <w:r w:rsidRPr="006661EE">
              <w:rPr>
                <w:rFonts w:cs="Times New Roman"/>
                <w:color w:val="FFFFFF"/>
                <w:sz w:val="18"/>
                <w:szCs w:val="18"/>
                <w:vertAlign w:val="superscript"/>
                <w:lang w:eastAsia="mk-MK"/>
              </w:rPr>
              <w:t>2</w:t>
            </w:r>
            <w:r w:rsidRPr="006661EE">
              <w:rPr>
                <w:rFonts w:cs="Times New Roman"/>
                <w:color w:val="FFFFFF"/>
                <w:sz w:val="18"/>
                <w:szCs w:val="18"/>
                <w:lang w:eastAsia="mk-MK"/>
              </w:rPr>
              <w:t>Контролна група – третирани со редовна терапија;</w:t>
            </w:r>
          </w:p>
          <w:p w14:paraId="48FC2B2F" w14:textId="77777777" w:rsidR="006661EE" w:rsidRPr="006661EE" w:rsidRDefault="006661EE">
            <w:pPr>
              <w:jc w:val="center"/>
              <w:rPr>
                <w:rFonts w:cs="Times New Roman"/>
                <w:color w:val="FFFFFF"/>
                <w:sz w:val="20"/>
                <w:szCs w:val="20"/>
                <w:lang w:val="mk-MK"/>
              </w:rPr>
            </w:pPr>
            <w:r w:rsidRPr="006661EE">
              <w:rPr>
                <w:rFonts w:cs="Times New Roman"/>
                <w:color w:val="FFFFFF"/>
                <w:sz w:val="20"/>
                <w:szCs w:val="20"/>
              </w:rPr>
              <w:t>*сигнификантно за p&lt;0,05</w:t>
            </w:r>
          </w:p>
        </w:tc>
      </w:tr>
    </w:tbl>
    <w:p w14:paraId="74185883" w14:textId="77777777" w:rsidR="006661EE" w:rsidRPr="006661EE" w:rsidRDefault="006661EE" w:rsidP="006661EE">
      <w:pPr>
        <w:spacing w:line="360" w:lineRule="auto"/>
        <w:rPr>
          <w:rFonts w:cs="Times New Roman"/>
          <w:color w:val="000000"/>
          <w:szCs w:val="24"/>
          <w:highlight w:val="yellow"/>
          <w:shd w:val="clear" w:color="auto" w:fill="FFFFFF"/>
          <w:lang w:val="mk-MK"/>
        </w:rPr>
      </w:pPr>
    </w:p>
    <w:p w14:paraId="65089A9D" w14:textId="58343ABD" w:rsidR="006661EE" w:rsidRPr="006661EE" w:rsidRDefault="006661EE" w:rsidP="006661EE">
      <w:pPr>
        <w:spacing w:line="360" w:lineRule="auto"/>
        <w:rPr>
          <w:rFonts w:cs="Times New Roman"/>
          <w:color w:val="000000"/>
          <w:szCs w:val="24"/>
        </w:rPr>
      </w:pPr>
      <w:r w:rsidRPr="006661EE">
        <w:rPr>
          <w:rFonts w:cs="Times New Roman"/>
          <w:color w:val="000000"/>
          <w:szCs w:val="24"/>
          <w:shd w:val="clear" w:color="auto" w:fill="FFFFFF"/>
          <w:lang w:val="mk-MK"/>
        </w:rPr>
        <w:t xml:space="preserve">Корелацијата беше анализирана за вредностите на селектираните клинички параметри добиени на </w:t>
      </w:r>
      <w:r w:rsidR="00CB6619">
        <w:rPr>
          <w:rFonts w:cs="Times New Roman"/>
          <w:color w:val="000000"/>
          <w:szCs w:val="24"/>
          <w:shd w:val="clear" w:color="auto" w:fill="FFFFFF"/>
          <w:lang w:val="mk-MK"/>
        </w:rPr>
        <w:t>д</w:t>
      </w:r>
      <w:r w:rsidRPr="006661EE">
        <w:rPr>
          <w:rFonts w:cs="Times New Roman"/>
          <w:color w:val="000000"/>
          <w:szCs w:val="24"/>
          <w:shd w:val="clear" w:color="auto" w:fill="FFFFFF"/>
          <w:lang w:val="mk-MK"/>
        </w:rPr>
        <w:t xml:space="preserve">ен 1 и </w:t>
      </w:r>
      <w:r w:rsidR="00CB6619">
        <w:rPr>
          <w:rFonts w:cs="Times New Roman"/>
          <w:color w:val="000000"/>
          <w:szCs w:val="24"/>
          <w:shd w:val="clear" w:color="auto" w:fill="FFFFFF"/>
          <w:lang w:val="mk-MK"/>
        </w:rPr>
        <w:t>д</w:t>
      </w:r>
      <w:r w:rsidRPr="006661EE">
        <w:rPr>
          <w:rFonts w:cs="Times New Roman"/>
          <w:color w:val="000000"/>
          <w:szCs w:val="24"/>
          <w:shd w:val="clear" w:color="auto" w:fill="FFFFFF"/>
          <w:lang w:val="mk-MK"/>
        </w:rPr>
        <w:t xml:space="preserve">ен 3 од екстракцијата на заб. </w:t>
      </w:r>
      <w:r w:rsidRPr="006661EE">
        <w:rPr>
          <w:rFonts w:cs="Times New Roman"/>
          <w:color w:val="000000"/>
          <w:szCs w:val="24"/>
        </w:rPr>
        <w:t xml:space="preserve">За целите на корелацијата беше прифатен: </w:t>
      </w:r>
    </w:p>
    <w:p w14:paraId="16207126" w14:textId="77777777" w:rsidR="006661EE" w:rsidRPr="006661EE" w:rsidRDefault="006661EE" w:rsidP="006661EE">
      <w:pPr>
        <w:spacing w:line="360" w:lineRule="auto"/>
        <w:rPr>
          <w:rFonts w:cs="Times New Roman"/>
          <w:color w:val="000000"/>
          <w:szCs w:val="24"/>
        </w:rPr>
      </w:pPr>
    </w:p>
    <w:p w14:paraId="75A178CC" w14:textId="64CA8FBA" w:rsidR="006661EE" w:rsidRPr="006661EE" w:rsidRDefault="006661EE" w:rsidP="006661EE">
      <w:pPr>
        <w:numPr>
          <w:ilvl w:val="0"/>
          <w:numId w:val="34"/>
        </w:numPr>
        <w:spacing w:line="360" w:lineRule="auto"/>
        <w:ind w:left="284" w:hanging="284"/>
        <w:rPr>
          <w:rFonts w:cs="Times New Roman"/>
          <w:color w:val="000000"/>
          <w:szCs w:val="24"/>
        </w:rPr>
      </w:pPr>
      <w:r w:rsidRPr="006661EE">
        <w:rPr>
          <w:rFonts w:cs="Times New Roman"/>
          <w:color w:val="000000"/>
          <w:szCs w:val="24"/>
        </w:rPr>
        <w:t>интензитет на болката според 10 степена Likert Scale (1</w:t>
      </w:r>
      <w:r w:rsidRPr="006661EE">
        <w:rPr>
          <w:rFonts w:ascii="Times New Roman" w:hAnsi="Times New Roman" w:cs="Times New Roman"/>
          <w:color w:val="000000"/>
          <w:szCs w:val="24"/>
        </w:rPr>
        <w:t>→</w:t>
      </w:r>
      <w:r w:rsidRPr="006661EE">
        <w:rPr>
          <w:rFonts w:cs="Times New Roman"/>
          <w:color w:val="000000"/>
          <w:szCs w:val="24"/>
        </w:rPr>
        <w:t>10)</w:t>
      </w:r>
      <w:r w:rsidR="00CB6619">
        <w:rPr>
          <w:rFonts w:cs="Times New Roman"/>
          <w:color w:val="000000"/>
          <w:szCs w:val="24"/>
          <w:lang w:val="mk-MK"/>
        </w:rPr>
        <w:t>,</w:t>
      </w:r>
      <w:r w:rsidRPr="006661EE">
        <w:rPr>
          <w:rFonts w:cs="Times New Roman"/>
          <w:color w:val="000000"/>
          <w:szCs w:val="24"/>
        </w:rPr>
        <w:t xml:space="preserve"> </w:t>
      </w:r>
      <w:r w:rsidRPr="006661EE">
        <w:rPr>
          <w:rFonts w:cs="Georgia"/>
          <w:color w:val="000000"/>
          <w:szCs w:val="24"/>
        </w:rPr>
        <w:t>каде</w:t>
      </w:r>
      <w:r w:rsidR="00CB6619">
        <w:rPr>
          <w:rFonts w:cs="Georgia"/>
          <w:color w:val="000000"/>
          <w:szCs w:val="24"/>
          <w:lang w:val="mk-MK"/>
        </w:rPr>
        <w:t>:</w:t>
      </w:r>
      <w:r w:rsidRPr="006661EE">
        <w:rPr>
          <w:rFonts w:cs="Times New Roman"/>
          <w:color w:val="000000"/>
          <w:szCs w:val="24"/>
        </w:rPr>
        <w:t xml:space="preserve"> 1=</w:t>
      </w:r>
      <w:r w:rsidRPr="006661EE">
        <w:rPr>
          <w:rFonts w:cs="Georgia"/>
          <w:color w:val="000000"/>
          <w:szCs w:val="24"/>
        </w:rPr>
        <w:t>нема</w:t>
      </w:r>
      <w:r w:rsidRPr="006661EE">
        <w:rPr>
          <w:rFonts w:cs="Times New Roman"/>
          <w:color w:val="000000"/>
          <w:szCs w:val="24"/>
        </w:rPr>
        <w:t xml:space="preserve"> </w:t>
      </w:r>
      <w:r w:rsidRPr="006661EE">
        <w:rPr>
          <w:rFonts w:cs="Georgia"/>
          <w:color w:val="000000"/>
          <w:szCs w:val="24"/>
        </w:rPr>
        <w:t>болка</w:t>
      </w:r>
      <w:r w:rsidRPr="006661EE">
        <w:rPr>
          <w:rFonts w:cs="Times New Roman"/>
          <w:color w:val="000000"/>
          <w:szCs w:val="24"/>
        </w:rPr>
        <w:t xml:space="preserve">, </w:t>
      </w:r>
      <w:r w:rsidRPr="006661EE">
        <w:rPr>
          <w:rFonts w:cs="Georgia"/>
          <w:color w:val="000000"/>
          <w:szCs w:val="24"/>
        </w:rPr>
        <w:t>а</w:t>
      </w:r>
      <w:r w:rsidRPr="006661EE">
        <w:rPr>
          <w:rFonts w:cs="Times New Roman"/>
          <w:color w:val="000000"/>
          <w:szCs w:val="24"/>
        </w:rPr>
        <w:t xml:space="preserve"> 10=</w:t>
      </w:r>
      <w:r w:rsidRPr="006661EE">
        <w:rPr>
          <w:rFonts w:cs="Georgia"/>
          <w:color w:val="000000"/>
          <w:szCs w:val="24"/>
        </w:rPr>
        <w:t>највисок</w:t>
      </w:r>
      <w:r w:rsidRPr="006661EE">
        <w:rPr>
          <w:rFonts w:cs="Times New Roman"/>
          <w:color w:val="000000"/>
          <w:szCs w:val="24"/>
        </w:rPr>
        <w:t xml:space="preserve"> </w:t>
      </w:r>
      <w:r w:rsidRPr="006661EE">
        <w:rPr>
          <w:rFonts w:cs="Georgia"/>
          <w:color w:val="000000"/>
          <w:szCs w:val="24"/>
        </w:rPr>
        <w:t>интензитет</w:t>
      </w:r>
      <w:r w:rsidRPr="006661EE">
        <w:rPr>
          <w:rFonts w:cs="Times New Roman"/>
          <w:color w:val="000000"/>
          <w:szCs w:val="24"/>
        </w:rPr>
        <w:t xml:space="preserve"> </w:t>
      </w:r>
      <w:r w:rsidRPr="006661EE">
        <w:rPr>
          <w:rFonts w:cs="Georgia"/>
          <w:color w:val="000000"/>
          <w:szCs w:val="24"/>
        </w:rPr>
        <w:t>на</w:t>
      </w:r>
      <w:r w:rsidRPr="006661EE">
        <w:rPr>
          <w:rFonts w:cs="Times New Roman"/>
          <w:color w:val="000000"/>
          <w:szCs w:val="24"/>
        </w:rPr>
        <w:t xml:space="preserve"> </w:t>
      </w:r>
      <w:r w:rsidRPr="006661EE">
        <w:rPr>
          <w:rFonts w:cs="Georgia"/>
          <w:color w:val="000000"/>
          <w:szCs w:val="24"/>
        </w:rPr>
        <w:t>болка</w:t>
      </w:r>
      <w:r w:rsidRPr="006661EE">
        <w:rPr>
          <w:rFonts w:cs="Times New Roman"/>
          <w:color w:val="000000"/>
          <w:szCs w:val="24"/>
        </w:rPr>
        <w:t xml:space="preserve">; </w:t>
      </w:r>
    </w:p>
    <w:p w14:paraId="4EA41A94" w14:textId="49F8B361" w:rsidR="006661EE" w:rsidRPr="006661EE" w:rsidRDefault="00D848F0" w:rsidP="006661EE">
      <w:pPr>
        <w:numPr>
          <w:ilvl w:val="0"/>
          <w:numId w:val="34"/>
        </w:numPr>
        <w:spacing w:line="360" w:lineRule="auto"/>
        <w:ind w:left="284" w:hanging="284"/>
        <w:rPr>
          <w:rFonts w:cs="Times New Roman"/>
          <w:color w:val="000000"/>
          <w:szCs w:val="24"/>
        </w:rPr>
      </w:pPr>
      <w:r>
        <w:rPr>
          <w:rFonts w:cs="Times New Roman"/>
          <w:szCs w:val="24"/>
        </w:rPr>
        <w:lastRenderedPageBreak/>
        <w:t>крвавење</w:t>
      </w:r>
      <w:r w:rsidR="006661EE" w:rsidRPr="006661EE">
        <w:rPr>
          <w:rFonts w:cs="Times New Roman"/>
          <w:szCs w:val="24"/>
        </w:rPr>
        <w:t xml:space="preserve"> во </w:t>
      </w:r>
      <w:r w:rsidR="006661EE" w:rsidRPr="006661EE">
        <w:rPr>
          <w:rFonts w:cs="Times New Roman"/>
          <w:color w:val="000000"/>
          <w:szCs w:val="24"/>
        </w:rPr>
        <w:t>4 категории</w:t>
      </w:r>
      <w:r w:rsidR="00CB6619">
        <w:rPr>
          <w:rFonts w:cs="Times New Roman"/>
          <w:color w:val="000000"/>
          <w:szCs w:val="24"/>
          <w:lang w:val="mk-MK"/>
        </w:rPr>
        <w:t>,</w:t>
      </w:r>
      <w:r w:rsidR="006661EE" w:rsidRPr="006661EE">
        <w:rPr>
          <w:rFonts w:cs="Times New Roman"/>
          <w:color w:val="000000"/>
          <w:szCs w:val="24"/>
        </w:rPr>
        <w:t xml:space="preserve">  </w:t>
      </w:r>
      <w:r w:rsidR="006661EE" w:rsidRPr="006661EE">
        <w:rPr>
          <w:rFonts w:cs="Times New Roman"/>
          <w:szCs w:val="24"/>
        </w:rPr>
        <w:t>и тоа</w:t>
      </w:r>
      <w:r w:rsidR="00CB6619">
        <w:rPr>
          <w:rFonts w:cs="Times New Roman"/>
          <w:szCs w:val="24"/>
          <w:lang w:val="mk-MK"/>
        </w:rPr>
        <w:t>:</w:t>
      </w:r>
      <w:r w:rsidR="006661EE" w:rsidRPr="006661EE">
        <w:rPr>
          <w:rFonts w:cs="Times New Roman"/>
          <w:szCs w:val="24"/>
        </w:rPr>
        <w:t xml:space="preserve"> нема </w:t>
      </w:r>
      <w:r>
        <w:rPr>
          <w:rFonts w:cs="Times New Roman"/>
          <w:szCs w:val="24"/>
        </w:rPr>
        <w:t>крвавење</w:t>
      </w:r>
      <w:r w:rsidR="006661EE" w:rsidRPr="006661EE">
        <w:rPr>
          <w:rFonts w:cs="Times New Roman"/>
          <w:szCs w:val="24"/>
        </w:rPr>
        <w:t xml:space="preserve">, првично </w:t>
      </w:r>
      <w:r>
        <w:rPr>
          <w:rFonts w:cs="Times New Roman"/>
          <w:szCs w:val="24"/>
        </w:rPr>
        <w:t>крвавење</w:t>
      </w:r>
      <w:r w:rsidR="006661EE" w:rsidRPr="006661EE">
        <w:rPr>
          <w:rFonts w:cs="Times New Roman"/>
          <w:szCs w:val="24"/>
        </w:rPr>
        <w:t xml:space="preserve">, минимално свежо </w:t>
      </w:r>
      <w:r>
        <w:rPr>
          <w:rFonts w:cs="Times New Roman"/>
          <w:szCs w:val="24"/>
        </w:rPr>
        <w:t>крвавење</w:t>
      </w:r>
      <w:r w:rsidR="006661EE" w:rsidRPr="006661EE">
        <w:rPr>
          <w:rFonts w:cs="Times New Roman"/>
          <w:szCs w:val="24"/>
        </w:rPr>
        <w:t xml:space="preserve"> и </w:t>
      </w:r>
      <w:r>
        <w:rPr>
          <w:rFonts w:cs="Times New Roman"/>
          <w:szCs w:val="24"/>
        </w:rPr>
        <w:t>крвавење</w:t>
      </w:r>
      <w:r w:rsidR="00CB6619">
        <w:rPr>
          <w:rFonts w:cs="Times New Roman"/>
          <w:szCs w:val="24"/>
          <w:lang w:val="mk-MK"/>
        </w:rPr>
        <w:t>;</w:t>
      </w:r>
      <w:r w:rsidR="006661EE" w:rsidRPr="006661EE">
        <w:rPr>
          <w:rFonts w:cs="Times New Roman"/>
          <w:color w:val="000000"/>
          <w:szCs w:val="24"/>
        </w:rPr>
        <w:t xml:space="preserve"> </w:t>
      </w:r>
    </w:p>
    <w:p w14:paraId="089C6BF9" w14:textId="66BE5B0B" w:rsidR="006661EE" w:rsidRPr="006661EE" w:rsidRDefault="006661EE" w:rsidP="006661EE">
      <w:pPr>
        <w:numPr>
          <w:ilvl w:val="0"/>
          <w:numId w:val="34"/>
        </w:numPr>
        <w:spacing w:line="360" w:lineRule="auto"/>
        <w:ind w:left="284" w:hanging="284"/>
        <w:rPr>
          <w:rFonts w:cs="Times New Roman"/>
          <w:color w:val="000000"/>
          <w:szCs w:val="24"/>
        </w:rPr>
      </w:pPr>
      <w:r w:rsidRPr="006661EE">
        <w:rPr>
          <w:rFonts w:cs="Times New Roman"/>
          <w:color w:val="000000"/>
          <w:szCs w:val="24"/>
        </w:rPr>
        <w:t>оток во 4 категории</w:t>
      </w:r>
      <w:r w:rsidR="00CB6619">
        <w:rPr>
          <w:rFonts w:cs="Times New Roman"/>
          <w:color w:val="000000"/>
          <w:szCs w:val="24"/>
          <w:lang w:val="mk-MK"/>
        </w:rPr>
        <w:t>,</w:t>
      </w:r>
      <w:r w:rsidRPr="006661EE">
        <w:rPr>
          <w:rFonts w:cs="Times New Roman"/>
          <w:color w:val="000000"/>
          <w:szCs w:val="24"/>
        </w:rPr>
        <w:t xml:space="preserve"> </w:t>
      </w:r>
      <w:r w:rsidRPr="006661EE">
        <w:rPr>
          <w:rFonts w:cs="Times New Roman"/>
          <w:szCs w:val="24"/>
        </w:rPr>
        <w:t>и тоа</w:t>
      </w:r>
      <w:r w:rsidR="00CB6619">
        <w:rPr>
          <w:rFonts w:cs="Times New Roman"/>
          <w:szCs w:val="24"/>
          <w:lang w:val="mk-MK"/>
        </w:rPr>
        <w:t>:</w:t>
      </w:r>
      <w:r w:rsidRPr="006661EE">
        <w:rPr>
          <w:rFonts w:cs="Times New Roman"/>
          <w:szCs w:val="24"/>
        </w:rPr>
        <w:t xml:space="preserve"> без оток, минимален оток, среден оток и голем оток</w:t>
      </w:r>
      <w:r w:rsidR="00CB6619">
        <w:rPr>
          <w:rFonts w:cs="Times New Roman"/>
          <w:szCs w:val="24"/>
          <w:lang w:val="mk-MK"/>
        </w:rPr>
        <w:t>.</w:t>
      </w:r>
      <w:r w:rsidRPr="006661EE">
        <w:rPr>
          <w:rFonts w:cs="Times New Roman"/>
          <w:szCs w:val="24"/>
        </w:rPr>
        <w:t xml:space="preserve"> </w:t>
      </w:r>
    </w:p>
    <w:p w14:paraId="73E6D884" w14:textId="77777777" w:rsidR="006661EE" w:rsidRPr="006661EE" w:rsidRDefault="006661EE" w:rsidP="006661EE">
      <w:pPr>
        <w:spacing w:line="360" w:lineRule="auto"/>
        <w:rPr>
          <w:rFonts w:cs="Times New Roman"/>
          <w:color w:val="000000"/>
          <w:szCs w:val="24"/>
          <w:shd w:val="clear" w:color="auto" w:fill="FFFFFF"/>
        </w:rPr>
      </w:pPr>
    </w:p>
    <w:p w14:paraId="7A0D2E78" w14:textId="22388358" w:rsidR="006661EE" w:rsidRPr="006661EE" w:rsidRDefault="006661EE" w:rsidP="006661EE">
      <w:pPr>
        <w:pStyle w:val="NormalWeb"/>
        <w:spacing w:before="0" w:beforeAutospacing="0" w:after="0" w:afterAutospacing="0" w:line="360" w:lineRule="auto"/>
        <w:rPr>
          <w:rFonts w:ascii="Georgia" w:hAnsi="Georgia" w:cs="Times New Roman"/>
          <w:color w:val="000000"/>
          <w:shd w:val="clear" w:color="auto" w:fill="FFFFFF"/>
          <w:lang w:val="mk-MK"/>
        </w:rPr>
      </w:pPr>
      <w:r w:rsidRPr="006661EE">
        <w:rPr>
          <w:rFonts w:ascii="Georgia" w:hAnsi="Georgia"/>
          <w:noProof/>
          <w14:ligatures w14:val="standardContextual"/>
        </w:rPr>
        <w:drawing>
          <wp:inline distT="0" distB="0" distL="0" distR="0" wp14:anchorId="12645FF3" wp14:editId="23738816">
            <wp:extent cx="5730240" cy="430530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0240" cy="4305300"/>
                    </a:xfrm>
                    <a:prstGeom prst="rect">
                      <a:avLst/>
                    </a:prstGeom>
                    <a:noFill/>
                    <a:ln>
                      <a:noFill/>
                    </a:ln>
                  </pic:spPr>
                </pic:pic>
              </a:graphicData>
            </a:graphic>
          </wp:inline>
        </w:drawing>
      </w:r>
    </w:p>
    <w:p w14:paraId="66BCAECC" w14:textId="13C58CBD" w:rsidR="006661EE" w:rsidRPr="006661EE" w:rsidRDefault="006661EE" w:rsidP="006661EE">
      <w:pPr>
        <w:jc w:val="center"/>
        <w:rPr>
          <w:rFonts w:cs="Times New Roman"/>
          <w:b/>
          <w:color w:val="000000"/>
          <w:sz w:val="20"/>
          <w:szCs w:val="20"/>
          <w:lang w:val="mk-MK"/>
        </w:rPr>
      </w:pPr>
      <w:r w:rsidRPr="006661EE">
        <w:rPr>
          <w:rFonts w:cs="Times New Roman"/>
          <w:b/>
          <w:color w:val="000000"/>
          <w:sz w:val="18"/>
          <w:szCs w:val="18"/>
          <w:lang w:val="ru-RU"/>
        </w:rPr>
        <w:t xml:space="preserve">График </w:t>
      </w:r>
      <w:r w:rsidR="00CB6619">
        <w:rPr>
          <w:rFonts w:cs="Times New Roman"/>
          <w:b/>
          <w:color w:val="000000"/>
          <w:sz w:val="18"/>
          <w:szCs w:val="18"/>
          <w:lang w:val="ru-RU"/>
        </w:rPr>
        <w:t xml:space="preserve">бр. </w:t>
      </w:r>
      <w:r w:rsidRPr="006661EE">
        <w:rPr>
          <w:rFonts w:cs="Times New Roman"/>
          <w:b/>
          <w:color w:val="000000"/>
          <w:sz w:val="18"/>
          <w:szCs w:val="18"/>
          <w:lang w:val="ru-RU"/>
        </w:rPr>
        <w:t xml:space="preserve">10. </w:t>
      </w:r>
      <w:r w:rsidRPr="006661EE">
        <w:rPr>
          <w:rFonts w:cs="Times New Roman"/>
          <w:b/>
          <w:color w:val="000000"/>
          <w:sz w:val="20"/>
          <w:szCs w:val="20"/>
          <w:lang w:val="mk-MK"/>
        </w:rPr>
        <w:t xml:space="preserve">Корелација меѓу </w:t>
      </w:r>
      <w:r w:rsidRPr="006661EE">
        <w:rPr>
          <w:rFonts w:cs="Times New Roman"/>
          <w:b/>
          <w:sz w:val="20"/>
          <w:szCs w:val="20"/>
          <w:lang w:val="mk-MK"/>
        </w:rPr>
        <w:t>групи</w:t>
      </w:r>
      <w:r w:rsidRPr="006661EE">
        <w:rPr>
          <w:rFonts w:cs="Times New Roman"/>
          <w:b/>
          <w:color w:val="000000"/>
          <w:sz w:val="20"/>
          <w:szCs w:val="20"/>
          <w:lang w:val="mk-MK"/>
        </w:rPr>
        <w:t xml:space="preserve"> и селектирани параметри</w:t>
      </w:r>
    </w:p>
    <w:p w14:paraId="6F8AB607" w14:textId="64CBD15A" w:rsidR="006661EE" w:rsidRPr="006661EE" w:rsidRDefault="00CB6619" w:rsidP="006661EE">
      <w:pPr>
        <w:pStyle w:val="NormalWeb"/>
        <w:spacing w:before="0" w:beforeAutospacing="0" w:after="0" w:afterAutospacing="0" w:line="360" w:lineRule="auto"/>
        <w:jc w:val="center"/>
        <w:rPr>
          <w:rFonts w:ascii="Georgia" w:hAnsi="Georgia" w:cs="Times New Roman"/>
          <w:color w:val="000000"/>
          <w:shd w:val="clear" w:color="auto" w:fill="FFFFFF"/>
          <w:lang w:val="mk-MK"/>
        </w:rPr>
      </w:pPr>
      <w:r>
        <w:rPr>
          <w:rFonts w:ascii="Georgia" w:hAnsi="Georgia" w:cs="Times New Roman"/>
          <w:b/>
          <w:color w:val="000000"/>
          <w:sz w:val="20"/>
          <w:szCs w:val="20"/>
          <w:lang w:val="mk-MK"/>
        </w:rPr>
        <w:t>д</w:t>
      </w:r>
      <w:r w:rsidR="006661EE" w:rsidRPr="006661EE">
        <w:rPr>
          <w:rFonts w:ascii="Georgia" w:hAnsi="Georgia" w:cs="Times New Roman"/>
          <w:b/>
          <w:color w:val="000000"/>
          <w:sz w:val="20"/>
          <w:szCs w:val="20"/>
          <w:lang w:val="mk-MK"/>
        </w:rPr>
        <w:t xml:space="preserve">ен 1 и </w:t>
      </w:r>
      <w:r>
        <w:rPr>
          <w:rFonts w:ascii="Georgia" w:hAnsi="Georgia" w:cs="Times New Roman"/>
          <w:b/>
          <w:color w:val="000000"/>
          <w:sz w:val="20"/>
          <w:szCs w:val="20"/>
          <w:lang w:val="mk-MK"/>
        </w:rPr>
        <w:t>д</w:t>
      </w:r>
      <w:r w:rsidR="006661EE" w:rsidRPr="006661EE">
        <w:rPr>
          <w:rFonts w:ascii="Georgia" w:hAnsi="Georgia" w:cs="Times New Roman"/>
          <w:b/>
          <w:color w:val="000000"/>
          <w:sz w:val="20"/>
          <w:szCs w:val="20"/>
          <w:lang w:val="mk-MK"/>
        </w:rPr>
        <w:t xml:space="preserve">ен 3 </w:t>
      </w:r>
      <w:r w:rsidR="006661EE" w:rsidRPr="006661EE">
        <w:rPr>
          <w:rFonts w:ascii="Georgia" w:hAnsi="Georgia" w:cs="Times New Roman"/>
          <w:b/>
          <w:color w:val="000000"/>
          <w:sz w:val="20"/>
          <w:szCs w:val="20"/>
        </w:rPr>
        <w:t>по интервенцијата</w:t>
      </w:r>
    </w:p>
    <w:p w14:paraId="3776164A" w14:textId="77777777" w:rsidR="006661EE" w:rsidRPr="006661EE" w:rsidRDefault="006661EE" w:rsidP="006661EE">
      <w:pPr>
        <w:pStyle w:val="NormalWeb"/>
        <w:spacing w:before="0" w:beforeAutospacing="0" w:after="0" w:afterAutospacing="0" w:line="360" w:lineRule="auto"/>
        <w:rPr>
          <w:rFonts w:ascii="Georgia" w:hAnsi="Georgia" w:cs="Times New Roman"/>
          <w:color w:val="000000"/>
          <w:shd w:val="clear" w:color="auto" w:fill="FFFFFF"/>
          <w:lang w:val="mk-MK"/>
        </w:rPr>
      </w:pPr>
    </w:p>
    <w:p w14:paraId="4841F684" w14:textId="77777777" w:rsidR="006661EE" w:rsidRPr="006661EE" w:rsidRDefault="006661EE" w:rsidP="006661EE">
      <w:pPr>
        <w:pStyle w:val="NormalWeb"/>
        <w:spacing w:before="0" w:beforeAutospacing="0" w:after="0" w:afterAutospacing="0" w:line="360" w:lineRule="auto"/>
        <w:rPr>
          <w:rFonts w:ascii="Georgia" w:hAnsi="Georgia" w:cs="Times New Roman"/>
          <w:color w:val="000000"/>
          <w:shd w:val="clear" w:color="auto" w:fill="FFFFFF"/>
          <w:lang w:val="mk-MK"/>
        </w:rPr>
      </w:pPr>
    </w:p>
    <w:p w14:paraId="259AF36E" w14:textId="2D53C459" w:rsidR="006661EE" w:rsidRPr="006661EE" w:rsidRDefault="006661EE" w:rsidP="006661EE">
      <w:pPr>
        <w:numPr>
          <w:ilvl w:val="3"/>
          <w:numId w:val="36"/>
        </w:numPr>
        <w:spacing w:after="0" w:line="360" w:lineRule="auto"/>
        <w:ind w:left="284" w:hanging="284"/>
        <w:rPr>
          <w:rFonts w:cs="Times New Roman"/>
          <w:szCs w:val="24"/>
          <w:lang w:val="mk-MK"/>
        </w:rPr>
      </w:pPr>
      <w:r w:rsidRPr="006661EE">
        <w:rPr>
          <w:rFonts w:cs="Times New Roman"/>
          <w:b/>
          <w:bCs/>
          <w:color w:val="2F5496"/>
          <w:szCs w:val="24"/>
          <w:lang w:val="mk-MK"/>
        </w:rPr>
        <w:t xml:space="preserve">Болка на </w:t>
      </w:r>
      <w:r w:rsidR="00CB6619">
        <w:rPr>
          <w:rFonts w:cs="Times New Roman"/>
          <w:b/>
          <w:bCs/>
          <w:color w:val="2F5496"/>
          <w:szCs w:val="24"/>
          <w:lang w:val="mk-MK"/>
        </w:rPr>
        <w:t>ден</w:t>
      </w:r>
      <w:r w:rsidRPr="006661EE">
        <w:rPr>
          <w:rFonts w:cs="Times New Roman"/>
          <w:b/>
          <w:bCs/>
          <w:color w:val="2F5496"/>
          <w:szCs w:val="24"/>
          <w:lang w:val="mk-MK"/>
        </w:rPr>
        <w:t xml:space="preserve"> 1 и третман</w:t>
      </w:r>
      <w:r w:rsidRPr="006661EE">
        <w:rPr>
          <w:rFonts w:cs="Times New Roman"/>
          <w:color w:val="000000"/>
          <w:szCs w:val="24"/>
          <w:lang w:val="mk-MK"/>
        </w:rPr>
        <w:t xml:space="preserve"> </w:t>
      </w:r>
      <w:r w:rsidRPr="006661EE">
        <w:rPr>
          <w:rFonts w:cs="Times New Roman"/>
          <w:szCs w:val="24"/>
          <w:lang w:val="mk-MK"/>
        </w:rPr>
        <w:t xml:space="preserve">– на </w:t>
      </w:r>
      <w:r w:rsidR="00CB6619">
        <w:rPr>
          <w:rFonts w:cs="Times New Roman"/>
          <w:szCs w:val="24"/>
          <w:lang w:val="mk-MK"/>
        </w:rPr>
        <w:t>д</w:t>
      </w:r>
      <w:r w:rsidRPr="006661EE">
        <w:rPr>
          <w:rFonts w:cs="Times New Roman"/>
          <w:szCs w:val="24"/>
          <w:lang w:val="mk-MK"/>
        </w:rPr>
        <w:t>ен 1 од интервенцијата утврдена беше сигнификантна</w:t>
      </w:r>
      <w:r w:rsidR="00EA65FA">
        <w:rPr>
          <w:rFonts w:cs="Times New Roman"/>
          <w:szCs w:val="24"/>
          <w:lang w:val="mk-MK"/>
        </w:rPr>
        <w:t>,</w:t>
      </w:r>
      <w:r w:rsidRPr="006661EE">
        <w:rPr>
          <w:rFonts w:cs="Times New Roman"/>
          <w:szCs w:val="24"/>
          <w:lang w:val="mk-MK"/>
        </w:rPr>
        <w:t xml:space="preserve"> линеарна</w:t>
      </w:r>
      <w:r w:rsidR="00EA65FA">
        <w:rPr>
          <w:rFonts w:cs="Times New Roman"/>
          <w:szCs w:val="24"/>
          <w:lang w:val="mk-MK"/>
        </w:rPr>
        <w:t>,</w:t>
      </w:r>
      <w:r w:rsidRPr="006661EE">
        <w:rPr>
          <w:rFonts w:cs="Times New Roman"/>
          <w:szCs w:val="24"/>
          <w:lang w:val="mk-MK"/>
        </w:rPr>
        <w:t xml:space="preserve"> позитивна</w:t>
      </w:r>
      <w:r w:rsidR="00EA65FA">
        <w:rPr>
          <w:rFonts w:cs="Times New Roman"/>
          <w:szCs w:val="24"/>
          <w:lang w:val="mk-MK"/>
        </w:rPr>
        <w:t>,</w:t>
      </w:r>
      <w:r w:rsidRPr="006661EE">
        <w:rPr>
          <w:rFonts w:cs="Times New Roman"/>
          <w:szCs w:val="24"/>
          <w:lang w:val="mk-MK"/>
        </w:rPr>
        <w:t xml:space="preserve"> јака корелација помеѓу </w:t>
      </w:r>
      <w:r w:rsidRPr="006661EE">
        <w:rPr>
          <w:rFonts w:cs="Times New Roman"/>
          <w:color w:val="000000"/>
          <w:szCs w:val="24"/>
          <w:lang w:val="mk-MK"/>
        </w:rPr>
        <w:t>третманот (</w:t>
      </w:r>
      <w:r w:rsidRPr="006661EE">
        <w:rPr>
          <w:rFonts w:cs="Times New Roman"/>
          <w:szCs w:val="24"/>
          <w:lang w:val="mk-MK"/>
        </w:rPr>
        <w:t xml:space="preserve">биостимулирачки ласер </w:t>
      </w:r>
      <w:r w:rsidRPr="006661EE">
        <w:rPr>
          <w:rFonts w:cs="Times New Roman"/>
          <w:color w:val="000000"/>
          <w:szCs w:val="24"/>
          <w:lang w:val="mk-MK"/>
        </w:rPr>
        <w:t>/ редовна терапија)</w:t>
      </w:r>
      <w:r w:rsidRPr="006661EE">
        <w:rPr>
          <w:rFonts w:cs="Times New Roman"/>
          <w:szCs w:val="24"/>
          <w:lang w:val="mk-MK"/>
        </w:rPr>
        <w:t xml:space="preserve"> и интензитетот на болката (R</w:t>
      </w:r>
      <w:r w:rsidRPr="006661EE">
        <w:rPr>
          <w:rFonts w:cs="Times New Roman"/>
          <w:szCs w:val="24"/>
          <w:vertAlign w:val="subscript"/>
          <w:lang w:val="mk-MK"/>
        </w:rPr>
        <w:t>(60)</w:t>
      </w:r>
      <w:r w:rsidRPr="006661EE">
        <w:rPr>
          <w:rFonts w:cs="Times New Roman"/>
          <w:szCs w:val="24"/>
          <w:lang w:val="mk-MK"/>
        </w:rPr>
        <w:t>=</w:t>
      </w:r>
      <w:r w:rsidRPr="006661EE">
        <w:rPr>
          <w:rFonts w:cs="Times New Roman"/>
          <w:color w:val="000000"/>
          <w:szCs w:val="24"/>
          <w:lang w:val="mk-MK"/>
        </w:rPr>
        <w:t>0,726; p=0,00001</w:t>
      </w:r>
      <w:r w:rsidRPr="006661EE">
        <w:rPr>
          <w:rFonts w:cs="Times New Roman"/>
          <w:szCs w:val="24"/>
          <w:lang w:val="mk-MK"/>
        </w:rPr>
        <w:t>)</w:t>
      </w:r>
      <w:r w:rsidR="00EA65FA">
        <w:rPr>
          <w:rFonts w:cs="Times New Roman"/>
          <w:szCs w:val="24"/>
          <w:lang w:val="mk-MK"/>
        </w:rPr>
        <w:t>, а</w:t>
      </w:r>
      <w:r w:rsidRPr="006661EE">
        <w:rPr>
          <w:rFonts w:cs="Times New Roman"/>
          <w:szCs w:val="24"/>
          <w:lang w:val="mk-MK"/>
        </w:rPr>
        <w:t xml:space="preserve"> со биостимулирачкиот ласер сигнификантно се </w:t>
      </w:r>
      <w:r w:rsidRPr="006661EE">
        <w:rPr>
          <w:rFonts w:cs="Times New Roman"/>
          <w:szCs w:val="24"/>
          <w:lang w:val="mk-MK"/>
        </w:rPr>
        <w:lastRenderedPageBreak/>
        <w:t xml:space="preserve">намалуваше интензитетот на болката кај пациентите на </w:t>
      </w:r>
      <w:r w:rsidR="00EA65FA">
        <w:rPr>
          <w:rFonts w:cs="Times New Roman"/>
          <w:szCs w:val="24"/>
          <w:lang w:val="mk-MK"/>
        </w:rPr>
        <w:t>д</w:t>
      </w:r>
      <w:r w:rsidRPr="006661EE">
        <w:rPr>
          <w:rFonts w:cs="Times New Roman"/>
          <w:szCs w:val="24"/>
          <w:lang w:val="mk-MK"/>
        </w:rPr>
        <w:t xml:space="preserve">ен 1 </w:t>
      </w:r>
      <w:r w:rsidRPr="006661EE">
        <w:rPr>
          <w:rFonts w:eastAsia="SimSun" w:cs="Times New Roman"/>
          <w:szCs w:val="24"/>
          <w:lang w:val="mk-MK"/>
        </w:rPr>
        <w:t>(</w:t>
      </w:r>
      <w:r w:rsidR="00EA65FA">
        <w:rPr>
          <w:rFonts w:eastAsia="SimSun" w:cs="Times New Roman"/>
          <w:szCs w:val="24"/>
          <w:lang w:val="mk-MK"/>
        </w:rPr>
        <w:t>т</w:t>
      </w:r>
      <w:r w:rsidRPr="006661EE">
        <w:rPr>
          <w:rFonts w:eastAsia="SimSun" w:cs="Times New Roman"/>
          <w:szCs w:val="24"/>
          <w:lang w:val="mk-MK"/>
        </w:rPr>
        <w:t xml:space="preserve">абела </w:t>
      </w:r>
      <w:r w:rsidR="00EA65FA">
        <w:rPr>
          <w:rFonts w:eastAsia="SimSun" w:cs="Times New Roman"/>
          <w:szCs w:val="24"/>
          <w:lang w:val="mk-MK"/>
        </w:rPr>
        <w:t xml:space="preserve">бр. </w:t>
      </w:r>
      <w:r w:rsidRPr="006661EE">
        <w:rPr>
          <w:rFonts w:eastAsia="SimSun" w:cs="Times New Roman"/>
          <w:szCs w:val="24"/>
          <w:lang w:val="mk-MK"/>
        </w:rPr>
        <w:t xml:space="preserve">8 и </w:t>
      </w:r>
      <w:r w:rsidR="00EA65FA">
        <w:rPr>
          <w:rFonts w:eastAsia="SimSun" w:cs="Times New Roman"/>
          <w:szCs w:val="24"/>
          <w:lang w:val="mk-MK"/>
        </w:rPr>
        <w:t>г</w:t>
      </w:r>
      <w:r w:rsidRPr="006661EE">
        <w:rPr>
          <w:rFonts w:eastAsia="SimSun" w:cs="Times New Roman"/>
          <w:szCs w:val="24"/>
          <w:lang w:val="mk-MK"/>
        </w:rPr>
        <w:t>рафик</w:t>
      </w:r>
      <w:r w:rsidR="00EA65FA">
        <w:rPr>
          <w:rFonts w:eastAsia="SimSun" w:cs="Times New Roman"/>
          <w:szCs w:val="24"/>
          <w:lang w:val="mk-MK"/>
        </w:rPr>
        <w:t xml:space="preserve"> бр.</w:t>
      </w:r>
      <w:r w:rsidRPr="006661EE">
        <w:rPr>
          <w:rFonts w:eastAsia="SimSun" w:cs="Times New Roman"/>
          <w:szCs w:val="24"/>
          <w:lang w:val="mk-MK"/>
        </w:rPr>
        <w:t xml:space="preserve"> 9)</w:t>
      </w:r>
      <w:r w:rsidRPr="006661EE">
        <w:rPr>
          <w:rFonts w:cs="Times New Roman"/>
          <w:szCs w:val="24"/>
          <w:lang w:val="mk-MK"/>
        </w:rPr>
        <w:t>.</w:t>
      </w:r>
    </w:p>
    <w:p w14:paraId="447995C2" w14:textId="77777777" w:rsidR="006661EE" w:rsidRPr="006661EE" w:rsidRDefault="006661EE" w:rsidP="006661EE">
      <w:pPr>
        <w:spacing w:line="360" w:lineRule="auto"/>
        <w:ind w:left="284"/>
        <w:rPr>
          <w:rFonts w:cs="Times New Roman"/>
          <w:szCs w:val="24"/>
          <w:highlight w:val="yellow"/>
          <w:lang w:val="mk-MK"/>
        </w:rPr>
      </w:pPr>
    </w:p>
    <w:p w14:paraId="0773024E" w14:textId="03D9FC63" w:rsidR="006661EE" w:rsidRPr="006661EE" w:rsidRDefault="006661EE" w:rsidP="006661EE">
      <w:pPr>
        <w:numPr>
          <w:ilvl w:val="3"/>
          <w:numId w:val="36"/>
        </w:numPr>
        <w:spacing w:after="0" w:line="360" w:lineRule="auto"/>
        <w:ind w:left="284" w:hanging="284"/>
        <w:rPr>
          <w:rFonts w:cs="Times New Roman"/>
          <w:szCs w:val="24"/>
          <w:lang w:val="mk-MK"/>
        </w:rPr>
      </w:pPr>
      <w:r w:rsidRPr="009873E9">
        <w:rPr>
          <w:rFonts w:cs="Times New Roman"/>
          <w:b/>
          <w:bCs/>
          <w:color w:val="2F5496"/>
          <w:szCs w:val="24"/>
          <w:lang w:val="mk-MK"/>
        </w:rPr>
        <w:t xml:space="preserve">Болка на </w:t>
      </w:r>
      <w:r w:rsidR="00EA65FA">
        <w:rPr>
          <w:rFonts w:cs="Times New Roman"/>
          <w:b/>
          <w:bCs/>
          <w:color w:val="2F5496"/>
          <w:szCs w:val="24"/>
          <w:lang w:val="mk-MK"/>
        </w:rPr>
        <w:t>ден</w:t>
      </w:r>
      <w:r w:rsidRPr="009873E9">
        <w:rPr>
          <w:rFonts w:cs="Times New Roman"/>
          <w:b/>
          <w:bCs/>
          <w:color w:val="2F5496"/>
          <w:szCs w:val="24"/>
          <w:lang w:val="mk-MK"/>
        </w:rPr>
        <w:t xml:space="preserve"> 3 и третман</w:t>
      </w:r>
      <w:r w:rsidRPr="009873E9">
        <w:rPr>
          <w:rFonts w:cs="Times New Roman"/>
          <w:color w:val="000000"/>
          <w:szCs w:val="24"/>
          <w:lang w:val="mk-MK"/>
        </w:rPr>
        <w:t xml:space="preserve"> </w:t>
      </w:r>
      <w:r w:rsidRPr="009873E9">
        <w:rPr>
          <w:rFonts w:cs="Times New Roman"/>
          <w:szCs w:val="24"/>
          <w:lang w:val="mk-MK"/>
        </w:rPr>
        <w:t xml:space="preserve">– на </w:t>
      </w:r>
      <w:r w:rsidR="00EA65FA">
        <w:rPr>
          <w:rFonts w:cs="Times New Roman"/>
          <w:szCs w:val="24"/>
          <w:lang w:val="mk-MK"/>
        </w:rPr>
        <w:t>д</w:t>
      </w:r>
      <w:r w:rsidRPr="009873E9">
        <w:rPr>
          <w:rFonts w:cs="Times New Roman"/>
          <w:szCs w:val="24"/>
          <w:lang w:val="mk-MK"/>
        </w:rPr>
        <w:t>ен 3 од интервенцијата утврдена беше сигнификантна</w:t>
      </w:r>
      <w:r w:rsidR="00EA65FA">
        <w:rPr>
          <w:rFonts w:cs="Times New Roman"/>
          <w:szCs w:val="24"/>
          <w:lang w:val="mk-MK"/>
        </w:rPr>
        <w:t>,</w:t>
      </w:r>
      <w:r w:rsidRPr="009873E9">
        <w:rPr>
          <w:rFonts w:cs="Times New Roman"/>
          <w:szCs w:val="24"/>
          <w:lang w:val="mk-MK"/>
        </w:rPr>
        <w:t xml:space="preserve"> линеарна</w:t>
      </w:r>
      <w:r w:rsidR="00EA65FA">
        <w:rPr>
          <w:rFonts w:cs="Times New Roman"/>
          <w:szCs w:val="24"/>
          <w:lang w:val="mk-MK"/>
        </w:rPr>
        <w:t>,</w:t>
      </w:r>
      <w:r w:rsidRPr="009873E9">
        <w:rPr>
          <w:rFonts w:cs="Times New Roman"/>
          <w:szCs w:val="24"/>
          <w:lang w:val="mk-MK"/>
        </w:rPr>
        <w:t xml:space="preserve"> позитивна</w:t>
      </w:r>
      <w:r w:rsidR="00EA65FA">
        <w:rPr>
          <w:rFonts w:cs="Times New Roman"/>
          <w:szCs w:val="24"/>
          <w:lang w:val="mk-MK"/>
        </w:rPr>
        <w:t>,</w:t>
      </w:r>
      <w:r w:rsidRPr="009873E9">
        <w:rPr>
          <w:rFonts w:cs="Times New Roman"/>
          <w:szCs w:val="24"/>
          <w:lang w:val="mk-MK"/>
        </w:rPr>
        <w:t xml:space="preserve"> јака корелација помеѓу </w:t>
      </w:r>
      <w:r w:rsidRPr="009873E9">
        <w:rPr>
          <w:rFonts w:cs="Times New Roman"/>
          <w:color w:val="000000"/>
          <w:szCs w:val="24"/>
          <w:lang w:val="mk-MK"/>
        </w:rPr>
        <w:t>третманот (</w:t>
      </w:r>
      <w:r w:rsidRPr="009873E9">
        <w:rPr>
          <w:rFonts w:cs="Times New Roman"/>
          <w:szCs w:val="24"/>
          <w:lang w:val="mk-MK"/>
        </w:rPr>
        <w:t xml:space="preserve">биостимулирачки ласер </w:t>
      </w:r>
      <w:r w:rsidRPr="009873E9">
        <w:rPr>
          <w:rFonts w:cs="Times New Roman"/>
          <w:color w:val="000000"/>
          <w:szCs w:val="24"/>
          <w:lang w:val="mk-MK"/>
        </w:rPr>
        <w:t>/ редовна терапија)</w:t>
      </w:r>
      <w:r w:rsidRPr="009873E9">
        <w:rPr>
          <w:rFonts w:cs="Times New Roman"/>
          <w:szCs w:val="24"/>
          <w:lang w:val="mk-MK"/>
        </w:rPr>
        <w:t xml:space="preserve"> и интензитетот на болката (R</w:t>
      </w:r>
      <w:r w:rsidRPr="009873E9">
        <w:rPr>
          <w:rFonts w:cs="Times New Roman"/>
          <w:szCs w:val="24"/>
          <w:vertAlign w:val="subscript"/>
          <w:lang w:val="mk-MK"/>
        </w:rPr>
        <w:t>(60)</w:t>
      </w:r>
      <w:r w:rsidRPr="009873E9">
        <w:rPr>
          <w:rFonts w:cs="Times New Roman"/>
          <w:szCs w:val="24"/>
          <w:lang w:val="mk-MK"/>
        </w:rPr>
        <w:t>=</w:t>
      </w:r>
      <w:r w:rsidRPr="009873E9">
        <w:rPr>
          <w:rFonts w:cs="Times New Roman"/>
          <w:color w:val="000000"/>
          <w:szCs w:val="24"/>
          <w:lang w:val="mk-MK"/>
        </w:rPr>
        <w:t>0,743; p=0,00001</w:t>
      </w:r>
      <w:r w:rsidRPr="009873E9">
        <w:rPr>
          <w:rFonts w:cs="Times New Roman"/>
          <w:szCs w:val="24"/>
          <w:lang w:val="mk-MK"/>
        </w:rPr>
        <w:t>)</w:t>
      </w:r>
      <w:r w:rsidR="00EA65FA">
        <w:rPr>
          <w:rFonts w:cs="Times New Roman"/>
          <w:szCs w:val="24"/>
          <w:lang w:val="mk-MK"/>
        </w:rPr>
        <w:t>, а</w:t>
      </w:r>
      <w:r w:rsidRPr="009873E9">
        <w:rPr>
          <w:rFonts w:cs="Times New Roman"/>
          <w:szCs w:val="24"/>
          <w:lang w:val="mk-MK"/>
        </w:rPr>
        <w:t xml:space="preserve"> со биостимулирачкиот ласер сигнификантно се намалуваше интензитетот на болката кај пациентите на </w:t>
      </w:r>
      <w:r w:rsidR="00EA65FA">
        <w:rPr>
          <w:rFonts w:cs="Times New Roman"/>
          <w:szCs w:val="24"/>
          <w:lang w:val="mk-MK"/>
        </w:rPr>
        <w:t>д</w:t>
      </w:r>
      <w:r w:rsidRPr="009873E9">
        <w:rPr>
          <w:rFonts w:cs="Times New Roman"/>
          <w:szCs w:val="24"/>
          <w:lang w:val="mk-MK"/>
        </w:rPr>
        <w:t xml:space="preserve">ен 3 </w:t>
      </w:r>
      <w:r w:rsidRPr="009873E9">
        <w:rPr>
          <w:rFonts w:eastAsia="SimSun" w:cs="Times New Roman"/>
          <w:szCs w:val="24"/>
          <w:lang w:val="mk-MK"/>
        </w:rPr>
        <w:t>(</w:t>
      </w:r>
      <w:r w:rsidR="00EA65FA">
        <w:rPr>
          <w:rFonts w:eastAsia="SimSun" w:cs="Times New Roman"/>
          <w:szCs w:val="24"/>
          <w:lang w:val="mk-MK"/>
        </w:rPr>
        <w:t>т</w:t>
      </w:r>
      <w:r w:rsidRPr="009873E9">
        <w:rPr>
          <w:rFonts w:eastAsia="SimSun" w:cs="Times New Roman"/>
          <w:szCs w:val="24"/>
          <w:lang w:val="mk-MK"/>
        </w:rPr>
        <w:t xml:space="preserve">абела </w:t>
      </w:r>
      <w:r w:rsidR="00EA65FA">
        <w:rPr>
          <w:rFonts w:eastAsia="SimSun" w:cs="Times New Roman"/>
          <w:szCs w:val="24"/>
          <w:lang w:val="mk-MK"/>
        </w:rPr>
        <w:t xml:space="preserve">бр. </w:t>
      </w:r>
      <w:r w:rsidRPr="009873E9">
        <w:rPr>
          <w:rFonts w:eastAsia="SimSun" w:cs="Times New Roman"/>
          <w:szCs w:val="24"/>
          <w:lang w:val="mk-MK"/>
        </w:rPr>
        <w:t xml:space="preserve">8 и </w:t>
      </w:r>
      <w:r w:rsidR="00EA65FA">
        <w:rPr>
          <w:rFonts w:eastAsia="SimSun" w:cs="Times New Roman"/>
          <w:szCs w:val="24"/>
          <w:lang w:val="mk-MK"/>
        </w:rPr>
        <w:t>г</w:t>
      </w:r>
      <w:r w:rsidRPr="009873E9">
        <w:rPr>
          <w:rFonts w:eastAsia="SimSun" w:cs="Times New Roman"/>
          <w:szCs w:val="24"/>
          <w:lang w:val="mk-MK"/>
        </w:rPr>
        <w:t>рафик</w:t>
      </w:r>
      <w:r w:rsidR="00EA65FA">
        <w:rPr>
          <w:rFonts w:eastAsia="SimSun" w:cs="Times New Roman"/>
          <w:szCs w:val="24"/>
          <w:lang w:val="mk-MK"/>
        </w:rPr>
        <w:t xml:space="preserve"> бр.</w:t>
      </w:r>
      <w:r w:rsidRPr="009873E9">
        <w:rPr>
          <w:rFonts w:eastAsia="SimSun" w:cs="Times New Roman"/>
          <w:szCs w:val="24"/>
          <w:lang w:val="mk-MK"/>
        </w:rPr>
        <w:t xml:space="preserve"> 9)</w:t>
      </w:r>
      <w:r w:rsidRPr="009873E9">
        <w:rPr>
          <w:rFonts w:cs="Times New Roman"/>
          <w:szCs w:val="24"/>
          <w:lang w:val="mk-MK"/>
        </w:rPr>
        <w:t>.</w:t>
      </w:r>
    </w:p>
    <w:p w14:paraId="622C211B" w14:textId="77777777" w:rsidR="006661EE" w:rsidRPr="009873E9" w:rsidRDefault="006661EE" w:rsidP="006661EE">
      <w:pPr>
        <w:spacing w:line="360" w:lineRule="auto"/>
        <w:rPr>
          <w:rFonts w:cs="Times New Roman"/>
          <w:color w:val="000000"/>
          <w:szCs w:val="24"/>
          <w:highlight w:val="yellow"/>
          <w:lang w:val="mk-MK"/>
        </w:rPr>
      </w:pPr>
    </w:p>
    <w:p w14:paraId="51FF008B" w14:textId="5AAE08F0" w:rsidR="006661EE" w:rsidRPr="009873E9" w:rsidRDefault="00D848F0" w:rsidP="006661EE">
      <w:pPr>
        <w:numPr>
          <w:ilvl w:val="3"/>
          <w:numId w:val="36"/>
        </w:numPr>
        <w:spacing w:after="0" w:line="360" w:lineRule="auto"/>
        <w:ind w:left="284" w:hanging="284"/>
        <w:rPr>
          <w:rFonts w:cs="Times New Roman"/>
          <w:szCs w:val="24"/>
          <w:lang w:val="mk-MK"/>
        </w:rPr>
      </w:pPr>
      <w:r w:rsidRPr="009873E9">
        <w:rPr>
          <w:rFonts w:cs="Times New Roman"/>
          <w:b/>
          <w:bCs/>
          <w:color w:val="2F5496"/>
          <w:szCs w:val="24"/>
          <w:lang w:val="mk-MK"/>
        </w:rPr>
        <w:t>Крвавење</w:t>
      </w:r>
      <w:r w:rsidR="006661EE" w:rsidRPr="009873E9">
        <w:rPr>
          <w:rFonts w:cs="Times New Roman"/>
          <w:b/>
          <w:bCs/>
          <w:color w:val="2F5496"/>
          <w:szCs w:val="24"/>
          <w:lang w:val="mk-MK"/>
        </w:rPr>
        <w:t xml:space="preserve"> на </w:t>
      </w:r>
      <w:r w:rsidR="00EA65FA">
        <w:rPr>
          <w:rFonts w:cs="Times New Roman"/>
          <w:b/>
          <w:bCs/>
          <w:color w:val="2F5496"/>
          <w:szCs w:val="24"/>
          <w:lang w:val="mk-MK"/>
        </w:rPr>
        <w:t>ден</w:t>
      </w:r>
      <w:r w:rsidR="006661EE" w:rsidRPr="009873E9">
        <w:rPr>
          <w:rFonts w:cs="Times New Roman"/>
          <w:b/>
          <w:bCs/>
          <w:color w:val="2F5496"/>
          <w:szCs w:val="24"/>
          <w:lang w:val="mk-MK"/>
        </w:rPr>
        <w:t xml:space="preserve"> 1 и третман</w:t>
      </w:r>
      <w:r w:rsidR="006661EE" w:rsidRPr="009873E9">
        <w:rPr>
          <w:rFonts w:cs="Times New Roman"/>
          <w:color w:val="000000"/>
          <w:szCs w:val="24"/>
          <w:lang w:val="mk-MK"/>
        </w:rPr>
        <w:t xml:space="preserve"> </w:t>
      </w:r>
      <w:r w:rsidR="006661EE" w:rsidRPr="009873E9">
        <w:rPr>
          <w:rFonts w:cs="Times New Roman"/>
          <w:szCs w:val="24"/>
          <w:lang w:val="mk-MK"/>
        </w:rPr>
        <w:t xml:space="preserve">– на </w:t>
      </w:r>
      <w:r w:rsidR="00EA65FA">
        <w:rPr>
          <w:rFonts w:cs="Times New Roman"/>
          <w:szCs w:val="24"/>
          <w:lang w:val="mk-MK"/>
        </w:rPr>
        <w:t>д</w:t>
      </w:r>
      <w:r w:rsidR="006661EE" w:rsidRPr="009873E9">
        <w:rPr>
          <w:rFonts w:cs="Times New Roman"/>
          <w:szCs w:val="24"/>
          <w:lang w:val="mk-MK"/>
        </w:rPr>
        <w:t>ен 1 од интервенцијата утврдена беше сигнификантна</w:t>
      </w:r>
      <w:r w:rsidR="00EA65FA">
        <w:rPr>
          <w:rFonts w:cs="Times New Roman"/>
          <w:szCs w:val="24"/>
          <w:lang w:val="mk-MK"/>
        </w:rPr>
        <w:t>,</w:t>
      </w:r>
      <w:r w:rsidR="006661EE" w:rsidRPr="009873E9">
        <w:rPr>
          <w:rFonts w:cs="Times New Roman"/>
          <w:szCs w:val="24"/>
          <w:lang w:val="mk-MK"/>
        </w:rPr>
        <w:t xml:space="preserve"> линеарна</w:t>
      </w:r>
      <w:r w:rsidR="00EA65FA">
        <w:rPr>
          <w:rFonts w:cs="Times New Roman"/>
          <w:szCs w:val="24"/>
          <w:lang w:val="mk-MK"/>
        </w:rPr>
        <w:t>,</w:t>
      </w:r>
      <w:r w:rsidR="006661EE" w:rsidRPr="009873E9">
        <w:rPr>
          <w:rFonts w:cs="Times New Roman"/>
          <w:szCs w:val="24"/>
          <w:lang w:val="mk-MK"/>
        </w:rPr>
        <w:t xml:space="preserve"> позитивна</w:t>
      </w:r>
      <w:r w:rsidR="00EA65FA">
        <w:rPr>
          <w:rFonts w:cs="Times New Roman"/>
          <w:szCs w:val="24"/>
          <w:lang w:val="mk-MK"/>
        </w:rPr>
        <w:t>,</w:t>
      </w:r>
      <w:r w:rsidR="006661EE" w:rsidRPr="009873E9">
        <w:rPr>
          <w:rFonts w:cs="Times New Roman"/>
          <w:szCs w:val="24"/>
          <w:lang w:val="mk-MK"/>
        </w:rPr>
        <w:t xml:space="preserve"> јака корелација помеѓу </w:t>
      </w:r>
      <w:r w:rsidR="006661EE" w:rsidRPr="009873E9">
        <w:rPr>
          <w:rFonts w:cs="Times New Roman"/>
          <w:color w:val="000000"/>
          <w:szCs w:val="24"/>
          <w:lang w:val="mk-MK"/>
        </w:rPr>
        <w:t>третманот (</w:t>
      </w:r>
      <w:r w:rsidR="006661EE" w:rsidRPr="009873E9">
        <w:rPr>
          <w:rFonts w:cs="Times New Roman"/>
          <w:szCs w:val="24"/>
          <w:lang w:val="mk-MK"/>
        </w:rPr>
        <w:t xml:space="preserve">биостимулирачки ласер </w:t>
      </w:r>
      <w:r w:rsidR="006661EE" w:rsidRPr="009873E9">
        <w:rPr>
          <w:rFonts w:cs="Times New Roman"/>
          <w:color w:val="000000"/>
          <w:szCs w:val="24"/>
          <w:lang w:val="mk-MK"/>
        </w:rPr>
        <w:t>/ редовна терапија)</w:t>
      </w:r>
      <w:r w:rsidR="006661EE" w:rsidRPr="009873E9">
        <w:rPr>
          <w:rFonts w:cs="Times New Roman"/>
          <w:szCs w:val="24"/>
          <w:lang w:val="mk-MK"/>
        </w:rPr>
        <w:t xml:space="preserve"> и </w:t>
      </w:r>
      <w:r w:rsidRPr="009873E9">
        <w:rPr>
          <w:rFonts w:cs="Times New Roman"/>
          <w:szCs w:val="24"/>
          <w:lang w:val="mk-MK"/>
        </w:rPr>
        <w:t>крвавење</w:t>
      </w:r>
      <w:r w:rsidR="006661EE" w:rsidRPr="009873E9">
        <w:rPr>
          <w:rFonts w:cs="Times New Roman"/>
          <w:szCs w:val="24"/>
          <w:lang w:val="mk-MK"/>
        </w:rPr>
        <w:t>то (R</w:t>
      </w:r>
      <w:r w:rsidR="006661EE" w:rsidRPr="009873E9">
        <w:rPr>
          <w:rFonts w:cs="Times New Roman"/>
          <w:szCs w:val="24"/>
          <w:vertAlign w:val="subscript"/>
          <w:lang w:val="mk-MK"/>
        </w:rPr>
        <w:t>(60)</w:t>
      </w:r>
      <w:r w:rsidR="006661EE" w:rsidRPr="009873E9">
        <w:rPr>
          <w:rFonts w:cs="Times New Roman"/>
          <w:szCs w:val="24"/>
          <w:lang w:val="mk-MK"/>
        </w:rPr>
        <w:t>=</w:t>
      </w:r>
      <w:r w:rsidR="006661EE" w:rsidRPr="009873E9">
        <w:rPr>
          <w:rFonts w:cs="Times New Roman"/>
          <w:color w:val="000000"/>
          <w:szCs w:val="24"/>
          <w:lang w:val="mk-MK"/>
        </w:rPr>
        <w:t>0,762; p=0,00001</w:t>
      </w:r>
      <w:r w:rsidR="006661EE" w:rsidRPr="009873E9">
        <w:rPr>
          <w:rFonts w:cs="Times New Roman"/>
          <w:szCs w:val="24"/>
          <w:lang w:val="mk-MK"/>
        </w:rPr>
        <w:t>)</w:t>
      </w:r>
      <w:r w:rsidR="00EA65FA">
        <w:rPr>
          <w:rFonts w:cs="Times New Roman"/>
          <w:szCs w:val="24"/>
          <w:lang w:val="mk-MK"/>
        </w:rPr>
        <w:t>, а</w:t>
      </w:r>
      <w:r w:rsidR="006661EE" w:rsidRPr="009873E9">
        <w:rPr>
          <w:rFonts w:cs="Times New Roman"/>
          <w:szCs w:val="24"/>
          <w:lang w:val="mk-MK"/>
        </w:rPr>
        <w:t xml:space="preserve"> со биостимулирачкиот ласер сигнификантно се намалуваше интензитетот на </w:t>
      </w:r>
      <w:r w:rsidRPr="009873E9">
        <w:rPr>
          <w:rFonts w:cs="Times New Roman"/>
          <w:szCs w:val="24"/>
          <w:lang w:val="mk-MK"/>
        </w:rPr>
        <w:t>крвавење</w:t>
      </w:r>
      <w:r w:rsidR="006661EE" w:rsidRPr="009873E9">
        <w:rPr>
          <w:rFonts w:cs="Times New Roman"/>
          <w:szCs w:val="24"/>
          <w:lang w:val="mk-MK"/>
        </w:rPr>
        <w:t xml:space="preserve"> кај пациентите на </w:t>
      </w:r>
      <w:r w:rsidR="00EA65FA">
        <w:rPr>
          <w:rFonts w:cs="Times New Roman"/>
          <w:szCs w:val="24"/>
          <w:lang w:val="mk-MK"/>
        </w:rPr>
        <w:t>д</w:t>
      </w:r>
      <w:r w:rsidR="006661EE" w:rsidRPr="009873E9">
        <w:rPr>
          <w:rFonts w:cs="Times New Roman"/>
          <w:szCs w:val="24"/>
          <w:lang w:val="mk-MK"/>
        </w:rPr>
        <w:t xml:space="preserve">ен 1 </w:t>
      </w:r>
      <w:r w:rsidR="006661EE" w:rsidRPr="009873E9">
        <w:rPr>
          <w:rFonts w:eastAsia="SimSun" w:cs="Times New Roman"/>
          <w:szCs w:val="24"/>
          <w:lang w:val="mk-MK"/>
        </w:rPr>
        <w:t>(</w:t>
      </w:r>
      <w:r w:rsidR="00EA65FA">
        <w:rPr>
          <w:rFonts w:eastAsia="SimSun" w:cs="Times New Roman"/>
          <w:szCs w:val="24"/>
          <w:lang w:val="mk-MK"/>
        </w:rPr>
        <w:t>т</w:t>
      </w:r>
      <w:r w:rsidR="006661EE" w:rsidRPr="009873E9">
        <w:rPr>
          <w:rFonts w:eastAsia="SimSun" w:cs="Times New Roman"/>
          <w:szCs w:val="24"/>
          <w:lang w:val="mk-MK"/>
        </w:rPr>
        <w:t xml:space="preserve">абела </w:t>
      </w:r>
      <w:r w:rsidR="00EA65FA">
        <w:rPr>
          <w:rFonts w:eastAsia="SimSun" w:cs="Times New Roman"/>
          <w:szCs w:val="24"/>
          <w:lang w:val="mk-MK"/>
        </w:rPr>
        <w:t xml:space="preserve">бр. </w:t>
      </w:r>
      <w:r w:rsidR="006661EE" w:rsidRPr="009873E9">
        <w:rPr>
          <w:rFonts w:eastAsia="SimSun" w:cs="Times New Roman"/>
          <w:szCs w:val="24"/>
          <w:lang w:val="mk-MK"/>
        </w:rPr>
        <w:t xml:space="preserve">8 и </w:t>
      </w:r>
      <w:r w:rsidR="00EA65FA">
        <w:rPr>
          <w:rFonts w:eastAsia="SimSun" w:cs="Times New Roman"/>
          <w:szCs w:val="24"/>
          <w:lang w:val="mk-MK"/>
        </w:rPr>
        <w:t>г</w:t>
      </w:r>
      <w:r w:rsidR="006661EE" w:rsidRPr="009873E9">
        <w:rPr>
          <w:rFonts w:eastAsia="SimSun" w:cs="Times New Roman"/>
          <w:szCs w:val="24"/>
          <w:lang w:val="mk-MK"/>
        </w:rPr>
        <w:t xml:space="preserve">рафик </w:t>
      </w:r>
      <w:r w:rsidR="00EA65FA">
        <w:rPr>
          <w:rFonts w:eastAsia="SimSun" w:cs="Times New Roman"/>
          <w:szCs w:val="24"/>
          <w:lang w:val="mk-MK"/>
        </w:rPr>
        <w:t xml:space="preserve">бр. </w:t>
      </w:r>
      <w:r w:rsidR="006661EE" w:rsidRPr="009873E9">
        <w:rPr>
          <w:rFonts w:eastAsia="SimSun" w:cs="Times New Roman"/>
          <w:szCs w:val="24"/>
          <w:lang w:val="mk-MK"/>
        </w:rPr>
        <w:t>9)</w:t>
      </w:r>
      <w:r w:rsidR="006661EE" w:rsidRPr="009873E9">
        <w:rPr>
          <w:rFonts w:cs="Times New Roman"/>
          <w:szCs w:val="24"/>
          <w:lang w:val="mk-MK"/>
        </w:rPr>
        <w:t>.</w:t>
      </w:r>
    </w:p>
    <w:p w14:paraId="3EC4B860" w14:textId="77777777" w:rsidR="006661EE" w:rsidRPr="009873E9" w:rsidRDefault="006661EE" w:rsidP="006661EE">
      <w:pPr>
        <w:spacing w:line="360" w:lineRule="auto"/>
        <w:rPr>
          <w:rFonts w:cs="Times New Roman"/>
          <w:color w:val="000000"/>
          <w:szCs w:val="24"/>
          <w:highlight w:val="yellow"/>
          <w:lang w:val="mk-MK"/>
        </w:rPr>
      </w:pPr>
    </w:p>
    <w:p w14:paraId="1BE21996" w14:textId="32EB638E" w:rsidR="006661EE" w:rsidRPr="009873E9" w:rsidRDefault="006661EE" w:rsidP="006661EE">
      <w:pPr>
        <w:numPr>
          <w:ilvl w:val="3"/>
          <w:numId w:val="36"/>
        </w:numPr>
        <w:spacing w:after="0" w:line="360" w:lineRule="auto"/>
        <w:ind w:left="284" w:hanging="284"/>
        <w:rPr>
          <w:rFonts w:cs="Times New Roman"/>
          <w:szCs w:val="24"/>
          <w:lang w:val="mk-MK"/>
        </w:rPr>
      </w:pPr>
      <w:r w:rsidRPr="009873E9">
        <w:rPr>
          <w:rFonts w:cs="Times New Roman"/>
          <w:b/>
          <w:bCs/>
          <w:color w:val="2F5496"/>
          <w:szCs w:val="24"/>
          <w:lang w:val="mk-MK"/>
        </w:rPr>
        <w:t xml:space="preserve">Оток на </w:t>
      </w:r>
      <w:r w:rsidR="00EA65FA">
        <w:rPr>
          <w:rFonts w:cs="Times New Roman"/>
          <w:b/>
          <w:bCs/>
          <w:color w:val="2F5496"/>
          <w:szCs w:val="24"/>
          <w:lang w:val="mk-MK"/>
        </w:rPr>
        <w:t>ден</w:t>
      </w:r>
      <w:r w:rsidRPr="009873E9">
        <w:rPr>
          <w:rFonts w:cs="Times New Roman"/>
          <w:b/>
          <w:bCs/>
          <w:color w:val="2F5496"/>
          <w:szCs w:val="24"/>
          <w:lang w:val="mk-MK"/>
        </w:rPr>
        <w:t xml:space="preserve"> 1 и третман</w:t>
      </w:r>
      <w:r w:rsidRPr="009873E9">
        <w:rPr>
          <w:rFonts w:cs="Times New Roman"/>
          <w:color w:val="000000"/>
          <w:szCs w:val="24"/>
          <w:lang w:val="mk-MK"/>
        </w:rPr>
        <w:t xml:space="preserve"> </w:t>
      </w:r>
      <w:r w:rsidRPr="009873E9">
        <w:rPr>
          <w:rFonts w:cs="Times New Roman"/>
          <w:szCs w:val="24"/>
          <w:lang w:val="mk-MK"/>
        </w:rPr>
        <w:t xml:space="preserve">– на </w:t>
      </w:r>
      <w:r w:rsidR="00EA65FA">
        <w:rPr>
          <w:rFonts w:cs="Times New Roman"/>
          <w:szCs w:val="24"/>
          <w:lang w:val="mk-MK"/>
        </w:rPr>
        <w:t>д</w:t>
      </w:r>
      <w:r w:rsidRPr="009873E9">
        <w:rPr>
          <w:rFonts w:cs="Times New Roman"/>
          <w:szCs w:val="24"/>
          <w:lang w:val="mk-MK"/>
        </w:rPr>
        <w:t>ен 1 од интервенцијата утврдена беше сигнификантна</w:t>
      </w:r>
      <w:r w:rsidR="00EA65FA">
        <w:rPr>
          <w:rFonts w:cs="Times New Roman"/>
          <w:szCs w:val="24"/>
          <w:lang w:val="mk-MK"/>
        </w:rPr>
        <w:t>,</w:t>
      </w:r>
      <w:r w:rsidRPr="009873E9">
        <w:rPr>
          <w:rFonts w:cs="Times New Roman"/>
          <w:szCs w:val="24"/>
          <w:lang w:val="mk-MK"/>
        </w:rPr>
        <w:t xml:space="preserve"> линеарна</w:t>
      </w:r>
      <w:r w:rsidR="00EA65FA">
        <w:rPr>
          <w:rFonts w:cs="Times New Roman"/>
          <w:szCs w:val="24"/>
          <w:lang w:val="mk-MK"/>
        </w:rPr>
        <w:t>,</w:t>
      </w:r>
      <w:r w:rsidRPr="009873E9">
        <w:rPr>
          <w:rFonts w:cs="Times New Roman"/>
          <w:szCs w:val="24"/>
          <w:lang w:val="mk-MK"/>
        </w:rPr>
        <w:t xml:space="preserve"> позитивна</w:t>
      </w:r>
      <w:r w:rsidR="00EA65FA">
        <w:rPr>
          <w:rFonts w:cs="Times New Roman"/>
          <w:szCs w:val="24"/>
          <w:lang w:val="mk-MK"/>
        </w:rPr>
        <w:t>,</w:t>
      </w:r>
      <w:r w:rsidRPr="009873E9">
        <w:rPr>
          <w:rFonts w:cs="Times New Roman"/>
          <w:szCs w:val="24"/>
          <w:lang w:val="mk-MK"/>
        </w:rPr>
        <w:t xml:space="preserve"> умерена корелација помеѓу </w:t>
      </w:r>
      <w:r w:rsidRPr="009873E9">
        <w:rPr>
          <w:rFonts w:cs="Times New Roman"/>
          <w:color w:val="000000"/>
          <w:szCs w:val="24"/>
          <w:lang w:val="mk-MK"/>
        </w:rPr>
        <w:t>третманот (</w:t>
      </w:r>
      <w:r w:rsidRPr="009873E9">
        <w:rPr>
          <w:rFonts w:cs="Times New Roman"/>
          <w:szCs w:val="24"/>
          <w:lang w:val="mk-MK"/>
        </w:rPr>
        <w:t xml:space="preserve">биостимулирачки ласер </w:t>
      </w:r>
      <w:r w:rsidRPr="009873E9">
        <w:rPr>
          <w:rFonts w:cs="Times New Roman"/>
          <w:color w:val="000000"/>
          <w:szCs w:val="24"/>
          <w:lang w:val="mk-MK"/>
        </w:rPr>
        <w:t>/ редовна терапија)</w:t>
      </w:r>
      <w:r w:rsidRPr="009873E9">
        <w:rPr>
          <w:rFonts w:cs="Times New Roman"/>
          <w:szCs w:val="24"/>
          <w:lang w:val="mk-MK"/>
        </w:rPr>
        <w:t xml:space="preserve"> и отокот (R</w:t>
      </w:r>
      <w:r w:rsidRPr="009873E9">
        <w:rPr>
          <w:rFonts w:cs="Times New Roman"/>
          <w:szCs w:val="24"/>
          <w:vertAlign w:val="subscript"/>
          <w:lang w:val="mk-MK"/>
        </w:rPr>
        <w:t>(60)</w:t>
      </w:r>
      <w:r w:rsidRPr="009873E9">
        <w:rPr>
          <w:rFonts w:cs="Times New Roman"/>
          <w:szCs w:val="24"/>
          <w:lang w:val="mk-MK"/>
        </w:rPr>
        <w:t>=</w:t>
      </w:r>
      <w:r w:rsidRPr="009873E9">
        <w:rPr>
          <w:rFonts w:cs="Times New Roman"/>
          <w:color w:val="000000"/>
          <w:szCs w:val="24"/>
          <w:lang w:val="mk-MK"/>
        </w:rPr>
        <w:t>0,457; p=0,00001</w:t>
      </w:r>
      <w:r w:rsidRPr="009873E9">
        <w:rPr>
          <w:rFonts w:cs="Times New Roman"/>
          <w:szCs w:val="24"/>
          <w:lang w:val="mk-MK"/>
        </w:rPr>
        <w:t>)</w:t>
      </w:r>
      <w:r w:rsidR="00EA65FA">
        <w:rPr>
          <w:rFonts w:cs="Times New Roman"/>
          <w:szCs w:val="24"/>
          <w:lang w:val="mk-MK"/>
        </w:rPr>
        <w:t>, а</w:t>
      </w:r>
      <w:r w:rsidRPr="009873E9">
        <w:rPr>
          <w:rFonts w:cs="Times New Roman"/>
          <w:szCs w:val="24"/>
          <w:lang w:val="mk-MK"/>
        </w:rPr>
        <w:t xml:space="preserve"> со биостимулирачкиот ласер сигнификантно се намалуваше постоењето/големината на отокот на пациентите на </w:t>
      </w:r>
      <w:r w:rsidR="00EA65FA">
        <w:rPr>
          <w:rFonts w:cs="Times New Roman"/>
          <w:szCs w:val="24"/>
          <w:lang w:val="mk-MK"/>
        </w:rPr>
        <w:t>д</w:t>
      </w:r>
      <w:r w:rsidRPr="009873E9">
        <w:rPr>
          <w:rFonts w:cs="Times New Roman"/>
          <w:szCs w:val="24"/>
          <w:lang w:val="mk-MK"/>
        </w:rPr>
        <w:t xml:space="preserve">ен 1 </w:t>
      </w:r>
      <w:r w:rsidRPr="009873E9">
        <w:rPr>
          <w:rFonts w:eastAsia="SimSun" w:cs="Times New Roman"/>
          <w:szCs w:val="24"/>
          <w:lang w:val="mk-MK"/>
        </w:rPr>
        <w:t>(</w:t>
      </w:r>
      <w:r w:rsidR="00EA65FA">
        <w:rPr>
          <w:rFonts w:eastAsia="SimSun" w:cs="Times New Roman"/>
          <w:szCs w:val="24"/>
          <w:lang w:val="mk-MK"/>
        </w:rPr>
        <w:t>т</w:t>
      </w:r>
      <w:r w:rsidRPr="009873E9">
        <w:rPr>
          <w:rFonts w:eastAsia="SimSun" w:cs="Times New Roman"/>
          <w:szCs w:val="24"/>
          <w:lang w:val="mk-MK"/>
        </w:rPr>
        <w:t xml:space="preserve">абела </w:t>
      </w:r>
      <w:r w:rsidR="00EA65FA">
        <w:rPr>
          <w:rFonts w:eastAsia="SimSun" w:cs="Times New Roman"/>
          <w:szCs w:val="24"/>
          <w:lang w:val="mk-MK"/>
        </w:rPr>
        <w:t xml:space="preserve">бр. </w:t>
      </w:r>
      <w:r w:rsidRPr="009873E9">
        <w:rPr>
          <w:rFonts w:eastAsia="SimSun" w:cs="Times New Roman"/>
          <w:szCs w:val="24"/>
          <w:lang w:val="mk-MK"/>
        </w:rPr>
        <w:t xml:space="preserve">8 и </w:t>
      </w:r>
      <w:r w:rsidR="00EA65FA">
        <w:rPr>
          <w:rFonts w:eastAsia="SimSun" w:cs="Times New Roman"/>
          <w:szCs w:val="24"/>
          <w:lang w:val="mk-MK"/>
        </w:rPr>
        <w:t>г</w:t>
      </w:r>
      <w:r w:rsidRPr="009873E9">
        <w:rPr>
          <w:rFonts w:eastAsia="SimSun" w:cs="Times New Roman"/>
          <w:szCs w:val="24"/>
          <w:lang w:val="mk-MK"/>
        </w:rPr>
        <w:t xml:space="preserve">рафик </w:t>
      </w:r>
      <w:r w:rsidR="00EA65FA">
        <w:rPr>
          <w:rFonts w:eastAsia="SimSun" w:cs="Times New Roman"/>
          <w:szCs w:val="24"/>
          <w:lang w:val="mk-MK"/>
        </w:rPr>
        <w:t xml:space="preserve">бр. </w:t>
      </w:r>
      <w:r w:rsidRPr="009873E9">
        <w:rPr>
          <w:rFonts w:eastAsia="SimSun" w:cs="Times New Roman"/>
          <w:szCs w:val="24"/>
          <w:lang w:val="mk-MK"/>
        </w:rPr>
        <w:t>9)</w:t>
      </w:r>
      <w:r w:rsidRPr="009873E9">
        <w:rPr>
          <w:rFonts w:cs="Times New Roman"/>
          <w:szCs w:val="24"/>
          <w:lang w:val="mk-MK"/>
        </w:rPr>
        <w:t>.</w:t>
      </w:r>
    </w:p>
    <w:p w14:paraId="538CBEFA" w14:textId="77777777" w:rsidR="00DE4B91" w:rsidRPr="009873E9" w:rsidRDefault="00DE4B91" w:rsidP="00DE4B91">
      <w:pPr>
        <w:rPr>
          <w:b/>
          <w:lang w:val="mk-MK"/>
        </w:rPr>
      </w:pPr>
    </w:p>
    <w:p w14:paraId="59875C0E" w14:textId="77777777" w:rsidR="00DE4B91" w:rsidRDefault="00DE4B91" w:rsidP="00DE4B91">
      <w:pPr>
        <w:rPr>
          <w:b/>
          <w:sz w:val="28"/>
          <w:szCs w:val="24"/>
          <w:lang w:val="mk-MK"/>
        </w:rPr>
      </w:pPr>
      <w:r w:rsidRPr="009873E9">
        <w:rPr>
          <w:lang w:val="mk-MK"/>
        </w:rPr>
        <w:br w:type="page"/>
      </w:r>
    </w:p>
    <w:p w14:paraId="38E359C1" w14:textId="77777777" w:rsidR="00DE4B91" w:rsidRDefault="00DE4B91" w:rsidP="00DE4B91">
      <w:pPr>
        <w:pStyle w:val="ListParagraph"/>
        <w:numPr>
          <w:ilvl w:val="0"/>
          <w:numId w:val="32"/>
        </w:numPr>
        <w:rPr>
          <w:b/>
          <w:sz w:val="28"/>
          <w:szCs w:val="24"/>
          <w:lang w:val="mk-MK"/>
        </w:rPr>
      </w:pPr>
      <w:r>
        <w:rPr>
          <w:b/>
          <w:sz w:val="28"/>
          <w:szCs w:val="24"/>
          <w:lang w:val="mk-MK"/>
        </w:rPr>
        <w:lastRenderedPageBreak/>
        <w:t>ДИСКУСИЈА</w:t>
      </w:r>
    </w:p>
    <w:p w14:paraId="04F724B2" w14:textId="77777777" w:rsidR="00DE4B91" w:rsidRDefault="00DE4B91" w:rsidP="00DE4B91">
      <w:pPr>
        <w:rPr>
          <w:b/>
          <w:szCs w:val="24"/>
        </w:rPr>
      </w:pPr>
    </w:p>
    <w:p w14:paraId="18478381" w14:textId="0963760B" w:rsidR="00DE4B91" w:rsidRPr="00D848F0" w:rsidRDefault="00DE4B91" w:rsidP="00DE4B91">
      <w:pPr>
        <w:rPr>
          <w:bCs/>
          <w:szCs w:val="24"/>
          <w:lang w:val="mk-MK"/>
        </w:rPr>
      </w:pPr>
      <w:r>
        <w:rPr>
          <w:bCs/>
          <w:szCs w:val="24"/>
          <w:lang w:val="mk-MK"/>
        </w:rPr>
        <w:t xml:space="preserve">Од добиените резултати може да се забележи дека во групата на испитаници каде беше спроведен ласерскиот третман по </w:t>
      </w:r>
      <w:r w:rsidR="00EA65FA">
        <w:rPr>
          <w:bCs/>
          <w:szCs w:val="24"/>
          <w:lang w:val="mk-MK"/>
        </w:rPr>
        <w:t>вообичаената</w:t>
      </w:r>
      <w:r>
        <w:rPr>
          <w:bCs/>
          <w:szCs w:val="24"/>
          <w:lang w:val="mk-MK"/>
        </w:rPr>
        <w:t xml:space="preserve"> екстракција на забите постојат сигнификантно пониски вредност</w:t>
      </w:r>
      <w:r w:rsidR="00D848F0">
        <w:rPr>
          <w:bCs/>
          <w:szCs w:val="24"/>
          <w:lang w:val="mk-MK"/>
        </w:rPr>
        <w:t>и за сите испитувани параметри. Притоа</w:t>
      </w:r>
      <w:r w:rsidR="00EA65FA">
        <w:rPr>
          <w:bCs/>
          <w:szCs w:val="24"/>
          <w:lang w:val="mk-MK"/>
        </w:rPr>
        <w:t>,</w:t>
      </w:r>
      <w:r w:rsidR="00D848F0">
        <w:rPr>
          <w:bCs/>
          <w:szCs w:val="24"/>
          <w:lang w:val="mk-MK"/>
        </w:rPr>
        <w:t xml:space="preserve"> на првиот ден по екстракцијата </w:t>
      </w:r>
      <w:r w:rsidR="00D848F0" w:rsidRPr="006661EE">
        <w:rPr>
          <w:rFonts w:cs="Times New Roman"/>
          <w:szCs w:val="24"/>
          <w:lang w:val="mk-MK"/>
        </w:rPr>
        <w:t>утврдена беше сигнификантна</w:t>
      </w:r>
      <w:r w:rsidR="00EA65FA">
        <w:rPr>
          <w:rFonts w:cs="Times New Roman"/>
          <w:szCs w:val="24"/>
          <w:lang w:val="mk-MK"/>
        </w:rPr>
        <w:t>,</w:t>
      </w:r>
      <w:r w:rsidR="00D848F0" w:rsidRPr="006661EE">
        <w:rPr>
          <w:rFonts w:cs="Times New Roman"/>
          <w:szCs w:val="24"/>
          <w:lang w:val="mk-MK"/>
        </w:rPr>
        <w:t xml:space="preserve"> линеарна</w:t>
      </w:r>
      <w:r w:rsidR="00EA65FA">
        <w:rPr>
          <w:rFonts w:cs="Times New Roman"/>
          <w:szCs w:val="24"/>
          <w:lang w:val="mk-MK"/>
        </w:rPr>
        <w:t>,</w:t>
      </w:r>
      <w:r w:rsidR="00D848F0" w:rsidRPr="006661EE">
        <w:rPr>
          <w:rFonts w:cs="Times New Roman"/>
          <w:szCs w:val="24"/>
          <w:lang w:val="mk-MK"/>
        </w:rPr>
        <w:t xml:space="preserve"> позитивна</w:t>
      </w:r>
      <w:r w:rsidR="00EA65FA">
        <w:rPr>
          <w:rFonts w:cs="Times New Roman"/>
          <w:szCs w:val="24"/>
          <w:lang w:val="mk-MK"/>
        </w:rPr>
        <w:t>,</w:t>
      </w:r>
      <w:r w:rsidR="00D848F0" w:rsidRPr="006661EE">
        <w:rPr>
          <w:rFonts w:cs="Times New Roman"/>
          <w:szCs w:val="24"/>
          <w:lang w:val="mk-MK"/>
        </w:rPr>
        <w:t xml:space="preserve"> јака корелација помеѓу </w:t>
      </w:r>
      <w:r w:rsidR="00D848F0" w:rsidRPr="006661EE">
        <w:rPr>
          <w:rFonts w:cs="Times New Roman"/>
          <w:color w:val="000000"/>
          <w:szCs w:val="24"/>
          <w:lang w:val="mk-MK"/>
        </w:rPr>
        <w:t>третманот (</w:t>
      </w:r>
      <w:r w:rsidR="00D848F0" w:rsidRPr="006661EE">
        <w:rPr>
          <w:rFonts w:cs="Times New Roman"/>
          <w:szCs w:val="24"/>
          <w:lang w:val="mk-MK"/>
        </w:rPr>
        <w:t xml:space="preserve">биостимулирачки ласер </w:t>
      </w:r>
      <w:r w:rsidR="00D848F0" w:rsidRPr="006661EE">
        <w:rPr>
          <w:rFonts w:cs="Times New Roman"/>
          <w:color w:val="000000"/>
          <w:szCs w:val="24"/>
          <w:lang w:val="mk-MK"/>
        </w:rPr>
        <w:t>/ редовна терапија)</w:t>
      </w:r>
      <w:r w:rsidR="00D848F0" w:rsidRPr="006661EE">
        <w:rPr>
          <w:rFonts w:cs="Times New Roman"/>
          <w:szCs w:val="24"/>
          <w:lang w:val="mk-MK"/>
        </w:rPr>
        <w:t xml:space="preserve"> и интензитетот на болката (R</w:t>
      </w:r>
      <w:r w:rsidR="00D848F0" w:rsidRPr="006661EE">
        <w:rPr>
          <w:rFonts w:cs="Times New Roman"/>
          <w:szCs w:val="24"/>
          <w:vertAlign w:val="subscript"/>
          <w:lang w:val="mk-MK"/>
        </w:rPr>
        <w:t>(60)</w:t>
      </w:r>
      <w:r w:rsidR="00D848F0" w:rsidRPr="006661EE">
        <w:rPr>
          <w:rFonts w:cs="Times New Roman"/>
          <w:szCs w:val="24"/>
          <w:lang w:val="mk-MK"/>
        </w:rPr>
        <w:t>=</w:t>
      </w:r>
      <w:r w:rsidR="00D848F0" w:rsidRPr="006661EE">
        <w:rPr>
          <w:rFonts w:cs="Times New Roman"/>
          <w:color w:val="000000"/>
          <w:szCs w:val="24"/>
          <w:lang w:val="mk-MK"/>
        </w:rPr>
        <w:t>0,726; p=0,00001</w:t>
      </w:r>
      <w:r w:rsidR="00D848F0" w:rsidRPr="006661EE">
        <w:rPr>
          <w:rFonts w:cs="Times New Roman"/>
          <w:szCs w:val="24"/>
          <w:lang w:val="mk-MK"/>
        </w:rPr>
        <w:t>)</w:t>
      </w:r>
      <w:r w:rsidR="00EA65FA">
        <w:rPr>
          <w:rFonts w:cs="Times New Roman"/>
          <w:szCs w:val="24"/>
          <w:lang w:val="mk-MK"/>
        </w:rPr>
        <w:t>, а</w:t>
      </w:r>
      <w:r w:rsidR="00D848F0" w:rsidRPr="006661EE">
        <w:rPr>
          <w:rFonts w:cs="Times New Roman"/>
          <w:szCs w:val="24"/>
          <w:lang w:val="mk-MK"/>
        </w:rPr>
        <w:t xml:space="preserve"> со биостимулирачкиот ласер сигнификантно се намалуваше интензи</w:t>
      </w:r>
      <w:r w:rsidR="00D848F0">
        <w:rPr>
          <w:rFonts w:cs="Times New Roman"/>
          <w:szCs w:val="24"/>
          <w:lang w:val="mk-MK"/>
        </w:rPr>
        <w:t>тетот на болката кај пациентите што</w:t>
      </w:r>
      <w:r w:rsidR="00EA65FA">
        <w:rPr>
          <w:rFonts w:cs="Times New Roman"/>
          <w:szCs w:val="24"/>
          <w:lang w:val="mk-MK"/>
        </w:rPr>
        <w:t>,</w:t>
      </w:r>
      <w:r w:rsidR="00D848F0">
        <w:rPr>
          <w:rFonts w:cs="Times New Roman"/>
          <w:szCs w:val="24"/>
          <w:lang w:val="mk-MK"/>
        </w:rPr>
        <w:t xml:space="preserve"> исто така</w:t>
      </w:r>
      <w:r w:rsidR="00EA65FA">
        <w:rPr>
          <w:rFonts w:cs="Times New Roman"/>
          <w:szCs w:val="24"/>
          <w:lang w:val="mk-MK"/>
        </w:rPr>
        <w:t>,</w:t>
      </w:r>
      <w:r w:rsidR="00D848F0">
        <w:rPr>
          <w:rFonts w:cs="Times New Roman"/>
          <w:szCs w:val="24"/>
          <w:lang w:val="mk-MK"/>
        </w:rPr>
        <w:t xml:space="preserve"> следеше и на третиот ден од контролата каде</w:t>
      </w:r>
      <w:r w:rsidR="00D848F0" w:rsidRPr="00D848F0">
        <w:rPr>
          <w:rFonts w:cs="Times New Roman"/>
          <w:szCs w:val="24"/>
          <w:lang w:val="mk-MK"/>
        </w:rPr>
        <w:t xml:space="preserve"> утврдена беше сигнификантна</w:t>
      </w:r>
      <w:r w:rsidR="00EA65FA">
        <w:rPr>
          <w:rFonts w:cs="Times New Roman"/>
          <w:szCs w:val="24"/>
          <w:lang w:val="mk-MK"/>
        </w:rPr>
        <w:t>,</w:t>
      </w:r>
      <w:r w:rsidR="00D848F0" w:rsidRPr="00D848F0">
        <w:rPr>
          <w:rFonts w:cs="Times New Roman"/>
          <w:szCs w:val="24"/>
          <w:lang w:val="mk-MK"/>
        </w:rPr>
        <w:t xml:space="preserve"> линеарна</w:t>
      </w:r>
      <w:r w:rsidR="00EA65FA">
        <w:rPr>
          <w:rFonts w:cs="Times New Roman"/>
          <w:szCs w:val="24"/>
          <w:lang w:val="mk-MK"/>
        </w:rPr>
        <w:t>,</w:t>
      </w:r>
      <w:r w:rsidR="00D848F0" w:rsidRPr="00D848F0">
        <w:rPr>
          <w:rFonts w:cs="Times New Roman"/>
          <w:szCs w:val="24"/>
          <w:lang w:val="mk-MK"/>
        </w:rPr>
        <w:t xml:space="preserve"> позитивна</w:t>
      </w:r>
      <w:r w:rsidR="00EA65FA">
        <w:rPr>
          <w:rFonts w:cs="Times New Roman"/>
          <w:szCs w:val="24"/>
          <w:lang w:val="mk-MK"/>
        </w:rPr>
        <w:t>,</w:t>
      </w:r>
      <w:r w:rsidR="00D848F0" w:rsidRPr="00D848F0">
        <w:rPr>
          <w:rFonts w:cs="Times New Roman"/>
          <w:szCs w:val="24"/>
          <w:lang w:val="mk-MK"/>
        </w:rPr>
        <w:t xml:space="preserve"> јака корелација помеѓу </w:t>
      </w:r>
      <w:r w:rsidR="00D848F0" w:rsidRPr="00D848F0">
        <w:rPr>
          <w:rFonts w:cs="Times New Roman"/>
          <w:color w:val="000000"/>
          <w:szCs w:val="24"/>
          <w:lang w:val="mk-MK"/>
        </w:rPr>
        <w:t>третманот (</w:t>
      </w:r>
      <w:r w:rsidR="00D848F0" w:rsidRPr="00D848F0">
        <w:rPr>
          <w:rFonts w:cs="Times New Roman"/>
          <w:szCs w:val="24"/>
          <w:lang w:val="mk-MK"/>
        </w:rPr>
        <w:t xml:space="preserve">биостимулирачки ласер </w:t>
      </w:r>
      <w:r w:rsidR="00D848F0" w:rsidRPr="00D848F0">
        <w:rPr>
          <w:rFonts w:cs="Times New Roman"/>
          <w:color w:val="000000"/>
          <w:szCs w:val="24"/>
          <w:lang w:val="mk-MK"/>
        </w:rPr>
        <w:t>/ редовна терапија)</w:t>
      </w:r>
      <w:r w:rsidR="00D848F0" w:rsidRPr="00D848F0">
        <w:rPr>
          <w:rFonts w:cs="Times New Roman"/>
          <w:szCs w:val="24"/>
          <w:lang w:val="mk-MK"/>
        </w:rPr>
        <w:t xml:space="preserve"> и интензитетот на болката (R</w:t>
      </w:r>
      <w:r w:rsidR="00D848F0" w:rsidRPr="00D848F0">
        <w:rPr>
          <w:rFonts w:cs="Times New Roman"/>
          <w:szCs w:val="24"/>
          <w:vertAlign w:val="subscript"/>
          <w:lang w:val="mk-MK"/>
        </w:rPr>
        <w:t>(60)</w:t>
      </w:r>
      <w:r w:rsidR="00D848F0" w:rsidRPr="00D848F0">
        <w:rPr>
          <w:rFonts w:cs="Times New Roman"/>
          <w:szCs w:val="24"/>
          <w:lang w:val="mk-MK"/>
        </w:rPr>
        <w:t>=</w:t>
      </w:r>
      <w:r w:rsidR="00D848F0" w:rsidRPr="00D848F0">
        <w:rPr>
          <w:rFonts w:cs="Times New Roman"/>
          <w:color w:val="000000"/>
          <w:szCs w:val="24"/>
          <w:lang w:val="mk-MK"/>
        </w:rPr>
        <w:t>0,743; p=0,00001</w:t>
      </w:r>
      <w:r w:rsidR="00D848F0" w:rsidRPr="00D848F0">
        <w:rPr>
          <w:rFonts w:cs="Times New Roman"/>
          <w:szCs w:val="24"/>
          <w:lang w:val="mk-MK"/>
        </w:rPr>
        <w:t>)</w:t>
      </w:r>
      <w:r w:rsidR="00EA65FA">
        <w:rPr>
          <w:rFonts w:cs="Times New Roman"/>
          <w:szCs w:val="24"/>
          <w:lang w:val="mk-MK"/>
        </w:rPr>
        <w:t>, а</w:t>
      </w:r>
      <w:r w:rsidR="00D848F0" w:rsidRPr="00D848F0">
        <w:rPr>
          <w:rFonts w:cs="Times New Roman"/>
          <w:szCs w:val="24"/>
          <w:lang w:val="mk-MK"/>
        </w:rPr>
        <w:t xml:space="preserve"> со биостимулирачкиот ласер сигнификантно се намалуваше интензитето</w:t>
      </w:r>
      <w:r w:rsidR="00D848F0">
        <w:rPr>
          <w:rFonts w:cs="Times New Roman"/>
          <w:szCs w:val="24"/>
          <w:lang w:val="mk-MK"/>
        </w:rPr>
        <w:t>т на болката кај пациентите на д</w:t>
      </w:r>
      <w:r w:rsidR="00D848F0" w:rsidRPr="00D848F0">
        <w:rPr>
          <w:rFonts w:cs="Times New Roman"/>
          <w:szCs w:val="24"/>
          <w:lang w:val="mk-MK"/>
        </w:rPr>
        <w:t>ен 3</w:t>
      </w:r>
      <w:r w:rsidR="00D848F0">
        <w:rPr>
          <w:rFonts w:cs="Times New Roman"/>
          <w:szCs w:val="24"/>
          <w:lang w:val="mk-MK"/>
        </w:rPr>
        <w:t xml:space="preserve">. Во поглед на крвавењето може да се забележи </w:t>
      </w:r>
      <w:r w:rsidR="00D848F0" w:rsidRPr="00D848F0">
        <w:rPr>
          <w:rFonts w:cs="Times New Roman"/>
          <w:szCs w:val="24"/>
          <w:lang w:val="mk-MK"/>
        </w:rPr>
        <w:t>сигнификантна</w:t>
      </w:r>
      <w:r w:rsidR="00EA65FA">
        <w:rPr>
          <w:rFonts w:cs="Times New Roman"/>
          <w:szCs w:val="24"/>
          <w:lang w:val="mk-MK"/>
        </w:rPr>
        <w:t>,</w:t>
      </w:r>
      <w:r w:rsidR="00D848F0" w:rsidRPr="00D848F0">
        <w:rPr>
          <w:rFonts w:cs="Times New Roman"/>
          <w:szCs w:val="24"/>
          <w:lang w:val="mk-MK"/>
        </w:rPr>
        <w:t xml:space="preserve"> линеарна</w:t>
      </w:r>
      <w:r w:rsidR="00EA65FA">
        <w:rPr>
          <w:rFonts w:cs="Times New Roman"/>
          <w:szCs w:val="24"/>
          <w:lang w:val="mk-MK"/>
        </w:rPr>
        <w:t>,</w:t>
      </w:r>
      <w:r w:rsidR="00D848F0" w:rsidRPr="00D848F0">
        <w:rPr>
          <w:rFonts w:cs="Times New Roman"/>
          <w:szCs w:val="24"/>
          <w:lang w:val="mk-MK"/>
        </w:rPr>
        <w:t xml:space="preserve"> позитивна</w:t>
      </w:r>
      <w:r w:rsidR="00EA65FA">
        <w:rPr>
          <w:rFonts w:cs="Times New Roman"/>
          <w:szCs w:val="24"/>
          <w:lang w:val="mk-MK"/>
        </w:rPr>
        <w:t>,</w:t>
      </w:r>
      <w:r w:rsidR="00D848F0" w:rsidRPr="00D848F0">
        <w:rPr>
          <w:rFonts w:cs="Times New Roman"/>
          <w:szCs w:val="24"/>
          <w:lang w:val="mk-MK"/>
        </w:rPr>
        <w:t xml:space="preserve"> јака корелација помеѓу </w:t>
      </w:r>
      <w:r w:rsidR="00D848F0" w:rsidRPr="00D848F0">
        <w:rPr>
          <w:rFonts w:cs="Times New Roman"/>
          <w:color w:val="000000"/>
          <w:szCs w:val="24"/>
          <w:lang w:val="mk-MK"/>
        </w:rPr>
        <w:t>третманот (</w:t>
      </w:r>
      <w:r w:rsidR="00D848F0" w:rsidRPr="00D848F0">
        <w:rPr>
          <w:rFonts w:cs="Times New Roman"/>
          <w:szCs w:val="24"/>
          <w:lang w:val="mk-MK"/>
        </w:rPr>
        <w:t xml:space="preserve">биостимулирачки ласер </w:t>
      </w:r>
      <w:r w:rsidR="00D848F0" w:rsidRPr="00D848F0">
        <w:rPr>
          <w:rFonts w:cs="Times New Roman"/>
          <w:color w:val="000000"/>
          <w:szCs w:val="24"/>
          <w:lang w:val="mk-MK"/>
        </w:rPr>
        <w:t>/ редовна терапија)</w:t>
      </w:r>
      <w:r w:rsidR="00D848F0" w:rsidRPr="00D848F0">
        <w:rPr>
          <w:rFonts w:cs="Times New Roman"/>
          <w:szCs w:val="24"/>
          <w:lang w:val="mk-MK"/>
        </w:rPr>
        <w:t xml:space="preserve"> и крвавењето (R</w:t>
      </w:r>
      <w:r w:rsidR="00D848F0" w:rsidRPr="00D848F0">
        <w:rPr>
          <w:rFonts w:cs="Times New Roman"/>
          <w:szCs w:val="24"/>
          <w:vertAlign w:val="subscript"/>
          <w:lang w:val="mk-MK"/>
        </w:rPr>
        <w:t>(60)</w:t>
      </w:r>
      <w:r w:rsidR="00D848F0" w:rsidRPr="00D848F0">
        <w:rPr>
          <w:rFonts w:cs="Times New Roman"/>
          <w:szCs w:val="24"/>
          <w:lang w:val="mk-MK"/>
        </w:rPr>
        <w:t>=</w:t>
      </w:r>
      <w:r w:rsidR="00D848F0" w:rsidRPr="00D848F0">
        <w:rPr>
          <w:rFonts w:cs="Times New Roman"/>
          <w:color w:val="000000"/>
          <w:szCs w:val="24"/>
          <w:lang w:val="mk-MK"/>
        </w:rPr>
        <w:t>0,762; p=0,00001</w:t>
      </w:r>
      <w:r w:rsidR="00D848F0" w:rsidRPr="00D848F0">
        <w:rPr>
          <w:rFonts w:cs="Times New Roman"/>
          <w:szCs w:val="24"/>
          <w:lang w:val="mk-MK"/>
        </w:rPr>
        <w:t>)</w:t>
      </w:r>
      <w:r w:rsidR="00EA65FA">
        <w:rPr>
          <w:rFonts w:cs="Times New Roman"/>
          <w:szCs w:val="24"/>
          <w:lang w:val="mk-MK"/>
        </w:rPr>
        <w:t>, а</w:t>
      </w:r>
      <w:r w:rsidR="00D848F0" w:rsidRPr="00D848F0">
        <w:rPr>
          <w:rFonts w:cs="Times New Roman"/>
          <w:szCs w:val="24"/>
          <w:lang w:val="mk-MK"/>
        </w:rPr>
        <w:t xml:space="preserve"> со биостимулирачкиот ласер сигнификантно се намалуваше интензитетот на крвавење</w:t>
      </w:r>
      <w:r w:rsidR="00D848F0">
        <w:rPr>
          <w:rFonts w:cs="Times New Roman"/>
          <w:szCs w:val="24"/>
          <w:lang w:val="mk-MK"/>
        </w:rPr>
        <w:t xml:space="preserve"> кај пациентите по спроведената екстракција. Исто така</w:t>
      </w:r>
      <w:r w:rsidR="00EA65FA">
        <w:rPr>
          <w:rFonts w:cs="Times New Roman"/>
          <w:szCs w:val="24"/>
          <w:lang w:val="mk-MK"/>
        </w:rPr>
        <w:t>,</w:t>
      </w:r>
      <w:r w:rsidR="00D848F0">
        <w:rPr>
          <w:rFonts w:cs="Times New Roman"/>
          <w:szCs w:val="24"/>
          <w:lang w:val="mk-MK"/>
        </w:rPr>
        <w:t xml:space="preserve"> </w:t>
      </w:r>
      <w:r w:rsidR="00D848F0" w:rsidRPr="00D848F0">
        <w:rPr>
          <w:rFonts w:cs="Times New Roman"/>
          <w:szCs w:val="24"/>
          <w:lang w:val="mk-MK"/>
        </w:rPr>
        <w:t xml:space="preserve">утврдена беше сигнификантна линеарна позитивна умерена корелација помеѓу </w:t>
      </w:r>
      <w:r w:rsidR="00D848F0" w:rsidRPr="00D848F0">
        <w:rPr>
          <w:rFonts w:cs="Times New Roman"/>
          <w:color w:val="000000"/>
          <w:szCs w:val="24"/>
          <w:lang w:val="mk-MK"/>
        </w:rPr>
        <w:t>третманот (</w:t>
      </w:r>
      <w:r w:rsidR="00D848F0" w:rsidRPr="00D848F0">
        <w:rPr>
          <w:rFonts w:cs="Times New Roman"/>
          <w:szCs w:val="24"/>
          <w:lang w:val="mk-MK"/>
        </w:rPr>
        <w:t xml:space="preserve">биостимулирачки ласер </w:t>
      </w:r>
      <w:r w:rsidR="00D848F0" w:rsidRPr="00D848F0">
        <w:rPr>
          <w:rFonts w:cs="Times New Roman"/>
          <w:color w:val="000000"/>
          <w:szCs w:val="24"/>
          <w:lang w:val="mk-MK"/>
        </w:rPr>
        <w:t>/ редовна терапија)</w:t>
      </w:r>
      <w:r w:rsidR="00D848F0" w:rsidRPr="00D848F0">
        <w:rPr>
          <w:rFonts w:cs="Times New Roman"/>
          <w:szCs w:val="24"/>
          <w:lang w:val="mk-MK"/>
        </w:rPr>
        <w:t xml:space="preserve"> и отокот (R</w:t>
      </w:r>
      <w:r w:rsidR="00D848F0" w:rsidRPr="00D848F0">
        <w:rPr>
          <w:rFonts w:cs="Times New Roman"/>
          <w:szCs w:val="24"/>
          <w:vertAlign w:val="subscript"/>
          <w:lang w:val="mk-MK"/>
        </w:rPr>
        <w:t>(60)</w:t>
      </w:r>
      <w:r w:rsidR="00D848F0" w:rsidRPr="00D848F0">
        <w:rPr>
          <w:rFonts w:cs="Times New Roman"/>
          <w:szCs w:val="24"/>
          <w:lang w:val="mk-MK"/>
        </w:rPr>
        <w:t>=</w:t>
      </w:r>
      <w:r w:rsidR="00D848F0" w:rsidRPr="00D848F0">
        <w:rPr>
          <w:rFonts w:cs="Times New Roman"/>
          <w:color w:val="000000"/>
          <w:szCs w:val="24"/>
          <w:lang w:val="mk-MK"/>
        </w:rPr>
        <w:t>0,457; p=0,00001</w:t>
      </w:r>
      <w:r w:rsidR="00D848F0" w:rsidRPr="00D848F0">
        <w:rPr>
          <w:rFonts w:cs="Times New Roman"/>
          <w:szCs w:val="24"/>
          <w:lang w:val="mk-MK"/>
        </w:rPr>
        <w:t>)</w:t>
      </w:r>
      <w:r w:rsidR="00EA65FA">
        <w:rPr>
          <w:rFonts w:cs="Times New Roman"/>
          <w:szCs w:val="24"/>
          <w:lang w:val="mk-MK"/>
        </w:rPr>
        <w:t>, а</w:t>
      </w:r>
      <w:r w:rsidR="00D848F0" w:rsidRPr="00D848F0">
        <w:rPr>
          <w:rFonts w:cs="Times New Roman"/>
          <w:szCs w:val="24"/>
          <w:lang w:val="mk-MK"/>
        </w:rPr>
        <w:t xml:space="preserve"> со биостимулирачкиот ласер сигнификантно се намалуваше постоењето/големината на отокот на пациентите на </w:t>
      </w:r>
      <w:r w:rsidR="00D848F0">
        <w:rPr>
          <w:rFonts w:cs="Times New Roman"/>
          <w:szCs w:val="24"/>
          <w:lang w:val="mk-MK"/>
        </w:rPr>
        <w:t>денот на контролата.</w:t>
      </w:r>
    </w:p>
    <w:p w14:paraId="0A8CA03E" w14:textId="77777777" w:rsidR="00DE4B91" w:rsidRPr="00D848F0" w:rsidRDefault="00DE4B91" w:rsidP="00DE4B91">
      <w:pPr>
        <w:rPr>
          <w:bCs/>
          <w:szCs w:val="24"/>
          <w:lang w:val="mk-MK"/>
        </w:rPr>
      </w:pPr>
    </w:p>
    <w:p w14:paraId="4FEC1CBA" w14:textId="14014F5E" w:rsidR="00DE4B91" w:rsidRPr="001F5793" w:rsidRDefault="00DE4B91" w:rsidP="00DE4B91">
      <w:pPr>
        <w:rPr>
          <w:lang w:val="mk-MK"/>
        </w:rPr>
      </w:pPr>
      <w:r>
        <w:rPr>
          <w:bCs/>
          <w:szCs w:val="24"/>
          <w:lang w:val="mk-MK"/>
        </w:rPr>
        <w:t>При</w:t>
      </w:r>
      <w:r w:rsidRPr="009873E9">
        <w:rPr>
          <w:bCs/>
          <w:szCs w:val="24"/>
          <w:lang w:val="mk-MK"/>
        </w:rPr>
        <w:t xml:space="preserve"> третман на повреден</w:t>
      </w:r>
      <w:r>
        <w:rPr>
          <w:bCs/>
          <w:szCs w:val="24"/>
          <w:lang w:val="mk-MK"/>
        </w:rPr>
        <w:t>и</w:t>
      </w:r>
      <w:r w:rsidRPr="009873E9">
        <w:rPr>
          <w:bCs/>
          <w:szCs w:val="24"/>
          <w:lang w:val="mk-MK"/>
        </w:rPr>
        <w:t xml:space="preserve"> ткив</w:t>
      </w:r>
      <w:r>
        <w:rPr>
          <w:bCs/>
          <w:szCs w:val="24"/>
          <w:lang w:val="mk-MK"/>
        </w:rPr>
        <w:t>а</w:t>
      </w:r>
      <w:r w:rsidRPr="009873E9">
        <w:rPr>
          <w:bCs/>
          <w:szCs w:val="24"/>
          <w:lang w:val="mk-MK"/>
        </w:rPr>
        <w:t xml:space="preserve">, </w:t>
      </w:r>
      <w:r>
        <w:rPr>
          <w:bCs/>
          <w:szCs w:val="24"/>
          <w:lang w:val="mk-MK"/>
        </w:rPr>
        <w:t>ласерите се</w:t>
      </w:r>
      <w:r w:rsidRPr="009873E9">
        <w:rPr>
          <w:bCs/>
          <w:szCs w:val="24"/>
          <w:lang w:val="mk-MK"/>
        </w:rPr>
        <w:t xml:space="preserve"> еден од </w:t>
      </w:r>
      <w:r>
        <w:rPr>
          <w:bCs/>
          <w:szCs w:val="24"/>
          <w:lang w:val="mk-MK"/>
        </w:rPr>
        <w:t xml:space="preserve">технолошките </w:t>
      </w:r>
      <w:r w:rsidRPr="009873E9">
        <w:rPr>
          <w:bCs/>
          <w:szCs w:val="24"/>
          <w:lang w:val="mk-MK"/>
        </w:rPr>
        <w:t>напредоците</w:t>
      </w:r>
      <w:r>
        <w:rPr>
          <w:bCs/>
          <w:szCs w:val="24"/>
          <w:lang w:val="mk-MK"/>
        </w:rPr>
        <w:t xml:space="preserve"> </w:t>
      </w:r>
      <w:r w:rsidRPr="009873E9">
        <w:rPr>
          <w:bCs/>
          <w:szCs w:val="24"/>
          <w:lang w:val="mk-MK"/>
        </w:rPr>
        <w:t>што се корист</w:t>
      </w:r>
      <w:r>
        <w:rPr>
          <w:bCs/>
          <w:szCs w:val="24"/>
          <w:lang w:val="mk-MK"/>
        </w:rPr>
        <w:t>ат</w:t>
      </w:r>
      <w:r w:rsidRPr="009873E9">
        <w:rPr>
          <w:bCs/>
          <w:szCs w:val="24"/>
          <w:lang w:val="mk-MK"/>
        </w:rPr>
        <w:t xml:space="preserve"> за забрзување и оптимизирање на процесот на</w:t>
      </w:r>
      <w:r>
        <w:rPr>
          <w:bCs/>
          <w:szCs w:val="24"/>
          <w:lang w:val="mk-MK"/>
        </w:rPr>
        <w:t xml:space="preserve"> регенерација</w:t>
      </w:r>
      <w:r w:rsidRPr="009873E9">
        <w:rPr>
          <w:bCs/>
          <w:szCs w:val="24"/>
          <w:lang w:val="mk-MK"/>
        </w:rPr>
        <w:t xml:space="preserve"> на ткивото. Примената на ласери со</w:t>
      </w:r>
      <w:r>
        <w:rPr>
          <w:bCs/>
          <w:szCs w:val="24"/>
          <w:lang w:val="mk-MK"/>
        </w:rPr>
        <w:t xml:space="preserve"> </w:t>
      </w:r>
      <w:r w:rsidRPr="009873E9">
        <w:rPr>
          <w:bCs/>
          <w:szCs w:val="24"/>
          <w:lang w:val="mk-MK"/>
        </w:rPr>
        <w:t>ниска енергија во областа на стоматологијата и оралната хирургија</w:t>
      </w:r>
      <w:r>
        <w:rPr>
          <w:bCs/>
          <w:szCs w:val="24"/>
          <w:lang w:val="mk-MK"/>
        </w:rPr>
        <w:t xml:space="preserve"> </w:t>
      </w:r>
      <w:r w:rsidRPr="009873E9">
        <w:rPr>
          <w:bCs/>
          <w:szCs w:val="24"/>
          <w:lang w:val="mk-MK"/>
        </w:rPr>
        <w:t>е опишана уште од 1970-тите години. Ласерите со мала моќност,</w:t>
      </w:r>
      <w:r>
        <w:rPr>
          <w:bCs/>
          <w:szCs w:val="24"/>
          <w:lang w:val="mk-MK"/>
        </w:rPr>
        <w:t xml:space="preserve"> </w:t>
      </w:r>
      <w:r w:rsidRPr="009873E9">
        <w:rPr>
          <w:bCs/>
          <w:szCs w:val="24"/>
          <w:lang w:val="mk-MK"/>
        </w:rPr>
        <w:t>или таканаречени „меки“ ласери, главно се користат за поттикнување</w:t>
      </w:r>
      <w:r>
        <w:rPr>
          <w:bCs/>
          <w:szCs w:val="24"/>
          <w:lang w:val="mk-MK"/>
        </w:rPr>
        <w:t xml:space="preserve"> </w:t>
      </w:r>
      <w:r w:rsidRPr="009873E9">
        <w:rPr>
          <w:bCs/>
          <w:szCs w:val="24"/>
          <w:lang w:val="mk-MK"/>
        </w:rPr>
        <w:t>на регенерација на ткивото. Тие се применуваат првенствено за</w:t>
      </w:r>
      <w:r w:rsidRPr="009873E9">
        <w:rPr>
          <w:bCs/>
          <w:szCs w:val="24"/>
          <w:lang w:val="mk-MK"/>
        </w:rPr>
        <w:br/>
        <w:t>ублажување на болката, намалување на воспалението и едемот,</w:t>
      </w:r>
      <w:r>
        <w:rPr>
          <w:bCs/>
          <w:szCs w:val="24"/>
          <w:lang w:val="mk-MK"/>
        </w:rPr>
        <w:t xml:space="preserve"> </w:t>
      </w:r>
      <w:r w:rsidR="00EA65FA">
        <w:rPr>
          <w:bCs/>
          <w:szCs w:val="24"/>
          <w:lang w:val="mk-MK"/>
        </w:rPr>
        <w:t xml:space="preserve">како </w:t>
      </w:r>
      <w:r w:rsidRPr="009873E9">
        <w:rPr>
          <w:bCs/>
          <w:szCs w:val="24"/>
          <w:lang w:val="mk-MK"/>
        </w:rPr>
        <w:t xml:space="preserve">и забрзување на заздравувањето </w:t>
      </w:r>
      <w:r>
        <w:rPr>
          <w:bCs/>
          <w:szCs w:val="24"/>
          <w:lang w:val="mk-MK"/>
        </w:rPr>
        <w:t>на раните</w:t>
      </w:r>
      <w:r w:rsidRPr="009873E9">
        <w:rPr>
          <w:bCs/>
          <w:szCs w:val="24"/>
          <w:lang w:val="mk-MK"/>
        </w:rPr>
        <w:t>. Истражувањата ја споменуваат</w:t>
      </w:r>
      <w:r>
        <w:rPr>
          <w:bCs/>
          <w:szCs w:val="24"/>
          <w:lang w:val="mk-MK"/>
        </w:rPr>
        <w:t xml:space="preserve"> </w:t>
      </w:r>
      <w:r w:rsidRPr="009873E9">
        <w:rPr>
          <w:bCs/>
          <w:szCs w:val="24"/>
          <w:lang w:val="mk-MK"/>
        </w:rPr>
        <w:t>нивната улога во</w:t>
      </w:r>
      <w:r>
        <w:rPr>
          <w:bCs/>
          <w:szCs w:val="24"/>
          <w:lang w:val="mk-MK"/>
        </w:rPr>
        <w:t xml:space="preserve"> </w:t>
      </w:r>
      <w:r w:rsidRPr="009873E9">
        <w:rPr>
          <w:bCs/>
          <w:szCs w:val="24"/>
          <w:lang w:val="mk-MK"/>
        </w:rPr>
        <w:t>деконтаминација, брзо затворање на раните и</w:t>
      </w:r>
      <w:r>
        <w:rPr>
          <w:bCs/>
          <w:szCs w:val="24"/>
          <w:lang w:val="mk-MK"/>
        </w:rPr>
        <w:t xml:space="preserve"> стимулирање на </w:t>
      </w:r>
      <w:r w:rsidRPr="009873E9">
        <w:rPr>
          <w:bCs/>
          <w:szCs w:val="24"/>
          <w:lang w:val="mk-MK"/>
        </w:rPr>
        <w:t xml:space="preserve">фотобиомодулациските процеси на заздравување [20]. </w:t>
      </w:r>
      <w:r>
        <w:rPr>
          <w:bCs/>
          <w:szCs w:val="24"/>
          <w:lang w:val="mk-MK"/>
        </w:rPr>
        <w:t xml:space="preserve">Бројни студии се спроведени со цел откривање на влијанието на ласерскиот третман врз заздравувањето на раните. Во студијата на Ferrante et al.,  бил испитуван ефектот на терапијата со ласер со ниско ниво врз постекстракциската болка и отокот по екстракција на импактирани долни трети молари [9]. Истражувачите утврдиле  </w:t>
      </w:r>
      <w:r>
        <w:rPr>
          <w:bCs/>
          <w:szCs w:val="24"/>
          <w:lang w:val="mk-MK"/>
        </w:rPr>
        <w:lastRenderedPageBreak/>
        <w:t>дека ласерскиот третман е корисен во намалувањето на постоперативниот дискомфорт по хируршкото екстрахирање на третите молари. Alan et al., користеле ласерска биостимулативна терапија  по екстракција на импактирани долни трети молари (0.3 W, 40 s, 4 J/cm²) и забележале дека нивото на болка кај ласерската група било сигнификантно пониско отколку кај контролната група на 7-от</w:t>
      </w:r>
      <w:r>
        <w:rPr>
          <w:bCs/>
          <w:szCs w:val="24"/>
          <w:lang w:val="mk-MK"/>
        </w:rPr>
        <w:br/>
        <w:t>постоперативен ден [21]. Во лонгитудинална евалуација на ефектите од фототерапијата со биостимулирачки ласер врз болката во долна вилица по ортогнатска хирургија, било заклучено дека испитуваната група покажала значително помала постоперативна болка и побрзо закрепнување од болката [22].</w:t>
      </w:r>
    </w:p>
    <w:p w14:paraId="3016D9DF" w14:textId="77777777" w:rsidR="00DE4B91" w:rsidRDefault="00DE4B91" w:rsidP="00DE4B91">
      <w:pPr>
        <w:rPr>
          <w:bCs/>
          <w:szCs w:val="24"/>
          <w:lang w:val="mk-MK"/>
        </w:rPr>
      </w:pPr>
    </w:p>
    <w:p w14:paraId="77B112BB" w14:textId="47B44928" w:rsidR="00DE4B91" w:rsidRPr="001F5793" w:rsidRDefault="00DE4B91" w:rsidP="00DE4B91">
      <w:pPr>
        <w:rPr>
          <w:lang w:val="mk-MK"/>
        </w:rPr>
      </w:pPr>
      <w:r>
        <w:rPr>
          <w:bCs/>
          <w:szCs w:val="24"/>
          <w:lang w:val="mk-MK"/>
        </w:rPr>
        <w:t xml:space="preserve"> </w:t>
      </w:r>
      <w:r>
        <w:rPr>
          <w:bCs/>
          <w:lang w:val="mk-MK"/>
        </w:rPr>
        <w:t xml:space="preserve">Во систематскиот преглед за ефектот на ласерскиот третман врз акутната болка, седум рандомизирани студии не покажале значајни резултати кога вкупната енергија била под 5 J. Од друга страна, во девет други студии резултатите укажуваат на значително редуцирање на болката при примена на ласерски третман со вкупна енергија на зрачење од 5,0 до 19,5 J [5]. Во студијата на </w:t>
      </w:r>
      <w:r>
        <w:rPr>
          <w:bCs/>
          <w:szCs w:val="24"/>
          <w:lang w:val="mk-MK"/>
        </w:rPr>
        <w:t>AlSayed Hasan et al., еднократната апликација на ласерско зрачење со ниско ниво (830-nm Ga-Al-As) со енергија од 4 J или 16 J не покажала ефикасност во ублажување на ортодонтската болка [23].</w:t>
      </w:r>
      <w:r>
        <w:rPr>
          <w:bCs/>
          <w:lang w:val="mk-MK"/>
        </w:rPr>
        <w:t xml:space="preserve"> </w:t>
      </w:r>
      <w:r>
        <w:rPr>
          <w:bCs/>
          <w:szCs w:val="24"/>
          <w:lang w:val="mk-MK"/>
        </w:rPr>
        <w:t>Во експериментална студија на животни, било утврдено дека ласерскиот третман има позитивен ефект врз остеогенезата [24]. Друга студија на животни, која ја испитувала ефективноста на хелиум-неон и галиум-алуминиум-арсенид ласерот со различни дози врз заздравувањето на коската по екстракција на заб, покажала дека ласерскиот третман е ефикасен во процесот на заздравување на алвеоларната коска и дека енергетска доза од 10 J/cm² не покажува инхибиторен ефект врз регенерацијата на коската [25].</w:t>
      </w:r>
      <w:r>
        <w:rPr>
          <w:bCs/>
          <w:lang w:val="mk-MK"/>
        </w:rPr>
        <w:t xml:space="preserve"> </w:t>
      </w:r>
      <w:r>
        <w:rPr>
          <w:bCs/>
          <w:szCs w:val="24"/>
          <w:lang w:val="mk-MK"/>
        </w:rPr>
        <w:t>Jonasson et al.  во својата студија за ефектите на ласерскиот третман врз коскената регенерација, утврдиле дека ласерскиот третман ја намалува воспалителната реакција и придонесува за зголемено формирање коска [26]. Слично на тоа, Romanos и Nentwig, забележале одлична хемостаза, добри коагулациски својства, отсуство на оток и крвавење, минимална болка и добро заздравување на раните при примена на диоден ласер (980 nm) за минорни оралнохируршки интервенции [27].</w:t>
      </w:r>
    </w:p>
    <w:p w14:paraId="5F287E27" w14:textId="77777777" w:rsidR="00DE4B91" w:rsidRDefault="00DE4B91" w:rsidP="00DE4B91">
      <w:pPr>
        <w:rPr>
          <w:bCs/>
          <w:szCs w:val="24"/>
          <w:lang w:val="mk-MK"/>
        </w:rPr>
      </w:pPr>
    </w:p>
    <w:p w14:paraId="2F7C7F80" w14:textId="6A67501B" w:rsidR="00DE4B91" w:rsidRDefault="00DE4B91" w:rsidP="00DE4B91">
      <w:pPr>
        <w:rPr>
          <w:bCs/>
          <w:szCs w:val="24"/>
          <w:lang w:val="mk-MK"/>
        </w:rPr>
      </w:pPr>
      <w:r>
        <w:rPr>
          <w:bCs/>
          <w:szCs w:val="24"/>
          <w:lang w:val="mk-MK"/>
        </w:rPr>
        <w:t xml:space="preserve">Во студијата на Sucratha Susie John </w:t>
      </w:r>
      <w:r>
        <w:rPr>
          <w:bCs/>
          <w:szCs w:val="24"/>
          <w:lang w:val="hr-HR"/>
        </w:rPr>
        <w:t xml:space="preserve">et al., </w:t>
      </w:r>
      <w:r>
        <w:rPr>
          <w:bCs/>
          <w:szCs w:val="24"/>
          <w:lang w:val="mk-MK"/>
        </w:rPr>
        <w:t xml:space="preserve">каде биле компарирани ефектите од ласерскиот третман и криотерапијата врз контролата на болка и заздравување на раните по екстракција на заби од ортодонтски причини, заклучоците наведуваат дека </w:t>
      </w:r>
      <w:r>
        <w:rPr>
          <w:bCs/>
          <w:lang w:val="mk-MK"/>
        </w:rPr>
        <w:t xml:space="preserve">врз основа на добиените резултати, ласерскиот третман покажал подобри аналгетски својства и побрзо заздравување на раните во споредба со криотерапијата. Исто така, било забележано дека консумацијата на аналгетици во постекстракциониот период била поголема кај групата со криотерапија. </w:t>
      </w:r>
      <w:r>
        <w:rPr>
          <w:bCs/>
          <w:szCs w:val="24"/>
          <w:lang w:val="mk-MK"/>
        </w:rPr>
        <w:t xml:space="preserve">Улогата </w:t>
      </w:r>
      <w:r>
        <w:rPr>
          <w:bCs/>
          <w:szCs w:val="24"/>
          <w:lang w:val="mk-MK"/>
        </w:rPr>
        <w:lastRenderedPageBreak/>
        <w:t>на ласерскиот третман во намалување на болката и заздравување на раните покажува ветувачки резултати, со препораки за примена на повеќекратни дози или продолжено време на апликација на ласерскиот третман со цел постигнување  значително подобрување во менаџирањето со болката и процесот на заздравување на раните [28].</w:t>
      </w:r>
    </w:p>
    <w:p w14:paraId="56342977" w14:textId="77777777" w:rsidR="00DE4B91" w:rsidRDefault="00DE4B91" w:rsidP="00DE4B91">
      <w:pPr>
        <w:rPr>
          <w:bCs/>
          <w:szCs w:val="24"/>
          <w:lang w:val="mk-MK"/>
        </w:rPr>
      </w:pPr>
    </w:p>
    <w:p w14:paraId="2A279D83" w14:textId="771DC8D0" w:rsidR="00DE4B91" w:rsidRPr="001F5793" w:rsidRDefault="00DE4B91" w:rsidP="00DE4B91">
      <w:pPr>
        <w:rPr>
          <w:lang w:val="mk-MK"/>
        </w:rPr>
      </w:pPr>
      <w:r>
        <w:rPr>
          <w:bCs/>
          <w:szCs w:val="24"/>
          <w:lang w:val="mk-MK"/>
        </w:rPr>
        <w:t xml:space="preserve">Во систематскиот преглед на Sepanta </w:t>
      </w:r>
      <w:r>
        <w:rPr>
          <w:bCs/>
          <w:szCs w:val="24"/>
          <w:lang w:val="hr-HR"/>
        </w:rPr>
        <w:t>et al</w:t>
      </w:r>
      <w:r>
        <w:rPr>
          <w:bCs/>
          <w:szCs w:val="24"/>
          <w:lang w:val="mk-MK"/>
        </w:rPr>
        <w:t>., кој во себе</w:t>
      </w:r>
      <w:r>
        <w:rPr>
          <w:rFonts w:ascii="AdvP2E44" w:hAnsi="AdvP2E44"/>
          <w:color w:val="000000"/>
          <w:sz w:val="20"/>
          <w:szCs w:val="20"/>
          <w:lang w:val="mk-MK"/>
        </w:rPr>
        <w:t xml:space="preserve"> </w:t>
      </w:r>
      <w:r>
        <w:rPr>
          <w:bCs/>
          <w:szCs w:val="24"/>
          <w:lang w:val="mk-MK"/>
        </w:rPr>
        <w:t>вклучувал 33 студии, ласерскиот третман бил користен при постоперативни компликации</w:t>
      </w:r>
      <w:r w:rsidR="00EA65FA">
        <w:rPr>
          <w:bCs/>
          <w:szCs w:val="24"/>
          <w:lang w:val="mk-MK"/>
        </w:rPr>
        <w:t>,</w:t>
      </w:r>
      <w:r>
        <w:rPr>
          <w:bCs/>
          <w:szCs w:val="24"/>
          <w:lang w:val="mk-MK"/>
        </w:rPr>
        <w:t xml:space="preserve"> како што се</w:t>
      </w:r>
      <w:r w:rsidR="00EA65FA">
        <w:rPr>
          <w:bCs/>
          <w:szCs w:val="24"/>
          <w:lang w:val="mk-MK"/>
        </w:rPr>
        <w:t>:</w:t>
      </w:r>
      <w:r>
        <w:rPr>
          <w:bCs/>
          <w:szCs w:val="24"/>
          <w:lang w:val="mk-MK"/>
        </w:rPr>
        <w:t xml:space="preserve"> болката, едемот и тризмусот при различни орално хируршки интервенции [29]. Ревизијата покажала дека поголемиот дел од овие студии (18 од 30 трудови кои ја eвалуирале болката) демонстрирале позитивно влијание на ласерскиот третман врз намалување на болката особено во првите денови</w:t>
      </w:r>
      <w:r w:rsidR="00EA65FA">
        <w:rPr>
          <w:bCs/>
          <w:szCs w:val="24"/>
          <w:lang w:val="mk-MK"/>
        </w:rPr>
        <w:t>,</w:t>
      </w:r>
      <w:r>
        <w:rPr>
          <w:bCs/>
          <w:szCs w:val="24"/>
          <w:lang w:val="mk-MK"/>
        </w:rPr>
        <w:t xml:space="preserve"> додека некои истражувања пријавиле несигнификантни резултати.  </w:t>
      </w:r>
    </w:p>
    <w:p w14:paraId="4CD277EA" w14:textId="77777777" w:rsidR="00DE4B91" w:rsidRDefault="00DE4B91" w:rsidP="00DE4B91">
      <w:pPr>
        <w:rPr>
          <w:bCs/>
          <w:szCs w:val="24"/>
          <w:lang w:val="mk-MK"/>
        </w:rPr>
      </w:pPr>
    </w:p>
    <w:p w14:paraId="414F373B" w14:textId="4373DA05" w:rsidR="00DE4B91" w:rsidRPr="001F5793" w:rsidRDefault="00DE4B91" w:rsidP="00DE4B91">
      <w:pPr>
        <w:rPr>
          <w:lang w:val="mk-MK"/>
        </w:rPr>
      </w:pPr>
      <w:r>
        <w:rPr>
          <w:bCs/>
          <w:szCs w:val="24"/>
          <w:lang w:val="mk-MK"/>
        </w:rPr>
        <w:t xml:space="preserve">На пример, Amarillas-Escobar et al, не дошле до сигнификантни разлики во нивото на болка, оток на лицето и тризмусот помеѓу испитуваните групи со ласерски третман и плацебо групата (810 nm; 100 mW; 4 J/cm²) [30]. Спротивно на тоа, во слична студија (808 nm; 100 mW; 4 J/cm²), Kazancioglu et al., демонстрирале сигнификантно намалување на сите три варијабли, не само во споредба со плацебо групата, туку и во однос на испитуваната група каде била спроведена озонска терапија [31].  Дополнително, Aras и Güngörmüș, во две одделни студии во 2010 г. и 2009 г., забележале дека ласерскиот третман (808 nm; 100 mW; 4 J/cm²) сигнификантно ја намалува болката и тризмусот, особено по екстраорална апликација [32,33]. Наспроти тоа, López-Ramírez et al, покажале дека диодниот ласер од 810 nm со енергетска густина од 5 J/cm² нема корисен ефект врз отокот на лицето, тризмусот и болката [34]. Farhadi et al, дошле до заклучок дека ласерскиот третман со бранова должина од 550 nm нема клинички корисен ефект во намалувањето на болката, отокот и тризмусот [35]. </w:t>
      </w:r>
      <w:r>
        <w:rPr>
          <w:bCs/>
          <w:lang w:val="mk-MK"/>
        </w:rPr>
        <w:t xml:space="preserve">Спротивно </w:t>
      </w:r>
      <w:r w:rsidR="00EA65FA">
        <w:rPr>
          <w:bCs/>
          <w:lang w:val="mk-MK"/>
        </w:rPr>
        <w:t>од</w:t>
      </w:r>
      <w:r>
        <w:rPr>
          <w:bCs/>
          <w:lang w:val="mk-MK"/>
        </w:rPr>
        <w:t xml:space="preserve"> овие резултати, други истражувања покажале значително влијание на ласерскиот третман во редукцијата на болката и едемот по оралнохируршките интервенции. Eshghpour et al., дизајнирале рандомизирано контролирано истражување, спроведено на 40 пациенти со слични билатерално импактирани трети мандибуларни молари [36]. На страната третирана со ласер, пациентите биле изложени на интраорално зрачење со бранова должина од 660 nm (200 mW) и екстраорално зрачење со 810 nm (200 mW). На сите пациенти им било препорачано да примаат амоксицилин (500 mg) и ибупрофен (400 mg). Нивните наоди покажале сигнификантно намалена болка и оток по 7 дена во споредба со контролната група. </w:t>
      </w:r>
      <w:r>
        <w:rPr>
          <w:bCs/>
          <w:szCs w:val="24"/>
          <w:lang w:val="mk-MK"/>
        </w:rPr>
        <w:t xml:space="preserve">Покрај тоа, сите овие разлики забележани во клиничките </w:t>
      </w:r>
      <w:r>
        <w:rPr>
          <w:bCs/>
          <w:szCs w:val="24"/>
          <w:lang w:val="mk-MK"/>
        </w:rPr>
        <w:lastRenderedPageBreak/>
        <w:t xml:space="preserve">испитувања може да се препишат на различните примени на бранови должини, моќноста на ласерскиот апарат, енергетските густини и локацијата на зрачење (интраорално наспроти екстраорално зрачење). Дополнително, примената на </w:t>
      </w:r>
      <w:r w:rsidR="0031026F">
        <w:rPr>
          <w:bCs/>
          <w:szCs w:val="24"/>
          <w:lang w:val="mk-MK"/>
        </w:rPr>
        <w:t>лекови</w:t>
      </w:r>
      <w:r>
        <w:rPr>
          <w:bCs/>
          <w:szCs w:val="24"/>
          <w:lang w:val="mk-MK"/>
        </w:rPr>
        <w:t xml:space="preserve"> пред или по оралнохируршките процедури може да има значајна улога во исходот на испитувањата [29].</w:t>
      </w:r>
    </w:p>
    <w:p w14:paraId="1706A981" w14:textId="77777777" w:rsidR="00DE4B91" w:rsidRDefault="00DE4B91" w:rsidP="00DE4B91">
      <w:pPr>
        <w:rPr>
          <w:bCs/>
          <w:szCs w:val="24"/>
          <w:lang w:val="mk-MK"/>
        </w:rPr>
      </w:pPr>
    </w:p>
    <w:p w14:paraId="75A16FE2" w14:textId="1710E514" w:rsidR="00DE4B91" w:rsidRDefault="00DE4B91" w:rsidP="00DE4B91">
      <w:pPr>
        <w:rPr>
          <w:bCs/>
          <w:szCs w:val="24"/>
          <w:lang w:val="mk-MK"/>
        </w:rPr>
      </w:pPr>
      <w:r>
        <w:rPr>
          <w:bCs/>
          <w:szCs w:val="24"/>
          <w:lang w:val="mk-MK"/>
        </w:rPr>
        <w:t xml:space="preserve">Ласерските третмани покажуваат позитивни ефекти во регенерацијата на скоро сите ткива во оралната празнина. Mohajerani </w:t>
      </w:r>
      <w:r>
        <w:rPr>
          <w:bCs/>
          <w:szCs w:val="24"/>
          <w:lang w:val="hr-HR"/>
        </w:rPr>
        <w:t>et al,</w:t>
      </w:r>
      <w:r>
        <w:rPr>
          <w:bCs/>
          <w:szCs w:val="24"/>
          <w:lang w:val="mk-MK"/>
        </w:rPr>
        <w:t xml:space="preserve"> и Guarini </w:t>
      </w:r>
      <w:r>
        <w:rPr>
          <w:bCs/>
          <w:szCs w:val="24"/>
          <w:lang w:val="hr-HR"/>
        </w:rPr>
        <w:t>et al,</w:t>
      </w:r>
      <w:r>
        <w:rPr>
          <w:bCs/>
          <w:szCs w:val="24"/>
          <w:lang w:val="mk-MK"/>
        </w:rPr>
        <w:t xml:space="preserve"> покажале дека диодниот ласер со бранова должина од 810 nm може ефикасно да ги подобри неуросензорните функции по 6 месеци и 2 години [37,38]. Gasperini </w:t>
      </w:r>
      <w:r>
        <w:rPr>
          <w:bCs/>
          <w:szCs w:val="24"/>
          <w:lang w:val="hr-HR"/>
        </w:rPr>
        <w:t>et al,</w:t>
      </w:r>
      <w:r>
        <w:rPr>
          <w:bCs/>
          <w:szCs w:val="24"/>
          <w:lang w:val="mk-MK"/>
        </w:rPr>
        <w:t xml:space="preserve"> откриле дека ласерскиот третман е ефикасен по спроведена билатерална сагитална сплит остеотомија забрзувајќи го периодот на </w:t>
      </w:r>
      <w:r w:rsidR="00CC6158">
        <w:rPr>
          <w:bCs/>
          <w:szCs w:val="24"/>
          <w:lang w:val="mk-MK"/>
        </w:rPr>
        <w:t>закрепнување</w:t>
      </w:r>
      <w:r>
        <w:rPr>
          <w:bCs/>
          <w:szCs w:val="24"/>
          <w:lang w:val="mk-MK"/>
        </w:rPr>
        <w:t xml:space="preserve"> на зрачената страна [39].  </w:t>
      </w:r>
    </w:p>
    <w:p w14:paraId="4D4E2FE1" w14:textId="77777777" w:rsidR="00DE4B91" w:rsidRDefault="00DE4B91" w:rsidP="00DE4B91">
      <w:pPr>
        <w:rPr>
          <w:bCs/>
          <w:szCs w:val="24"/>
          <w:lang w:val="mk-MK"/>
        </w:rPr>
      </w:pPr>
    </w:p>
    <w:p w14:paraId="4B8FB177" w14:textId="7E30E802" w:rsidR="00DE4B91" w:rsidRPr="001F5793" w:rsidRDefault="00DE4B91" w:rsidP="00DE4B91">
      <w:pPr>
        <w:rPr>
          <w:lang w:val="mk-MK"/>
        </w:rPr>
      </w:pPr>
      <w:r>
        <w:rPr>
          <w:bCs/>
          <w:szCs w:val="24"/>
          <w:lang w:val="mk-MK"/>
        </w:rPr>
        <w:t xml:space="preserve">Апликацијата на ласерскиот третман не е ограничена само на менаџирањето на постоперативната болка, едемот и регенерацијата на неуросензорните функции. Dostalova et al, докажале дека примената на ласерскиот третман по екстракција на заб може да има имунолошко влијание. Истражувачите ја потврдиле позитивната врска помеѓу нивото на IgA во плунката и лизозимот по ласерско зрачење со бранова должина од 830 nm, директно спроведено врз екстракционата рана. IgA е антитело што игра значајна улога во мукозниот имунитет, додека лизозимот е одговорен за деструкција на </w:t>
      </w:r>
      <w:r w:rsidR="00CC6158">
        <w:rPr>
          <w:bCs/>
          <w:szCs w:val="24"/>
          <w:lang w:val="mk-MK"/>
        </w:rPr>
        <w:t>г</w:t>
      </w:r>
      <w:r>
        <w:rPr>
          <w:bCs/>
          <w:szCs w:val="24"/>
          <w:lang w:val="mk-MK"/>
        </w:rPr>
        <w:t>рам-позитивните бактерии. Наодите од истражувањето го потврдуваат позитивното имунолошко влијание на ласерскиот третман, кое може да го поддржи процесот на заздравување [40].  Во студијата на Halon et al, ласерскиот третман со бранова должина од 820 nm кај ХИВ-позитивни пациенти покажал значително подобрување на неоваскуларизацијата [41]. Monea et al, исто така</w:t>
      </w:r>
      <w:r w:rsidR="00CC6158">
        <w:rPr>
          <w:bCs/>
          <w:szCs w:val="24"/>
          <w:lang w:val="mk-MK"/>
        </w:rPr>
        <w:t>,</w:t>
      </w:r>
      <w:r>
        <w:rPr>
          <w:bCs/>
          <w:szCs w:val="24"/>
          <w:lang w:val="mk-MK"/>
        </w:rPr>
        <w:t xml:space="preserve"> докажале дека екстраоралната ласерска апликација со бранова должина од 620 nm во тек на 21 ден може ефикасно да го подобри заздравувањето на коските [42]. Колагените влакна, како важен дел од матриксот за остеогенезата, се зголемуваат по ласерската апликација. Во согласност со овој клинички наод, Posten et al, во нивното in vitro истражување демонстрирале дека ласерскиот третман може да ја поттикне пролиферацијата на хуманите гингивални фибробласти и експресијата на генот за колаген тип I  [43]. </w:t>
      </w:r>
    </w:p>
    <w:p w14:paraId="6297FD31" w14:textId="7FE08C78" w:rsidR="00DE4B91" w:rsidRPr="001F5793" w:rsidRDefault="00DE4B91" w:rsidP="00DE4B91">
      <w:pPr>
        <w:rPr>
          <w:lang w:val="mk-MK"/>
        </w:rPr>
      </w:pPr>
      <w:r>
        <w:rPr>
          <w:bCs/>
          <w:szCs w:val="24"/>
          <w:lang w:val="mk-MK"/>
        </w:rPr>
        <w:t>Со сумирање на резултатите од бројните студии во кои се испитувал ефектот на ласерскиот третман врз најчестите постоперативни компликации може да се заклучи дека физичките својства на најефикасните ласерски третмани се со следни</w:t>
      </w:r>
      <w:r w:rsidR="00CC6158">
        <w:rPr>
          <w:bCs/>
          <w:szCs w:val="24"/>
          <w:lang w:val="mk-MK"/>
        </w:rPr>
        <w:t>в</w:t>
      </w:r>
      <w:r>
        <w:rPr>
          <w:bCs/>
          <w:szCs w:val="24"/>
          <w:lang w:val="mk-MK"/>
        </w:rPr>
        <w:t>е параметри за намалување на болката по екстракција на заб: бранова должина од 650</w:t>
      </w:r>
      <w:r w:rsidR="00CC6158">
        <w:rPr>
          <w:bCs/>
          <w:szCs w:val="24"/>
          <w:lang w:val="mk-MK"/>
        </w:rPr>
        <w:t xml:space="preserve"> до </w:t>
      </w:r>
      <w:r>
        <w:rPr>
          <w:bCs/>
          <w:szCs w:val="24"/>
          <w:lang w:val="mk-MK"/>
        </w:rPr>
        <w:t>980 nm, моќност од 4</w:t>
      </w:r>
      <w:r w:rsidR="00CC6158">
        <w:rPr>
          <w:bCs/>
          <w:szCs w:val="24"/>
          <w:lang w:val="mk-MK"/>
        </w:rPr>
        <w:t xml:space="preserve"> до </w:t>
      </w:r>
      <w:r>
        <w:rPr>
          <w:bCs/>
          <w:szCs w:val="24"/>
          <w:lang w:val="mk-MK"/>
        </w:rPr>
        <w:t>300 mW и енергетска густина од 3</w:t>
      </w:r>
      <w:r w:rsidR="00CC6158">
        <w:rPr>
          <w:bCs/>
          <w:szCs w:val="24"/>
          <w:lang w:val="mk-MK"/>
        </w:rPr>
        <w:t xml:space="preserve"> до </w:t>
      </w:r>
      <w:r>
        <w:rPr>
          <w:bCs/>
          <w:szCs w:val="24"/>
          <w:lang w:val="mk-MK"/>
        </w:rPr>
        <w:lastRenderedPageBreak/>
        <w:t>85.7 J/cm², додека ласерската апликација во опсег од 660</w:t>
      </w:r>
      <w:r w:rsidR="00CC6158">
        <w:rPr>
          <w:bCs/>
          <w:szCs w:val="24"/>
          <w:lang w:val="mk-MK"/>
        </w:rPr>
        <w:t xml:space="preserve"> до </w:t>
      </w:r>
      <w:r>
        <w:rPr>
          <w:bCs/>
          <w:szCs w:val="24"/>
          <w:lang w:val="mk-MK"/>
        </w:rPr>
        <w:t>910 nm со моќност од 4</w:t>
      </w:r>
      <w:r w:rsidR="00CC6158">
        <w:rPr>
          <w:bCs/>
          <w:szCs w:val="24"/>
          <w:lang w:val="mk-MK"/>
        </w:rPr>
        <w:t xml:space="preserve"> до </w:t>
      </w:r>
      <w:r>
        <w:rPr>
          <w:bCs/>
          <w:szCs w:val="24"/>
          <w:lang w:val="mk-MK"/>
        </w:rPr>
        <w:t>500 mW и енергетска густина од 2</w:t>
      </w:r>
      <w:r w:rsidR="00CC6158">
        <w:rPr>
          <w:bCs/>
          <w:szCs w:val="24"/>
          <w:lang w:val="mk-MK"/>
        </w:rPr>
        <w:t xml:space="preserve"> до </w:t>
      </w:r>
      <w:r>
        <w:rPr>
          <w:bCs/>
          <w:szCs w:val="24"/>
          <w:lang w:val="mk-MK"/>
        </w:rPr>
        <w:t xml:space="preserve">480 J/cm² покажува ефикасност во намалувањето на едемот на лицето [29]. Во студијата на </w:t>
      </w:r>
      <w:r>
        <w:rPr>
          <w:rFonts w:cs="Times New Roman"/>
          <w:bCs/>
          <w:color w:val="000000" w:themeColor="text1"/>
          <w:szCs w:val="24"/>
          <w:lang w:val="mk-MK"/>
        </w:rPr>
        <w:t>Coskun et al.</w:t>
      </w:r>
      <w:r>
        <w:rPr>
          <w:bCs/>
          <w:szCs w:val="24"/>
          <w:lang w:val="mk-MK"/>
        </w:rPr>
        <w:t xml:space="preserve">, ласерски третман бил применет со различни енергетски нивоа (4, 8 и 16 J) и варијабилни моќности (50, 100, 200, 300, 400 и 500 mW) врз фибробласти и остеобласти. Ласерскиот третман со параметри поголеми од 100 mW за 4, 8 и 16 J бил идентификуван како оптимален за коскената регенерација и процесот на заздравување на ткивата. Сепак, студијата била спроведена како in vitro истражување на култура на клетки и потребни се дополнителни истражувања на животински модели за да се потврди ефективноста на испитуваните ласерски параметри [44]. </w:t>
      </w:r>
      <w:r>
        <w:rPr>
          <w:bCs/>
          <w:lang w:val="mk-MK"/>
        </w:rPr>
        <w:t>Mozzati et al., во својата студија ги детерминирале маркерите на заздравување 7 дена по екстракцијата, при што забележале намалена болка и побрза епителна регенерација во ласерски третираните екстракциони рани. Исто така, забележано е зголемување на проинфламаторниот маркер IL-1</w:t>
      </w:r>
      <w:r>
        <w:rPr>
          <w:bCs/>
        </w:rPr>
        <w:t>β</w:t>
      </w:r>
      <w:r>
        <w:rPr>
          <w:bCs/>
          <w:lang w:val="mk-MK"/>
        </w:rPr>
        <w:t>, антиинфламаторниот маркер IL-10 и колаген тип III [45].</w:t>
      </w:r>
      <w:r>
        <w:rPr>
          <w:lang w:val="mk-MK"/>
        </w:rPr>
        <w:t xml:space="preserve"> </w:t>
      </w:r>
      <w:r>
        <w:rPr>
          <w:bCs/>
          <w:lang w:val="mk-MK"/>
        </w:rPr>
        <w:t>Noda et al., откриле зголемена експресија на гените Ocn и Runx2, што е во корелација со зголемувањето на минералната густина на коските, минералната содржина на коските</w:t>
      </w:r>
      <w:r w:rsidR="00CC6158">
        <w:rPr>
          <w:bCs/>
          <w:lang w:val="mk-MK"/>
        </w:rPr>
        <w:t>,</w:t>
      </w:r>
      <w:r>
        <w:rPr>
          <w:bCs/>
          <w:lang w:val="mk-MK"/>
        </w:rPr>
        <w:t xml:space="preserve"> како и коскениот волумен по ласерскиот третман. Runx2 е ген за транскрипциски фактор, чија експресија укажува на остеобластна диференцијација, додека остеокалцинот (Ocn) често се користи како маркер за доцна остеогенеза, исто така</w:t>
      </w:r>
      <w:r w:rsidR="00CC6158">
        <w:rPr>
          <w:bCs/>
          <w:lang w:val="mk-MK"/>
        </w:rPr>
        <w:t>,</w:t>
      </w:r>
      <w:r>
        <w:rPr>
          <w:bCs/>
          <w:lang w:val="mk-MK"/>
        </w:rPr>
        <w:t xml:space="preserve"> укажувајќи на процесот на формирање коскено ткиво [46]. </w:t>
      </w:r>
    </w:p>
    <w:p w14:paraId="7BD92E45" w14:textId="77777777" w:rsidR="00DE4B91" w:rsidRDefault="00DE4B91" w:rsidP="00DE4B91">
      <w:pPr>
        <w:rPr>
          <w:bCs/>
          <w:lang w:val="mk-MK"/>
        </w:rPr>
      </w:pPr>
    </w:p>
    <w:p w14:paraId="55D0F55E" w14:textId="2E841F73" w:rsidR="00DE4B91" w:rsidRPr="001F5793" w:rsidRDefault="00DE4B91" w:rsidP="00DE4B91">
      <w:pPr>
        <w:rPr>
          <w:lang w:val="mk-MK"/>
        </w:rPr>
      </w:pPr>
      <w:r>
        <w:rPr>
          <w:bCs/>
          <w:lang w:val="mk-MK"/>
        </w:rPr>
        <w:t>Меѓу различните ласерски системи, диодните ласери се ефикасно применети за ласерски третмани со цел подобрување на заздравувањето на раните во различни студии на животни и луѓе бидејќи нивната бранова должина продира длабоко во ткивата [47,48]. Одредени in vivo студии покажуваат дека зрачењето со нискоенергетски диоден ласер од 830 nm ја стимулира коскената регенерација во интермаксиларната сутура при рапидната палатинална експанзија и предизвикува поволна коскена репарација во тибијата преку зголемена експресија на остеогени гени [49,50,51]. Дополнително, зрачењето со диоден ласер од 904 nm и 660 nm влијае врз заздравувањето на коските и ја зголемува активноста на остеобластите [52,53]. Диодните ласери</w:t>
      </w:r>
      <w:r w:rsidR="00CC6158">
        <w:rPr>
          <w:bCs/>
          <w:lang w:val="mk-MK"/>
        </w:rPr>
        <w:t>,</w:t>
      </w:r>
      <w:r>
        <w:rPr>
          <w:bCs/>
          <w:lang w:val="mk-MK"/>
        </w:rPr>
        <w:t xml:space="preserve"> исто така</w:t>
      </w:r>
      <w:r w:rsidR="00CC6158">
        <w:rPr>
          <w:bCs/>
          <w:lang w:val="mk-MK"/>
        </w:rPr>
        <w:t>,</w:t>
      </w:r>
      <w:r>
        <w:rPr>
          <w:bCs/>
          <w:lang w:val="mk-MK"/>
        </w:rPr>
        <w:t xml:space="preserve"> се применети за поттикнување на остеогенезата во алвеолите по екстракција на забите [54,55,56]. Во поново време, развиен </w:t>
      </w:r>
      <w:r w:rsidR="00CC6158">
        <w:rPr>
          <w:bCs/>
          <w:lang w:val="mk-MK"/>
        </w:rPr>
        <w:t xml:space="preserve">е </w:t>
      </w:r>
      <w:r>
        <w:rPr>
          <w:bCs/>
          <w:lang w:val="mk-MK"/>
        </w:rPr>
        <w:t xml:space="preserve">нискоенергетски диоден ласер со висока фреквенција на пулсирање (HiFP), кој има висока моќност и обезбедува енергија за стимулирање на клетките во подлабоките слоеви на ткивата поефикасно од конвенционалните континуирани или пулсирачки диодни ласери. Претходни студии покажале дека HiFP нискоенергетскиот диоден ласер спречува воспаление и ја намалува болката по екстракција на забите и ја олеснува пролиферацијата и миграцијата на </w:t>
      </w:r>
      <w:r>
        <w:rPr>
          <w:bCs/>
          <w:lang w:val="mk-MK"/>
        </w:rPr>
        <w:lastRenderedPageBreak/>
        <w:t>хуманите гингивални епителни клетки [57]. Зрачењето со HiFP нискоенергетски диоден ласер</w:t>
      </w:r>
      <w:r w:rsidR="00CC6158">
        <w:rPr>
          <w:bCs/>
          <w:lang w:val="mk-MK"/>
        </w:rPr>
        <w:t>,</w:t>
      </w:r>
      <w:r>
        <w:rPr>
          <w:bCs/>
          <w:lang w:val="mk-MK"/>
        </w:rPr>
        <w:t xml:space="preserve"> исто така</w:t>
      </w:r>
      <w:r w:rsidR="00CC6158">
        <w:rPr>
          <w:bCs/>
          <w:lang w:val="mk-MK"/>
        </w:rPr>
        <w:t>,</w:t>
      </w:r>
      <w:r>
        <w:rPr>
          <w:bCs/>
          <w:lang w:val="mk-MK"/>
        </w:rPr>
        <w:t xml:space="preserve"> предизвикува експресија на остеогени маркери и го зголемува таложењето на калциум во коскениот матрикс [58].</w:t>
      </w:r>
    </w:p>
    <w:p w14:paraId="4C61EAFE" w14:textId="77777777" w:rsidR="00DE4B91" w:rsidRDefault="00DE4B91" w:rsidP="00DE4B91">
      <w:pPr>
        <w:rPr>
          <w:bCs/>
          <w:lang w:val="mk-MK"/>
        </w:rPr>
      </w:pPr>
    </w:p>
    <w:p w14:paraId="6380F5ED" w14:textId="62E1692B" w:rsidR="00DE4B91" w:rsidRPr="001F5793" w:rsidRDefault="00DE4B91" w:rsidP="00DE4B91">
      <w:pPr>
        <w:rPr>
          <w:lang w:val="mk-MK"/>
        </w:rPr>
      </w:pPr>
      <w:r>
        <w:rPr>
          <w:bCs/>
          <w:lang w:val="mk-MK"/>
        </w:rPr>
        <w:t>Терапијата со нискоенергетски ласер може да го поттикне ослободувањето на фактори на раст, како што е васкуларниот ендотелен фактор на раст (VEGF) [59]. Систематскиот преглед на in vivo клинички студии со мета-анализа покажува дека ласерскиот третман е ефикасна алатка за подобрување на цврстината на раните, намалување на нивната големина и забрзување на времето на заздравување [60]. Бидејќи нарушената епителизација или затворањето на раната во екстракционите алвеоли го зголемуваат ризикот од компликации</w:t>
      </w:r>
      <w:r w:rsidR="00CC6158">
        <w:rPr>
          <w:bCs/>
          <w:lang w:val="mk-MK"/>
        </w:rPr>
        <w:t>,</w:t>
      </w:r>
      <w:r>
        <w:rPr>
          <w:bCs/>
          <w:lang w:val="mk-MK"/>
        </w:rPr>
        <w:t xml:space="preserve"> како што се алвеолитите и намалувањето на висината на алвеоларниот коскен гребен, ласерскиот третман може да биде корисен во намалувањето на ваквите компликации во стоматолошката пракса. </w:t>
      </w:r>
    </w:p>
    <w:p w14:paraId="65677543" w14:textId="77777777" w:rsidR="00DE4B91" w:rsidRDefault="00DE4B91" w:rsidP="00DE4B91">
      <w:pPr>
        <w:rPr>
          <w:bCs/>
          <w:lang w:val="mk-MK"/>
        </w:rPr>
      </w:pPr>
    </w:p>
    <w:p w14:paraId="4D0A8852" w14:textId="039194D7" w:rsidR="00DE4B91" w:rsidRPr="001F5793" w:rsidRDefault="00DE4B91" w:rsidP="00DE4B91">
      <w:pPr>
        <w:rPr>
          <w:lang w:val="mk-MK"/>
        </w:rPr>
      </w:pPr>
      <w:r w:rsidRPr="001F5793">
        <w:rPr>
          <w:bCs/>
          <w:lang w:val="mk-MK"/>
        </w:rPr>
        <w:t xml:space="preserve">Освен што нема никакви негативни ефекти, </w:t>
      </w:r>
      <w:r>
        <w:rPr>
          <w:bCs/>
          <w:lang w:val="mk-MK"/>
        </w:rPr>
        <w:t>ласерскиот третман</w:t>
      </w:r>
      <w:r w:rsidRPr="001F5793">
        <w:rPr>
          <w:bCs/>
          <w:lang w:val="mk-MK"/>
        </w:rPr>
        <w:t xml:space="preserve"> е атермички, фотобиолошки и недеструктивен терапевтски</w:t>
      </w:r>
      <w:r>
        <w:rPr>
          <w:bCs/>
          <w:lang w:val="mk-MK"/>
        </w:rPr>
        <w:t xml:space="preserve"> модалитет</w:t>
      </w:r>
      <w:r w:rsidRPr="001F5793">
        <w:rPr>
          <w:bCs/>
          <w:lang w:val="mk-MK"/>
        </w:rPr>
        <w:t xml:space="preserve">. </w:t>
      </w:r>
      <w:r>
        <w:rPr>
          <w:bCs/>
          <w:lang w:val="mk-MK"/>
        </w:rPr>
        <w:t xml:space="preserve">Биостимулирачките ласери </w:t>
      </w:r>
      <w:r w:rsidRPr="001F5793">
        <w:rPr>
          <w:bCs/>
          <w:lang w:val="mk-MK"/>
        </w:rPr>
        <w:t>обично функционираат на бранови должини од 630</w:t>
      </w:r>
      <w:r w:rsidR="00CC6158">
        <w:rPr>
          <w:bCs/>
          <w:lang w:val="mk-MK"/>
        </w:rPr>
        <w:t xml:space="preserve"> до </w:t>
      </w:r>
      <w:r w:rsidRPr="001F5793">
        <w:rPr>
          <w:bCs/>
          <w:lang w:val="mk-MK"/>
        </w:rPr>
        <w:t xml:space="preserve">980 nm и </w:t>
      </w:r>
      <w:r>
        <w:rPr>
          <w:bCs/>
          <w:lang w:val="mk-MK"/>
        </w:rPr>
        <w:t>со моќност</w:t>
      </w:r>
      <w:r w:rsidRPr="001F5793">
        <w:rPr>
          <w:bCs/>
          <w:lang w:val="mk-MK"/>
        </w:rPr>
        <w:t xml:space="preserve"> од 50</w:t>
      </w:r>
      <w:r w:rsidR="00CC6158">
        <w:rPr>
          <w:bCs/>
          <w:lang w:val="mk-MK"/>
        </w:rPr>
        <w:t xml:space="preserve"> до </w:t>
      </w:r>
      <w:r w:rsidRPr="001F5793">
        <w:rPr>
          <w:bCs/>
          <w:lang w:val="mk-MK"/>
        </w:rPr>
        <w:t>550 mW. Терапевтските ласери се користат при состојби</w:t>
      </w:r>
      <w:r w:rsidR="00CC6158">
        <w:rPr>
          <w:bCs/>
          <w:lang w:val="mk-MK"/>
        </w:rPr>
        <w:t>,</w:t>
      </w:r>
      <w:r w:rsidRPr="001F5793">
        <w:rPr>
          <w:bCs/>
          <w:lang w:val="mk-MK"/>
        </w:rPr>
        <w:t xml:space="preserve"> како што се</w:t>
      </w:r>
      <w:r w:rsidR="00CC6158">
        <w:rPr>
          <w:bCs/>
          <w:lang w:val="mk-MK"/>
        </w:rPr>
        <w:t>:</w:t>
      </w:r>
      <w:r w:rsidRPr="001F5793">
        <w:rPr>
          <w:bCs/>
          <w:lang w:val="mk-MK"/>
        </w:rPr>
        <w:t xml:space="preserve"> херпес симплекс, мукозитис, одложување на постхируршка болка и воспаление, како и </w:t>
      </w:r>
      <w:r>
        <w:rPr>
          <w:bCs/>
          <w:lang w:val="mk-MK"/>
        </w:rPr>
        <w:t xml:space="preserve">треттман на </w:t>
      </w:r>
      <w:r w:rsidRPr="001F5793">
        <w:rPr>
          <w:bCs/>
          <w:lang w:val="mk-MK"/>
        </w:rPr>
        <w:t>дисфункци</w:t>
      </w:r>
      <w:r>
        <w:rPr>
          <w:bCs/>
          <w:lang w:val="mk-MK"/>
        </w:rPr>
        <w:t>и</w:t>
      </w:r>
      <w:r w:rsidRPr="001F5793">
        <w:rPr>
          <w:bCs/>
          <w:lang w:val="mk-MK"/>
        </w:rPr>
        <w:t xml:space="preserve"> на темпоромандибуларниот зглоб [32]. Цитохромите во митохондрите </w:t>
      </w:r>
      <w:r>
        <w:rPr>
          <w:bCs/>
          <w:lang w:val="mk-MK"/>
        </w:rPr>
        <w:t>го</w:t>
      </w:r>
      <w:r w:rsidRPr="001F5793">
        <w:rPr>
          <w:bCs/>
          <w:lang w:val="mk-MK"/>
        </w:rPr>
        <w:t xml:space="preserve"> апсорбираат ласерск</w:t>
      </w:r>
      <w:r>
        <w:rPr>
          <w:bCs/>
          <w:lang w:val="mk-MK"/>
        </w:rPr>
        <w:t>ото</w:t>
      </w:r>
      <w:r w:rsidRPr="001F5793">
        <w:rPr>
          <w:bCs/>
          <w:lang w:val="mk-MK"/>
        </w:rPr>
        <w:t xml:space="preserve"> </w:t>
      </w:r>
      <w:r>
        <w:rPr>
          <w:bCs/>
          <w:lang w:val="mk-MK"/>
        </w:rPr>
        <w:t>зрачење</w:t>
      </w:r>
      <w:r w:rsidRPr="001F5793">
        <w:rPr>
          <w:bCs/>
          <w:lang w:val="mk-MK"/>
        </w:rPr>
        <w:t xml:space="preserve">, претворајќи </w:t>
      </w:r>
      <w:r>
        <w:rPr>
          <w:bCs/>
          <w:lang w:val="mk-MK"/>
        </w:rPr>
        <w:t>го</w:t>
      </w:r>
      <w:r w:rsidRPr="001F5793">
        <w:rPr>
          <w:bCs/>
          <w:lang w:val="mk-MK"/>
        </w:rPr>
        <w:t xml:space="preserve"> во енергија преку клеточниот аденозин-5-трифосфат. Ова, пак, игра улога во синтезата на протеини и го забрзува или стимулира клеточниот пролиферативен процес. На клеточно ниво, зголемена</w:t>
      </w:r>
      <w:r>
        <w:rPr>
          <w:bCs/>
          <w:lang w:val="mk-MK"/>
        </w:rPr>
        <w:t>та</w:t>
      </w:r>
      <w:r w:rsidRPr="001F5793">
        <w:rPr>
          <w:bCs/>
          <w:lang w:val="mk-MK"/>
        </w:rPr>
        <w:t xml:space="preserve"> пролиферација на фибробластите и кератиноцитите често се забележува по ласерско</w:t>
      </w:r>
      <w:r>
        <w:rPr>
          <w:bCs/>
          <w:lang w:val="mk-MK"/>
        </w:rPr>
        <w:t>то</w:t>
      </w:r>
      <w:r w:rsidRPr="001F5793">
        <w:rPr>
          <w:bCs/>
          <w:lang w:val="mk-MK"/>
        </w:rPr>
        <w:t xml:space="preserve"> зрачење, што има значајна улога во заздравувањето на раните [</w:t>
      </w:r>
      <w:r>
        <w:rPr>
          <w:bCs/>
          <w:lang w:val="mk-MK"/>
        </w:rPr>
        <w:t>61</w:t>
      </w:r>
      <w:r w:rsidRPr="001F5793">
        <w:rPr>
          <w:bCs/>
          <w:lang w:val="mk-MK"/>
        </w:rPr>
        <w:t xml:space="preserve">, </w:t>
      </w:r>
      <w:r>
        <w:rPr>
          <w:bCs/>
          <w:lang w:val="mk-MK"/>
        </w:rPr>
        <w:t>62</w:t>
      </w:r>
      <w:r w:rsidRPr="001F5793">
        <w:rPr>
          <w:bCs/>
          <w:lang w:val="mk-MK"/>
        </w:rPr>
        <w:t xml:space="preserve">]. Друго последично дејство на </w:t>
      </w:r>
      <w:r>
        <w:rPr>
          <w:bCs/>
          <w:lang w:val="mk-MK"/>
        </w:rPr>
        <w:t>ласерскиот третман</w:t>
      </w:r>
      <w:r w:rsidRPr="001F5793">
        <w:rPr>
          <w:bCs/>
          <w:lang w:val="mk-MK"/>
        </w:rPr>
        <w:t xml:space="preserve">, забележано in vivo, е зголемувањето на фагоцитната активност на макрофагите во раните фази на </w:t>
      </w:r>
      <w:r>
        <w:rPr>
          <w:bCs/>
          <w:lang w:val="mk-MK"/>
        </w:rPr>
        <w:t>регенерација</w:t>
      </w:r>
      <w:r w:rsidRPr="001F5793">
        <w:rPr>
          <w:bCs/>
          <w:lang w:val="mk-MK"/>
        </w:rPr>
        <w:t xml:space="preserve">. </w:t>
      </w:r>
      <w:r>
        <w:rPr>
          <w:bCs/>
          <w:lang w:val="mk-MK"/>
        </w:rPr>
        <w:t>Тоа</w:t>
      </w:r>
      <w:r w:rsidRPr="001F5793">
        <w:rPr>
          <w:bCs/>
          <w:lang w:val="mk-MK"/>
        </w:rPr>
        <w:t xml:space="preserve"> укажува </w:t>
      </w:r>
      <w:r>
        <w:rPr>
          <w:bCs/>
          <w:lang w:val="mk-MK"/>
        </w:rPr>
        <w:t>на</w:t>
      </w:r>
      <w:r w:rsidRPr="001F5793">
        <w:rPr>
          <w:bCs/>
          <w:lang w:val="mk-MK"/>
        </w:rPr>
        <w:t xml:space="preserve"> деконтаминација на ранат</w:t>
      </w:r>
      <w:r>
        <w:rPr>
          <w:bCs/>
          <w:lang w:val="mk-MK"/>
        </w:rPr>
        <w:t>а</w:t>
      </w:r>
      <w:r w:rsidRPr="001F5793">
        <w:rPr>
          <w:bCs/>
          <w:lang w:val="mk-MK"/>
        </w:rPr>
        <w:t xml:space="preserve"> создавајќи услови за започнување на пролиферативната фаза на заздравување</w:t>
      </w:r>
      <w:r>
        <w:rPr>
          <w:bCs/>
          <w:lang w:val="mk-MK"/>
        </w:rPr>
        <w:t>то</w:t>
      </w:r>
      <w:r w:rsidRPr="001F5793">
        <w:rPr>
          <w:bCs/>
          <w:lang w:val="mk-MK"/>
        </w:rPr>
        <w:t xml:space="preserve"> [</w:t>
      </w:r>
      <w:r>
        <w:rPr>
          <w:bCs/>
          <w:lang w:val="mk-MK"/>
        </w:rPr>
        <w:t>63</w:t>
      </w:r>
      <w:r w:rsidRPr="001F5793">
        <w:rPr>
          <w:bCs/>
          <w:lang w:val="mk-MK"/>
        </w:rPr>
        <w:t xml:space="preserve">]. Хистолошки, во првите 6–8 недели по екстракцијата, </w:t>
      </w:r>
      <w:r>
        <w:rPr>
          <w:bCs/>
          <w:lang w:val="mk-MK"/>
        </w:rPr>
        <w:t xml:space="preserve">формираниот коагулум </w:t>
      </w:r>
      <w:r w:rsidRPr="001F5793">
        <w:rPr>
          <w:bCs/>
          <w:lang w:val="mk-MK"/>
        </w:rPr>
        <w:t xml:space="preserve">се трансформира во гранулационо ткиво, а подоцна се заменува со минерализирана и незрела коска. Во овој период, аплицирањето на </w:t>
      </w:r>
      <w:r>
        <w:rPr>
          <w:bCs/>
          <w:lang w:val="mk-MK"/>
        </w:rPr>
        <w:t>ласерскиот третман</w:t>
      </w:r>
      <w:r w:rsidRPr="001F5793">
        <w:rPr>
          <w:bCs/>
          <w:lang w:val="mk-MK"/>
        </w:rPr>
        <w:t xml:space="preserve"> врз екстракционата </w:t>
      </w:r>
      <w:r>
        <w:rPr>
          <w:bCs/>
          <w:lang w:val="mk-MK"/>
        </w:rPr>
        <w:t>рана</w:t>
      </w:r>
      <w:r w:rsidRPr="001F5793">
        <w:rPr>
          <w:bCs/>
          <w:lang w:val="mk-MK"/>
        </w:rPr>
        <w:t xml:space="preserve"> нема несакани ефекти</w:t>
      </w:r>
      <w:r w:rsidR="00CC6158">
        <w:rPr>
          <w:bCs/>
          <w:lang w:val="mk-MK"/>
        </w:rPr>
        <w:t>,</w:t>
      </w:r>
      <w:r w:rsidRPr="001F5793">
        <w:rPr>
          <w:bCs/>
          <w:lang w:val="mk-MK"/>
        </w:rPr>
        <w:t xml:space="preserve"> напротив, предизвикува воспалителен одговор што го поттикнува регенеративниот процес на ткивата. Овој метод се дефинира како биостимулација која го забрзува заздравувањето на раните и со тоа </w:t>
      </w:r>
      <w:r>
        <w:rPr>
          <w:bCs/>
          <w:lang w:val="mk-MK"/>
        </w:rPr>
        <w:t>ги</w:t>
      </w:r>
      <w:r w:rsidRPr="001F5793">
        <w:rPr>
          <w:bCs/>
          <w:lang w:val="mk-MK"/>
        </w:rPr>
        <w:t xml:space="preserve"> елиминира постекстракци</w:t>
      </w:r>
      <w:r>
        <w:rPr>
          <w:bCs/>
          <w:lang w:val="mk-MK"/>
        </w:rPr>
        <w:t>оните компликации</w:t>
      </w:r>
      <w:r w:rsidRPr="001F5793">
        <w:rPr>
          <w:bCs/>
          <w:lang w:val="mk-MK"/>
        </w:rPr>
        <w:t xml:space="preserve"> [</w:t>
      </w:r>
      <w:r>
        <w:rPr>
          <w:bCs/>
          <w:lang w:val="mk-MK"/>
        </w:rPr>
        <w:t>64</w:t>
      </w:r>
      <w:r w:rsidRPr="001F5793">
        <w:rPr>
          <w:bCs/>
          <w:lang w:val="mk-MK"/>
        </w:rPr>
        <w:t xml:space="preserve">]. Важно е да се нагласи дека </w:t>
      </w:r>
      <w:r>
        <w:rPr>
          <w:bCs/>
          <w:lang w:val="mk-MK"/>
        </w:rPr>
        <w:t xml:space="preserve">ласерскиот </w:t>
      </w:r>
      <w:r>
        <w:rPr>
          <w:bCs/>
          <w:lang w:val="mk-MK"/>
        </w:rPr>
        <w:lastRenderedPageBreak/>
        <w:t xml:space="preserve">третман </w:t>
      </w:r>
      <w:r w:rsidRPr="001F5793">
        <w:rPr>
          <w:bCs/>
          <w:lang w:val="mk-MK"/>
        </w:rPr>
        <w:t>го подобрува процесот на заздравување и кај имуносу</w:t>
      </w:r>
      <w:r>
        <w:rPr>
          <w:bCs/>
          <w:lang w:val="mk-MK"/>
        </w:rPr>
        <w:t>примирани</w:t>
      </w:r>
      <w:r w:rsidRPr="001F5793">
        <w:rPr>
          <w:bCs/>
          <w:lang w:val="mk-MK"/>
        </w:rPr>
        <w:t xml:space="preserve"> пациенти. Ова претставува значајна опција за лекување пациенти со нарушена способност </w:t>
      </w:r>
      <w:r>
        <w:rPr>
          <w:bCs/>
          <w:lang w:val="mk-MK"/>
        </w:rPr>
        <w:t>на</w:t>
      </w:r>
      <w:r w:rsidRPr="001F5793">
        <w:rPr>
          <w:bCs/>
          <w:lang w:val="mk-MK"/>
        </w:rPr>
        <w:t xml:space="preserve"> заздравување</w:t>
      </w:r>
      <w:r>
        <w:rPr>
          <w:bCs/>
          <w:lang w:val="mk-MK"/>
        </w:rPr>
        <w:t xml:space="preserve"> рани</w:t>
      </w:r>
      <w:r w:rsidRPr="001F5793">
        <w:rPr>
          <w:bCs/>
          <w:lang w:val="mk-MK"/>
        </w:rPr>
        <w:t xml:space="preserve"> вклучувајќи ги </w:t>
      </w:r>
      <w:r w:rsidR="00CC6158">
        <w:rPr>
          <w:bCs/>
          <w:lang w:val="mk-MK"/>
        </w:rPr>
        <w:t>тие</w:t>
      </w:r>
      <w:r w:rsidRPr="001F5793">
        <w:rPr>
          <w:bCs/>
          <w:lang w:val="mk-MK"/>
        </w:rPr>
        <w:t xml:space="preserve"> со дијабетес, ХИВ или </w:t>
      </w:r>
      <w:r w:rsidR="00CC6158">
        <w:rPr>
          <w:bCs/>
          <w:lang w:val="mk-MK"/>
        </w:rPr>
        <w:t>тие</w:t>
      </w:r>
      <w:r w:rsidRPr="001F5793">
        <w:rPr>
          <w:bCs/>
          <w:lang w:val="mk-MK"/>
        </w:rPr>
        <w:t xml:space="preserve"> кои се подложени на радиотерапија.</w:t>
      </w:r>
      <w:r>
        <w:rPr>
          <w:bCs/>
          <w:lang w:val="mk-MK"/>
        </w:rPr>
        <w:t xml:space="preserve"> Едно истражување на животни, спроведено врз стаорци подложени на радиотерапија, покажало дека примената на 830 nm GaAlAs диоден ласер со 75 mW веднаш по екстракција на заби го забрзува заздравувањето на коската. Во исто време, кај контролната група било забележано доцнење во процесот на заздравување на коската. Ова истражување хистолошки го потврдило присуството на зрели колагенски влакна, рана формација на нова коска, како и хистоморфометриска анализа која покажала зголемување на коскените трабекули во алвеолата по ласерското зрачење [65]. Herascu et al. ги истражувале ефектите на ласерскиот третман врз постоперативните рани при што заклучиле дека ласерскиот третман со бранова должина од 904 nm го стимулира заздравувањето на постоперативните рани [66].</w:t>
      </w:r>
    </w:p>
    <w:p w14:paraId="281C8ABB" w14:textId="57C565DD" w:rsidR="00DE4B91" w:rsidRDefault="00DE4B91" w:rsidP="00DE4B91">
      <w:pPr>
        <w:rPr>
          <w:bCs/>
          <w:lang w:val="mk-MK"/>
        </w:rPr>
      </w:pPr>
      <w:r>
        <w:rPr>
          <w:bCs/>
          <w:lang w:val="mk-MK"/>
        </w:rPr>
        <w:t xml:space="preserve">Две студии ги демонстрирале поволните ефекти од примената на диодниот ласер (со моќност од 20 mW и бранова должина од 670 nm, како и 200 mW и 820 nm) веднаш по екстракција на заб. Ласерскиот третман значително го поттикнал процесот на ангиогенеза овозможувајќи побрзо заздравување на раната [41]. Дополнително, ласерскиот третман ја забрзал почетната фаза на заздравување на раната со организирање на коагулумот за само 3 дена по екстракцијата на забот, за разлика од контролната група каде што процесот траел една недела [67]. TGF-β1 е плурипотентен цитокин, вклучен во процесите на реепителизација, воспаление, ангиогенеза и формирање на гранулационо ткиво за време на заздравувањето на раните. Специфични бранови должини на ласерскиот третман го зголемуваат сигнализирањето на TGF-β1, со што влијаат </w:t>
      </w:r>
      <w:r w:rsidR="00CC6158">
        <w:rPr>
          <w:bCs/>
          <w:lang w:val="mk-MK"/>
        </w:rPr>
        <w:t>врз</w:t>
      </w:r>
      <w:r>
        <w:rPr>
          <w:bCs/>
          <w:lang w:val="mk-MK"/>
        </w:rPr>
        <w:t xml:space="preserve"> функцијата и миграцијата на кератиноцитите, што е од суштинско значење за реепителизација на раните. Постојат научни докази дека TGF-β1 се појавува веднаш по ласерскиот третман, на што укажува дегранулацијата на тромбоцитите во серумот на свежо повредените ткива [68]. Во студијата спроведена од Paschoal и Santos-Pinto, паралелно било следено заздравувањето на раните кај две групи – контролна и испитувана – по екстракција на премолари кај адолесценти. Иако вредностите за перцепција на болка биле пониски во испитуваната група каде бил користен ласерскиот третман, не била утврдена статистички значајна разлика помеѓу двете групи [61]. Резултатите од систематскиот преглед на Sourvanos et al., покажуваат дека за оптимални резултати од ласерскиот третман потребни се од 1 до 5 постоперативни зрачења [69]. Од друга страна, неколку студии презентираат ветувачки резултати во намалувањето на болката и подобрено зараснување на мекото ткиво на екстракционата рана со само една ласерска апликација на денот на операцијата. Времето потребно за изведување на ласерскиот третман кај овие студии со </w:t>
      </w:r>
      <w:r>
        <w:rPr>
          <w:bCs/>
          <w:lang w:val="mk-MK"/>
        </w:rPr>
        <w:lastRenderedPageBreak/>
        <w:t xml:space="preserve">единечна апликација варирало во зависност од уредот, од 30 до 73 секунди по апликација [70,71]. </w:t>
      </w:r>
    </w:p>
    <w:p w14:paraId="6A02F2B6" w14:textId="77777777" w:rsidR="00DE4B91" w:rsidRDefault="00DE4B91" w:rsidP="00DE4B91">
      <w:pPr>
        <w:rPr>
          <w:bCs/>
          <w:lang w:val="mk-MK"/>
        </w:rPr>
      </w:pPr>
    </w:p>
    <w:p w14:paraId="0E261499" w14:textId="4AE1A2E8" w:rsidR="00DE4B91" w:rsidRPr="001F5793" w:rsidRDefault="00DE4B91" w:rsidP="00DE4B91">
      <w:pPr>
        <w:rPr>
          <w:lang w:val="mk-MK"/>
        </w:rPr>
      </w:pPr>
      <w:r>
        <w:rPr>
          <w:bCs/>
          <w:lang w:val="mk-MK"/>
        </w:rPr>
        <w:t>Од досега напишаното може да се забележи дека во најголемиот број  студии се потврдува и докажува биостумулативното ласерско влијание врз заздравувањето на екстракционите рани и намалувањето на постекстракционите компликации. Резултатите од овој магистериум одат во прилог со повеќето студии спроведени на оваа тема кои ја конфирмираат позитивната корелација помеѓу ласерскиот третман и редуцирањето на постекстракционите компликации како што се едемот и болката, но и забрзаниот процес на заздравување на екстракционите рани.</w:t>
      </w:r>
    </w:p>
    <w:p w14:paraId="65F0FB4F" w14:textId="77777777" w:rsidR="00DE4B91" w:rsidRDefault="00DE4B91" w:rsidP="00DE4B91">
      <w:pPr>
        <w:rPr>
          <w:bCs/>
          <w:lang w:val="mk-MK"/>
        </w:rPr>
      </w:pPr>
    </w:p>
    <w:p w14:paraId="68E5FBB6" w14:textId="77777777" w:rsidR="00DE4B91" w:rsidRDefault="00DE4B91" w:rsidP="00DE4B91">
      <w:pPr>
        <w:ind w:firstLine="0"/>
        <w:rPr>
          <w:szCs w:val="24"/>
          <w:lang w:val="mk-MK"/>
        </w:rPr>
      </w:pPr>
    </w:p>
    <w:p w14:paraId="394BD78F" w14:textId="77777777" w:rsidR="00C86ED2" w:rsidRDefault="00C86ED2" w:rsidP="00DE4B91">
      <w:pPr>
        <w:ind w:firstLine="0"/>
        <w:rPr>
          <w:szCs w:val="24"/>
          <w:lang w:val="mk-MK"/>
        </w:rPr>
      </w:pPr>
    </w:p>
    <w:p w14:paraId="2D995767" w14:textId="77777777" w:rsidR="00C86ED2" w:rsidRDefault="00C86ED2" w:rsidP="00DE4B91">
      <w:pPr>
        <w:ind w:firstLine="0"/>
        <w:rPr>
          <w:szCs w:val="24"/>
          <w:lang w:val="mk-MK"/>
        </w:rPr>
      </w:pPr>
    </w:p>
    <w:p w14:paraId="6EBAC4B6" w14:textId="77777777" w:rsidR="00C86ED2" w:rsidRDefault="00C86ED2" w:rsidP="00DE4B91">
      <w:pPr>
        <w:ind w:firstLine="0"/>
        <w:rPr>
          <w:szCs w:val="24"/>
          <w:lang w:val="mk-MK"/>
        </w:rPr>
      </w:pPr>
    </w:p>
    <w:p w14:paraId="0E196019" w14:textId="77777777" w:rsidR="00C86ED2" w:rsidRDefault="00C86ED2" w:rsidP="00DE4B91">
      <w:pPr>
        <w:ind w:firstLine="0"/>
        <w:rPr>
          <w:szCs w:val="24"/>
          <w:lang w:val="mk-MK"/>
        </w:rPr>
      </w:pPr>
    </w:p>
    <w:p w14:paraId="7E885ACC" w14:textId="77777777" w:rsidR="00C86ED2" w:rsidRDefault="00C86ED2" w:rsidP="00DE4B91">
      <w:pPr>
        <w:ind w:firstLine="0"/>
        <w:rPr>
          <w:szCs w:val="24"/>
          <w:lang w:val="mk-MK"/>
        </w:rPr>
      </w:pPr>
    </w:p>
    <w:p w14:paraId="50103B65" w14:textId="77777777" w:rsidR="00C86ED2" w:rsidRDefault="00C86ED2" w:rsidP="00DE4B91">
      <w:pPr>
        <w:ind w:firstLine="0"/>
        <w:rPr>
          <w:szCs w:val="24"/>
          <w:lang w:val="mk-MK"/>
        </w:rPr>
      </w:pPr>
    </w:p>
    <w:p w14:paraId="19C37220" w14:textId="77777777" w:rsidR="00C86ED2" w:rsidRDefault="00C86ED2" w:rsidP="00DE4B91">
      <w:pPr>
        <w:ind w:firstLine="0"/>
        <w:rPr>
          <w:szCs w:val="24"/>
          <w:lang w:val="mk-MK"/>
        </w:rPr>
      </w:pPr>
    </w:p>
    <w:p w14:paraId="79FE06B2" w14:textId="77777777" w:rsidR="00C86ED2" w:rsidRDefault="00C86ED2" w:rsidP="00DE4B91">
      <w:pPr>
        <w:ind w:firstLine="0"/>
        <w:rPr>
          <w:szCs w:val="24"/>
          <w:lang w:val="mk-MK"/>
        </w:rPr>
      </w:pPr>
    </w:p>
    <w:p w14:paraId="2153C909" w14:textId="77777777" w:rsidR="00C86ED2" w:rsidRDefault="00C86ED2" w:rsidP="00DE4B91">
      <w:pPr>
        <w:ind w:firstLine="0"/>
        <w:rPr>
          <w:szCs w:val="24"/>
          <w:lang w:val="mk-MK"/>
        </w:rPr>
      </w:pPr>
    </w:p>
    <w:p w14:paraId="2654272D" w14:textId="77777777" w:rsidR="00C86ED2" w:rsidRDefault="00C86ED2" w:rsidP="00DE4B91">
      <w:pPr>
        <w:ind w:firstLine="0"/>
        <w:rPr>
          <w:szCs w:val="24"/>
          <w:lang w:val="mk-MK"/>
        </w:rPr>
      </w:pPr>
    </w:p>
    <w:p w14:paraId="056FB913" w14:textId="77777777" w:rsidR="00C86ED2" w:rsidRDefault="00C86ED2" w:rsidP="00DE4B91">
      <w:pPr>
        <w:ind w:firstLine="0"/>
        <w:rPr>
          <w:szCs w:val="24"/>
          <w:lang w:val="mk-MK"/>
        </w:rPr>
      </w:pPr>
    </w:p>
    <w:p w14:paraId="2A1BCB92" w14:textId="77777777" w:rsidR="00C86ED2" w:rsidRDefault="00C86ED2" w:rsidP="00DE4B91">
      <w:pPr>
        <w:ind w:firstLine="0"/>
        <w:rPr>
          <w:szCs w:val="24"/>
          <w:lang w:val="mk-MK"/>
        </w:rPr>
      </w:pPr>
    </w:p>
    <w:p w14:paraId="075D6653" w14:textId="77777777" w:rsidR="00C86ED2" w:rsidRDefault="00C86ED2" w:rsidP="00DE4B91">
      <w:pPr>
        <w:ind w:firstLine="0"/>
        <w:rPr>
          <w:szCs w:val="24"/>
          <w:lang w:val="mk-MK"/>
        </w:rPr>
      </w:pPr>
    </w:p>
    <w:p w14:paraId="252B402B" w14:textId="77777777" w:rsidR="00C86ED2" w:rsidRDefault="00C86ED2" w:rsidP="00DE4B91">
      <w:pPr>
        <w:ind w:firstLine="0"/>
        <w:rPr>
          <w:szCs w:val="24"/>
          <w:lang w:val="mk-MK"/>
        </w:rPr>
      </w:pPr>
    </w:p>
    <w:p w14:paraId="07496613" w14:textId="77777777" w:rsidR="00C86ED2" w:rsidRDefault="00C86ED2" w:rsidP="00DE4B91">
      <w:pPr>
        <w:ind w:firstLine="0"/>
        <w:rPr>
          <w:szCs w:val="24"/>
          <w:lang w:val="mk-MK"/>
        </w:rPr>
      </w:pPr>
    </w:p>
    <w:p w14:paraId="59F6522D" w14:textId="77777777" w:rsidR="00DE4B91" w:rsidRDefault="00DE4B91" w:rsidP="00DE4B91">
      <w:pPr>
        <w:pStyle w:val="ListParagraph"/>
        <w:numPr>
          <w:ilvl w:val="0"/>
          <w:numId w:val="32"/>
        </w:numPr>
        <w:rPr>
          <w:b/>
          <w:sz w:val="28"/>
          <w:szCs w:val="24"/>
          <w:lang w:val="mk-MK"/>
        </w:rPr>
      </w:pPr>
      <w:r>
        <w:rPr>
          <w:b/>
          <w:sz w:val="28"/>
          <w:szCs w:val="24"/>
          <w:lang w:val="mk-MK"/>
        </w:rPr>
        <w:lastRenderedPageBreak/>
        <w:t xml:space="preserve">ЗАКЛУЧОЦИ </w:t>
      </w:r>
    </w:p>
    <w:p w14:paraId="59BB791D" w14:textId="77777777" w:rsidR="00DE4B91" w:rsidRDefault="00DE4B91" w:rsidP="00DE4B91">
      <w:pPr>
        <w:ind w:left="780"/>
        <w:contextualSpacing/>
        <w:rPr>
          <w:b/>
          <w:szCs w:val="24"/>
          <w:lang w:val="mk-MK"/>
        </w:rPr>
      </w:pPr>
    </w:p>
    <w:p w14:paraId="0822358A" w14:textId="0FF99C73" w:rsidR="00DE4B91" w:rsidRPr="001F5793" w:rsidRDefault="00DE4B91" w:rsidP="00DE4B91">
      <w:pPr>
        <w:rPr>
          <w:lang w:val="mk-MK"/>
        </w:rPr>
      </w:pPr>
      <w:r>
        <w:rPr>
          <w:lang w:val="mk-MK"/>
        </w:rPr>
        <w:t xml:space="preserve">Врз база на добиените резултати од ова истражување може да се заклучи дека ласерскиот третман со биостимулирачките ласери по екстракција на забите влијае позитивно </w:t>
      </w:r>
      <w:r w:rsidR="00CE7F91">
        <w:rPr>
          <w:lang w:val="mk-MK"/>
        </w:rPr>
        <w:t>врз</w:t>
      </w:r>
      <w:r>
        <w:rPr>
          <w:lang w:val="mk-MK"/>
        </w:rPr>
        <w:t xml:space="preserve"> намалување на најчестите постекстракциони компликации</w:t>
      </w:r>
      <w:r w:rsidR="00CE7F91">
        <w:rPr>
          <w:lang w:val="mk-MK"/>
        </w:rPr>
        <w:t>:</w:t>
      </w:r>
      <w:r>
        <w:rPr>
          <w:lang w:val="mk-MK"/>
        </w:rPr>
        <w:t xml:space="preserve"> едем, крвавење и болка</w:t>
      </w:r>
      <w:r w:rsidR="0018160E">
        <w:rPr>
          <w:lang w:val="mk-MK"/>
        </w:rPr>
        <w:t xml:space="preserve"> со што се прифаќа главната хипотеза</w:t>
      </w:r>
      <w:r w:rsidR="00D16F05">
        <w:rPr>
          <w:lang w:val="mk-MK"/>
        </w:rPr>
        <w:t xml:space="preserve"> на истражувањето</w:t>
      </w:r>
      <w:r>
        <w:rPr>
          <w:lang w:val="mk-MK"/>
        </w:rPr>
        <w:t>. Ласерите претставуваат технолошки пронајдок со широк</w:t>
      </w:r>
      <w:r w:rsidR="006231DF">
        <w:rPr>
          <w:lang w:val="mk-MK"/>
        </w:rPr>
        <w:t>а примена во медицината</w:t>
      </w:r>
      <w:r>
        <w:rPr>
          <w:lang w:val="mk-MK"/>
        </w:rPr>
        <w:t xml:space="preserve">, чиишто спектар на индикации ги опфаќа сите полиња од стоматологијата, а посебно место пронаоѓа во оралната хирургија преку хируршките ласери, но и </w:t>
      </w:r>
      <w:r w:rsidR="006231DF">
        <w:rPr>
          <w:lang w:val="mk-MK"/>
        </w:rPr>
        <w:t xml:space="preserve">преку </w:t>
      </w:r>
      <w:r>
        <w:rPr>
          <w:lang w:val="mk-MK"/>
        </w:rPr>
        <w:t xml:space="preserve">биостимулирачките ласери. Третманот со биостимулирачките ласери кој покажува силна позитивна корелација со процесот на заздравување на екстракционите рани би можел да стане рутинска постапка во згрижувањето на екстракционите рани. Отсуството на негативни ефекти од ласерското зрачење и придобивките од </w:t>
      </w:r>
      <w:r w:rsidR="00CE7F91">
        <w:rPr>
          <w:lang w:val="mk-MK"/>
        </w:rPr>
        <w:t>него</w:t>
      </w:r>
      <w:r>
        <w:rPr>
          <w:lang w:val="mk-MK"/>
        </w:rPr>
        <w:t xml:space="preserve"> се причина за широката примена на биостимулирачките ласери во секојдневната стоматолошка пракса, особено во полето на оралната хирургија.</w:t>
      </w:r>
    </w:p>
    <w:p w14:paraId="236CA71B" w14:textId="77777777" w:rsidR="00DE4B91" w:rsidRDefault="00DE4B91" w:rsidP="00DE4B91">
      <w:pPr>
        <w:rPr>
          <w:lang w:val="mk-MK"/>
        </w:rPr>
      </w:pPr>
      <w:r w:rsidRPr="001F5793">
        <w:rPr>
          <w:lang w:val="mk-MK"/>
        </w:rPr>
        <w:br w:type="page"/>
      </w:r>
    </w:p>
    <w:p w14:paraId="5A92D557" w14:textId="4BD43A9A" w:rsidR="00287464" w:rsidRPr="006661EE" w:rsidRDefault="006661EE" w:rsidP="006661EE">
      <w:pPr>
        <w:pStyle w:val="ListParagraph"/>
        <w:numPr>
          <w:ilvl w:val="0"/>
          <w:numId w:val="32"/>
        </w:numPr>
        <w:rPr>
          <w:b/>
          <w:sz w:val="28"/>
          <w:szCs w:val="24"/>
          <w:lang w:val="mk-MK"/>
        </w:rPr>
      </w:pPr>
      <w:r>
        <w:rPr>
          <w:b/>
          <w:sz w:val="28"/>
          <w:szCs w:val="24"/>
          <w:lang w:val="mk-MK"/>
        </w:rPr>
        <w:lastRenderedPageBreak/>
        <w:t>КОРИСТЕНА ЛИТЕРАТУРА</w:t>
      </w:r>
    </w:p>
    <w:p w14:paraId="0F9BA491" w14:textId="77777777" w:rsidR="007C097D" w:rsidRDefault="007C097D" w:rsidP="007C097D">
      <w:pPr>
        <w:rPr>
          <w:b/>
          <w:sz w:val="28"/>
          <w:szCs w:val="24"/>
        </w:rPr>
      </w:pPr>
    </w:p>
    <w:p w14:paraId="3E200B9B" w14:textId="4A2E3570" w:rsidR="007C097D" w:rsidRPr="00817831" w:rsidRDefault="007C097D" w:rsidP="007C097D">
      <w:pPr>
        <w:pStyle w:val="ListParagraph"/>
        <w:numPr>
          <w:ilvl w:val="1"/>
          <w:numId w:val="2"/>
        </w:numPr>
        <w:rPr>
          <w:b/>
          <w:sz w:val="28"/>
          <w:szCs w:val="24"/>
        </w:rPr>
      </w:pPr>
      <w:r>
        <w:rPr>
          <w:bCs/>
        </w:rPr>
        <w:t>Dr Bozidar Jojic, Dr Jovan Perovic. Oralna hirurgija (udzbenik). 1988</w:t>
      </w:r>
    </w:p>
    <w:p w14:paraId="6B3E2FAE" w14:textId="299B9E21" w:rsidR="004E4D92" w:rsidRPr="004E4D92" w:rsidRDefault="004E4D92" w:rsidP="004E4D92">
      <w:pPr>
        <w:pStyle w:val="ListParagraph"/>
        <w:numPr>
          <w:ilvl w:val="1"/>
          <w:numId w:val="2"/>
        </w:numPr>
        <w:rPr>
          <w:b/>
          <w:bCs/>
        </w:rPr>
      </w:pPr>
      <w:r w:rsidRPr="004E4D92">
        <w:rPr>
          <w:bCs/>
        </w:rPr>
        <w:t> </w:t>
      </w:r>
      <w:hyperlink r:id="rId27" w:history="1">
        <w:r w:rsidRPr="004E4D92">
          <w:rPr>
            <w:rStyle w:val="Hyperlink"/>
            <w:bCs/>
            <w:color w:val="auto"/>
            <w:u w:val="none"/>
          </w:rPr>
          <w:t>James R. Hupp</w:t>
        </w:r>
      </w:hyperlink>
      <w:r>
        <w:rPr>
          <w:bCs/>
        </w:rPr>
        <w:t xml:space="preserve">, </w:t>
      </w:r>
      <w:r w:rsidRPr="004E4D92">
        <w:t xml:space="preserve"> </w:t>
      </w:r>
      <w:r w:rsidRPr="004E4D92">
        <w:rPr>
          <w:bCs/>
        </w:rPr>
        <w:t>Myron R. Tucker</w:t>
      </w:r>
      <w:r>
        <w:rPr>
          <w:bCs/>
        </w:rPr>
        <w:t xml:space="preserve">, </w:t>
      </w:r>
      <w:r w:rsidRPr="004E4D92">
        <w:rPr>
          <w:bCs/>
        </w:rPr>
        <w:t>Edward Ellis</w:t>
      </w:r>
      <w:r>
        <w:rPr>
          <w:bCs/>
        </w:rPr>
        <w:t xml:space="preserve">. </w:t>
      </w:r>
      <w:r w:rsidRPr="004E4D92">
        <w:t>Contemporary Oral and Maxillofacial Surgery 6th Edition</w:t>
      </w:r>
      <w:r>
        <w:t>. 2013</w:t>
      </w:r>
    </w:p>
    <w:p w14:paraId="56D9827C" w14:textId="0D9439BC" w:rsidR="004E4D92" w:rsidRPr="004E4D92" w:rsidRDefault="004E4D92" w:rsidP="007C097D">
      <w:pPr>
        <w:pStyle w:val="ListParagraph"/>
        <w:numPr>
          <w:ilvl w:val="1"/>
          <w:numId w:val="2"/>
        </w:numPr>
        <w:rPr>
          <w:rFonts w:cs="Times New Roman"/>
          <w:b/>
        </w:rPr>
      </w:pPr>
      <w:r w:rsidRPr="004E4D92">
        <w:rPr>
          <w:rFonts w:cs="Times New Roman"/>
          <w:bCs/>
        </w:rPr>
        <w:t>Ljubomir Todorovic, Vlastimir Petrovic, Milan Jurisic, Violeta Kafedziska-Vracar. Oralna hirurgija. 2002</w:t>
      </w:r>
    </w:p>
    <w:p w14:paraId="5C7DC3D5" w14:textId="77777777" w:rsidR="00457B23" w:rsidRPr="00457B23" w:rsidRDefault="003768B5" w:rsidP="00457B23">
      <w:pPr>
        <w:pStyle w:val="ListParagraph"/>
        <w:numPr>
          <w:ilvl w:val="1"/>
          <w:numId w:val="2"/>
        </w:numPr>
        <w:rPr>
          <w:rFonts w:cs="Times New Roman"/>
          <w:b/>
          <w:lang w:val="mk-MK"/>
        </w:rPr>
      </w:pPr>
      <w:r>
        <w:rPr>
          <w:rFonts w:cs="Times New Roman"/>
          <w:bCs/>
          <w:lang w:val="mk-MK"/>
        </w:rPr>
        <w:t>Здравко Тројачанец. Примена на биостимулирачки ласери во стоматологијата. 2002</w:t>
      </w:r>
    </w:p>
    <w:p w14:paraId="1A0352AE" w14:textId="77777777" w:rsidR="00457B23" w:rsidRPr="00457B23" w:rsidRDefault="00457B23" w:rsidP="00457B23">
      <w:pPr>
        <w:pStyle w:val="ListParagraph"/>
        <w:numPr>
          <w:ilvl w:val="1"/>
          <w:numId w:val="2"/>
        </w:numPr>
        <w:rPr>
          <w:rFonts w:cs="Times New Roman"/>
          <w:b/>
          <w:sz w:val="32"/>
          <w:szCs w:val="28"/>
          <w:lang w:val="mk-MK"/>
        </w:rPr>
      </w:pPr>
      <w:r w:rsidRPr="00457B23">
        <w:rPr>
          <w:rFonts w:eastAsia="Times New Roman" w:cs="Times New Roman"/>
          <w:color w:val="000000"/>
          <w:szCs w:val="24"/>
        </w:rPr>
        <w:t>Bjordal JM, Johnson MI, Iversen V, Aimbire F, LopesMartins RAB. Low-level laser therapy in acute pain: a systematic review of possible mechanisms of action and clinical effects in randomized placebo-controlled trials. Photomed Laser Surg 2006;24:158–168.</w:t>
      </w:r>
    </w:p>
    <w:p w14:paraId="1FF77617" w14:textId="77777777" w:rsidR="008E217B" w:rsidRPr="008E217B" w:rsidRDefault="00457B23" w:rsidP="008E217B">
      <w:pPr>
        <w:pStyle w:val="ListParagraph"/>
        <w:numPr>
          <w:ilvl w:val="1"/>
          <w:numId w:val="2"/>
        </w:numPr>
        <w:rPr>
          <w:rFonts w:cs="Times New Roman"/>
          <w:b/>
          <w:sz w:val="32"/>
          <w:szCs w:val="28"/>
          <w:lang w:val="mk-MK"/>
        </w:rPr>
      </w:pPr>
      <w:r w:rsidRPr="00457B23">
        <w:rPr>
          <w:rFonts w:eastAsia="Times New Roman" w:cs="Times New Roman"/>
          <w:color w:val="000000"/>
          <w:szCs w:val="24"/>
        </w:rPr>
        <w:t xml:space="preserve">Hosseinpour S, Fekrazad R, Arany PR, Ye Q. Molecular impacts of photobiomodulation on bone regeneration: a systematic review. Prog Biophys Mol Biol 2019; Apr 17. </w:t>
      </w:r>
    </w:p>
    <w:p w14:paraId="39C248B3" w14:textId="77777777" w:rsidR="008E217B" w:rsidRPr="008E217B" w:rsidRDefault="008E217B" w:rsidP="008E217B">
      <w:pPr>
        <w:pStyle w:val="ListParagraph"/>
        <w:numPr>
          <w:ilvl w:val="1"/>
          <w:numId w:val="2"/>
        </w:numPr>
        <w:rPr>
          <w:rFonts w:cs="Times New Roman"/>
          <w:b/>
          <w:sz w:val="40"/>
          <w:szCs w:val="36"/>
          <w:lang w:val="mk-MK"/>
        </w:rPr>
      </w:pPr>
      <w:r w:rsidRPr="008E217B">
        <w:rPr>
          <w:rFonts w:eastAsia="Times New Roman" w:cs="Times New Roman"/>
          <w:color w:val="000000"/>
          <w:szCs w:val="24"/>
        </w:rPr>
        <w:t>Asutay F, Ozcan-Kucuk A, Alan H, Koparal M. Threedimensional evaluation of the effect of low-level laser therapy on facial swelling after lower third molar surgery: a randomized, placebo controlled study. Nigerian J Clin Pract 2018;21:1107–1113.</w:t>
      </w:r>
    </w:p>
    <w:p w14:paraId="56EB0DE8" w14:textId="77777777" w:rsidR="008E217B" w:rsidRPr="008E217B" w:rsidRDefault="008E217B" w:rsidP="008E217B">
      <w:pPr>
        <w:pStyle w:val="ListParagraph"/>
        <w:numPr>
          <w:ilvl w:val="1"/>
          <w:numId w:val="2"/>
        </w:numPr>
        <w:rPr>
          <w:rFonts w:cs="Times New Roman"/>
          <w:b/>
          <w:sz w:val="40"/>
          <w:szCs w:val="36"/>
          <w:lang w:val="mk-MK"/>
        </w:rPr>
      </w:pPr>
      <w:r w:rsidRPr="008E217B">
        <w:rPr>
          <w:rFonts w:eastAsia="Times New Roman" w:cs="Times New Roman"/>
          <w:color w:val="000000"/>
          <w:szCs w:val="24"/>
        </w:rPr>
        <w:t>Landucci A, Wosny A, Uetanabaro L, Moro A, Araujo M. Efficacy of a single dose of low-level laser therapy in reducing pain, swelling, and trismus following third molar extraction surgery. Int J Oral Maxillofac Surg 2016;45:392–398.</w:t>
      </w:r>
    </w:p>
    <w:p w14:paraId="584FF030" w14:textId="0C602248" w:rsidR="008E217B" w:rsidRPr="008E217B" w:rsidRDefault="008E217B" w:rsidP="008E217B">
      <w:pPr>
        <w:pStyle w:val="ListParagraph"/>
        <w:numPr>
          <w:ilvl w:val="1"/>
          <w:numId w:val="2"/>
        </w:numPr>
        <w:rPr>
          <w:rFonts w:cs="Times New Roman"/>
          <w:b/>
          <w:sz w:val="40"/>
          <w:szCs w:val="36"/>
          <w:lang w:val="mk-MK"/>
        </w:rPr>
      </w:pPr>
      <w:r w:rsidRPr="008E217B">
        <w:rPr>
          <w:rFonts w:eastAsia="Times New Roman" w:cs="Times New Roman"/>
          <w:color w:val="000000"/>
          <w:szCs w:val="24"/>
        </w:rPr>
        <w:t>Ferrante M, Petrini M, Trentini P, Perfetti G, Spoto G. Effect of low-level laser therapy after extraction of impacted lower third molars. Lasers Med Sci 2013;28:845–849.</w:t>
      </w:r>
    </w:p>
    <w:p w14:paraId="7B4A4D08" w14:textId="096DE9D3" w:rsidR="008E217B" w:rsidRPr="008E217B" w:rsidRDefault="008E217B" w:rsidP="008E217B">
      <w:pPr>
        <w:pStyle w:val="ListParagraph"/>
        <w:numPr>
          <w:ilvl w:val="1"/>
          <w:numId w:val="2"/>
        </w:numPr>
        <w:rPr>
          <w:rFonts w:cs="Times New Roman"/>
          <w:b/>
          <w:sz w:val="40"/>
          <w:szCs w:val="36"/>
          <w:lang w:val="mk-MK"/>
        </w:rPr>
      </w:pPr>
      <w:r w:rsidRPr="008E217B">
        <w:rPr>
          <w:rFonts w:eastAsia="Times New Roman" w:cs="Times New Roman"/>
          <w:color w:val="000000"/>
          <w:szCs w:val="24"/>
        </w:rPr>
        <w:t xml:space="preserve"> Fekrazad R, Chiniforush N, Bouraima SA, et al. Low level laser therapy in management of complications after intra oral surgeries. J Lasers Med Sci 2012;3:135.</w:t>
      </w:r>
    </w:p>
    <w:p w14:paraId="0DE6F00B" w14:textId="40EDD910" w:rsidR="008E217B" w:rsidRPr="00DA5B45" w:rsidRDefault="008E217B" w:rsidP="008E217B">
      <w:pPr>
        <w:pStyle w:val="ListParagraph"/>
        <w:numPr>
          <w:ilvl w:val="1"/>
          <w:numId w:val="2"/>
        </w:numPr>
        <w:rPr>
          <w:rFonts w:cs="Times New Roman"/>
          <w:b/>
          <w:sz w:val="40"/>
          <w:szCs w:val="36"/>
          <w:lang w:val="mk-MK"/>
        </w:rPr>
      </w:pPr>
      <w:r w:rsidRPr="008E217B">
        <w:rPr>
          <w:rFonts w:eastAsia="Times New Roman" w:cs="Times New Roman"/>
          <w:color w:val="000000"/>
          <w:szCs w:val="24"/>
        </w:rPr>
        <w:t xml:space="preserve"> Sanz-Moliner JD, Nart J, Cohen RE, Ciancio SG. The effect of an 810-nm diode laser on postoperative pain and tissue response after modified Widman flap surgery: a pilot study in humans. J Periodont 2013;84:152–158.</w:t>
      </w:r>
    </w:p>
    <w:p w14:paraId="71CE2F0E" w14:textId="464C405C" w:rsidR="00DA5B45" w:rsidRPr="00DA5B45" w:rsidRDefault="00DA5B45" w:rsidP="008E217B">
      <w:pPr>
        <w:pStyle w:val="ListParagraph"/>
        <w:numPr>
          <w:ilvl w:val="1"/>
          <w:numId w:val="2"/>
        </w:numPr>
        <w:rPr>
          <w:rFonts w:cs="Times New Roman"/>
          <w:b/>
          <w:color w:val="000000" w:themeColor="text1"/>
          <w:sz w:val="72"/>
          <w:szCs w:val="56"/>
          <w:lang w:val="mk-MK"/>
        </w:rPr>
      </w:pPr>
      <w:r w:rsidRPr="00DA5B45">
        <w:rPr>
          <w:color w:val="000000" w:themeColor="text1"/>
          <w:szCs w:val="24"/>
        </w:rPr>
        <w:t>Brown GC: Nitric oxide regulates mitochondrial respiration and cell functions by inhibiting cytochrome oxidase. FEBS Lett 369(2e3): 136e139, 1995</w:t>
      </w:r>
      <w:r>
        <w:rPr>
          <w:color w:val="000000" w:themeColor="text1"/>
          <w:szCs w:val="24"/>
        </w:rPr>
        <w:t>.</w:t>
      </w:r>
    </w:p>
    <w:p w14:paraId="25594FE9" w14:textId="50FC39C3" w:rsidR="00DA5B45" w:rsidRPr="00DA5B45" w:rsidRDefault="00DA5B45" w:rsidP="008E217B">
      <w:pPr>
        <w:pStyle w:val="ListParagraph"/>
        <w:numPr>
          <w:ilvl w:val="1"/>
          <w:numId w:val="2"/>
        </w:numPr>
        <w:rPr>
          <w:rFonts w:cs="Times New Roman"/>
          <w:b/>
          <w:color w:val="000000" w:themeColor="text1"/>
          <w:sz w:val="200"/>
          <w:szCs w:val="180"/>
          <w:lang w:val="mk-MK"/>
        </w:rPr>
      </w:pPr>
      <w:r w:rsidRPr="00DA5B45">
        <w:rPr>
          <w:color w:val="000000" w:themeColor="text1"/>
          <w:szCs w:val="24"/>
        </w:rPr>
        <w:t>Lane N: Cell biology: power games. Nature 443(7114): 901e903, 2006</w:t>
      </w:r>
      <w:r>
        <w:rPr>
          <w:color w:val="000000" w:themeColor="text1"/>
          <w:szCs w:val="24"/>
        </w:rPr>
        <w:t>.</w:t>
      </w:r>
    </w:p>
    <w:p w14:paraId="58C183C0" w14:textId="17A71046" w:rsidR="00DA5B45" w:rsidRPr="00DA5B45" w:rsidRDefault="00DA5B45" w:rsidP="008E217B">
      <w:pPr>
        <w:pStyle w:val="ListParagraph"/>
        <w:numPr>
          <w:ilvl w:val="1"/>
          <w:numId w:val="2"/>
        </w:numPr>
        <w:rPr>
          <w:rFonts w:cs="Times New Roman"/>
          <w:color w:val="000000" w:themeColor="text1"/>
          <w:sz w:val="300"/>
          <w:szCs w:val="280"/>
          <w:lang w:val="mk-MK"/>
        </w:rPr>
      </w:pPr>
      <w:r w:rsidRPr="00DA5B45">
        <w:rPr>
          <w:color w:val="000000" w:themeColor="text1"/>
          <w:szCs w:val="24"/>
        </w:rPr>
        <w:t>Stadler I, Evans R, Kolb B, Naim JO, Narayan V, et al: In vitro effects of low-level laser irradiation at 660 nm on peripheral blood lymphocytes. Lasers Surg Med 27(3): 255e256, 2000</w:t>
      </w:r>
      <w:r>
        <w:rPr>
          <w:color w:val="000000" w:themeColor="text1"/>
          <w:szCs w:val="24"/>
        </w:rPr>
        <w:t>.</w:t>
      </w:r>
    </w:p>
    <w:p w14:paraId="0DF69055" w14:textId="6E1C710E" w:rsidR="00DA5B45" w:rsidRPr="00DA5B45" w:rsidRDefault="00DA5B45" w:rsidP="008E217B">
      <w:pPr>
        <w:pStyle w:val="ListParagraph"/>
        <w:numPr>
          <w:ilvl w:val="1"/>
          <w:numId w:val="2"/>
        </w:numPr>
        <w:rPr>
          <w:rFonts w:cs="Times New Roman"/>
          <w:b/>
          <w:color w:val="000000" w:themeColor="text1"/>
          <w:sz w:val="300"/>
          <w:szCs w:val="280"/>
          <w:lang w:val="mk-MK"/>
        </w:rPr>
      </w:pPr>
      <w:r w:rsidRPr="00DA5B45">
        <w:rPr>
          <w:color w:val="000000" w:themeColor="text1"/>
          <w:szCs w:val="24"/>
        </w:rPr>
        <w:lastRenderedPageBreak/>
        <w:t>Saygun I, Nizam N, Ural AU, Serdar MA, Avcu F, et al: Low-level laser irradiation affects the release of basic fibroblast growth factor (bFGF), insulin-like growth factor-I (IGFI), and receptor of IGF-I (IGFBP3) from osteoblasts. Photomed Laser Surg 30(3): 149e154, 2012</w:t>
      </w:r>
      <w:r>
        <w:rPr>
          <w:color w:val="000000" w:themeColor="text1"/>
          <w:szCs w:val="24"/>
        </w:rPr>
        <w:t>.</w:t>
      </w:r>
    </w:p>
    <w:p w14:paraId="3DA62B38" w14:textId="21A6594A" w:rsidR="00DA5B45" w:rsidRPr="00DA5B45" w:rsidRDefault="00DA5B45" w:rsidP="008E217B">
      <w:pPr>
        <w:pStyle w:val="ListParagraph"/>
        <w:numPr>
          <w:ilvl w:val="1"/>
          <w:numId w:val="2"/>
        </w:numPr>
        <w:rPr>
          <w:rFonts w:cs="Times New Roman"/>
          <w:b/>
          <w:color w:val="000000" w:themeColor="text1"/>
          <w:szCs w:val="24"/>
          <w:lang w:val="mk-MK"/>
        </w:rPr>
      </w:pPr>
      <w:r w:rsidRPr="00DA5B45">
        <w:rPr>
          <w:color w:val="000000" w:themeColor="text1"/>
          <w:szCs w:val="24"/>
        </w:rPr>
        <w:t>Esmaeelinejad M, Bayat M: Effect of low-level laser therapy on the release of interleukin-6 and basic fibroblast growth factor from cultured human skin fibroblasts in normal and high glucose mediums. J Cosmet Laser Ther 15(6): 310e317, 2013</w:t>
      </w:r>
      <w:r>
        <w:rPr>
          <w:color w:val="000000" w:themeColor="text1"/>
          <w:szCs w:val="24"/>
        </w:rPr>
        <w:t>.</w:t>
      </w:r>
    </w:p>
    <w:p w14:paraId="6D2617FE" w14:textId="259970D1" w:rsidR="00DA5B45" w:rsidRPr="00AD39DD" w:rsidRDefault="00AD39DD" w:rsidP="008E217B">
      <w:pPr>
        <w:pStyle w:val="ListParagraph"/>
        <w:numPr>
          <w:ilvl w:val="1"/>
          <w:numId w:val="2"/>
        </w:numPr>
        <w:rPr>
          <w:rFonts w:cs="Times New Roman"/>
          <w:b/>
          <w:color w:val="000000" w:themeColor="text1"/>
          <w:sz w:val="400"/>
          <w:szCs w:val="380"/>
          <w:lang w:val="mk-MK"/>
        </w:rPr>
      </w:pPr>
      <w:r w:rsidRPr="00AD39DD">
        <w:rPr>
          <w:color w:val="000000" w:themeColor="text1"/>
          <w:szCs w:val="24"/>
        </w:rPr>
        <w:t xml:space="preserve">Eslami H, Motahari P, Safari E, Seyyedi M: Evaluation e </w:t>
      </w:r>
      <w:r w:rsidRPr="00AD39DD">
        <w:rPr>
          <w:rFonts w:ascii="Times New Roman" w:hAnsi="Times New Roman" w:cs="Times New Roman"/>
          <w:color w:val="000000" w:themeColor="text1"/>
          <w:szCs w:val="24"/>
        </w:rPr>
        <w:t>وٴ</w:t>
      </w:r>
      <w:r w:rsidRPr="00AD39DD">
        <w:rPr>
          <w:color w:val="000000" w:themeColor="text1"/>
          <w:szCs w:val="24"/>
        </w:rPr>
        <w:t>ect of low level HeliumNeon laser and Iranian propolis extract on Collagen Type I gene expression by human gingival fibroblasts: an in vitro study. Laser Нer 26: 105e112, 2017.</w:t>
      </w:r>
    </w:p>
    <w:p w14:paraId="60D2D8A6" w14:textId="73F846EB" w:rsidR="00AD39DD" w:rsidRPr="00AD39DD" w:rsidRDefault="00AD39DD" w:rsidP="008E217B">
      <w:pPr>
        <w:pStyle w:val="ListParagraph"/>
        <w:numPr>
          <w:ilvl w:val="1"/>
          <w:numId w:val="2"/>
        </w:numPr>
        <w:rPr>
          <w:rFonts w:cs="Times New Roman"/>
          <w:b/>
          <w:color w:val="000000" w:themeColor="text1"/>
          <w:sz w:val="500"/>
          <w:szCs w:val="480"/>
          <w:lang w:val="mk-MK"/>
        </w:rPr>
      </w:pPr>
      <w:r w:rsidRPr="00AD39DD">
        <w:rPr>
          <w:color w:val="000000" w:themeColor="text1"/>
          <w:szCs w:val="24"/>
        </w:rPr>
        <w:t>Pal G, Dutta A, Mitra K, Grace MS, Romanczyk TB, et al: ect of low intensity laser interaction with human skin fibroblast cells using fiber-optic nano-probes. J Photochem Photobiol B 90: 207, 2008.</w:t>
      </w:r>
    </w:p>
    <w:p w14:paraId="347CB793" w14:textId="279625DB" w:rsidR="00AD39DD" w:rsidRPr="00BB1D7B" w:rsidRDefault="00AD39DD" w:rsidP="008E217B">
      <w:pPr>
        <w:pStyle w:val="ListParagraph"/>
        <w:numPr>
          <w:ilvl w:val="1"/>
          <w:numId w:val="2"/>
        </w:numPr>
        <w:rPr>
          <w:rFonts w:cs="Times New Roman"/>
          <w:b/>
          <w:color w:val="000000" w:themeColor="text1"/>
          <w:szCs w:val="24"/>
          <w:lang w:val="mk-MK"/>
        </w:rPr>
      </w:pPr>
      <w:r w:rsidRPr="00AD39DD">
        <w:rPr>
          <w:color w:val="000000" w:themeColor="text1"/>
          <w:szCs w:val="24"/>
        </w:rPr>
        <w:t>Sommer AP, Mester AR, Trelles MA: Tuning the mitochondrial rotary motor with light. Ann Transl Med 3: 346, 2015</w:t>
      </w:r>
      <w:r>
        <w:rPr>
          <w:color w:val="000000" w:themeColor="text1"/>
          <w:szCs w:val="24"/>
        </w:rPr>
        <w:t>.</w:t>
      </w:r>
    </w:p>
    <w:p w14:paraId="19C41984" w14:textId="0565E3A3" w:rsidR="00BB1D7B" w:rsidRPr="003A0C54" w:rsidRDefault="00BB1D7B" w:rsidP="008E217B">
      <w:pPr>
        <w:pStyle w:val="ListParagraph"/>
        <w:numPr>
          <w:ilvl w:val="1"/>
          <w:numId w:val="2"/>
        </w:numPr>
        <w:rPr>
          <w:rFonts w:cs="Times New Roman"/>
          <w:bCs/>
          <w:color w:val="000000" w:themeColor="text1"/>
          <w:szCs w:val="24"/>
          <w:lang w:val="mk-MK"/>
        </w:rPr>
      </w:pPr>
      <w:r w:rsidRPr="00BB1D7B">
        <w:rPr>
          <w:rFonts w:cs="Times New Roman"/>
          <w:bCs/>
          <w:color w:val="000000" w:themeColor="text1"/>
          <w:szCs w:val="24"/>
        </w:rPr>
        <w:t>da Silva JP, da Silva MA, Almeida APF, Lombardi Junior I, Matos AP</w:t>
      </w:r>
      <w:r>
        <w:rPr>
          <w:rFonts w:cs="Times New Roman"/>
          <w:bCs/>
          <w:color w:val="000000" w:themeColor="text1"/>
          <w:szCs w:val="24"/>
        </w:rPr>
        <w:t>.</w:t>
      </w:r>
      <w:r w:rsidRPr="00BB1D7B">
        <w:rPr>
          <w:rFonts w:cs="Times New Roman"/>
          <w:bCs/>
          <w:color w:val="000000" w:themeColor="text1"/>
          <w:szCs w:val="24"/>
        </w:rPr>
        <w:t xml:space="preserve"> Laser therapy in the tissue repair process: a literature review. Photomed Laser Surg 28(1): 17e21, 2010</w:t>
      </w:r>
      <w:r w:rsidR="003A0C54">
        <w:rPr>
          <w:rFonts w:cs="Times New Roman"/>
          <w:bCs/>
          <w:color w:val="000000" w:themeColor="text1"/>
          <w:szCs w:val="24"/>
        </w:rPr>
        <w:t>.</w:t>
      </w:r>
    </w:p>
    <w:p w14:paraId="1B10899B" w14:textId="0DBDB409" w:rsidR="003A0C54" w:rsidRPr="003A0C54" w:rsidRDefault="003A0C54" w:rsidP="008E217B">
      <w:pPr>
        <w:pStyle w:val="ListParagraph"/>
        <w:numPr>
          <w:ilvl w:val="1"/>
          <w:numId w:val="2"/>
        </w:numPr>
        <w:rPr>
          <w:rFonts w:cs="Times New Roman"/>
          <w:bCs/>
          <w:color w:val="000000" w:themeColor="text1"/>
          <w:szCs w:val="24"/>
          <w:lang w:val="mk-MK"/>
        </w:rPr>
      </w:pPr>
      <w:r w:rsidRPr="003A0C54">
        <w:rPr>
          <w:rFonts w:cs="Times New Roman"/>
          <w:bCs/>
          <w:color w:val="000000" w:themeColor="text1"/>
          <w:szCs w:val="24"/>
        </w:rPr>
        <w:t>Alan H, Yolcu Ü, Koparal M, Ozgür C, Oztürk SA, Malkoç S: Evaluation of the effects of the low-level laser therapy on swelling, pain, and trismus after removal of impacted lower third molar; 2016</w:t>
      </w:r>
      <w:r>
        <w:rPr>
          <w:rFonts w:cs="Times New Roman"/>
          <w:bCs/>
          <w:color w:val="000000" w:themeColor="text1"/>
          <w:szCs w:val="24"/>
        </w:rPr>
        <w:t>.</w:t>
      </w:r>
    </w:p>
    <w:p w14:paraId="2AB3CC1C" w14:textId="79234E2D" w:rsidR="003A0C54" w:rsidRDefault="003A0C54" w:rsidP="008E217B">
      <w:pPr>
        <w:pStyle w:val="ListParagraph"/>
        <w:numPr>
          <w:ilvl w:val="1"/>
          <w:numId w:val="2"/>
        </w:numPr>
        <w:rPr>
          <w:rFonts w:cs="Times New Roman"/>
          <w:bCs/>
          <w:color w:val="000000" w:themeColor="text1"/>
          <w:szCs w:val="24"/>
          <w:lang w:val="mk-MK"/>
        </w:rPr>
      </w:pPr>
      <w:r w:rsidRPr="003A0C54">
        <w:rPr>
          <w:rFonts w:cs="Times New Roman"/>
          <w:bCs/>
          <w:color w:val="000000" w:themeColor="text1"/>
          <w:szCs w:val="24"/>
        </w:rPr>
        <w:t xml:space="preserve">Pimenta D’avila Ricardo, Espinola Lilian Victoria P, de Freitas Patricia M,  Silva Alessandro C, Luz Jo~ ao Gualberto C: Longitudinal evaluation of the effects of low-power laser phototherapy on mandibular movements, pain, and edema after orthognathic surgery. J Cranio-Maxillofacial Surg 47(Issue 5): 758e765, </w:t>
      </w:r>
      <w:r>
        <w:rPr>
          <w:rFonts w:cs="Times New Roman"/>
          <w:bCs/>
          <w:color w:val="000000" w:themeColor="text1"/>
          <w:szCs w:val="24"/>
        </w:rPr>
        <w:t>2019.</w:t>
      </w:r>
    </w:p>
    <w:p w14:paraId="0ACD221E" w14:textId="4624059A" w:rsidR="003256A3" w:rsidRPr="003256A3" w:rsidRDefault="003256A3" w:rsidP="008E217B">
      <w:pPr>
        <w:pStyle w:val="ListParagraph"/>
        <w:numPr>
          <w:ilvl w:val="1"/>
          <w:numId w:val="2"/>
        </w:numPr>
        <w:rPr>
          <w:rFonts w:cs="Times New Roman"/>
          <w:bCs/>
          <w:color w:val="000000" w:themeColor="text1"/>
          <w:szCs w:val="24"/>
          <w:lang w:val="mk-MK"/>
        </w:rPr>
      </w:pPr>
      <w:r w:rsidRPr="003256A3">
        <w:rPr>
          <w:rFonts w:cs="Times New Roman"/>
          <w:bCs/>
          <w:color w:val="000000" w:themeColor="text1"/>
          <w:szCs w:val="24"/>
        </w:rPr>
        <w:t>AlSayed Hasan MMA, Sultan K, Hamadah O: Evaluating low-level laser therapy effect on reducing orthodontic pain using two laser energy values: a splitmouth randomized placebocontrolled trial. Eur J Orthod 40(1): 23e28, 2018</w:t>
      </w:r>
      <w:r>
        <w:rPr>
          <w:rFonts w:cs="Times New Roman"/>
          <w:bCs/>
          <w:color w:val="000000" w:themeColor="text1"/>
          <w:szCs w:val="24"/>
        </w:rPr>
        <w:t>.</w:t>
      </w:r>
    </w:p>
    <w:p w14:paraId="3278AA05" w14:textId="5FFA097C" w:rsidR="003256A3" w:rsidRPr="003256A3" w:rsidRDefault="003256A3" w:rsidP="008E217B">
      <w:pPr>
        <w:pStyle w:val="ListParagraph"/>
        <w:numPr>
          <w:ilvl w:val="1"/>
          <w:numId w:val="2"/>
        </w:numPr>
        <w:rPr>
          <w:rFonts w:cs="Times New Roman"/>
          <w:bCs/>
          <w:color w:val="000000" w:themeColor="text1"/>
          <w:szCs w:val="24"/>
          <w:lang w:val="mk-MK"/>
        </w:rPr>
      </w:pPr>
      <w:r w:rsidRPr="003256A3">
        <w:rPr>
          <w:rFonts w:cs="Times New Roman"/>
          <w:bCs/>
          <w:color w:val="000000" w:themeColor="text1"/>
          <w:szCs w:val="24"/>
        </w:rPr>
        <w:t>Hamad SA, Naif JS, Abdullah MA: Effect of diode laser on healing of tooth extraction socket: an experimental study in rabbits. J Maxillofac Oral Surg 15(3): 308e314, 2016</w:t>
      </w:r>
      <w:r>
        <w:rPr>
          <w:rFonts w:cs="Times New Roman"/>
          <w:bCs/>
          <w:color w:val="000000" w:themeColor="text1"/>
          <w:szCs w:val="24"/>
        </w:rPr>
        <w:t>.</w:t>
      </w:r>
    </w:p>
    <w:p w14:paraId="11BF8E03" w14:textId="56211BE1" w:rsidR="003256A3" w:rsidRPr="00C06E75" w:rsidRDefault="003256A3" w:rsidP="008E217B">
      <w:pPr>
        <w:pStyle w:val="ListParagraph"/>
        <w:numPr>
          <w:ilvl w:val="1"/>
          <w:numId w:val="2"/>
        </w:numPr>
        <w:rPr>
          <w:rFonts w:cs="Times New Roman"/>
          <w:bCs/>
          <w:color w:val="000000" w:themeColor="text1"/>
          <w:szCs w:val="24"/>
          <w:lang w:val="mk-MK"/>
        </w:rPr>
      </w:pPr>
      <w:r w:rsidRPr="003256A3">
        <w:rPr>
          <w:rFonts w:cs="Times New Roman"/>
          <w:bCs/>
          <w:color w:val="000000" w:themeColor="text1"/>
          <w:szCs w:val="24"/>
        </w:rPr>
        <w:t>Çırak Erkan, Ozyurt An, Peker Tuncay Suna Omero, Mehmet Nadir Güng</w:t>
      </w:r>
      <w:r>
        <w:rPr>
          <w:rFonts w:cs="Times New Roman"/>
          <w:bCs/>
          <w:color w:val="000000" w:themeColor="text1"/>
          <w:szCs w:val="24"/>
        </w:rPr>
        <w:t>.</w:t>
      </w:r>
      <w:r w:rsidRPr="003256A3">
        <w:rPr>
          <w:rFonts w:cs="Times New Roman"/>
          <w:bCs/>
          <w:color w:val="000000" w:themeColor="text1"/>
          <w:szCs w:val="24"/>
        </w:rPr>
        <w:t xml:space="preserve"> Comparative evaluation of various low-level laser therapies on bone healing following tooth extraction: an experimental animal study. J Cranio-Maxillofacial Surg 46(7): 1147e1152, 2018</w:t>
      </w:r>
      <w:r>
        <w:rPr>
          <w:rFonts w:cs="Times New Roman"/>
          <w:bCs/>
          <w:color w:val="000000" w:themeColor="text1"/>
          <w:szCs w:val="24"/>
        </w:rPr>
        <w:t>.</w:t>
      </w:r>
    </w:p>
    <w:p w14:paraId="625B6025" w14:textId="4F0B1745" w:rsidR="00C06E75" w:rsidRPr="00C06E75" w:rsidRDefault="00C06E75" w:rsidP="00C06E75">
      <w:pPr>
        <w:pStyle w:val="ListParagraph"/>
        <w:numPr>
          <w:ilvl w:val="1"/>
          <w:numId w:val="2"/>
        </w:numPr>
        <w:rPr>
          <w:rFonts w:cs="Times New Roman"/>
          <w:bCs/>
          <w:color w:val="000000" w:themeColor="text1"/>
          <w:szCs w:val="24"/>
          <w:lang w:val="mk-MK"/>
        </w:rPr>
      </w:pPr>
      <w:r w:rsidRPr="00C06E75">
        <w:rPr>
          <w:rFonts w:cs="Times New Roman"/>
          <w:bCs/>
          <w:color w:val="000000" w:themeColor="text1"/>
          <w:szCs w:val="24"/>
          <w:lang w:val="mk-MK"/>
        </w:rPr>
        <w:t>Jonasson TH, Zancan R, de Oliveira Azevedo L, Fonseca AC, da Silva MC, Giovanini AF,</w:t>
      </w:r>
      <w:r>
        <w:rPr>
          <w:rFonts w:cs="Times New Roman"/>
          <w:bCs/>
          <w:color w:val="000000" w:themeColor="text1"/>
          <w:szCs w:val="24"/>
        </w:rPr>
        <w:t xml:space="preserve"> </w:t>
      </w:r>
      <w:r w:rsidRPr="00C06E75">
        <w:rPr>
          <w:rFonts w:cs="Times New Roman"/>
          <w:bCs/>
          <w:color w:val="000000" w:themeColor="text1"/>
          <w:szCs w:val="24"/>
          <w:lang w:val="mk-MK"/>
        </w:rPr>
        <w:t>Zielak JC, de Araujo MR: Effects of low-level laser therapy and platelet</w:t>
      </w:r>
      <w:r>
        <w:rPr>
          <w:rFonts w:cs="Times New Roman"/>
          <w:bCs/>
          <w:color w:val="000000" w:themeColor="text1"/>
          <w:szCs w:val="24"/>
        </w:rPr>
        <w:t xml:space="preserve"> </w:t>
      </w:r>
      <w:r w:rsidRPr="00C06E75">
        <w:rPr>
          <w:rFonts w:cs="Times New Roman"/>
          <w:bCs/>
          <w:color w:val="000000" w:themeColor="text1"/>
          <w:szCs w:val="24"/>
          <w:lang w:val="mk-MK"/>
        </w:rPr>
        <w:t xml:space="preserve">concentrate on bone repair: histological, histomorphometric, </w:t>
      </w:r>
      <w:r w:rsidRPr="00C06E75">
        <w:rPr>
          <w:rFonts w:cs="Times New Roman"/>
          <w:bCs/>
          <w:color w:val="000000" w:themeColor="text1"/>
          <w:szCs w:val="24"/>
          <w:lang w:val="mk-MK"/>
        </w:rPr>
        <w:lastRenderedPageBreak/>
        <w:t>immunohistochemical, and radiographic study. J Cranio-Maxillofacial Surg 45(Issue 11):1846e1853,</w:t>
      </w:r>
      <w:r>
        <w:rPr>
          <w:rFonts w:cs="Times New Roman"/>
          <w:bCs/>
          <w:color w:val="000000" w:themeColor="text1"/>
          <w:szCs w:val="24"/>
        </w:rPr>
        <w:t xml:space="preserve"> </w:t>
      </w:r>
      <w:r w:rsidRPr="00C06E75">
        <w:rPr>
          <w:rFonts w:cs="Times New Roman"/>
          <w:bCs/>
          <w:color w:val="000000" w:themeColor="text1"/>
          <w:szCs w:val="24"/>
          <w:lang w:val="mk-MK"/>
        </w:rPr>
        <w:t>2017</w:t>
      </w:r>
      <w:r>
        <w:rPr>
          <w:rFonts w:cs="Times New Roman"/>
          <w:bCs/>
          <w:color w:val="000000" w:themeColor="text1"/>
          <w:szCs w:val="24"/>
        </w:rPr>
        <w:t>.</w:t>
      </w:r>
    </w:p>
    <w:p w14:paraId="5003EB91" w14:textId="77078349" w:rsidR="00C06E75" w:rsidRPr="00C06E75" w:rsidRDefault="00C06E75" w:rsidP="00C06E75">
      <w:pPr>
        <w:pStyle w:val="ListParagraph"/>
        <w:numPr>
          <w:ilvl w:val="1"/>
          <w:numId w:val="2"/>
        </w:numPr>
        <w:rPr>
          <w:rFonts w:cs="Times New Roman"/>
          <w:bCs/>
          <w:color w:val="000000" w:themeColor="text1"/>
          <w:szCs w:val="24"/>
          <w:lang w:val="mk-MK"/>
        </w:rPr>
      </w:pPr>
      <w:r w:rsidRPr="00C06E75">
        <w:rPr>
          <w:rFonts w:cs="Times New Roman"/>
          <w:bCs/>
          <w:color w:val="000000" w:themeColor="text1"/>
          <w:szCs w:val="24"/>
        </w:rPr>
        <w:t>Romanos G, Nentwig GH: Diode laser (980 nm) in oral and maxillofacial surgical procedures: clinical observations based on clinical applications. J Clin Laser Med Surg 17(5): 193e197, 1999</w:t>
      </w:r>
      <w:r>
        <w:rPr>
          <w:rFonts w:cs="Times New Roman"/>
          <w:bCs/>
          <w:color w:val="000000" w:themeColor="text1"/>
          <w:szCs w:val="24"/>
        </w:rPr>
        <w:t>.</w:t>
      </w:r>
    </w:p>
    <w:p w14:paraId="3D87DC6C" w14:textId="2D6B0051" w:rsidR="00C06E75" w:rsidRPr="001773E8" w:rsidRDefault="001773E8" w:rsidP="00C06E75">
      <w:pPr>
        <w:pStyle w:val="ListParagraph"/>
        <w:numPr>
          <w:ilvl w:val="1"/>
          <w:numId w:val="2"/>
        </w:numPr>
        <w:rPr>
          <w:rFonts w:cs="Times New Roman"/>
          <w:bCs/>
          <w:color w:val="000000" w:themeColor="text1"/>
          <w:szCs w:val="24"/>
          <w:lang w:val="mk-MK"/>
        </w:rPr>
      </w:pPr>
      <w:r w:rsidRPr="001773E8">
        <w:rPr>
          <w:rFonts w:cs="Times New Roman"/>
          <w:bCs/>
          <w:color w:val="000000" w:themeColor="text1"/>
          <w:szCs w:val="24"/>
        </w:rPr>
        <w:t>John SS, Mohanty S, Chaudhary Z, Sharma P, Kumari S, Verma A. Comparative evaluation of Low Level Laser Therapy and cryotherapy in pain control and wound healing following orthodontic tooth extraction: A double blind study. </w:t>
      </w:r>
      <w:r w:rsidRPr="001773E8">
        <w:rPr>
          <w:rFonts w:cs="Times New Roman"/>
          <w:bCs/>
          <w:i/>
          <w:iCs/>
          <w:color w:val="000000" w:themeColor="text1"/>
          <w:szCs w:val="24"/>
        </w:rPr>
        <w:t>J Craniomaxillofac Surg</w:t>
      </w:r>
      <w:r w:rsidRPr="001773E8">
        <w:rPr>
          <w:rFonts w:cs="Times New Roman"/>
          <w:bCs/>
          <w:color w:val="000000" w:themeColor="text1"/>
          <w:szCs w:val="24"/>
        </w:rPr>
        <w:t xml:space="preserve">. 2020;48(3):251-260. </w:t>
      </w:r>
    </w:p>
    <w:p w14:paraId="50B34BC3" w14:textId="19A46400" w:rsidR="001773E8" w:rsidRPr="00D36133" w:rsidRDefault="00D36133" w:rsidP="00C06E75">
      <w:pPr>
        <w:pStyle w:val="ListParagraph"/>
        <w:numPr>
          <w:ilvl w:val="1"/>
          <w:numId w:val="2"/>
        </w:numPr>
        <w:rPr>
          <w:rFonts w:cs="Times New Roman"/>
          <w:bCs/>
          <w:color w:val="000000" w:themeColor="text1"/>
          <w:szCs w:val="24"/>
          <w:lang w:val="mk-MK"/>
        </w:rPr>
      </w:pPr>
      <w:r w:rsidRPr="00D36133">
        <w:rPr>
          <w:rFonts w:cs="Times New Roman"/>
          <w:bCs/>
          <w:color w:val="000000" w:themeColor="text1"/>
          <w:szCs w:val="24"/>
        </w:rPr>
        <w:t>Hosseinpour S, Tunér J, Fekrazad R. Photobiomodulation in Oral Surgery: A Review. </w:t>
      </w:r>
      <w:r w:rsidRPr="00D36133">
        <w:rPr>
          <w:rFonts w:cs="Times New Roman"/>
          <w:bCs/>
          <w:i/>
          <w:iCs/>
          <w:color w:val="000000" w:themeColor="text1"/>
          <w:szCs w:val="24"/>
        </w:rPr>
        <w:t>Photobiomodul Photomed Laser Surg</w:t>
      </w:r>
      <w:r w:rsidRPr="00D36133">
        <w:rPr>
          <w:rFonts w:cs="Times New Roman"/>
          <w:bCs/>
          <w:color w:val="000000" w:themeColor="text1"/>
          <w:szCs w:val="24"/>
        </w:rPr>
        <w:t xml:space="preserve">. 2019;37(12):814-825. </w:t>
      </w:r>
    </w:p>
    <w:p w14:paraId="33341F76" w14:textId="51191CC8" w:rsidR="00D36133" w:rsidRPr="00D36133" w:rsidRDefault="00D36133" w:rsidP="00D36133">
      <w:pPr>
        <w:pStyle w:val="ListParagraph"/>
        <w:numPr>
          <w:ilvl w:val="1"/>
          <w:numId w:val="2"/>
        </w:numPr>
        <w:rPr>
          <w:rFonts w:cs="Times New Roman"/>
          <w:bCs/>
          <w:color w:val="000000" w:themeColor="text1"/>
          <w:szCs w:val="24"/>
          <w:lang w:val="mk-MK"/>
        </w:rPr>
      </w:pPr>
      <w:r w:rsidRPr="00D36133">
        <w:rPr>
          <w:rFonts w:cs="Times New Roman"/>
          <w:bCs/>
          <w:color w:val="000000" w:themeColor="text1"/>
          <w:szCs w:val="24"/>
          <w:lang w:val="mk-MK"/>
        </w:rPr>
        <w:t>Amarillas-Escobar ED, Toranzo-Fernandez JM, Martınez</w:t>
      </w:r>
      <w:r w:rsidR="00595B50">
        <w:rPr>
          <w:rFonts w:cs="Times New Roman"/>
          <w:bCs/>
          <w:color w:val="000000" w:themeColor="text1"/>
          <w:szCs w:val="24"/>
        </w:rPr>
        <w:t xml:space="preserve"> </w:t>
      </w:r>
      <w:r w:rsidRPr="00D36133">
        <w:rPr>
          <w:rFonts w:cs="Times New Roman"/>
          <w:bCs/>
          <w:color w:val="000000" w:themeColor="text1"/>
          <w:szCs w:val="24"/>
          <w:lang w:val="mk-MK"/>
        </w:rPr>
        <w:t>Rider R, et al. Use of therapeutic laser after surgical removal of impacted lower third molars. J Oral Maxillofac</w:t>
      </w:r>
      <w:r>
        <w:rPr>
          <w:rFonts w:cs="Times New Roman"/>
          <w:bCs/>
          <w:color w:val="000000" w:themeColor="text1"/>
          <w:szCs w:val="24"/>
        </w:rPr>
        <w:t xml:space="preserve"> </w:t>
      </w:r>
      <w:r w:rsidRPr="00D36133">
        <w:rPr>
          <w:rFonts w:cs="Times New Roman"/>
          <w:bCs/>
          <w:color w:val="000000" w:themeColor="text1"/>
          <w:szCs w:val="24"/>
          <w:lang w:val="mk-MK"/>
        </w:rPr>
        <w:t>Surg 2010;68:319–324.</w:t>
      </w:r>
    </w:p>
    <w:p w14:paraId="0B7681F0" w14:textId="4EC18038" w:rsidR="00D36133" w:rsidRPr="00D36133" w:rsidRDefault="00D36133" w:rsidP="00D36133">
      <w:pPr>
        <w:pStyle w:val="ListParagraph"/>
        <w:numPr>
          <w:ilvl w:val="1"/>
          <w:numId w:val="2"/>
        </w:numPr>
        <w:rPr>
          <w:rFonts w:cs="Times New Roman"/>
          <w:bCs/>
          <w:color w:val="000000" w:themeColor="text1"/>
          <w:szCs w:val="24"/>
          <w:lang w:val="mk-MK"/>
        </w:rPr>
      </w:pPr>
      <w:r w:rsidRPr="00D36133">
        <w:rPr>
          <w:rFonts w:cs="Times New Roman"/>
          <w:bCs/>
          <w:color w:val="000000" w:themeColor="text1"/>
          <w:szCs w:val="24"/>
          <w:lang w:val="mk-MK"/>
        </w:rPr>
        <w:t>Kazancioglu HO, Ezirganli S, Demirtas N. Comparison of</w:t>
      </w:r>
      <w:r>
        <w:rPr>
          <w:rFonts w:cs="Times New Roman"/>
          <w:bCs/>
          <w:color w:val="000000" w:themeColor="text1"/>
          <w:szCs w:val="24"/>
        </w:rPr>
        <w:t xml:space="preserve"> </w:t>
      </w:r>
      <w:r w:rsidRPr="00D36133">
        <w:rPr>
          <w:rFonts w:cs="Times New Roman"/>
          <w:bCs/>
          <w:color w:val="000000" w:themeColor="text1"/>
          <w:szCs w:val="24"/>
          <w:lang w:val="mk-MK"/>
        </w:rPr>
        <w:t>the influence of ozone and laser therapies on pain, swelling,</w:t>
      </w:r>
      <w:r>
        <w:rPr>
          <w:rFonts w:cs="Times New Roman"/>
          <w:bCs/>
          <w:color w:val="000000" w:themeColor="text1"/>
          <w:szCs w:val="24"/>
        </w:rPr>
        <w:t xml:space="preserve"> </w:t>
      </w:r>
      <w:r w:rsidRPr="00D36133">
        <w:rPr>
          <w:rFonts w:cs="Times New Roman"/>
          <w:bCs/>
          <w:color w:val="000000" w:themeColor="text1"/>
          <w:szCs w:val="24"/>
          <w:lang w:val="mk-MK"/>
        </w:rPr>
        <w:t>and trismus following impacted third-molar surgery. Lasers</w:t>
      </w:r>
      <w:r>
        <w:rPr>
          <w:rFonts w:cs="Times New Roman"/>
          <w:bCs/>
          <w:color w:val="000000" w:themeColor="text1"/>
          <w:szCs w:val="24"/>
        </w:rPr>
        <w:t xml:space="preserve"> </w:t>
      </w:r>
      <w:r w:rsidRPr="00D36133">
        <w:rPr>
          <w:rFonts w:cs="Times New Roman"/>
          <w:bCs/>
          <w:color w:val="000000" w:themeColor="text1"/>
          <w:szCs w:val="24"/>
          <w:lang w:val="mk-MK"/>
        </w:rPr>
        <w:t>Med Sci 2014;29:1313–1319.</w:t>
      </w:r>
    </w:p>
    <w:p w14:paraId="06D6465C" w14:textId="5607EE58" w:rsidR="00D36133" w:rsidRPr="00D36133" w:rsidRDefault="00D36133" w:rsidP="00D36133">
      <w:pPr>
        <w:pStyle w:val="ListParagraph"/>
        <w:numPr>
          <w:ilvl w:val="1"/>
          <w:numId w:val="2"/>
        </w:numPr>
        <w:rPr>
          <w:rFonts w:cs="Times New Roman"/>
          <w:bCs/>
          <w:color w:val="000000" w:themeColor="text1"/>
          <w:szCs w:val="24"/>
          <w:lang w:val="mk-MK"/>
        </w:rPr>
      </w:pPr>
      <w:r w:rsidRPr="00D36133">
        <w:rPr>
          <w:rFonts w:cs="Times New Roman"/>
          <w:bCs/>
          <w:color w:val="000000" w:themeColor="text1"/>
          <w:szCs w:val="24"/>
          <w:lang w:val="mk-MK"/>
        </w:rPr>
        <w:t>Aras MH, Gungormuxs M. The effect of low-level laser</w:t>
      </w:r>
      <w:r>
        <w:rPr>
          <w:rFonts w:cs="Times New Roman"/>
          <w:bCs/>
          <w:color w:val="000000" w:themeColor="text1"/>
          <w:szCs w:val="24"/>
        </w:rPr>
        <w:t xml:space="preserve"> </w:t>
      </w:r>
      <w:r w:rsidRPr="00D36133">
        <w:rPr>
          <w:rFonts w:cs="Times New Roman"/>
          <w:bCs/>
          <w:color w:val="000000" w:themeColor="text1"/>
          <w:szCs w:val="24"/>
          <w:lang w:val="mk-MK"/>
        </w:rPr>
        <w:t>therapy on trismus and facial swelling following surgical</w:t>
      </w:r>
      <w:r>
        <w:rPr>
          <w:rFonts w:cs="Times New Roman"/>
          <w:bCs/>
          <w:color w:val="000000" w:themeColor="text1"/>
          <w:szCs w:val="24"/>
        </w:rPr>
        <w:t xml:space="preserve"> </w:t>
      </w:r>
      <w:r w:rsidRPr="00D36133">
        <w:rPr>
          <w:rFonts w:cs="Times New Roman"/>
          <w:bCs/>
          <w:color w:val="000000" w:themeColor="text1"/>
          <w:szCs w:val="24"/>
          <w:lang w:val="mk-MK"/>
        </w:rPr>
        <w:t>extraction of a lower third molar. Photomed Laser Surg</w:t>
      </w:r>
      <w:r>
        <w:rPr>
          <w:rFonts w:cs="Times New Roman"/>
          <w:bCs/>
          <w:color w:val="000000" w:themeColor="text1"/>
          <w:szCs w:val="24"/>
        </w:rPr>
        <w:t xml:space="preserve"> </w:t>
      </w:r>
      <w:r w:rsidRPr="00D36133">
        <w:rPr>
          <w:rFonts w:cs="Times New Roman"/>
          <w:bCs/>
          <w:color w:val="000000" w:themeColor="text1"/>
          <w:szCs w:val="24"/>
          <w:lang w:val="mk-MK"/>
        </w:rPr>
        <w:t>2009;27:21–24.</w:t>
      </w:r>
    </w:p>
    <w:p w14:paraId="0275D083" w14:textId="109B2CA2" w:rsidR="00D36133" w:rsidRPr="00D36133" w:rsidRDefault="00D36133" w:rsidP="00D36133">
      <w:pPr>
        <w:pStyle w:val="ListParagraph"/>
        <w:numPr>
          <w:ilvl w:val="1"/>
          <w:numId w:val="2"/>
        </w:numPr>
        <w:rPr>
          <w:rFonts w:cs="Times New Roman"/>
          <w:bCs/>
          <w:color w:val="000000" w:themeColor="text1"/>
          <w:szCs w:val="24"/>
          <w:lang w:val="mk-MK"/>
        </w:rPr>
      </w:pPr>
      <w:r w:rsidRPr="00D36133">
        <w:rPr>
          <w:rFonts w:cs="Times New Roman"/>
          <w:bCs/>
          <w:color w:val="000000" w:themeColor="text1"/>
          <w:szCs w:val="24"/>
          <w:lang w:val="mk-MK"/>
        </w:rPr>
        <w:t>Aras MH, Gungormuxs M. Placebo-controlled randomized</w:t>
      </w:r>
      <w:r>
        <w:rPr>
          <w:rFonts w:cs="Times New Roman"/>
          <w:bCs/>
          <w:color w:val="000000" w:themeColor="text1"/>
          <w:szCs w:val="24"/>
        </w:rPr>
        <w:t xml:space="preserve"> </w:t>
      </w:r>
      <w:r w:rsidRPr="00D36133">
        <w:rPr>
          <w:rFonts w:cs="Times New Roman"/>
          <w:bCs/>
          <w:color w:val="000000" w:themeColor="text1"/>
          <w:szCs w:val="24"/>
          <w:lang w:val="mk-MK"/>
        </w:rPr>
        <w:t>clinical trial of the effect two different low-level laser</w:t>
      </w:r>
      <w:r>
        <w:rPr>
          <w:rFonts w:cs="Times New Roman"/>
          <w:bCs/>
          <w:color w:val="000000" w:themeColor="text1"/>
          <w:szCs w:val="24"/>
        </w:rPr>
        <w:t xml:space="preserve"> </w:t>
      </w:r>
      <w:r w:rsidRPr="00D36133">
        <w:rPr>
          <w:rFonts w:cs="Times New Roman"/>
          <w:bCs/>
          <w:color w:val="000000" w:themeColor="text1"/>
          <w:szCs w:val="24"/>
          <w:lang w:val="mk-MK"/>
        </w:rPr>
        <w:t>therapies (LLLT)—intraoral and extraoral—on trismus and</w:t>
      </w:r>
      <w:r>
        <w:rPr>
          <w:rFonts w:cs="Times New Roman"/>
          <w:bCs/>
          <w:color w:val="000000" w:themeColor="text1"/>
          <w:szCs w:val="24"/>
        </w:rPr>
        <w:t xml:space="preserve"> </w:t>
      </w:r>
      <w:r w:rsidRPr="00D36133">
        <w:rPr>
          <w:rFonts w:cs="Times New Roman"/>
          <w:bCs/>
          <w:color w:val="000000" w:themeColor="text1"/>
          <w:szCs w:val="24"/>
          <w:lang w:val="mk-MK"/>
        </w:rPr>
        <w:t>facial swelling following surgical extraction of the lower</w:t>
      </w:r>
      <w:r>
        <w:rPr>
          <w:rFonts w:cs="Times New Roman"/>
          <w:bCs/>
          <w:color w:val="000000" w:themeColor="text1"/>
          <w:szCs w:val="24"/>
        </w:rPr>
        <w:t xml:space="preserve"> </w:t>
      </w:r>
      <w:r w:rsidRPr="00D36133">
        <w:rPr>
          <w:rFonts w:cs="Times New Roman"/>
          <w:bCs/>
          <w:color w:val="000000" w:themeColor="text1"/>
          <w:szCs w:val="24"/>
          <w:lang w:val="mk-MK"/>
        </w:rPr>
        <w:t>third molar. Lasers Med Sci 2010;25:641–645</w:t>
      </w:r>
      <w:r>
        <w:rPr>
          <w:rFonts w:cs="Times New Roman"/>
          <w:bCs/>
          <w:color w:val="000000" w:themeColor="text1"/>
          <w:szCs w:val="24"/>
        </w:rPr>
        <w:t>.</w:t>
      </w:r>
    </w:p>
    <w:p w14:paraId="3864AFA5" w14:textId="535DC920" w:rsidR="00D36133" w:rsidRPr="00595B50" w:rsidRDefault="00D36133" w:rsidP="00595B50">
      <w:pPr>
        <w:pStyle w:val="ListParagraph"/>
        <w:numPr>
          <w:ilvl w:val="1"/>
          <w:numId w:val="2"/>
        </w:numPr>
        <w:rPr>
          <w:rFonts w:cs="Times New Roman"/>
          <w:bCs/>
          <w:color w:val="000000" w:themeColor="text1"/>
          <w:szCs w:val="24"/>
          <w:lang w:val="mk-MK"/>
        </w:rPr>
      </w:pPr>
      <w:r w:rsidRPr="00D36133">
        <w:rPr>
          <w:rFonts w:cs="Times New Roman"/>
          <w:bCs/>
          <w:color w:val="000000" w:themeColor="text1"/>
          <w:szCs w:val="24"/>
          <w:lang w:val="mk-MK"/>
        </w:rPr>
        <w:t>Lopez-Ramırez M, Vılchez-Perez MA, Gargallo-Albiol J,</w:t>
      </w:r>
      <w:r>
        <w:rPr>
          <w:rFonts w:cs="Times New Roman"/>
          <w:bCs/>
          <w:color w:val="000000" w:themeColor="text1"/>
          <w:szCs w:val="24"/>
        </w:rPr>
        <w:t xml:space="preserve"> </w:t>
      </w:r>
      <w:r w:rsidRPr="00D36133">
        <w:rPr>
          <w:rFonts w:cs="Times New Roman"/>
          <w:bCs/>
          <w:color w:val="000000" w:themeColor="text1"/>
          <w:szCs w:val="24"/>
          <w:lang w:val="mk-MK"/>
        </w:rPr>
        <w:t>Arnabat-Domınguez J, Gay-Escoda C. Efficacy of low-level</w:t>
      </w:r>
      <w:r>
        <w:rPr>
          <w:rFonts w:cs="Times New Roman"/>
          <w:bCs/>
          <w:color w:val="000000" w:themeColor="text1"/>
          <w:szCs w:val="24"/>
        </w:rPr>
        <w:t xml:space="preserve"> </w:t>
      </w:r>
      <w:r w:rsidRPr="00D36133">
        <w:rPr>
          <w:rFonts w:cs="Times New Roman"/>
          <w:bCs/>
          <w:color w:val="000000" w:themeColor="text1"/>
          <w:szCs w:val="24"/>
          <w:lang w:val="mk-MK"/>
        </w:rPr>
        <w:t>laser therapy in the management of pain, facial swelling,</w:t>
      </w:r>
      <w:r>
        <w:rPr>
          <w:rFonts w:cs="Times New Roman"/>
          <w:bCs/>
          <w:color w:val="000000" w:themeColor="text1"/>
          <w:szCs w:val="24"/>
        </w:rPr>
        <w:t xml:space="preserve"> </w:t>
      </w:r>
      <w:r w:rsidRPr="00D36133">
        <w:rPr>
          <w:rFonts w:cs="Times New Roman"/>
          <w:bCs/>
          <w:color w:val="000000" w:themeColor="text1"/>
          <w:szCs w:val="24"/>
          <w:lang w:val="mk-MK"/>
        </w:rPr>
        <w:t>and postoperative trismus after a lower third molar extraction. A preliminary study. Lasers Med Sci 2012;27:559–</w:t>
      </w:r>
      <w:r w:rsidRPr="00595B50">
        <w:rPr>
          <w:rFonts w:cs="Times New Roman"/>
          <w:bCs/>
          <w:color w:val="000000" w:themeColor="text1"/>
          <w:szCs w:val="24"/>
          <w:lang w:val="mk-MK"/>
        </w:rPr>
        <w:t>566.</w:t>
      </w:r>
    </w:p>
    <w:p w14:paraId="6F7C5CF6" w14:textId="4B18F94E" w:rsidR="00595B50" w:rsidRPr="00595B50" w:rsidRDefault="00595B50" w:rsidP="00595B50">
      <w:pPr>
        <w:pStyle w:val="ListParagraph"/>
        <w:numPr>
          <w:ilvl w:val="1"/>
          <w:numId w:val="2"/>
        </w:numPr>
        <w:rPr>
          <w:rFonts w:cs="Times New Roman"/>
          <w:bCs/>
          <w:color w:val="000000" w:themeColor="text1"/>
          <w:szCs w:val="24"/>
          <w:lang w:val="mk-MK"/>
        </w:rPr>
      </w:pPr>
      <w:r w:rsidRPr="00595B50">
        <w:rPr>
          <w:rFonts w:cs="Times New Roman"/>
          <w:bCs/>
          <w:color w:val="000000" w:themeColor="text1"/>
          <w:szCs w:val="24"/>
          <w:lang w:val="mk-MK"/>
        </w:rPr>
        <w:t>Farhadi F, Eslami H, Majidi A, et al. Evaluation of adjunctive effect of low-level laser Therapy on pain, swelling</w:t>
      </w:r>
      <w:r>
        <w:rPr>
          <w:rFonts w:cs="Times New Roman"/>
          <w:bCs/>
          <w:color w:val="000000" w:themeColor="text1"/>
          <w:szCs w:val="24"/>
        </w:rPr>
        <w:t xml:space="preserve"> </w:t>
      </w:r>
      <w:r w:rsidRPr="00595B50">
        <w:rPr>
          <w:rFonts w:cs="Times New Roman"/>
          <w:bCs/>
          <w:color w:val="000000" w:themeColor="text1"/>
          <w:szCs w:val="24"/>
          <w:lang w:val="mk-MK"/>
        </w:rPr>
        <w:t>and trismus after surgical removal of impacted lower third</w:t>
      </w:r>
      <w:r>
        <w:rPr>
          <w:rFonts w:cs="Times New Roman"/>
          <w:bCs/>
          <w:color w:val="000000" w:themeColor="text1"/>
          <w:szCs w:val="24"/>
        </w:rPr>
        <w:t xml:space="preserve"> </w:t>
      </w:r>
      <w:r w:rsidRPr="00595B50">
        <w:rPr>
          <w:rFonts w:cs="Times New Roman"/>
          <w:bCs/>
          <w:color w:val="000000" w:themeColor="text1"/>
          <w:szCs w:val="24"/>
          <w:lang w:val="mk-MK"/>
        </w:rPr>
        <w:t>molar: a double blind randomized clinical trial. Laser Ther</w:t>
      </w:r>
      <w:r>
        <w:rPr>
          <w:rFonts w:cs="Times New Roman"/>
          <w:bCs/>
          <w:color w:val="000000" w:themeColor="text1"/>
          <w:szCs w:val="24"/>
        </w:rPr>
        <w:t xml:space="preserve"> </w:t>
      </w:r>
      <w:r w:rsidRPr="00595B50">
        <w:rPr>
          <w:rFonts w:cs="Times New Roman"/>
          <w:bCs/>
          <w:color w:val="000000" w:themeColor="text1"/>
          <w:szCs w:val="24"/>
          <w:lang w:val="mk-MK"/>
        </w:rPr>
        <w:t>2017;26:181–187.</w:t>
      </w:r>
    </w:p>
    <w:p w14:paraId="45B08A19" w14:textId="1C09898A" w:rsidR="00595B50" w:rsidRPr="0086466D" w:rsidRDefault="00595B50" w:rsidP="00595B50">
      <w:pPr>
        <w:pStyle w:val="ListParagraph"/>
        <w:numPr>
          <w:ilvl w:val="1"/>
          <w:numId w:val="2"/>
        </w:numPr>
        <w:rPr>
          <w:rFonts w:cs="Times New Roman"/>
          <w:bCs/>
          <w:color w:val="000000" w:themeColor="text1"/>
          <w:szCs w:val="24"/>
          <w:lang w:val="mk-MK"/>
        </w:rPr>
      </w:pPr>
      <w:r w:rsidRPr="00595B50">
        <w:rPr>
          <w:rFonts w:cs="Times New Roman"/>
          <w:bCs/>
          <w:color w:val="000000" w:themeColor="text1"/>
          <w:szCs w:val="24"/>
          <w:lang w:val="mk-MK"/>
        </w:rPr>
        <w:t>Eshghpour M, Ahrari F, Takallu M. Is low-level laser</w:t>
      </w:r>
      <w:r>
        <w:rPr>
          <w:rFonts w:cs="Times New Roman"/>
          <w:bCs/>
          <w:color w:val="000000" w:themeColor="text1"/>
          <w:szCs w:val="24"/>
        </w:rPr>
        <w:t xml:space="preserve"> </w:t>
      </w:r>
      <w:r w:rsidRPr="00595B50">
        <w:rPr>
          <w:rFonts w:cs="Times New Roman"/>
          <w:bCs/>
          <w:color w:val="000000" w:themeColor="text1"/>
          <w:szCs w:val="24"/>
          <w:lang w:val="mk-MK"/>
        </w:rPr>
        <w:t>therapy effective in the management of pain and swelling</w:t>
      </w:r>
      <w:r>
        <w:rPr>
          <w:rFonts w:cs="Times New Roman"/>
          <w:bCs/>
          <w:color w:val="000000" w:themeColor="text1"/>
          <w:szCs w:val="24"/>
        </w:rPr>
        <w:t xml:space="preserve"> </w:t>
      </w:r>
      <w:r w:rsidRPr="00595B50">
        <w:rPr>
          <w:rFonts w:cs="Times New Roman"/>
          <w:bCs/>
          <w:color w:val="000000" w:themeColor="text1"/>
          <w:szCs w:val="24"/>
          <w:lang w:val="mk-MK"/>
        </w:rPr>
        <w:t>after mandibular third molar surgery? J Oral Maxillofac</w:t>
      </w:r>
      <w:r>
        <w:rPr>
          <w:rFonts w:cs="Times New Roman"/>
          <w:bCs/>
          <w:color w:val="000000" w:themeColor="text1"/>
          <w:szCs w:val="24"/>
        </w:rPr>
        <w:t xml:space="preserve"> </w:t>
      </w:r>
      <w:r w:rsidRPr="00595B50">
        <w:rPr>
          <w:rFonts w:cs="Times New Roman"/>
          <w:bCs/>
          <w:color w:val="000000" w:themeColor="text1"/>
          <w:szCs w:val="24"/>
          <w:lang w:val="mk-MK"/>
        </w:rPr>
        <w:t>Surg 2016;74:1321–1322.</w:t>
      </w:r>
    </w:p>
    <w:p w14:paraId="0A3B1357" w14:textId="1825D2D5" w:rsidR="0086466D" w:rsidRPr="0086466D" w:rsidRDefault="0086466D" w:rsidP="0086466D">
      <w:pPr>
        <w:pStyle w:val="ListParagraph"/>
        <w:numPr>
          <w:ilvl w:val="1"/>
          <w:numId w:val="2"/>
        </w:numPr>
        <w:rPr>
          <w:rFonts w:cs="Times New Roman"/>
          <w:bCs/>
          <w:color w:val="000000" w:themeColor="text1"/>
          <w:szCs w:val="24"/>
          <w:lang w:val="mk-MK"/>
        </w:rPr>
      </w:pPr>
      <w:r w:rsidRPr="0086466D">
        <w:rPr>
          <w:rFonts w:cs="Times New Roman"/>
          <w:bCs/>
          <w:color w:val="000000" w:themeColor="text1"/>
          <w:szCs w:val="24"/>
          <w:lang w:val="mk-MK"/>
        </w:rPr>
        <w:t>Mohajerani SH, Tabeie F, Bemanali M, Tabrizi R. Effect of</w:t>
      </w:r>
      <w:r>
        <w:rPr>
          <w:rFonts w:cs="Times New Roman"/>
          <w:bCs/>
          <w:color w:val="000000" w:themeColor="text1"/>
          <w:szCs w:val="24"/>
        </w:rPr>
        <w:t xml:space="preserve"> </w:t>
      </w:r>
      <w:r w:rsidRPr="0086466D">
        <w:rPr>
          <w:rFonts w:cs="Times New Roman"/>
          <w:bCs/>
          <w:color w:val="000000" w:themeColor="text1"/>
          <w:szCs w:val="24"/>
          <w:lang w:val="mk-MK"/>
        </w:rPr>
        <w:t>low-level laser and light-emitting diode on inferior alveolar</w:t>
      </w:r>
      <w:r>
        <w:rPr>
          <w:rFonts w:cs="Times New Roman"/>
          <w:bCs/>
          <w:color w:val="000000" w:themeColor="text1"/>
          <w:szCs w:val="24"/>
        </w:rPr>
        <w:t xml:space="preserve"> </w:t>
      </w:r>
      <w:r w:rsidRPr="0086466D">
        <w:rPr>
          <w:rFonts w:cs="Times New Roman"/>
          <w:bCs/>
          <w:color w:val="000000" w:themeColor="text1"/>
          <w:szCs w:val="24"/>
          <w:lang w:val="mk-MK"/>
        </w:rPr>
        <w:t>nerve recovery after sagittal split osteotomy of the mandible: a randomized clinical trial study. J Craniofac Surg</w:t>
      </w:r>
      <w:r>
        <w:rPr>
          <w:rFonts w:cs="Times New Roman"/>
          <w:bCs/>
          <w:color w:val="000000" w:themeColor="text1"/>
          <w:szCs w:val="24"/>
        </w:rPr>
        <w:t xml:space="preserve"> </w:t>
      </w:r>
      <w:r w:rsidRPr="0086466D">
        <w:rPr>
          <w:rFonts w:cs="Times New Roman"/>
          <w:bCs/>
          <w:color w:val="000000" w:themeColor="text1"/>
          <w:szCs w:val="24"/>
          <w:lang w:val="mk-MK"/>
        </w:rPr>
        <w:t>2017;28:e408–e411.</w:t>
      </w:r>
    </w:p>
    <w:p w14:paraId="2BD7911C" w14:textId="36BC741A" w:rsidR="0086466D" w:rsidRDefault="0086466D" w:rsidP="0086466D">
      <w:pPr>
        <w:pStyle w:val="ListParagraph"/>
        <w:numPr>
          <w:ilvl w:val="1"/>
          <w:numId w:val="2"/>
        </w:numPr>
        <w:rPr>
          <w:rFonts w:cs="Times New Roman"/>
          <w:bCs/>
          <w:color w:val="000000" w:themeColor="text1"/>
          <w:szCs w:val="24"/>
        </w:rPr>
      </w:pPr>
      <w:r>
        <w:rPr>
          <w:rFonts w:cs="Times New Roman"/>
          <w:bCs/>
          <w:color w:val="000000" w:themeColor="text1"/>
          <w:szCs w:val="24"/>
        </w:rPr>
        <w:t xml:space="preserve"> </w:t>
      </w:r>
      <w:r w:rsidRPr="0086466D">
        <w:rPr>
          <w:rFonts w:cs="Times New Roman"/>
          <w:bCs/>
          <w:color w:val="000000" w:themeColor="text1"/>
          <w:szCs w:val="24"/>
        </w:rPr>
        <w:t>Guarini D, Gracia B, Ramirez-Lobos V, Noguera-Pantoja</w:t>
      </w:r>
      <w:r>
        <w:rPr>
          <w:rFonts w:cs="Times New Roman"/>
          <w:bCs/>
          <w:color w:val="000000" w:themeColor="text1"/>
          <w:szCs w:val="24"/>
        </w:rPr>
        <w:t xml:space="preserve"> </w:t>
      </w:r>
      <w:r w:rsidRPr="0086466D">
        <w:rPr>
          <w:rFonts w:cs="Times New Roman"/>
          <w:bCs/>
          <w:color w:val="000000" w:themeColor="text1"/>
          <w:szCs w:val="24"/>
        </w:rPr>
        <w:t>A, Sole-Ventura P. Laser biophotomodulation in patients</w:t>
      </w:r>
      <w:r>
        <w:rPr>
          <w:rFonts w:cs="Times New Roman"/>
          <w:bCs/>
          <w:color w:val="000000" w:themeColor="text1"/>
          <w:szCs w:val="24"/>
        </w:rPr>
        <w:t xml:space="preserve"> </w:t>
      </w:r>
      <w:r w:rsidRPr="0086466D">
        <w:rPr>
          <w:rFonts w:cs="Times New Roman"/>
          <w:bCs/>
          <w:color w:val="000000" w:themeColor="text1"/>
          <w:szCs w:val="24"/>
        </w:rPr>
        <w:t xml:space="preserve">with neurosensory disturbance of the </w:t>
      </w:r>
      <w:r w:rsidRPr="0086466D">
        <w:rPr>
          <w:rFonts w:cs="Times New Roman"/>
          <w:bCs/>
          <w:color w:val="000000" w:themeColor="text1"/>
          <w:szCs w:val="24"/>
        </w:rPr>
        <w:lastRenderedPageBreak/>
        <w:t>inferior alveolar nerve</w:t>
      </w:r>
      <w:r>
        <w:rPr>
          <w:rFonts w:cs="Times New Roman"/>
          <w:bCs/>
          <w:color w:val="000000" w:themeColor="text1"/>
          <w:szCs w:val="24"/>
        </w:rPr>
        <w:t xml:space="preserve"> </w:t>
      </w:r>
      <w:r w:rsidRPr="0086466D">
        <w:rPr>
          <w:rFonts w:cs="Times New Roman"/>
          <w:bCs/>
          <w:color w:val="000000" w:themeColor="text1"/>
          <w:szCs w:val="24"/>
        </w:rPr>
        <w:t>after sagittal split ramus osteotomy: a 2-year follow-up</w:t>
      </w:r>
      <w:r>
        <w:rPr>
          <w:rFonts w:cs="Times New Roman"/>
          <w:bCs/>
          <w:color w:val="000000" w:themeColor="text1"/>
          <w:szCs w:val="24"/>
        </w:rPr>
        <w:t xml:space="preserve"> </w:t>
      </w:r>
      <w:r w:rsidRPr="0086466D">
        <w:rPr>
          <w:rFonts w:cs="Times New Roman"/>
          <w:bCs/>
          <w:color w:val="000000" w:themeColor="text1"/>
          <w:szCs w:val="24"/>
        </w:rPr>
        <w:t>study. Photomed Laser Surg 2018;36:3–9.</w:t>
      </w:r>
    </w:p>
    <w:p w14:paraId="4A722A26" w14:textId="31DB5BE3" w:rsidR="0086466D" w:rsidRDefault="0086466D" w:rsidP="00746767">
      <w:pPr>
        <w:pStyle w:val="ListParagraph"/>
        <w:numPr>
          <w:ilvl w:val="1"/>
          <w:numId w:val="2"/>
        </w:numPr>
        <w:rPr>
          <w:rFonts w:cs="Times New Roman"/>
          <w:bCs/>
          <w:color w:val="000000" w:themeColor="text1"/>
          <w:szCs w:val="24"/>
        </w:rPr>
      </w:pPr>
      <w:r w:rsidRPr="0086466D">
        <w:rPr>
          <w:rFonts w:cs="Times New Roman"/>
          <w:bCs/>
          <w:color w:val="000000" w:themeColor="text1"/>
          <w:szCs w:val="24"/>
        </w:rPr>
        <w:t>Gasperini G, de Siqueira ICR, Costa LR. Lower-level laser</w:t>
      </w:r>
      <w:r>
        <w:rPr>
          <w:rFonts w:cs="Times New Roman"/>
          <w:bCs/>
          <w:color w:val="000000" w:themeColor="text1"/>
          <w:szCs w:val="24"/>
        </w:rPr>
        <w:t xml:space="preserve"> </w:t>
      </w:r>
      <w:r w:rsidRPr="0086466D">
        <w:rPr>
          <w:rFonts w:cs="Times New Roman"/>
          <w:bCs/>
          <w:color w:val="000000" w:themeColor="text1"/>
          <w:szCs w:val="24"/>
        </w:rPr>
        <w:t>therapy improves neurosensory disorders resulting from</w:t>
      </w:r>
      <w:r>
        <w:rPr>
          <w:rFonts w:cs="Times New Roman"/>
          <w:bCs/>
          <w:color w:val="000000" w:themeColor="text1"/>
          <w:szCs w:val="24"/>
        </w:rPr>
        <w:t xml:space="preserve"> </w:t>
      </w:r>
      <w:r w:rsidRPr="0086466D">
        <w:rPr>
          <w:rFonts w:cs="Times New Roman"/>
          <w:bCs/>
          <w:color w:val="000000" w:themeColor="text1"/>
          <w:szCs w:val="24"/>
        </w:rPr>
        <w:t>bilateral mandibular sagittal split osteotomy: a randomized</w:t>
      </w:r>
      <w:r>
        <w:rPr>
          <w:rFonts w:cs="Times New Roman"/>
          <w:bCs/>
          <w:color w:val="000000" w:themeColor="text1"/>
          <w:szCs w:val="24"/>
        </w:rPr>
        <w:t xml:space="preserve"> </w:t>
      </w:r>
      <w:r w:rsidRPr="0086466D">
        <w:rPr>
          <w:rFonts w:cs="Times New Roman"/>
          <w:bCs/>
          <w:color w:val="000000" w:themeColor="text1"/>
          <w:szCs w:val="24"/>
        </w:rPr>
        <w:t>crossover clinical trial. J Cranio-Maxill Surg 2014;42:</w:t>
      </w:r>
      <w:r w:rsidRPr="00746767">
        <w:rPr>
          <w:rFonts w:cs="Times New Roman"/>
          <w:bCs/>
          <w:color w:val="000000" w:themeColor="text1"/>
          <w:szCs w:val="24"/>
        </w:rPr>
        <w:t>e130–e133.</w:t>
      </w:r>
    </w:p>
    <w:p w14:paraId="786BAD19" w14:textId="4F17B0F1" w:rsidR="00746767" w:rsidRDefault="00746767" w:rsidP="00746767">
      <w:pPr>
        <w:pStyle w:val="ListParagraph"/>
        <w:numPr>
          <w:ilvl w:val="1"/>
          <w:numId w:val="2"/>
        </w:numPr>
        <w:rPr>
          <w:rFonts w:cs="Times New Roman"/>
          <w:bCs/>
          <w:color w:val="000000" w:themeColor="text1"/>
          <w:szCs w:val="24"/>
        </w:rPr>
      </w:pPr>
      <w:r w:rsidRPr="00746767">
        <w:rPr>
          <w:rFonts w:cs="Times New Roman"/>
          <w:bCs/>
          <w:color w:val="000000" w:themeColor="text1"/>
          <w:szCs w:val="24"/>
        </w:rPr>
        <w:t>Dostalova T, Kroulikova V, Podzimek S, Jelinkova H.</w:t>
      </w:r>
      <w:r>
        <w:rPr>
          <w:rFonts w:cs="Times New Roman"/>
          <w:bCs/>
          <w:color w:val="000000" w:themeColor="text1"/>
          <w:szCs w:val="24"/>
        </w:rPr>
        <w:t xml:space="preserve"> </w:t>
      </w:r>
      <w:r w:rsidRPr="00746767">
        <w:rPr>
          <w:rFonts w:cs="Times New Roman"/>
          <w:bCs/>
          <w:color w:val="000000" w:themeColor="text1"/>
          <w:szCs w:val="24"/>
        </w:rPr>
        <w:t>Low-level laser therapy after wisdom teeth surgery: evaluation of immunologic markers (secretory immunoglobulin</w:t>
      </w:r>
      <w:r>
        <w:rPr>
          <w:rFonts w:cs="Times New Roman"/>
          <w:bCs/>
          <w:color w:val="000000" w:themeColor="text1"/>
          <w:szCs w:val="24"/>
        </w:rPr>
        <w:t xml:space="preserve"> </w:t>
      </w:r>
      <w:r w:rsidRPr="00746767">
        <w:rPr>
          <w:rFonts w:cs="Times New Roman"/>
          <w:bCs/>
          <w:color w:val="000000" w:themeColor="text1"/>
          <w:szCs w:val="24"/>
        </w:rPr>
        <w:t>A and lysozyme levels) and thermographic examination:</w:t>
      </w:r>
      <w:r>
        <w:rPr>
          <w:rFonts w:cs="Times New Roman"/>
          <w:bCs/>
          <w:color w:val="000000" w:themeColor="text1"/>
          <w:szCs w:val="24"/>
        </w:rPr>
        <w:t xml:space="preserve"> </w:t>
      </w:r>
      <w:r w:rsidRPr="00746767">
        <w:rPr>
          <w:rFonts w:cs="Times New Roman"/>
          <w:bCs/>
          <w:color w:val="000000" w:themeColor="text1"/>
          <w:szCs w:val="24"/>
        </w:rPr>
        <w:t>placebo controlled study. Photomed Laser Surg 2017;35:</w:t>
      </w:r>
      <w:r>
        <w:rPr>
          <w:rFonts w:cs="Times New Roman"/>
          <w:bCs/>
          <w:color w:val="000000" w:themeColor="text1"/>
          <w:szCs w:val="24"/>
        </w:rPr>
        <w:t xml:space="preserve"> </w:t>
      </w:r>
      <w:r w:rsidRPr="00746767">
        <w:rPr>
          <w:rFonts w:cs="Times New Roman"/>
          <w:bCs/>
          <w:color w:val="000000" w:themeColor="text1"/>
          <w:szCs w:val="24"/>
        </w:rPr>
        <w:t>616–621.</w:t>
      </w:r>
    </w:p>
    <w:p w14:paraId="28D924D4" w14:textId="17E0ADBC" w:rsidR="00746767" w:rsidRDefault="00746767" w:rsidP="00746767">
      <w:pPr>
        <w:pStyle w:val="ListParagraph"/>
        <w:numPr>
          <w:ilvl w:val="1"/>
          <w:numId w:val="2"/>
        </w:numPr>
        <w:rPr>
          <w:rFonts w:cs="Times New Roman"/>
          <w:bCs/>
          <w:color w:val="000000" w:themeColor="text1"/>
          <w:szCs w:val="24"/>
        </w:rPr>
      </w:pPr>
      <w:r w:rsidRPr="00746767">
        <w:rPr>
          <w:rFonts w:cs="Times New Roman"/>
          <w:bCs/>
          <w:color w:val="000000" w:themeColor="text1"/>
          <w:szCs w:val="24"/>
        </w:rPr>
        <w:t>Halon A, Donizy P, Dziegala M, Dobrakowski R, Simon K.</w:t>
      </w:r>
      <w:r>
        <w:rPr>
          <w:rFonts w:cs="Times New Roman"/>
          <w:bCs/>
          <w:color w:val="000000" w:themeColor="text1"/>
          <w:szCs w:val="24"/>
        </w:rPr>
        <w:t xml:space="preserve"> </w:t>
      </w:r>
      <w:r w:rsidRPr="00746767">
        <w:rPr>
          <w:rFonts w:cs="Times New Roman"/>
          <w:bCs/>
          <w:color w:val="000000" w:themeColor="text1"/>
          <w:szCs w:val="24"/>
        </w:rPr>
        <w:t>Tissue laser biostimulation promotes post-extraction</w:t>
      </w:r>
      <w:r>
        <w:rPr>
          <w:rFonts w:cs="Times New Roman"/>
          <w:bCs/>
          <w:color w:val="000000" w:themeColor="text1"/>
          <w:szCs w:val="24"/>
        </w:rPr>
        <w:t xml:space="preserve"> </w:t>
      </w:r>
      <w:r w:rsidRPr="00746767">
        <w:rPr>
          <w:rFonts w:cs="Times New Roman"/>
          <w:bCs/>
          <w:color w:val="000000" w:themeColor="text1"/>
          <w:szCs w:val="24"/>
        </w:rPr>
        <w:t>neoangiogenesis in HIV-infected patients. Lasers Med Sci</w:t>
      </w:r>
      <w:r>
        <w:rPr>
          <w:rFonts w:cs="Times New Roman"/>
          <w:bCs/>
          <w:color w:val="000000" w:themeColor="text1"/>
          <w:szCs w:val="24"/>
        </w:rPr>
        <w:t xml:space="preserve"> </w:t>
      </w:r>
      <w:r w:rsidRPr="00746767">
        <w:rPr>
          <w:rFonts w:cs="Times New Roman"/>
          <w:bCs/>
          <w:color w:val="000000" w:themeColor="text1"/>
          <w:szCs w:val="24"/>
        </w:rPr>
        <w:t>2015;30:701–706.</w:t>
      </w:r>
    </w:p>
    <w:p w14:paraId="62004715" w14:textId="668BD9DD" w:rsidR="00746767" w:rsidRDefault="00746767" w:rsidP="00746767">
      <w:pPr>
        <w:pStyle w:val="ListParagraph"/>
        <w:numPr>
          <w:ilvl w:val="1"/>
          <w:numId w:val="2"/>
        </w:numPr>
        <w:rPr>
          <w:rFonts w:cs="Times New Roman"/>
          <w:bCs/>
          <w:color w:val="000000" w:themeColor="text1"/>
          <w:szCs w:val="24"/>
        </w:rPr>
      </w:pPr>
      <w:r w:rsidRPr="00746767">
        <w:rPr>
          <w:rFonts w:cs="Times New Roman"/>
          <w:bCs/>
          <w:color w:val="000000" w:themeColor="text1"/>
          <w:szCs w:val="24"/>
        </w:rPr>
        <w:t>Monea A, Beresescu G, Tibor M, Popsor S, Antonescu DM.</w:t>
      </w:r>
      <w:r>
        <w:rPr>
          <w:rFonts w:cs="Times New Roman"/>
          <w:bCs/>
          <w:color w:val="000000" w:themeColor="text1"/>
          <w:szCs w:val="24"/>
        </w:rPr>
        <w:t xml:space="preserve"> </w:t>
      </w:r>
      <w:r w:rsidRPr="00746767">
        <w:rPr>
          <w:rFonts w:cs="Times New Roman"/>
          <w:bCs/>
          <w:color w:val="000000" w:themeColor="text1"/>
          <w:szCs w:val="24"/>
        </w:rPr>
        <w:t>Bone healing after low-level laser application in extraction</w:t>
      </w:r>
      <w:r>
        <w:rPr>
          <w:rFonts w:cs="Times New Roman"/>
          <w:bCs/>
          <w:color w:val="000000" w:themeColor="text1"/>
          <w:szCs w:val="24"/>
        </w:rPr>
        <w:t xml:space="preserve"> </w:t>
      </w:r>
      <w:r w:rsidRPr="00746767">
        <w:rPr>
          <w:rFonts w:cs="Times New Roman"/>
          <w:bCs/>
          <w:color w:val="000000" w:themeColor="text1"/>
          <w:szCs w:val="24"/>
        </w:rPr>
        <w:t>sockets grafted with allograft material and covered with a</w:t>
      </w:r>
      <w:r>
        <w:rPr>
          <w:rFonts w:cs="Times New Roman"/>
          <w:bCs/>
          <w:color w:val="000000" w:themeColor="text1"/>
          <w:szCs w:val="24"/>
        </w:rPr>
        <w:t xml:space="preserve"> </w:t>
      </w:r>
      <w:r w:rsidRPr="00746767">
        <w:rPr>
          <w:rFonts w:cs="Times New Roman"/>
          <w:bCs/>
          <w:color w:val="000000" w:themeColor="text1"/>
          <w:szCs w:val="24"/>
        </w:rPr>
        <w:t>resorbable collagen dressing: a pilot histological evaluation. BMC Oral Health 2015;15:134</w:t>
      </w:r>
      <w:r>
        <w:rPr>
          <w:rFonts w:cs="Times New Roman"/>
          <w:bCs/>
          <w:color w:val="000000" w:themeColor="text1"/>
          <w:szCs w:val="24"/>
        </w:rPr>
        <w:t>.</w:t>
      </w:r>
    </w:p>
    <w:p w14:paraId="7B6B4A32" w14:textId="4926AD56" w:rsidR="00746767" w:rsidRDefault="00746767" w:rsidP="00746767">
      <w:pPr>
        <w:pStyle w:val="ListParagraph"/>
        <w:numPr>
          <w:ilvl w:val="1"/>
          <w:numId w:val="2"/>
        </w:numPr>
        <w:rPr>
          <w:rFonts w:cs="Times New Roman"/>
          <w:bCs/>
          <w:color w:val="000000" w:themeColor="text1"/>
          <w:szCs w:val="24"/>
        </w:rPr>
      </w:pPr>
      <w:r w:rsidRPr="00746767">
        <w:rPr>
          <w:rFonts w:cs="Times New Roman"/>
          <w:bCs/>
          <w:color w:val="000000" w:themeColor="text1"/>
          <w:szCs w:val="24"/>
        </w:rPr>
        <w:t>Posten W, Wrone DA, Dover JS, Arndt KA, Silapunt S,</w:t>
      </w:r>
      <w:r>
        <w:rPr>
          <w:rFonts w:cs="Times New Roman"/>
          <w:bCs/>
          <w:color w:val="000000" w:themeColor="text1"/>
          <w:szCs w:val="24"/>
        </w:rPr>
        <w:t xml:space="preserve"> </w:t>
      </w:r>
      <w:r w:rsidRPr="00746767">
        <w:rPr>
          <w:rFonts w:cs="Times New Roman"/>
          <w:bCs/>
          <w:color w:val="000000" w:themeColor="text1"/>
          <w:szCs w:val="24"/>
        </w:rPr>
        <w:t>Alam M. Low-level laser therapy for wound healing:</w:t>
      </w:r>
      <w:r>
        <w:rPr>
          <w:rFonts w:cs="Times New Roman"/>
          <w:bCs/>
          <w:color w:val="000000" w:themeColor="text1"/>
          <w:szCs w:val="24"/>
        </w:rPr>
        <w:t xml:space="preserve"> </w:t>
      </w:r>
      <w:r w:rsidRPr="00746767">
        <w:rPr>
          <w:rFonts w:cs="Times New Roman"/>
          <w:bCs/>
          <w:color w:val="000000" w:themeColor="text1"/>
          <w:szCs w:val="24"/>
        </w:rPr>
        <w:t>mechanism and efficacy. Dermatol Surg 2005;31:334–340.</w:t>
      </w:r>
    </w:p>
    <w:p w14:paraId="55EA7129" w14:textId="72E7365B" w:rsidR="00746767" w:rsidRDefault="00CD419C" w:rsidP="00CD419C">
      <w:pPr>
        <w:pStyle w:val="ListParagraph"/>
        <w:numPr>
          <w:ilvl w:val="1"/>
          <w:numId w:val="2"/>
        </w:numPr>
        <w:rPr>
          <w:rFonts w:cs="Times New Roman"/>
          <w:bCs/>
          <w:color w:val="000000" w:themeColor="text1"/>
          <w:szCs w:val="24"/>
        </w:rPr>
      </w:pPr>
      <w:r w:rsidRPr="00CD419C">
        <w:rPr>
          <w:rFonts w:cs="Times New Roman"/>
          <w:bCs/>
          <w:color w:val="000000" w:themeColor="text1"/>
          <w:szCs w:val="24"/>
        </w:rPr>
        <w:t>Coskun ME, Coskun KA, Tutar Y (2018) Determination of optimum operation parameters for low-intensity pulsed ultrasound and</w:t>
      </w:r>
      <w:r>
        <w:rPr>
          <w:rFonts w:cs="Times New Roman"/>
          <w:bCs/>
          <w:color w:val="000000" w:themeColor="text1"/>
          <w:szCs w:val="24"/>
        </w:rPr>
        <w:t xml:space="preserve"> </w:t>
      </w:r>
      <w:r w:rsidRPr="00CD419C">
        <w:rPr>
          <w:rFonts w:cs="Times New Roman"/>
          <w:bCs/>
          <w:color w:val="000000" w:themeColor="text1"/>
          <w:szCs w:val="24"/>
        </w:rPr>
        <w:t>low-level laser based treatment to induce proliferation of osteoblast</w:t>
      </w:r>
      <w:r>
        <w:rPr>
          <w:rFonts w:cs="Times New Roman"/>
          <w:bCs/>
          <w:color w:val="000000" w:themeColor="text1"/>
          <w:szCs w:val="24"/>
        </w:rPr>
        <w:t xml:space="preserve"> </w:t>
      </w:r>
      <w:r w:rsidRPr="00CD419C">
        <w:rPr>
          <w:rFonts w:cs="Times New Roman"/>
          <w:bCs/>
          <w:color w:val="000000" w:themeColor="text1"/>
          <w:szCs w:val="24"/>
        </w:rPr>
        <w:t>and fibroblast cells. Photomed Laser Surg 36(5)</w:t>
      </w:r>
      <w:r>
        <w:rPr>
          <w:rFonts w:cs="Times New Roman"/>
          <w:bCs/>
          <w:color w:val="000000" w:themeColor="text1"/>
          <w:szCs w:val="24"/>
        </w:rPr>
        <w:t>.</w:t>
      </w:r>
    </w:p>
    <w:p w14:paraId="4C43781E" w14:textId="074DF89F" w:rsidR="00DF3CFC" w:rsidRDefault="00DF3CFC" w:rsidP="00DF3CFC">
      <w:pPr>
        <w:pStyle w:val="ListParagraph"/>
        <w:numPr>
          <w:ilvl w:val="1"/>
          <w:numId w:val="2"/>
        </w:numPr>
        <w:rPr>
          <w:rFonts w:cs="Times New Roman"/>
          <w:bCs/>
          <w:color w:val="000000" w:themeColor="text1"/>
          <w:szCs w:val="24"/>
        </w:rPr>
      </w:pPr>
      <w:r w:rsidRPr="00DF3CFC">
        <w:rPr>
          <w:rFonts w:cs="Times New Roman"/>
          <w:bCs/>
          <w:color w:val="000000" w:themeColor="text1"/>
          <w:szCs w:val="24"/>
        </w:rPr>
        <w:t>Mozzati M, Martinasso G, Cocero N et al (2012) Superpulsed laser</w:t>
      </w:r>
      <w:r>
        <w:rPr>
          <w:rFonts w:cs="Times New Roman"/>
          <w:bCs/>
          <w:color w:val="000000" w:themeColor="text1"/>
          <w:szCs w:val="24"/>
        </w:rPr>
        <w:t xml:space="preserve"> </w:t>
      </w:r>
      <w:r w:rsidRPr="00DF3CFC">
        <w:rPr>
          <w:rFonts w:cs="Times New Roman"/>
          <w:bCs/>
          <w:color w:val="000000" w:themeColor="text1"/>
          <w:szCs w:val="24"/>
        </w:rPr>
        <w:t>therapy on healing process after tooth extraction in patients waiting</w:t>
      </w:r>
      <w:r>
        <w:rPr>
          <w:rFonts w:cs="Times New Roman"/>
          <w:bCs/>
          <w:color w:val="000000" w:themeColor="text1"/>
          <w:szCs w:val="24"/>
        </w:rPr>
        <w:t xml:space="preserve"> </w:t>
      </w:r>
      <w:r w:rsidRPr="00DF3CFC">
        <w:rPr>
          <w:rFonts w:cs="Times New Roman"/>
          <w:bCs/>
          <w:color w:val="000000" w:themeColor="text1"/>
          <w:szCs w:val="24"/>
        </w:rPr>
        <w:t>for liver transplantation. Lasers Med Sci 27:353–359</w:t>
      </w:r>
      <w:r>
        <w:rPr>
          <w:rFonts w:cs="Times New Roman"/>
          <w:bCs/>
          <w:color w:val="000000" w:themeColor="text1"/>
          <w:szCs w:val="24"/>
        </w:rPr>
        <w:t>.</w:t>
      </w:r>
    </w:p>
    <w:p w14:paraId="35D78E4D" w14:textId="28F3DA70" w:rsidR="00DF3CFC" w:rsidRDefault="00ED54E6" w:rsidP="00ED54E6">
      <w:pPr>
        <w:pStyle w:val="ListParagraph"/>
        <w:numPr>
          <w:ilvl w:val="1"/>
          <w:numId w:val="2"/>
        </w:numPr>
        <w:rPr>
          <w:rFonts w:cs="Times New Roman"/>
          <w:bCs/>
          <w:color w:val="000000" w:themeColor="text1"/>
          <w:szCs w:val="24"/>
        </w:rPr>
      </w:pPr>
      <w:r w:rsidRPr="00ED54E6">
        <w:rPr>
          <w:rFonts w:cs="Times New Roman"/>
          <w:bCs/>
          <w:color w:val="000000" w:themeColor="text1"/>
          <w:szCs w:val="24"/>
        </w:rPr>
        <w:t>Noda M, Aoki A, Mizutani K, Lin T, Komaki M, Shibata S et al</w:t>
      </w:r>
      <w:r>
        <w:rPr>
          <w:rFonts w:cs="Times New Roman"/>
          <w:bCs/>
          <w:color w:val="000000" w:themeColor="text1"/>
          <w:szCs w:val="24"/>
        </w:rPr>
        <w:t xml:space="preserve">. </w:t>
      </w:r>
      <w:r w:rsidRPr="00ED54E6">
        <w:rPr>
          <w:rFonts w:cs="Times New Roman"/>
          <w:bCs/>
          <w:color w:val="000000" w:themeColor="text1"/>
          <w:szCs w:val="24"/>
        </w:rPr>
        <w:t>(2016) High-frequency pulsed low-level diode laser therapy accelerates wound healing of tooth extraction socket: an in vivo study.</w:t>
      </w:r>
      <w:r>
        <w:rPr>
          <w:rFonts w:cs="Times New Roman"/>
          <w:bCs/>
          <w:color w:val="000000" w:themeColor="text1"/>
          <w:szCs w:val="24"/>
        </w:rPr>
        <w:t xml:space="preserve"> </w:t>
      </w:r>
      <w:r w:rsidRPr="00ED54E6">
        <w:rPr>
          <w:rFonts w:cs="Times New Roman"/>
          <w:bCs/>
          <w:color w:val="000000" w:themeColor="text1"/>
          <w:szCs w:val="24"/>
        </w:rPr>
        <w:t>Lasers Surg Med 48(10):955–964</w:t>
      </w:r>
      <w:r>
        <w:rPr>
          <w:rFonts w:cs="Times New Roman"/>
          <w:bCs/>
          <w:color w:val="000000" w:themeColor="text1"/>
          <w:szCs w:val="24"/>
        </w:rPr>
        <w:t>.</w:t>
      </w:r>
    </w:p>
    <w:p w14:paraId="2B48AB0B" w14:textId="735CDBE5" w:rsidR="00ED54E6" w:rsidRDefault="00080C21" w:rsidP="00080C21">
      <w:pPr>
        <w:pStyle w:val="ListParagraph"/>
        <w:numPr>
          <w:ilvl w:val="1"/>
          <w:numId w:val="2"/>
        </w:numPr>
        <w:rPr>
          <w:rFonts w:cs="Times New Roman"/>
          <w:bCs/>
          <w:color w:val="000000" w:themeColor="text1"/>
          <w:szCs w:val="24"/>
        </w:rPr>
      </w:pPr>
      <w:r w:rsidRPr="00080C21">
        <w:rPr>
          <w:rFonts w:cs="Times New Roman"/>
          <w:bCs/>
          <w:color w:val="000000" w:themeColor="text1"/>
          <w:szCs w:val="24"/>
        </w:rPr>
        <w:t>Hopkins JT, McLoda TA, Seegmiller JG, David Baxter G.</w:t>
      </w:r>
      <w:r>
        <w:rPr>
          <w:rFonts w:cs="Times New Roman"/>
          <w:bCs/>
          <w:color w:val="000000" w:themeColor="text1"/>
          <w:szCs w:val="24"/>
        </w:rPr>
        <w:t xml:space="preserve"> </w:t>
      </w:r>
      <w:r w:rsidRPr="00080C21">
        <w:rPr>
          <w:rFonts w:cs="Times New Roman"/>
          <w:bCs/>
          <w:color w:val="000000" w:themeColor="text1"/>
          <w:szCs w:val="24"/>
        </w:rPr>
        <w:t>Low-level laser therapy facilitates superficial wound healing</w:t>
      </w:r>
      <w:r>
        <w:rPr>
          <w:rFonts w:cs="Times New Roman"/>
          <w:bCs/>
          <w:color w:val="000000" w:themeColor="text1"/>
          <w:szCs w:val="24"/>
        </w:rPr>
        <w:t xml:space="preserve"> </w:t>
      </w:r>
      <w:r w:rsidRPr="00080C21">
        <w:rPr>
          <w:rFonts w:cs="Times New Roman"/>
          <w:bCs/>
          <w:color w:val="000000" w:themeColor="text1"/>
          <w:szCs w:val="24"/>
        </w:rPr>
        <w:t>in humans: A triple-blind, sham-controlled study. J Athl</w:t>
      </w:r>
      <w:r>
        <w:rPr>
          <w:rFonts w:cs="Times New Roman"/>
          <w:bCs/>
          <w:color w:val="000000" w:themeColor="text1"/>
          <w:szCs w:val="24"/>
        </w:rPr>
        <w:t xml:space="preserve"> </w:t>
      </w:r>
      <w:r w:rsidRPr="00080C21">
        <w:rPr>
          <w:rFonts w:cs="Times New Roman"/>
          <w:bCs/>
          <w:color w:val="000000" w:themeColor="text1"/>
          <w:szCs w:val="24"/>
        </w:rPr>
        <w:t>Train 2004;39(3):223–229.</w:t>
      </w:r>
    </w:p>
    <w:p w14:paraId="08621D65" w14:textId="6CA55E5F" w:rsidR="00080C21" w:rsidRDefault="00080C21" w:rsidP="00080C21">
      <w:pPr>
        <w:pStyle w:val="ListParagraph"/>
        <w:numPr>
          <w:ilvl w:val="1"/>
          <w:numId w:val="2"/>
        </w:numPr>
        <w:rPr>
          <w:rFonts w:cs="Times New Roman"/>
          <w:bCs/>
          <w:color w:val="000000" w:themeColor="text1"/>
          <w:szCs w:val="24"/>
        </w:rPr>
      </w:pPr>
      <w:r w:rsidRPr="00080C21">
        <w:rPr>
          <w:rFonts w:cs="Times New Roman"/>
          <w:bCs/>
          <w:color w:val="000000" w:themeColor="text1"/>
          <w:szCs w:val="24"/>
        </w:rPr>
        <w:t>Hoffman M, Monroe DM. Low intensity laser therapy speeds</w:t>
      </w:r>
      <w:r>
        <w:rPr>
          <w:rFonts w:cs="Times New Roman"/>
          <w:bCs/>
          <w:color w:val="000000" w:themeColor="text1"/>
          <w:szCs w:val="24"/>
        </w:rPr>
        <w:t xml:space="preserve"> </w:t>
      </w:r>
      <w:r w:rsidRPr="00080C21">
        <w:rPr>
          <w:rFonts w:cs="Times New Roman"/>
          <w:bCs/>
          <w:color w:val="000000" w:themeColor="text1"/>
          <w:szCs w:val="24"/>
        </w:rPr>
        <w:t>wound healing in hemophilia by enhancing platelet procoagulant activity. Wound Repair Regen 2012;20(5):770–777.</w:t>
      </w:r>
    </w:p>
    <w:p w14:paraId="02B0E362" w14:textId="0489BDA4" w:rsidR="00080C21" w:rsidRDefault="00080C21" w:rsidP="00080C21">
      <w:pPr>
        <w:pStyle w:val="ListParagraph"/>
        <w:numPr>
          <w:ilvl w:val="1"/>
          <w:numId w:val="2"/>
        </w:numPr>
        <w:rPr>
          <w:rFonts w:cs="Times New Roman"/>
          <w:bCs/>
          <w:color w:val="000000" w:themeColor="text1"/>
          <w:szCs w:val="24"/>
        </w:rPr>
      </w:pPr>
      <w:r w:rsidRPr="00080C21">
        <w:rPr>
          <w:rFonts w:cs="Times New Roman"/>
          <w:bCs/>
          <w:color w:val="000000" w:themeColor="text1"/>
          <w:szCs w:val="24"/>
        </w:rPr>
        <w:t>Saito S, Shimizu N. Stimulatory effects of low-power laser</w:t>
      </w:r>
      <w:r>
        <w:rPr>
          <w:rFonts w:cs="Times New Roman"/>
          <w:bCs/>
          <w:color w:val="000000" w:themeColor="text1"/>
          <w:szCs w:val="24"/>
        </w:rPr>
        <w:t xml:space="preserve"> </w:t>
      </w:r>
      <w:r w:rsidRPr="00080C21">
        <w:rPr>
          <w:rFonts w:cs="Times New Roman"/>
          <w:bCs/>
          <w:color w:val="000000" w:themeColor="text1"/>
          <w:szCs w:val="24"/>
        </w:rPr>
        <w:t>irradiation on bone regeneration in midpalatal suture during</w:t>
      </w:r>
      <w:r>
        <w:rPr>
          <w:rFonts w:cs="Times New Roman"/>
          <w:bCs/>
          <w:color w:val="000000" w:themeColor="text1"/>
          <w:szCs w:val="24"/>
        </w:rPr>
        <w:t xml:space="preserve"> </w:t>
      </w:r>
      <w:r w:rsidRPr="00080C21">
        <w:rPr>
          <w:rFonts w:cs="Times New Roman"/>
          <w:bCs/>
          <w:color w:val="000000" w:themeColor="text1"/>
          <w:szCs w:val="24"/>
        </w:rPr>
        <w:t>expansion in the rat. Am J Orthod Dentofacial Orthop</w:t>
      </w:r>
      <w:r>
        <w:rPr>
          <w:rFonts w:cs="Times New Roman"/>
          <w:bCs/>
          <w:color w:val="000000" w:themeColor="text1"/>
          <w:szCs w:val="24"/>
        </w:rPr>
        <w:t xml:space="preserve"> </w:t>
      </w:r>
      <w:r w:rsidRPr="00080C21">
        <w:rPr>
          <w:rFonts w:cs="Times New Roman"/>
          <w:bCs/>
          <w:color w:val="000000" w:themeColor="text1"/>
          <w:szCs w:val="24"/>
        </w:rPr>
        <w:t>1997;111(5):525–532.</w:t>
      </w:r>
    </w:p>
    <w:p w14:paraId="3757FCB3" w14:textId="6961DCD1" w:rsidR="00080C21" w:rsidRDefault="00080C21" w:rsidP="00080C21">
      <w:pPr>
        <w:pStyle w:val="ListParagraph"/>
        <w:numPr>
          <w:ilvl w:val="1"/>
          <w:numId w:val="2"/>
        </w:numPr>
        <w:rPr>
          <w:rFonts w:cs="Times New Roman"/>
          <w:bCs/>
          <w:color w:val="000000" w:themeColor="text1"/>
          <w:szCs w:val="24"/>
        </w:rPr>
      </w:pPr>
      <w:r w:rsidRPr="00080C21">
        <w:rPr>
          <w:rFonts w:cs="Times New Roman"/>
          <w:bCs/>
          <w:color w:val="000000" w:themeColor="text1"/>
          <w:szCs w:val="24"/>
        </w:rPr>
        <w:t>Favaro-PE, Ribeiro DA, Ribeiro JU, Bossini P, Oliveira P,</w:t>
      </w:r>
      <w:r>
        <w:rPr>
          <w:rFonts w:cs="Times New Roman"/>
          <w:bCs/>
          <w:color w:val="000000" w:themeColor="text1"/>
          <w:szCs w:val="24"/>
        </w:rPr>
        <w:t xml:space="preserve"> </w:t>
      </w:r>
      <w:r w:rsidRPr="00080C21">
        <w:rPr>
          <w:rFonts w:cs="Times New Roman"/>
          <w:bCs/>
          <w:color w:val="000000" w:themeColor="text1"/>
          <w:szCs w:val="24"/>
        </w:rPr>
        <w:t>Parizotto NA, Tim C, de Araujo HS, Renno AC. Low-level laser</w:t>
      </w:r>
      <w:r>
        <w:rPr>
          <w:rFonts w:cs="Times New Roman"/>
          <w:bCs/>
          <w:color w:val="000000" w:themeColor="text1"/>
          <w:szCs w:val="24"/>
        </w:rPr>
        <w:t xml:space="preserve"> </w:t>
      </w:r>
      <w:r w:rsidRPr="00080C21">
        <w:rPr>
          <w:rFonts w:cs="Times New Roman"/>
          <w:bCs/>
          <w:color w:val="000000" w:themeColor="text1"/>
          <w:szCs w:val="24"/>
        </w:rPr>
        <w:t xml:space="preserve">therapy induces differential </w:t>
      </w:r>
      <w:r w:rsidRPr="00080C21">
        <w:rPr>
          <w:rFonts w:cs="Times New Roman"/>
          <w:bCs/>
          <w:color w:val="000000" w:themeColor="text1"/>
          <w:szCs w:val="24"/>
        </w:rPr>
        <w:lastRenderedPageBreak/>
        <w:t>expression of osteogenic genes</w:t>
      </w:r>
      <w:r>
        <w:rPr>
          <w:rFonts w:cs="Times New Roman"/>
          <w:bCs/>
          <w:color w:val="000000" w:themeColor="text1"/>
          <w:szCs w:val="24"/>
        </w:rPr>
        <w:t xml:space="preserve"> </w:t>
      </w:r>
      <w:r w:rsidRPr="00080C21">
        <w:rPr>
          <w:rFonts w:cs="Times New Roman"/>
          <w:bCs/>
          <w:color w:val="000000" w:themeColor="text1"/>
          <w:szCs w:val="24"/>
        </w:rPr>
        <w:t>during bone repair in rats. Photomed Laser Surg</w:t>
      </w:r>
      <w:r>
        <w:rPr>
          <w:rFonts w:cs="Times New Roman"/>
          <w:bCs/>
          <w:color w:val="000000" w:themeColor="text1"/>
          <w:szCs w:val="24"/>
        </w:rPr>
        <w:t xml:space="preserve"> </w:t>
      </w:r>
      <w:r w:rsidRPr="00080C21">
        <w:rPr>
          <w:rFonts w:cs="Times New Roman"/>
          <w:bCs/>
          <w:color w:val="000000" w:themeColor="text1"/>
          <w:szCs w:val="24"/>
        </w:rPr>
        <w:t>2011;29(5):311–317.</w:t>
      </w:r>
    </w:p>
    <w:p w14:paraId="2910B855" w14:textId="22EB5036" w:rsidR="00B76F54" w:rsidRDefault="00B76F54" w:rsidP="00B76F54">
      <w:pPr>
        <w:pStyle w:val="ListParagraph"/>
        <w:numPr>
          <w:ilvl w:val="1"/>
          <w:numId w:val="2"/>
        </w:numPr>
        <w:rPr>
          <w:rFonts w:cs="Times New Roman"/>
          <w:bCs/>
          <w:color w:val="000000" w:themeColor="text1"/>
          <w:szCs w:val="24"/>
        </w:rPr>
      </w:pPr>
      <w:r w:rsidRPr="00B76F54">
        <w:rPr>
          <w:rFonts w:cs="Times New Roman"/>
          <w:bCs/>
          <w:color w:val="000000" w:themeColor="text1"/>
          <w:szCs w:val="24"/>
        </w:rPr>
        <w:t>Tim CR, Pinto KN, Rossi BR, Fernandes K, Matsumoto MA,</w:t>
      </w:r>
      <w:r>
        <w:rPr>
          <w:rFonts w:cs="Times New Roman"/>
          <w:bCs/>
          <w:color w:val="000000" w:themeColor="text1"/>
          <w:szCs w:val="24"/>
        </w:rPr>
        <w:t xml:space="preserve"> </w:t>
      </w:r>
      <w:r w:rsidRPr="00B76F54">
        <w:rPr>
          <w:rFonts w:cs="Times New Roman"/>
          <w:bCs/>
          <w:color w:val="000000" w:themeColor="text1"/>
          <w:szCs w:val="24"/>
        </w:rPr>
        <w:t>Parizotto NA, Renno AC. Low-level laser therapy enhances</w:t>
      </w:r>
      <w:r>
        <w:rPr>
          <w:rFonts w:cs="Times New Roman"/>
          <w:bCs/>
          <w:color w:val="000000" w:themeColor="text1"/>
          <w:szCs w:val="24"/>
        </w:rPr>
        <w:t xml:space="preserve"> </w:t>
      </w:r>
      <w:r w:rsidRPr="00B76F54">
        <w:rPr>
          <w:rFonts w:cs="Times New Roman"/>
          <w:bCs/>
          <w:color w:val="000000" w:themeColor="text1"/>
          <w:szCs w:val="24"/>
        </w:rPr>
        <w:t>the expression of osteogenic factors during bone repair in rats.</w:t>
      </w:r>
      <w:r>
        <w:rPr>
          <w:rFonts w:cs="Times New Roman"/>
          <w:bCs/>
          <w:color w:val="000000" w:themeColor="text1"/>
          <w:szCs w:val="24"/>
        </w:rPr>
        <w:t xml:space="preserve"> </w:t>
      </w:r>
      <w:r w:rsidRPr="00B76F54">
        <w:rPr>
          <w:rFonts w:cs="Times New Roman"/>
          <w:bCs/>
          <w:color w:val="000000" w:themeColor="text1"/>
          <w:szCs w:val="24"/>
        </w:rPr>
        <w:t>Lasers Med Sci 2014;29(1):147–156.</w:t>
      </w:r>
    </w:p>
    <w:p w14:paraId="3E97D769" w14:textId="677D9244" w:rsidR="00B76F54" w:rsidRDefault="00B76F54" w:rsidP="00B76F54">
      <w:pPr>
        <w:pStyle w:val="ListParagraph"/>
        <w:numPr>
          <w:ilvl w:val="1"/>
          <w:numId w:val="2"/>
        </w:numPr>
        <w:rPr>
          <w:rFonts w:cs="Times New Roman"/>
          <w:bCs/>
          <w:color w:val="000000" w:themeColor="text1"/>
          <w:szCs w:val="24"/>
        </w:rPr>
      </w:pPr>
      <w:r w:rsidRPr="00B76F54">
        <w:rPr>
          <w:rFonts w:cs="Times New Roman"/>
          <w:bCs/>
          <w:color w:val="000000" w:themeColor="text1"/>
          <w:szCs w:val="24"/>
        </w:rPr>
        <w:t>Nissan J, Assif D, Gross MD, Yaffe A, Binderman I. Effect of</w:t>
      </w:r>
      <w:r>
        <w:rPr>
          <w:rFonts w:cs="Times New Roman"/>
          <w:bCs/>
          <w:color w:val="000000" w:themeColor="text1"/>
          <w:szCs w:val="24"/>
        </w:rPr>
        <w:t xml:space="preserve"> </w:t>
      </w:r>
      <w:r w:rsidRPr="00B76F54">
        <w:rPr>
          <w:rFonts w:cs="Times New Roman"/>
          <w:bCs/>
          <w:color w:val="000000" w:themeColor="text1"/>
          <w:szCs w:val="24"/>
        </w:rPr>
        <w:t>low intensity laser irradiation on surgically created bony</w:t>
      </w:r>
      <w:r>
        <w:rPr>
          <w:rFonts w:cs="Times New Roman"/>
          <w:bCs/>
          <w:color w:val="000000" w:themeColor="text1"/>
          <w:szCs w:val="24"/>
        </w:rPr>
        <w:t xml:space="preserve"> </w:t>
      </w:r>
      <w:r w:rsidRPr="00B76F54">
        <w:rPr>
          <w:rFonts w:cs="Times New Roman"/>
          <w:bCs/>
          <w:color w:val="000000" w:themeColor="text1"/>
          <w:szCs w:val="24"/>
        </w:rPr>
        <w:t>defects in rats. J Oral Rehabil 2006;33(8):619–924.</w:t>
      </w:r>
    </w:p>
    <w:p w14:paraId="472F12B0" w14:textId="39F53CDC" w:rsidR="00B76F54" w:rsidRDefault="00B76F54" w:rsidP="00B76F54">
      <w:pPr>
        <w:pStyle w:val="ListParagraph"/>
        <w:numPr>
          <w:ilvl w:val="1"/>
          <w:numId w:val="2"/>
        </w:numPr>
        <w:rPr>
          <w:rFonts w:cs="Times New Roman"/>
          <w:bCs/>
          <w:color w:val="000000" w:themeColor="text1"/>
          <w:szCs w:val="24"/>
        </w:rPr>
      </w:pPr>
      <w:r w:rsidRPr="00B76F54">
        <w:rPr>
          <w:rFonts w:cs="Times New Roman"/>
          <w:bCs/>
          <w:color w:val="000000" w:themeColor="text1"/>
          <w:szCs w:val="24"/>
        </w:rPr>
        <w:t>Nicolau RA, Jorgetti V, Rigau J, Pacheco MT, dos Reis LM,</w:t>
      </w:r>
      <w:r>
        <w:rPr>
          <w:rFonts w:cs="Times New Roman"/>
          <w:bCs/>
          <w:color w:val="000000" w:themeColor="text1"/>
          <w:szCs w:val="24"/>
        </w:rPr>
        <w:t xml:space="preserve"> </w:t>
      </w:r>
      <w:r w:rsidRPr="00B76F54">
        <w:rPr>
          <w:rFonts w:cs="Times New Roman"/>
          <w:bCs/>
          <w:color w:val="000000" w:themeColor="text1"/>
          <w:szCs w:val="24"/>
        </w:rPr>
        <w:t>Zangaro RA. Effect of low-power GaAlAs laser (660nm) on bone structure and cell activity: An experimental animal</w:t>
      </w:r>
      <w:r>
        <w:rPr>
          <w:rFonts w:cs="Times New Roman"/>
          <w:bCs/>
          <w:color w:val="000000" w:themeColor="text1"/>
          <w:szCs w:val="24"/>
        </w:rPr>
        <w:t xml:space="preserve"> </w:t>
      </w:r>
      <w:r w:rsidRPr="00B76F54">
        <w:rPr>
          <w:rFonts w:cs="Times New Roman"/>
          <w:bCs/>
          <w:color w:val="000000" w:themeColor="text1"/>
          <w:szCs w:val="24"/>
        </w:rPr>
        <w:t>study. Lasers Med Sci 2003;18(2):89–94.</w:t>
      </w:r>
    </w:p>
    <w:p w14:paraId="1BD80610" w14:textId="54E6073B" w:rsidR="00B76F54" w:rsidRDefault="00B76F54" w:rsidP="00B76F54">
      <w:pPr>
        <w:pStyle w:val="ListParagraph"/>
        <w:numPr>
          <w:ilvl w:val="1"/>
          <w:numId w:val="2"/>
        </w:numPr>
        <w:rPr>
          <w:rFonts w:cs="Times New Roman"/>
          <w:bCs/>
          <w:color w:val="000000" w:themeColor="text1"/>
          <w:szCs w:val="24"/>
        </w:rPr>
      </w:pPr>
      <w:r w:rsidRPr="00B76F54">
        <w:rPr>
          <w:rFonts w:cs="Times New Roman"/>
          <w:bCs/>
          <w:color w:val="000000" w:themeColor="text1"/>
          <w:szCs w:val="24"/>
        </w:rPr>
        <w:t>Park JJ, Kang KL. Effect of 980-nm GaAlAs diode laser</w:t>
      </w:r>
      <w:r>
        <w:rPr>
          <w:rFonts w:cs="Times New Roman"/>
          <w:bCs/>
          <w:color w:val="000000" w:themeColor="text1"/>
          <w:szCs w:val="24"/>
        </w:rPr>
        <w:t xml:space="preserve"> </w:t>
      </w:r>
      <w:r w:rsidRPr="00B76F54">
        <w:rPr>
          <w:rFonts w:cs="Times New Roman"/>
          <w:bCs/>
          <w:color w:val="000000" w:themeColor="text1"/>
          <w:szCs w:val="24"/>
        </w:rPr>
        <w:t>irradiation on healing of extraction sockets in streptozotocininduced diabetic rats: A pilot study. Lasers Med Sci</w:t>
      </w:r>
      <w:r>
        <w:rPr>
          <w:rFonts w:cs="Times New Roman"/>
          <w:bCs/>
          <w:color w:val="000000" w:themeColor="text1"/>
          <w:szCs w:val="24"/>
        </w:rPr>
        <w:t xml:space="preserve"> </w:t>
      </w:r>
      <w:r w:rsidRPr="00B76F54">
        <w:rPr>
          <w:rFonts w:cs="Times New Roman"/>
          <w:bCs/>
          <w:color w:val="000000" w:themeColor="text1"/>
          <w:szCs w:val="24"/>
        </w:rPr>
        <w:t>2012;27(1):223–230</w:t>
      </w:r>
      <w:r>
        <w:rPr>
          <w:rFonts w:cs="Times New Roman"/>
          <w:bCs/>
          <w:color w:val="000000" w:themeColor="text1"/>
          <w:szCs w:val="24"/>
        </w:rPr>
        <w:t>.</w:t>
      </w:r>
    </w:p>
    <w:p w14:paraId="5F6F7651" w14:textId="366FF478" w:rsidR="00B76F54" w:rsidRDefault="00B76F54" w:rsidP="00B76F54">
      <w:pPr>
        <w:pStyle w:val="ListParagraph"/>
        <w:numPr>
          <w:ilvl w:val="1"/>
          <w:numId w:val="2"/>
        </w:numPr>
        <w:rPr>
          <w:rFonts w:cs="Times New Roman"/>
          <w:bCs/>
          <w:color w:val="000000" w:themeColor="text1"/>
          <w:szCs w:val="24"/>
        </w:rPr>
      </w:pPr>
      <w:r w:rsidRPr="00B76F54">
        <w:rPr>
          <w:rFonts w:cs="Times New Roman"/>
          <w:bCs/>
          <w:color w:val="000000" w:themeColor="text1"/>
          <w:szCs w:val="24"/>
        </w:rPr>
        <w:t>Park JB, Ahn SJ, Kang YG, Kim EC, Heo JS, Kang KL. Effects</w:t>
      </w:r>
      <w:r>
        <w:rPr>
          <w:rFonts w:cs="Times New Roman"/>
          <w:bCs/>
          <w:color w:val="000000" w:themeColor="text1"/>
          <w:szCs w:val="24"/>
        </w:rPr>
        <w:t xml:space="preserve"> </w:t>
      </w:r>
      <w:r w:rsidRPr="00B76F54">
        <w:rPr>
          <w:rFonts w:cs="Times New Roman"/>
          <w:bCs/>
          <w:color w:val="000000" w:themeColor="text1"/>
          <w:szCs w:val="24"/>
        </w:rPr>
        <w:t>of increased low-level diode laser irradiation time on</w:t>
      </w:r>
      <w:r>
        <w:rPr>
          <w:rFonts w:cs="Times New Roman"/>
          <w:bCs/>
          <w:color w:val="000000" w:themeColor="text1"/>
          <w:szCs w:val="24"/>
        </w:rPr>
        <w:t xml:space="preserve"> </w:t>
      </w:r>
      <w:r w:rsidRPr="00B76F54">
        <w:rPr>
          <w:rFonts w:cs="Times New Roman"/>
          <w:bCs/>
          <w:color w:val="000000" w:themeColor="text1"/>
          <w:szCs w:val="24"/>
        </w:rPr>
        <w:t>extraction socket healing in rats. Lasers Med Sci 2015;</w:t>
      </w:r>
      <w:r>
        <w:rPr>
          <w:rFonts w:cs="Times New Roman"/>
          <w:bCs/>
          <w:color w:val="000000" w:themeColor="text1"/>
          <w:szCs w:val="24"/>
        </w:rPr>
        <w:t xml:space="preserve"> </w:t>
      </w:r>
      <w:r w:rsidRPr="00B76F54">
        <w:rPr>
          <w:rFonts w:cs="Times New Roman"/>
          <w:bCs/>
          <w:color w:val="000000" w:themeColor="text1"/>
          <w:szCs w:val="24"/>
        </w:rPr>
        <w:t>30(2):719–726.</w:t>
      </w:r>
    </w:p>
    <w:p w14:paraId="79A04D01" w14:textId="32CAC377" w:rsidR="00B76F54" w:rsidRDefault="00B76F54" w:rsidP="00B76F54">
      <w:pPr>
        <w:pStyle w:val="ListParagraph"/>
        <w:numPr>
          <w:ilvl w:val="1"/>
          <w:numId w:val="2"/>
        </w:numPr>
        <w:rPr>
          <w:rFonts w:cs="Times New Roman"/>
          <w:bCs/>
          <w:color w:val="000000" w:themeColor="text1"/>
          <w:szCs w:val="24"/>
        </w:rPr>
      </w:pPr>
      <w:r w:rsidRPr="00B76F54">
        <w:rPr>
          <w:rFonts w:cs="Times New Roman"/>
          <w:bCs/>
          <w:color w:val="000000" w:themeColor="text1"/>
          <w:szCs w:val="24"/>
        </w:rPr>
        <w:t>Takeda Y. Irradiation effect of low-energy laser on alveolar</w:t>
      </w:r>
      <w:r>
        <w:rPr>
          <w:rFonts w:cs="Times New Roman"/>
          <w:bCs/>
          <w:color w:val="000000" w:themeColor="text1"/>
          <w:szCs w:val="24"/>
        </w:rPr>
        <w:t xml:space="preserve"> </w:t>
      </w:r>
      <w:r w:rsidRPr="00B76F54">
        <w:rPr>
          <w:rFonts w:cs="Times New Roman"/>
          <w:bCs/>
          <w:color w:val="000000" w:themeColor="text1"/>
          <w:szCs w:val="24"/>
        </w:rPr>
        <w:t>bone after tooth extraction. Experimental study in rats. Int J</w:t>
      </w:r>
      <w:r>
        <w:rPr>
          <w:rFonts w:cs="Times New Roman"/>
          <w:bCs/>
          <w:color w:val="000000" w:themeColor="text1"/>
          <w:szCs w:val="24"/>
        </w:rPr>
        <w:t xml:space="preserve"> </w:t>
      </w:r>
      <w:r w:rsidRPr="00B76F54">
        <w:rPr>
          <w:rFonts w:cs="Times New Roman"/>
          <w:bCs/>
          <w:color w:val="000000" w:themeColor="text1"/>
          <w:szCs w:val="24"/>
        </w:rPr>
        <w:t>Oral Maxillofac Surg 1988;17(6):388–391.</w:t>
      </w:r>
    </w:p>
    <w:p w14:paraId="10487585" w14:textId="509201BF" w:rsidR="00B76F54" w:rsidRDefault="00B76F54" w:rsidP="00B76F54">
      <w:pPr>
        <w:pStyle w:val="ListParagraph"/>
        <w:numPr>
          <w:ilvl w:val="1"/>
          <w:numId w:val="2"/>
        </w:numPr>
        <w:rPr>
          <w:rFonts w:cs="Times New Roman"/>
          <w:bCs/>
          <w:color w:val="000000" w:themeColor="text1"/>
          <w:szCs w:val="24"/>
        </w:rPr>
      </w:pPr>
      <w:r w:rsidRPr="00B76F54">
        <w:rPr>
          <w:rFonts w:cs="Times New Roman"/>
          <w:bCs/>
          <w:color w:val="000000" w:themeColor="text1"/>
          <w:szCs w:val="24"/>
        </w:rPr>
        <w:t>Ejiri K, Aoki A, Yamaguchi Y, Ohshima M, Izumi Y. Highfrequency low-level diode laser irradiation promotes proliferation and migration of primary cultured human gingival</w:t>
      </w:r>
      <w:r>
        <w:rPr>
          <w:rFonts w:cs="Times New Roman"/>
          <w:bCs/>
          <w:color w:val="000000" w:themeColor="text1"/>
          <w:szCs w:val="24"/>
        </w:rPr>
        <w:t xml:space="preserve"> </w:t>
      </w:r>
      <w:r w:rsidRPr="00B76F54">
        <w:rPr>
          <w:rFonts w:cs="Times New Roman"/>
          <w:bCs/>
          <w:color w:val="000000" w:themeColor="text1"/>
          <w:szCs w:val="24"/>
        </w:rPr>
        <w:t>epithelial cells. Lasers Med Sci 2014;29(4):1339–1347.</w:t>
      </w:r>
    </w:p>
    <w:p w14:paraId="7102D822" w14:textId="4D557FD8" w:rsidR="00B76F54" w:rsidRDefault="00B76F54" w:rsidP="00B76F54">
      <w:pPr>
        <w:pStyle w:val="ListParagraph"/>
        <w:numPr>
          <w:ilvl w:val="1"/>
          <w:numId w:val="2"/>
        </w:numPr>
        <w:rPr>
          <w:rFonts w:cs="Times New Roman"/>
          <w:bCs/>
          <w:color w:val="000000" w:themeColor="text1"/>
          <w:szCs w:val="24"/>
        </w:rPr>
      </w:pPr>
      <w:r w:rsidRPr="00B76F54">
        <w:rPr>
          <w:rFonts w:cs="Times New Roman"/>
          <w:bCs/>
          <w:color w:val="000000" w:themeColor="text1"/>
          <w:szCs w:val="24"/>
        </w:rPr>
        <w:t>Saracino S, Mozzati M, Martinasso G, Pol R, Canuto RA,</w:t>
      </w:r>
      <w:r>
        <w:rPr>
          <w:rFonts w:cs="Times New Roman"/>
          <w:bCs/>
          <w:color w:val="000000" w:themeColor="text1"/>
          <w:szCs w:val="24"/>
        </w:rPr>
        <w:t xml:space="preserve"> </w:t>
      </w:r>
      <w:r w:rsidRPr="00B76F54">
        <w:rPr>
          <w:rFonts w:cs="Times New Roman"/>
          <w:bCs/>
          <w:color w:val="000000" w:themeColor="text1"/>
          <w:szCs w:val="24"/>
        </w:rPr>
        <w:t>Muzio G. Superpulsed laser irradiation increases osteoblast</w:t>
      </w:r>
      <w:r>
        <w:rPr>
          <w:rFonts w:cs="Times New Roman"/>
          <w:bCs/>
          <w:color w:val="000000" w:themeColor="text1"/>
          <w:szCs w:val="24"/>
        </w:rPr>
        <w:t xml:space="preserve"> </w:t>
      </w:r>
      <w:r w:rsidRPr="00B76F54">
        <w:rPr>
          <w:rFonts w:cs="Times New Roman"/>
          <w:bCs/>
          <w:color w:val="000000" w:themeColor="text1"/>
          <w:szCs w:val="24"/>
        </w:rPr>
        <w:t>activity via modulation of bone morphogenetic factors. Lasers</w:t>
      </w:r>
      <w:r>
        <w:rPr>
          <w:rFonts w:cs="Times New Roman"/>
          <w:bCs/>
          <w:color w:val="000000" w:themeColor="text1"/>
          <w:szCs w:val="24"/>
        </w:rPr>
        <w:t xml:space="preserve"> </w:t>
      </w:r>
      <w:r w:rsidRPr="00B76F54">
        <w:rPr>
          <w:rFonts w:cs="Times New Roman"/>
          <w:bCs/>
          <w:color w:val="000000" w:themeColor="text1"/>
          <w:szCs w:val="24"/>
        </w:rPr>
        <w:t>Surg Med 2009;41(4):298–304.</w:t>
      </w:r>
    </w:p>
    <w:p w14:paraId="467A03F6" w14:textId="2DCB1BB7" w:rsidR="00AD3D45" w:rsidRDefault="00AD3D45" w:rsidP="00AD3D45">
      <w:pPr>
        <w:pStyle w:val="ListParagraph"/>
        <w:numPr>
          <w:ilvl w:val="1"/>
          <w:numId w:val="2"/>
        </w:numPr>
        <w:rPr>
          <w:rFonts w:cs="Times New Roman"/>
          <w:bCs/>
          <w:color w:val="000000" w:themeColor="text1"/>
          <w:szCs w:val="24"/>
        </w:rPr>
      </w:pPr>
      <w:r w:rsidRPr="00AD3D45">
        <w:rPr>
          <w:rFonts w:cs="Times New Roman"/>
          <w:bCs/>
          <w:color w:val="000000" w:themeColor="text1"/>
          <w:szCs w:val="24"/>
        </w:rPr>
        <w:t>Tuby H, Maltz L, Oron U. Modulations of VEGF and iNOS in</w:t>
      </w:r>
      <w:r>
        <w:rPr>
          <w:rFonts w:cs="Times New Roman"/>
          <w:bCs/>
          <w:color w:val="000000" w:themeColor="text1"/>
          <w:szCs w:val="24"/>
        </w:rPr>
        <w:t xml:space="preserve"> </w:t>
      </w:r>
      <w:r w:rsidRPr="00AD3D45">
        <w:rPr>
          <w:rFonts w:cs="Times New Roman"/>
          <w:bCs/>
          <w:color w:val="000000" w:themeColor="text1"/>
          <w:szCs w:val="24"/>
        </w:rPr>
        <w:t>the rat heart by low level laser therapy are associated with</w:t>
      </w:r>
      <w:r>
        <w:rPr>
          <w:rFonts w:cs="Times New Roman"/>
          <w:bCs/>
          <w:color w:val="000000" w:themeColor="text1"/>
          <w:szCs w:val="24"/>
        </w:rPr>
        <w:t xml:space="preserve"> </w:t>
      </w:r>
      <w:r w:rsidRPr="00AD3D45">
        <w:rPr>
          <w:rFonts w:cs="Times New Roman"/>
          <w:bCs/>
          <w:color w:val="000000" w:themeColor="text1"/>
          <w:szCs w:val="24"/>
        </w:rPr>
        <w:t>cardioprotection and enhanced angiogenesis. Lasers Surg</w:t>
      </w:r>
      <w:r>
        <w:rPr>
          <w:rFonts w:cs="Times New Roman"/>
          <w:bCs/>
          <w:color w:val="000000" w:themeColor="text1"/>
          <w:szCs w:val="24"/>
        </w:rPr>
        <w:t xml:space="preserve"> </w:t>
      </w:r>
      <w:r w:rsidRPr="00AD3D45">
        <w:rPr>
          <w:rFonts w:cs="Times New Roman"/>
          <w:bCs/>
          <w:color w:val="000000" w:themeColor="text1"/>
          <w:szCs w:val="24"/>
        </w:rPr>
        <w:t>Med 2006;38(7):682–688</w:t>
      </w:r>
      <w:r>
        <w:rPr>
          <w:rFonts w:cs="Times New Roman"/>
          <w:bCs/>
          <w:color w:val="000000" w:themeColor="text1"/>
          <w:szCs w:val="24"/>
        </w:rPr>
        <w:t>.</w:t>
      </w:r>
    </w:p>
    <w:p w14:paraId="7B66CBEC" w14:textId="1BEA9937" w:rsidR="00AD3D45" w:rsidRPr="00162863" w:rsidRDefault="00AD3D45" w:rsidP="00AD3D45">
      <w:pPr>
        <w:pStyle w:val="ListParagraph"/>
        <w:numPr>
          <w:ilvl w:val="1"/>
          <w:numId w:val="2"/>
        </w:numPr>
        <w:rPr>
          <w:rFonts w:cs="Times New Roman"/>
          <w:bCs/>
          <w:color w:val="000000" w:themeColor="text1"/>
          <w:szCs w:val="24"/>
        </w:rPr>
      </w:pPr>
      <w:r w:rsidRPr="00AD3D45">
        <w:rPr>
          <w:rFonts w:cs="Times New Roman"/>
          <w:bCs/>
          <w:color w:val="000000" w:themeColor="text1"/>
          <w:szCs w:val="24"/>
        </w:rPr>
        <w:t>Woodruff LD, Bounkeo JM, Brannon WM, Dawes KS,</w:t>
      </w:r>
      <w:r>
        <w:rPr>
          <w:rFonts w:cs="Times New Roman"/>
          <w:bCs/>
          <w:color w:val="000000" w:themeColor="text1"/>
          <w:szCs w:val="24"/>
        </w:rPr>
        <w:t xml:space="preserve"> </w:t>
      </w:r>
      <w:r w:rsidRPr="00AD3D45">
        <w:rPr>
          <w:rFonts w:cs="Times New Roman"/>
          <w:bCs/>
          <w:color w:val="000000" w:themeColor="text1"/>
          <w:szCs w:val="24"/>
        </w:rPr>
        <w:t>Barham CD, Waddell DL, Enwemeka CS. The efficacy of</w:t>
      </w:r>
      <w:r>
        <w:rPr>
          <w:rFonts w:cs="Times New Roman"/>
          <w:bCs/>
          <w:color w:val="000000" w:themeColor="text1"/>
          <w:szCs w:val="24"/>
        </w:rPr>
        <w:t xml:space="preserve"> </w:t>
      </w:r>
      <w:r w:rsidRPr="00AD3D45">
        <w:rPr>
          <w:rFonts w:cs="Times New Roman"/>
          <w:bCs/>
          <w:color w:val="000000" w:themeColor="text1"/>
          <w:szCs w:val="24"/>
        </w:rPr>
        <w:t>laser therapy in wound repair: A meta-analysis of the</w:t>
      </w:r>
      <w:r>
        <w:rPr>
          <w:rFonts w:cs="Times New Roman"/>
          <w:bCs/>
          <w:color w:val="000000" w:themeColor="text1"/>
          <w:szCs w:val="24"/>
        </w:rPr>
        <w:t xml:space="preserve"> </w:t>
      </w:r>
      <w:r w:rsidRPr="00AD3D45">
        <w:rPr>
          <w:rFonts w:cs="Times New Roman"/>
          <w:bCs/>
          <w:color w:val="000000" w:themeColor="text1"/>
          <w:szCs w:val="24"/>
        </w:rPr>
        <w:t>literature. Photomed Laser Surg 2004;22(3):241–247.</w:t>
      </w:r>
    </w:p>
    <w:p w14:paraId="6562B1A9" w14:textId="5D3D99BE" w:rsidR="00162863" w:rsidRPr="00162863" w:rsidRDefault="00162863" w:rsidP="00162863">
      <w:pPr>
        <w:pStyle w:val="ListParagraph"/>
        <w:numPr>
          <w:ilvl w:val="1"/>
          <w:numId w:val="2"/>
        </w:numPr>
        <w:rPr>
          <w:rFonts w:cs="Times New Roman"/>
          <w:bCs/>
          <w:color w:val="000000" w:themeColor="text1"/>
          <w:szCs w:val="24"/>
        </w:rPr>
      </w:pPr>
      <w:r w:rsidRPr="00162863">
        <w:rPr>
          <w:rFonts w:cs="Times New Roman"/>
          <w:bCs/>
          <w:color w:val="000000" w:themeColor="text1"/>
          <w:szCs w:val="24"/>
        </w:rPr>
        <w:t>Paschoal MAB, Santos-Pinto L. Therapeutic effects of low-level laser therapy after premolar extraction in adolescents: a randomized double-blind clinical trial. Photomed Laser Surg. 2012;30(9):559–564.</w:t>
      </w:r>
    </w:p>
    <w:p w14:paraId="1F3FFD12" w14:textId="16BBED3F" w:rsidR="00162863" w:rsidRPr="00162863" w:rsidRDefault="00162863" w:rsidP="00162863">
      <w:pPr>
        <w:pStyle w:val="ListParagraph"/>
        <w:numPr>
          <w:ilvl w:val="1"/>
          <w:numId w:val="2"/>
        </w:numPr>
        <w:rPr>
          <w:rFonts w:cs="Times New Roman"/>
          <w:bCs/>
          <w:color w:val="000000" w:themeColor="text1"/>
          <w:szCs w:val="24"/>
        </w:rPr>
      </w:pPr>
      <w:r w:rsidRPr="00162863">
        <w:rPr>
          <w:rFonts w:cs="Times New Roman"/>
          <w:bCs/>
          <w:color w:val="000000" w:themeColor="text1"/>
          <w:szCs w:val="24"/>
        </w:rPr>
        <w:t>Jacques Lemes CH, Sonego CL, Lemes BJ, Moraes RR. Does laser therapy improve the wound healing process after tooth extraction? A systematic review. Wound Repair and Regeneration. 2018;27(1):102–113.</w:t>
      </w:r>
    </w:p>
    <w:p w14:paraId="42893F16" w14:textId="2C654746" w:rsidR="00162863" w:rsidRPr="00162863" w:rsidRDefault="00162863" w:rsidP="00162863">
      <w:pPr>
        <w:pStyle w:val="ListParagraph"/>
        <w:numPr>
          <w:ilvl w:val="1"/>
          <w:numId w:val="2"/>
        </w:numPr>
        <w:rPr>
          <w:rFonts w:cs="Times New Roman"/>
          <w:bCs/>
          <w:color w:val="000000" w:themeColor="text1"/>
          <w:szCs w:val="24"/>
        </w:rPr>
      </w:pPr>
      <w:r w:rsidRPr="00162863">
        <w:rPr>
          <w:rFonts w:cs="Times New Roman"/>
          <w:bCs/>
          <w:color w:val="000000" w:themeColor="text1"/>
          <w:szCs w:val="24"/>
        </w:rPr>
        <w:t>Midamba ED, Haanaes HR. Low reactive-level 830 nm GaAlAs diode laser theraphy(LLLT) successfully accelerates regeneration of peripheral nerves in human. Laser Theraphy. 1993;5:125–129.</w:t>
      </w:r>
    </w:p>
    <w:p w14:paraId="446C2471" w14:textId="3F3A72DA" w:rsidR="00162863" w:rsidRPr="00162863" w:rsidRDefault="00162863" w:rsidP="00162863">
      <w:pPr>
        <w:pStyle w:val="ListParagraph"/>
        <w:numPr>
          <w:ilvl w:val="1"/>
          <w:numId w:val="2"/>
        </w:numPr>
        <w:rPr>
          <w:rFonts w:cs="Times New Roman"/>
          <w:bCs/>
          <w:color w:val="000000" w:themeColor="text1"/>
          <w:szCs w:val="24"/>
        </w:rPr>
      </w:pPr>
      <w:r w:rsidRPr="00162863">
        <w:rPr>
          <w:rFonts w:cs="Times New Roman"/>
          <w:bCs/>
          <w:color w:val="000000" w:themeColor="text1"/>
          <w:szCs w:val="24"/>
        </w:rPr>
        <w:lastRenderedPageBreak/>
        <w:t>Kulkarni S, Meer M, George R. Efficacy of photobiomodulation on accelerating bone healing after tooth extraction: a systematic review. Lasers Med Sci. 2019;34:685–692.</w:t>
      </w:r>
    </w:p>
    <w:p w14:paraId="77C3AD81" w14:textId="601EA775" w:rsidR="00162863" w:rsidRPr="00162863" w:rsidRDefault="00162863" w:rsidP="00162863">
      <w:pPr>
        <w:pStyle w:val="ListParagraph"/>
        <w:numPr>
          <w:ilvl w:val="1"/>
          <w:numId w:val="2"/>
        </w:numPr>
        <w:rPr>
          <w:rFonts w:cs="Times New Roman"/>
          <w:bCs/>
          <w:color w:val="000000" w:themeColor="text1"/>
          <w:szCs w:val="24"/>
        </w:rPr>
      </w:pPr>
      <w:r w:rsidRPr="00162863">
        <w:rPr>
          <w:rFonts w:cs="Times New Roman"/>
          <w:bCs/>
          <w:color w:val="000000" w:themeColor="text1"/>
          <w:szCs w:val="24"/>
        </w:rPr>
        <w:t>Korany NS, Mehanni SS, Hakam HM, El-Maghraby EMF. Evaluation of socket healing in irradiated rats after diode laser exposure (histological and morphometric studies) ArchOral Biol. 2012;57:884–891.</w:t>
      </w:r>
    </w:p>
    <w:p w14:paraId="130B0E65" w14:textId="4177C889" w:rsidR="00162863" w:rsidRDefault="007D329E" w:rsidP="007D329E">
      <w:pPr>
        <w:pStyle w:val="ListParagraph"/>
        <w:numPr>
          <w:ilvl w:val="1"/>
          <w:numId w:val="2"/>
        </w:numPr>
        <w:rPr>
          <w:rFonts w:cs="Times New Roman"/>
          <w:bCs/>
          <w:color w:val="000000" w:themeColor="text1"/>
          <w:szCs w:val="24"/>
        </w:rPr>
      </w:pPr>
      <w:r w:rsidRPr="007D329E">
        <w:rPr>
          <w:rFonts w:cs="Times New Roman"/>
          <w:bCs/>
          <w:color w:val="000000" w:themeColor="text1"/>
          <w:szCs w:val="24"/>
        </w:rPr>
        <w:t>Herascu N, Velciu B, Calin M, Savastru D, Talianu C. Low-level laser therapy (LLLT) efficacy in postoperative wounds. Photomed Laser Surg. 2005;23(1):70–73.</w:t>
      </w:r>
    </w:p>
    <w:p w14:paraId="3F31967C" w14:textId="6641C0B1" w:rsidR="006F509A" w:rsidRDefault="006F509A" w:rsidP="006F509A">
      <w:pPr>
        <w:pStyle w:val="ListParagraph"/>
        <w:numPr>
          <w:ilvl w:val="1"/>
          <w:numId w:val="2"/>
        </w:numPr>
        <w:rPr>
          <w:rFonts w:cs="Times New Roman"/>
          <w:bCs/>
          <w:color w:val="000000" w:themeColor="text1"/>
          <w:szCs w:val="24"/>
        </w:rPr>
      </w:pPr>
      <w:r w:rsidRPr="006F509A">
        <w:rPr>
          <w:rFonts w:cs="Times New Roman"/>
          <w:bCs/>
          <w:color w:val="000000" w:themeColor="text1"/>
          <w:szCs w:val="24"/>
        </w:rPr>
        <w:t>Grzesiak-Janas G, Kobos J. Influence of laser-irradiation on acceleration of post-extraction wound healing. SPIE. 1997;3188:142–146.</w:t>
      </w:r>
    </w:p>
    <w:p w14:paraId="4A4A39CF" w14:textId="3651E781" w:rsidR="00876767" w:rsidRDefault="00876767" w:rsidP="00876767">
      <w:pPr>
        <w:pStyle w:val="ListParagraph"/>
        <w:numPr>
          <w:ilvl w:val="1"/>
          <w:numId w:val="2"/>
        </w:numPr>
        <w:rPr>
          <w:rFonts w:cs="Times New Roman"/>
          <w:bCs/>
          <w:color w:val="000000" w:themeColor="text1"/>
          <w:szCs w:val="24"/>
        </w:rPr>
      </w:pPr>
      <w:r w:rsidRPr="00876767">
        <w:rPr>
          <w:rFonts w:cs="Times New Roman"/>
          <w:bCs/>
          <w:color w:val="000000" w:themeColor="text1"/>
          <w:szCs w:val="24"/>
        </w:rPr>
        <w:t>Arany PR, Nayak RS, Hallikerimath S, Limaye AM, Kale AD, Kondaiah P. Activation of latent TGF-beta1 by low-power laser in vitro correlates with increased TGF-beta1 levels in laser-enhanced oral wound healing. Wound Repair Regen. 2007;15(6):866–874.</w:t>
      </w:r>
    </w:p>
    <w:p w14:paraId="154C3D4D" w14:textId="286C1D8E" w:rsidR="005B0F2C" w:rsidRDefault="005B0F2C" w:rsidP="005B0F2C">
      <w:pPr>
        <w:pStyle w:val="ListParagraph"/>
        <w:numPr>
          <w:ilvl w:val="1"/>
          <w:numId w:val="2"/>
        </w:numPr>
        <w:rPr>
          <w:rFonts w:cs="Times New Roman"/>
          <w:bCs/>
          <w:color w:val="000000" w:themeColor="text1"/>
          <w:szCs w:val="24"/>
        </w:rPr>
      </w:pPr>
      <w:r w:rsidRPr="005B0F2C">
        <w:rPr>
          <w:rFonts w:cs="Times New Roman"/>
          <w:bCs/>
          <w:color w:val="000000" w:themeColor="text1"/>
          <w:szCs w:val="24"/>
        </w:rPr>
        <w:t>Sourvanos D, Lander B, Sarmiento H, et al. Photobiomodulation in dental extraction therapy: Postsurgical pain reduction and wound healing. J Am Dent Assoc. 2023;154(7):567-579.</w:t>
      </w:r>
    </w:p>
    <w:p w14:paraId="69A8D1B5" w14:textId="67AF3845" w:rsidR="005B0F2C" w:rsidRDefault="005B0F2C" w:rsidP="005B0F2C">
      <w:pPr>
        <w:pStyle w:val="ListParagraph"/>
        <w:numPr>
          <w:ilvl w:val="1"/>
          <w:numId w:val="2"/>
        </w:numPr>
        <w:rPr>
          <w:rFonts w:cs="Times New Roman"/>
          <w:bCs/>
          <w:color w:val="000000" w:themeColor="text1"/>
          <w:szCs w:val="24"/>
        </w:rPr>
      </w:pPr>
      <w:r w:rsidRPr="005B0F2C">
        <w:rPr>
          <w:rFonts w:cs="Times New Roman"/>
          <w:bCs/>
          <w:color w:val="000000" w:themeColor="text1"/>
          <w:szCs w:val="24"/>
        </w:rPr>
        <w:t>Santos PL, Marotto AP, Zatta da Silva T, et al. Is low-level laser therapy effective for pain control after the surgical removal of unerupted third molars? A randomized trial. J Oral Maxillofac Surg. 2020;78(2):184–189.</w:t>
      </w:r>
    </w:p>
    <w:p w14:paraId="480E9AE3" w14:textId="486A91BD" w:rsidR="005B0F2C" w:rsidRPr="00AD3D45" w:rsidRDefault="005B0F2C" w:rsidP="005B0F2C">
      <w:pPr>
        <w:pStyle w:val="ListParagraph"/>
        <w:numPr>
          <w:ilvl w:val="1"/>
          <w:numId w:val="2"/>
        </w:numPr>
        <w:rPr>
          <w:rFonts w:cs="Times New Roman"/>
          <w:bCs/>
          <w:color w:val="000000" w:themeColor="text1"/>
          <w:szCs w:val="24"/>
        </w:rPr>
      </w:pPr>
      <w:r w:rsidRPr="005B0F2C">
        <w:rPr>
          <w:rFonts w:cs="Times New Roman"/>
          <w:bCs/>
          <w:color w:val="000000" w:themeColor="text1"/>
          <w:szCs w:val="24"/>
        </w:rPr>
        <w:t>Hadad H, Santos AFP, de Jesus LK, et al. Photobiomodulation therapy improves postoperative pain and edema in third molar surgeries: a randomized, comparative, double-blind, and prospective clinical trial. J Oral Maxillofac Surg. 2022;80(1):37.e31–37.e12.</w:t>
      </w:r>
    </w:p>
    <w:p w14:paraId="4E0F4CC3" w14:textId="77777777" w:rsidR="00287464" w:rsidRPr="00292DB4" w:rsidRDefault="00287464" w:rsidP="00287464">
      <w:pPr>
        <w:rPr>
          <w:szCs w:val="24"/>
          <w:lang w:val="mk-MK"/>
        </w:rPr>
      </w:pPr>
    </w:p>
    <w:bookmarkEnd w:id="1"/>
    <w:p w14:paraId="41AB3EDE" w14:textId="77777777" w:rsidR="00DF76C0" w:rsidRPr="003768B5" w:rsidRDefault="00DF76C0">
      <w:pPr>
        <w:rPr>
          <w:lang w:val="mk-MK"/>
        </w:rPr>
      </w:pPr>
    </w:p>
    <w:sectPr w:rsidR="00DF76C0" w:rsidRPr="003768B5" w:rsidSect="000E200D">
      <w:footerReference w:type="default" r:id="rId28"/>
      <w:type w:val="continuous"/>
      <w:pgSz w:w="12240" w:h="15840"/>
      <w:pgMar w:top="1440" w:right="1440" w:bottom="1440" w:left="1440" w:header="720" w:footer="720" w:gutter="0"/>
      <w:pgNumType w:fmt="numberInDash" w:start="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D2FD2D" w14:textId="77777777" w:rsidR="005D7AC2" w:rsidRDefault="005D7AC2" w:rsidP="00287464">
      <w:pPr>
        <w:spacing w:after="0" w:line="240" w:lineRule="auto"/>
      </w:pPr>
      <w:r>
        <w:separator/>
      </w:r>
    </w:p>
  </w:endnote>
  <w:endnote w:type="continuationSeparator" w:id="0">
    <w:p w14:paraId="271A584C" w14:textId="77777777" w:rsidR="005D7AC2" w:rsidRDefault="005D7AC2" w:rsidP="002874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nionPro-Regular2">
    <w:altName w:val="Times New Roman"/>
    <w:panose1 w:val="00000000000000000000"/>
    <w:charset w:val="00"/>
    <w:family w:val="roman"/>
    <w:notTrueType/>
    <w:pitch w:val="default"/>
  </w:font>
  <w:font w:name="MinionPro-It">
    <w:altName w:val="Times New Roman"/>
    <w:panose1 w:val="00000000000000000000"/>
    <w:charset w:val="00"/>
    <w:family w:val="roman"/>
    <w:notTrueType/>
    <w:pitch w:val="default"/>
  </w:font>
  <w:font w:name="MAC C Times">
    <w:panose1 w:val="02027200000000000000"/>
    <w:charset w:val="00"/>
    <w:family w:val="roman"/>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yriad">
    <w:charset w:val="00"/>
    <w:family w:val="roman"/>
    <w:pitch w:val="variable"/>
  </w:font>
  <w:font w:name="MAC C Swiss">
    <w:panose1 w:val="020B7200000000000000"/>
    <w:charset w:val="00"/>
    <w:family w:val="swiss"/>
    <w:pitch w:val="variable"/>
    <w:sig w:usb0="00000083" w:usb1="00000000" w:usb2="00000000" w:usb3="00000000" w:csb0="00000009" w:csb1="00000000"/>
  </w:font>
  <w:font w:name="SimSun">
    <w:altName w:val="宋体"/>
    <w:panose1 w:val="02010600030101010101"/>
    <w:charset w:val="86"/>
    <w:family w:val="auto"/>
    <w:pitch w:val="variable"/>
    <w:sig w:usb0="00000203" w:usb1="288F0000" w:usb2="00000016" w:usb3="00000000" w:csb0="00040001" w:csb1="00000000"/>
  </w:font>
  <w:font w:name="AdvP2E44">
    <w:altName w:val="Times New Roman"/>
    <w:charset w:val="00"/>
    <w:family w:val="roman"/>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87493822"/>
      <w:docPartObj>
        <w:docPartGallery w:val="Page Numbers (Bottom of Page)"/>
        <w:docPartUnique/>
      </w:docPartObj>
    </w:sdtPr>
    <w:sdtEndPr>
      <w:rPr>
        <w:noProof/>
      </w:rPr>
    </w:sdtEndPr>
    <w:sdtContent>
      <w:p w14:paraId="2B0AE62A" w14:textId="39895BA2" w:rsidR="002D1B54" w:rsidRDefault="002D1B54">
        <w:pPr>
          <w:pStyle w:val="Footer"/>
          <w:jc w:val="center"/>
        </w:pPr>
        <w:r>
          <w:fldChar w:fldCharType="begin"/>
        </w:r>
        <w:r>
          <w:instrText xml:space="preserve"> PAGE   \* MERGEFORMAT </w:instrText>
        </w:r>
        <w:r>
          <w:fldChar w:fldCharType="separate"/>
        </w:r>
        <w:r w:rsidR="008C4B58">
          <w:rPr>
            <w:noProof/>
          </w:rPr>
          <w:t>- 13 -</w:t>
        </w:r>
        <w:r>
          <w:rPr>
            <w:noProof/>
          </w:rPr>
          <w:fldChar w:fldCharType="end"/>
        </w:r>
      </w:p>
    </w:sdtContent>
  </w:sdt>
  <w:p w14:paraId="176C4E93" w14:textId="77777777" w:rsidR="002D1B54" w:rsidRDefault="002D1B5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F2DB27" w14:textId="77777777" w:rsidR="005D7AC2" w:rsidRDefault="005D7AC2" w:rsidP="00287464">
      <w:pPr>
        <w:spacing w:after="0" w:line="240" w:lineRule="auto"/>
      </w:pPr>
      <w:r>
        <w:separator/>
      </w:r>
    </w:p>
  </w:footnote>
  <w:footnote w:type="continuationSeparator" w:id="0">
    <w:p w14:paraId="770070AD" w14:textId="77777777" w:rsidR="005D7AC2" w:rsidRDefault="005D7AC2" w:rsidP="0028746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0E6FC6"/>
    <w:multiLevelType w:val="multilevel"/>
    <w:tmpl w:val="A8D0D5CA"/>
    <w:lvl w:ilvl="0">
      <w:start w:val="6"/>
      <w:numFmt w:val="decimal"/>
      <w:lvlText w:val="%1."/>
      <w:lvlJc w:val="left"/>
      <w:pPr>
        <w:ind w:left="780" w:hanging="780"/>
      </w:pPr>
      <w:rPr>
        <w:rFonts w:hint="default"/>
        <w:b/>
      </w:rPr>
    </w:lvl>
    <w:lvl w:ilvl="1">
      <w:start w:val="3"/>
      <w:numFmt w:val="decimal"/>
      <w:lvlText w:val="%1.%2."/>
      <w:lvlJc w:val="left"/>
      <w:pPr>
        <w:ind w:left="780" w:hanging="780"/>
      </w:pPr>
      <w:rPr>
        <w:rFonts w:hint="default"/>
        <w:b/>
      </w:rPr>
    </w:lvl>
    <w:lvl w:ilvl="2">
      <w:start w:val="2"/>
      <w:numFmt w:val="decimal"/>
      <w:lvlText w:val="%1.%2.%3."/>
      <w:lvlJc w:val="left"/>
      <w:pPr>
        <w:ind w:left="780" w:hanging="78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
    <w:nsid w:val="06150E25"/>
    <w:multiLevelType w:val="hybridMultilevel"/>
    <w:tmpl w:val="4410A9D6"/>
    <w:lvl w:ilvl="0" w:tplc="0066813C">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D6A60E8"/>
    <w:multiLevelType w:val="hybridMultilevel"/>
    <w:tmpl w:val="CD04923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D9A715F"/>
    <w:multiLevelType w:val="multilevel"/>
    <w:tmpl w:val="0C487DA2"/>
    <w:lvl w:ilvl="0">
      <w:start w:val="4"/>
      <w:numFmt w:val="decimal"/>
      <w:lvlText w:val="%1."/>
      <w:lvlJc w:val="left"/>
      <w:pPr>
        <w:ind w:left="720" w:hanging="360"/>
      </w:pPr>
      <w:rPr>
        <w:rFonts w:hint="default"/>
      </w:rPr>
    </w:lvl>
    <w:lvl w:ilvl="1">
      <w:start w:val="3"/>
      <w:numFmt w:val="decimal"/>
      <w:isLgl/>
      <w:lvlText w:val="%1.%2."/>
      <w:lvlJc w:val="left"/>
      <w:pPr>
        <w:ind w:left="1260" w:hanging="720"/>
      </w:pPr>
      <w:rPr>
        <w:rFonts w:hint="default"/>
        <w:b/>
      </w:rPr>
    </w:lvl>
    <w:lvl w:ilvl="2">
      <w:start w:val="4"/>
      <w:numFmt w:val="decimal"/>
      <w:isLgl/>
      <w:lvlText w:val="%1.%2.%3."/>
      <w:lvlJc w:val="left"/>
      <w:pPr>
        <w:ind w:left="1440" w:hanging="720"/>
      </w:pPr>
      <w:rPr>
        <w:rFonts w:hint="default"/>
        <w:b/>
      </w:rPr>
    </w:lvl>
    <w:lvl w:ilvl="3">
      <w:start w:val="1"/>
      <w:numFmt w:val="decimal"/>
      <w:isLgl/>
      <w:lvlText w:val="%1.%2.%3.%4."/>
      <w:lvlJc w:val="left"/>
      <w:pPr>
        <w:ind w:left="1980" w:hanging="1080"/>
      </w:pPr>
      <w:rPr>
        <w:rFonts w:hint="default"/>
        <w:b/>
      </w:rPr>
    </w:lvl>
    <w:lvl w:ilvl="4">
      <w:start w:val="1"/>
      <w:numFmt w:val="decimal"/>
      <w:isLgl/>
      <w:lvlText w:val="%1.%2.%3.%4.%5."/>
      <w:lvlJc w:val="left"/>
      <w:pPr>
        <w:ind w:left="2520" w:hanging="1440"/>
      </w:pPr>
      <w:rPr>
        <w:rFonts w:hint="default"/>
        <w:b/>
      </w:rPr>
    </w:lvl>
    <w:lvl w:ilvl="5">
      <w:start w:val="1"/>
      <w:numFmt w:val="decimal"/>
      <w:isLgl/>
      <w:lvlText w:val="%1.%2.%3.%4.%5.%6."/>
      <w:lvlJc w:val="left"/>
      <w:pPr>
        <w:ind w:left="2700" w:hanging="1440"/>
      </w:pPr>
      <w:rPr>
        <w:rFonts w:hint="default"/>
        <w:b/>
      </w:rPr>
    </w:lvl>
    <w:lvl w:ilvl="6">
      <w:start w:val="1"/>
      <w:numFmt w:val="decimal"/>
      <w:isLgl/>
      <w:lvlText w:val="%1.%2.%3.%4.%5.%6.%7."/>
      <w:lvlJc w:val="left"/>
      <w:pPr>
        <w:ind w:left="3240" w:hanging="1800"/>
      </w:pPr>
      <w:rPr>
        <w:rFonts w:hint="default"/>
        <w:b/>
      </w:rPr>
    </w:lvl>
    <w:lvl w:ilvl="7">
      <w:start w:val="1"/>
      <w:numFmt w:val="decimal"/>
      <w:isLgl/>
      <w:lvlText w:val="%1.%2.%3.%4.%5.%6.%7.%8."/>
      <w:lvlJc w:val="left"/>
      <w:pPr>
        <w:ind w:left="3420" w:hanging="1800"/>
      </w:pPr>
      <w:rPr>
        <w:rFonts w:hint="default"/>
        <w:b/>
      </w:rPr>
    </w:lvl>
    <w:lvl w:ilvl="8">
      <w:start w:val="1"/>
      <w:numFmt w:val="decimal"/>
      <w:isLgl/>
      <w:lvlText w:val="%1.%2.%3.%4.%5.%6.%7.%8.%9."/>
      <w:lvlJc w:val="left"/>
      <w:pPr>
        <w:ind w:left="3960" w:hanging="2160"/>
      </w:pPr>
      <w:rPr>
        <w:rFonts w:hint="default"/>
        <w:b/>
      </w:rPr>
    </w:lvl>
  </w:abstractNum>
  <w:abstractNum w:abstractNumId="4">
    <w:nsid w:val="0FCD55ED"/>
    <w:multiLevelType w:val="multilevel"/>
    <w:tmpl w:val="715410E6"/>
    <w:lvl w:ilvl="0">
      <w:start w:val="6"/>
      <w:numFmt w:val="decimal"/>
      <w:lvlText w:val="%1."/>
      <w:lvlJc w:val="left"/>
      <w:pPr>
        <w:ind w:left="900" w:hanging="900"/>
      </w:pPr>
      <w:rPr>
        <w:rFonts w:hint="default"/>
        <w:b/>
      </w:rPr>
    </w:lvl>
    <w:lvl w:ilvl="1">
      <w:start w:val="2"/>
      <w:numFmt w:val="decimal"/>
      <w:lvlText w:val="%1.%2."/>
      <w:lvlJc w:val="left"/>
      <w:pPr>
        <w:ind w:left="1260" w:hanging="900"/>
      </w:pPr>
      <w:rPr>
        <w:rFonts w:hint="default"/>
        <w:b/>
      </w:rPr>
    </w:lvl>
    <w:lvl w:ilvl="2">
      <w:start w:val="2"/>
      <w:numFmt w:val="decimal"/>
      <w:lvlText w:val="%1.%2.%3."/>
      <w:lvlJc w:val="left"/>
      <w:pPr>
        <w:ind w:left="1620" w:hanging="900"/>
      </w:pPr>
      <w:rPr>
        <w:rFonts w:hint="default"/>
        <w:b/>
      </w:rPr>
    </w:lvl>
    <w:lvl w:ilvl="3">
      <w:start w:val="2"/>
      <w:numFmt w:val="decimal"/>
      <w:lvlText w:val="%1.%2.%3.%4."/>
      <w:lvlJc w:val="left"/>
      <w:pPr>
        <w:ind w:left="2160" w:hanging="1080"/>
      </w:pPr>
      <w:rPr>
        <w:rFonts w:hint="default"/>
        <w:b/>
      </w:rPr>
    </w:lvl>
    <w:lvl w:ilvl="4">
      <w:start w:val="1"/>
      <w:numFmt w:val="decimal"/>
      <w:lvlText w:val="%1.%2.%3.%4.%5."/>
      <w:lvlJc w:val="left"/>
      <w:pPr>
        <w:ind w:left="2880" w:hanging="144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960" w:hanging="180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5040" w:hanging="2160"/>
      </w:pPr>
      <w:rPr>
        <w:rFonts w:hint="default"/>
        <w:b/>
      </w:rPr>
    </w:lvl>
  </w:abstractNum>
  <w:abstractNum w:abstractNumId="5">
    <w:nsid w:val="11A46D19"/>
    <w:multiLevelType w:val="hybridMultilevel"/>
    <w:tmpl w:val="627218C8"/>
    <w:lvl w:ilvl="0" w:tplc="042F0005">
      <w:start w:val="1"/>
      <w:numFmt w:val="bullet"/>
      <w:lvlText w:val=""/>
      <w:lvlJc w:val="left"/>
      <w:pPr>
        <w:ind w:left="720" w:hanging="360"/>
      </w:pPr>
      <w:rPr>
        <w:rFonts w:ascii="Wingdings" w:hAnsi="Wingdings"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6">
    <w:nsid w:val="12E63E68"/>
    <w:multiLevelType w:val="hybridMultilevel"/>
    <w:tmpl w:val="A1140C08"/>
    <w:lvl w:ilvl="0" w:tplc="78D6312E">
      <w:start w:val="1"/>
      <w:numFmt w:val="decimal"/>
      <w:lvlText w:val="%1."/>
      <w:lvlJc w:val="left"/>
      <w:pPr>
        <w:ind w:left="720" w:hanging="360"/>
      </w:pPr>
      <w:rPr>
        <w:rFonts w:hint="default"/>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4B60AE"/>
    <w:multiLevelType w:val="multilevel"/>
    <w:tmpl w:val="88B85CE6"/>
    <w:styleLink w:val="WWNum12"/>
    <w:lvl w:ilvl="0">
      <w:numFmt w:val="bullet"/>
      <w:lvlText w:val=""/>
      <w:lvlJc w:val="left"/>
      <w:pPr>
        <w:ind w:left="0" w:firstLine="0"/>
      </w:pPr>
      <w:rPr>
        <w:rFonts w:ascii="Symbol" w:hAnsi="Symbol"/>
      </w:rPr>
    </w:lvl>
    <w:lvl w:ilvl="1">
      <w:numFmt w:val="bullet"/>
      <w:lvlText w:val="o"/>
      <w:lvlJc w:val="left"/>
      <w:pPr>
        <w:ind w:left="0" w:firstLine="0"/>
      </w:pPr>
      <w:rPr>
        <w:rFonts w:ascii="Courier New" w:hAnsi="Courier New" w:cs="Courier New"/>
      </w:rPr>
    </w:lvl>
    <w:lvl w:ilvl="2">
      <w:numFmt w:val="bullet"/>
      <w:lvlText w:val=""/>
      <w:lvlJc w:val="left"/>
      <w:pPr>
        <w:ind w:left="0" w:firstLine="0"/>
      </w:pPr>
      <w:rPr>
        <w:rFonts w:ascii="Wingdings" w:hAnsi="Wingdings"/>
      </w:rPr>
    </w:lvl>
    <w:lvl w:ilvl="3">
      <w:numFmt w:val="bullet"/>
      <w:lvlText w:val=""/>
      <w:lvlJc w:val="left"/>
      <w:pPr>
        <w:ind w:left="0" w:firstLine="0"/>
      </w:pPr>
      <w:rPr>
        <w:rFonts w:ascii="Symbol" w:hAnsi="Symbol"/>
      </w:rPr>
    </w:lvl>
    <w:lvl w:ilvl="4">
      <w:numFmt w:val="bullet"/>
      <w:lvlText w:val="o"/>
      <w:lvlJc w:val="left"/>
      <w:pPr>
        <w:ind w:left="0" w:firstLine="0"/>
      </w:pPr>
      <w:rPr>
        <w:rFonts w:ascii="Courier New" w:hAnsi="Courier New" w:cs="Courier New"/>
      </w:rPr>
    </w:lvl>
    <w:lvl w:ilvl="5">
      <w:numFmt w:val="bullet"/>
      <w:lvlText w:val=""/>
      <w:lvlJc w:val="left"/>
      <w:pPr>
        <w:ind w:left="0" w:firstLine="0"/>
      </w:pPr>
      <w:rPr>
        <w:rFonts w:ascii="Wingdings" w:hAnsi="Wingdings"/>
      </w:rPr>
    </w:lvl>
    <w:lvl w:ilvl="6">
      <w:numFmt w:val="bullet"/>
      <w:lvlText w:val=""/>
      <w:lvlJc w:val="left"/>
      <w:pPr>
        <w:ind w:left="0" w:firstLine="0"/>
      </w:pPr>
      <w:rPr>
        <w:rFonts w:ascii="Symbol" w:hAnsi="Symbol"/>
      </w:rPr>
    </w:lvl>
    <w:lvl w:ilvl="7">
      <w:numFmt w:val="bullet"/>
      <w:lvlText w:val="o"/>
      <w:lvlJc w:val="left"/>
      <w:pPr>
        <w:ind w:left="0" w:firstLine="0"/>
      </w:pPr>
      <w:rPr>
        <w:rFonts w:ascii="Courier New" w:hAnsi="Courier New" w:cs="Courier New"/>
      </w:rPr>
    </w:lvl>
    <w:lvl w:ilvl="8">
      <w:numFmt w:val="bullet"/>
      <w:lvlText w:val=""/>
      <w:lvlJc w:val="left"/>
      <w:pPr>
        <w:ind w:left="0" w:firstLine="0"/>
      </w:pPr>
      <w:rPr>
        <w:rFonts w:ascii="Wingdings" w:hAnsi="Wingdings"/>
      </w:rPr>
    </w:lvl>
  </w:abstractNum>
  <w:abstractNum w:abstractNumId="8">
    <w:nsid w:val="13A252A0"/>
    <w:multiLevelType w:val="hybridMultilevel"/>
    <w:tmpl w:val="914ECF84"/>
    <w:lvl w:ilvl="0" w:tplc="B1ACCB16">
      <w:start w:val="1"/>
      <w:numFmt w:val="decimal"/>
      <w:lvlText w:val="%1."/>
      <w:lvlJc w:val="left"/>
      <w:pPr>
        <w:ind w:left="720" w:hanging="360"/>
      </w:pPr>
      <w:rPr>
        <w:rFonts w:hint="default"/>
        <w:b/>
        <w:color w:val="00000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B7409076">
      <w:start w:val="3"/>
      <w:numFmt w:val="decimal"/>
      <w:lvlText w:val="%4."/>
      <w:lvlJc w:val="left"/>
      <w:pPr>
        <w:ind w:left="2880" w:hanging="360"/>
      </w:pPr>
      <w:rPr>
        <w:rFonts w:hint="default"/>
        <w:b/>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6DA63B1"/>
    <w:multiLevelType w:val="multilevel"/>
    <w:tmpl w:val="71AEC0DA"/>
    <w:lvl w:ilvl="0">
      <w:start w:val="6"/>
      <w:numFmt w:val="decimal"/>
      <w:lvlText w:val="%1."/>
      <w:lvlJc w:val="left"/>
      <w:pPr>
        <w:ind w:left="780" w:hanging="780"/>
      </w:pPr>
      <w:rPr>
        <w:rFonts w:hint="default"/>
        <w:b/>
      </w:rPr>
    </w:lvl>
    <w:lvl w:ilvl="1">
      <w:start w:val="5"/>
      <w:numFmt w:val="decimal"/>
      <w:lvlText w:val="%1.%2."/>
      <w:lvlJc w:val="left"/>
      <w:pPr>
        <w:ind w:left="780" w:hanging="780"/>
      </w:pPr>
      <w:rPr>
        <w:rFonts w:hint="default"/>
        <w:b/>
      </w:rPr>
    </w:lvl>
    <w:lvl w:ilvl="2">
      <w:start w:val="2"/>
      <w:numFmt w:val="decimal"/>
      <w:lvlText w:val="%1.%2.%3."/>
      <w:lvlJc w:val="left"/>
      <w:pPr>
        <w:ind w:left="780" w:hanging="780"/>
      </w:pPr>
      <w:rPr>
        <w:rFonts w:hint="default"/>
        <w:b/>
      </w:rPr>
    </w:lvl>
    <w:lvl w:ilvl="3">
      <w:start w:val="2"/>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0">
    <w:nsid w:val="1B2223F8"/>
    <w:multiLevelType w:val="multilevel"/>
    <w:tmpl w:val="2B3638A2"/>
    <w:lvl w:ilvl="0">
      <w:start w:val="1"/>
      <w:numFmt w:val="decimal"/>
      <w:lvlText w:val="%1."/>
      <w:lvlJc w:val="left"/>
      <w:pPr>
        <w:ind w:left="720" w:hanging="360"/>
      </w:pPr>
      <w:rPr>
        <w:b/>
        <w:sz w:val="28"/>
      </w:rPr>
    </w:lvl>
    <w:lvl w:ilvl="1">
      <w:start w:val="1"/>
      <w:numFmt w:val="decimal"/>
      <w:lvlText w:val="%1.%2."/>
      <w:lvlJc w:val="left"/>
      <w:pPr>
        <w:ind w:left="1500" w:hanging="1140"/>
      </w:pPr>
      <w:rPr>
        <w:b w:val="0"/>
      </w:rPr>
    </w:lvl>
    <w:lvl w:ilvl="2">
      <w:start w:val="1"/>
      <w:numFmt w:val="decimal"/>
      <w:lvlText w:val="%1.%2.%3."/>
      <w:lvlJc w:val="left"/>
      <w:pPr>
        <w:ind w:left="1500" w:hanging="1140"/>
      </w:pPr>
      <w:rPr>
        <w:b w:val="0"/>
      </w:rPr>
    </w:lvl>
    <w:lvl w:ilvl="3">
      <w:start w:val="2"/>
      <w:numFmt w:val="decimal"/>
      <w:lvlText w:val="%1.%2.%3.%4."/>
      <w:lvlJc w:val="left"/>
      <w:pPr>
        <w:ind w:left="1500" w:hanging="1140"/>
      </w:pPr>
      <w:rPr>
        <w:b w:val="0"/>
      </w:rPr>
    </w:lvl>
    <w:lvl w:ilvl="4">
      <w:start w:val="2"/>
      <w:numFmt w:val="decimal"/>
      <w:lvlText w:val="%1.%2.%3.%4.%5."/>
      <w:lvlJc w:val="left"/>
      <w:pPr>
        <w:ind w:left="1800" w:hanging="1440"/>
      </w:pPr>
      <w:rPr>
        <w:b/>
      </w:rPr>
    </w:lvl>
    <w:lvl w:ilvl="5">
      <w:start w:val="1"/>
      <w:numFmt w:val="decimal"/>
      <w:lvlText w:val="%1.%2.%3.%4.%5.%6."/>
      <w:lvlJc w:val="left"/>
      <w:pPr>
        <w:ind w:left="1800" w:hanging="1440"/>
      </w:pPr>
      <w:rPr>
        <w:b w:val="0"/>
      </w:rPr>
    </w:lvl>
    <w:lvl w:ilvl="6">
      <w:start w:val="1"/>
      <w:numFmt w:val="decimal"/>
      <w:lvlText w:val="%1.%2.%3.%4.%5.%6.%7."/>
      <w:lvlJc w:val="left"/>
      <w:pPr>
        <w:ind w:left="2160" w:hanging="1800"/>
      </w:pPr>
      <w:rPr>
        <w:b w:val="0"/>
      </w:rPr>
    </w:lvl>
    <w:lvl w:ilvl="7">
      <w:start w:val="1"/>
      <w:numFmt w:val="decimal"/>
      <w:lvlText w:val="%1.%2.%3.%4.%5.%6.%7.%8."/>
      <w:lvlJc w:val="left"/>
      <w:pPr>
        <w:ind w:left="2520" w:hanging="2160"/>
      </w:pPr>
      <w:rPr>
        <w:b w:val="0"/>
      </w:rPr>
    </w:lvl>
    <w:lvl w:ilvl="8">
      <w:start w:val="1"/>
      <w:numFmt w:val="decimal"/>
      <w:lvlText w:val="%1.%2.%3.%4.%5.%6.%7.%8.%9."/>
      <w:lvlJc w:val="left"/>
      <w:pPr>
        <w:ind w:left="2520" w:hanging="2160"/>
      </w:pPr>
      <w:rPr>
        <w:b w:val="0"/>
      </w:rPr>
    </w:lvl>
  </w:abstractNum>
  <w:abstractNum w:abstractNumId="11">
    <w:nsid w:val="1D3B10C4"/>
    <w:multiLevelType w:val="multilevel"/>
    <w:tmpl w:val="03C4C1C8"/>
    <w:lvl w:ilvl="0">
      <w:start w:val="1"/>
      <w:numFmt w:val="decimal"/>
      <w:lvlText w:val="%1."/>
      <w:lvlJc w:val="left"/>
      <w:pPr>
        <w:ind w:left="720" w:hanging="360"/>
      </w:pPr>
      <w:rPr>
        <w:rFonts w:hint="default"/>
        <w:sz w:val="28"/>
      </w:rPr>
    </w:lvl>
    <w:lvl w:ilvl="1">
      <w:start w:val="1"/>
      <w:numFmt w:val="decimal"/>
      <w:isLgl/>
      <w:lvlText w:val="%1.%2."/>
      <w:lvlJc w:val="left"/>
      <w:pPr>
        <w:ind w:left="1500" w:hanging="1140"/>
      </w:pPr>
      <w:rPr>
        <w:rFonts w:hint="default"/>
        <w:b w:val="0"/>
      </w:rPr>
    </w:lvl>
    <w:lvl w:ilvl="2">
      <w:start w:val="1"/>
      <w:numFmt w:val="decimal"/>
      <w:isLgl/>
      <w:lvlText w:val="%1.%2.%3."/>
      <w:lvlJc w:val="left"/>
      <w:pPr>
        <w:ind w:left="1500" w:hanging="1140"/>
      </w:pPr>
      <w:rPr>
        <w:rFonts w:hint="default"/>
        <w:b w:val="0"/>
      </w:rPr>
    </w:lvl>
    <w:lvl w:ilvl="3">
      <w:start w:val="2"/>
      <w:numFmt w:val="decimal"/>
      <w:isLgl/>
      <w:lvlText w:val="%1.%2.%3.%4."/>
      <w:lvlJc w:val="left"/>
      <w:pPr>
        <w:ind w:left="1500" w:hanging="1140"/>
      </w:pPr>
      <w:rPr>
        <w:rFonts w:hint="default"/>
        <w:b w:val="0"/>
      </w:rPr>
    </w:lvl>
    <w:lvl w:ilvl="4">
      <w:start w:val="2"/>
      <w:numFmt w:val="decimal"/>
      <w:isLgl/>
      <w:lvlText w:val="%1.%2.%3.%4.%5."/>
      <w:lvlJc w:val="left"/>
      <w:pPr>
        <w:ind w:left="1800" w:hanging="1440"/>
      </w:pPr>
      <w:rPr>
        <w:rFonts w:hint="default"/>
        <w:b/>
      </w:rPr>
    </w:lvl>
    <w:lvl w:ilvl="5">
      <w:start w:val="1"/>
      <w:numFmt w:val="decimal"/>
      <w:isLgl/>
      <w:lvlText w:val="%1.%2.%3.%4.%5.%6."/>
      <w:lvlJc w:val="left"/>
      <w:pPr>
        <w:ind w:left="1800" w:hanging="1440"/>
      </w:pPr>
      <w:rPr>
        <w:rFonts w:hint="default"/>
        <w:b w:val="0"/>
      </w:rPr>
    </w:lvl>
    <w:lvl w:ilvl="6">
      <w:start w:val="1"/>
      <w:numFmt w:val="decimal"/>
      <w:isLgl/>
      <w:lvlText w:val="%1.%2.%3.%4.%5.%6.%7."/>
      <w:lvlJc w:val="left"/>
      <w:pPr>
        <w:ind w:left="2160" w:hanging="1800"/>
      </w:pPr>
      <w:rPr>
        <w:rFonts w:hint="default"/>
        <w:b w:val="0"/>
      </w:rPr>
    </w:lvl>
    <w:lvl w:ilvl="7">
      <w:start w:val="1"/>
      <w:numFmt w:val="decimal"/>
      <w:isLgl/>
      <w:lvlText w:val="%1.%2.%3.%4.%5.%6.%7.%8."/>
      <w:lvlJc w:val="left"/>
      <w:pPr>
        <w:ind w:left="2520" w:hanging="2160"/>
      </w:pPr>
      <w:rPr>
        <w:rFonts w:hint="default"/>
        <w:b w:val="0"/>
      </w:rPr>
    </w:lvl>
    <w:lvl w:ilvl="8">
      <w:start w:val="1"/>
      <w:numFmt w:val="decimal"/>
      <w:isLgl/>
      <w:lvlText w:val="%1.%2.%3.%4.%5.%6.%7.%8.%9."/>
      <w:lvlJc w:val="left"/>
      <w:pPr>
        <w:ind w:left="2520" w:hanging="2160"/>
      </w:pPr>
      <w:rPr>
        <w:rFonts w:hint="default"/>
        <w:b w:val="0"/>
      </w:rPr>
    </w:lvl>
  </w:abstractNum>
  <w:abstractNum w:abstractNumId="12">
    <w:nsid w:val="1EFD7FFB"/>
    <w:multiLevelType w:val="multilevel"/>
    <w:tmpl w:val="926EF566"/>
    <w:lvl w:ilvl="0">
      <w:start w:val="6"/>
      <w:numFmt w:val="decimal"/>
      <w:lvlText w:val="%1."/>
      <w:lvlJc w:val="left"/>
      <w:pPr>
        <w:ind w:left="870" w:hanging="870"/>
      </w:pPr>
      <w:rPr>
        <w:rFonts w:hint="default"/>
        <w:color w:val="000000"/>
        <w:sz w:val="24"/>
      </w:rPr>
    </w:lvl>
    <w:lvl w:ilvl="1">
      <w:start w:val="3"/>
      <w:numFmt w:val="decimal"/>
      <w:lvlText w:val="%1.%2."/>
      <w:lvlJc w:val="left"/>
      <w:pPr>
        <w:ind w:left="990" w:hanging="870"/>
      </w:pPr>
      <w:rPr>
        <w:rFonts w:hint="default"/>
        <w:color w:val="000000"/>
        <w:sz w:val="24"/>
      </w:rPr>
    </w:lvl>
    <w:lvl w:ilvl="2">
      <w:start w:val="2"/>
      <w:numFmt w:val="decimal"/>
      <w:lvlText w:val="%1.%2.%3."/>
      <w:lvlJc w:val="left"/>
      <w:pPr>
        <w:ind w:left="1110" w:hanging="870"/>
      </w:pPr>
      <w:rPr>
        <w:rFonts w:hint="default"/>
        <w:color w:val="000000"/>
        <w:sz w:val="24"/>
      </w:rPr>
    </w:lvl>
    <w:lvl w:ilvl="3">
      <w:start w:val="1"/>
      <w:numFmt w:val="decimal"/>
      <w:lvlText w:val="%1.%2.%3.%4."/>
      <w:lvlJc w:val="left"/>
      <w:pPr>
        <w:ind w:left="1350" w:hanging="1080"/>
      </w:pPr>
      <w:rPr>
        <w:rFonts w:hint="default"/>
        <w:b/>
        <w:color w:val="000000"/>
        <w:sz w:val="24"/>
      </w:rPr>
    </w:lvl>
    <w:lvl w:ilvl="4">
      <w:start w:val="1"/>
      <w:numFmt w:val="decimal"/>
      <w:lvlText w:val="%1.%2.%3.%4.%5."/>
      <w:lvlJc w:val="left"/>
      <w:pPr>
        <w:ind w:left="1560" w:hanging="1080"/>
      </w:pPr>
      <w:rPr>
        <w:rFonts w:hint="default"/>
        <w:color w:val="000000"/>
        <w:sz w:val="24"/>
      </w:rPr>
    </w:lvl>
    <w:lvl w:ilvl="5">
      <w:start w:val="1"/>
      <w:numFmt w:val="decimal"/>
      <w:lvlText w:val="%1.%2.%3.%4.%5.%6."/>
      <w:lvlJc w:val="left"/>
      <w:pPr>
        <w:ind w:left="2040" w:hanging="1440"/>
      </w:pPr>
      <w:rPr>
        <w:rFonts w:hint="default"/>
        <w:color w:val="000000"/>
        <w:sz w:val="24"/>
      </w:rPr>
    </w:lvl>
    <w:lvl w:ilvl="6">
      <w:start w:val="1"/>
      <w:numFmt w:val="decimal"/>
      <w:lvlText w:val="%1.%2.%3.%4.%5.%6.%7."/>
      <w:lvlJc w:val="left"/>
      <w:pPr>
        <w:ind w:left="2520" w:hanging="1800"/>
      </w:pPr>
      <w:rPr>
        <w:rFonts w:hint="default"/>
        <w:color w:val="000000"/>
        <w:sz w:val="24"/>
      </w:rPr>
    </w:lvl>
    <w:lvl w:ilvl="7">
      <w:start w:val="1"/>
      <w:numFmt w:val="decimal"/>
      <w:lvlText w:val="%1.%2.%3.%4.%5.%6.%7.%8."/>
      <w:lvlJc w:val="left"/>
      <w:pPr>
        <w:ind w:left="2640" w:hanging="1800"/>
      </w:pPr>
      <w:rPr>
        <w:rFonts w:hint="default"/>
        <w:color w:val="000000"/>
        <w:sz w:val="24"/>
      </w:rPr>
    </w:lvl>
    <w:lvl w:ilvl="8">
      <w:start w:val="1"/>
      <w:numFmt w:val="decimal"/>
      <w:lvlText w:val="%1.%2.%3.%4.%5.%6.%7.%8.%9."/>
      <w:lvlJc w:val="left"/>
      <w:pPr>
        <w:ind w:left="3120" w:hanging="2160"/>
      </w:pPr>
      <w:rPr>
        <w:rFonts w:hint="default"/>
        <w:color w:val="000000"/>
        <w:sz w:val="24"/>
      </w:rPr>
    </w:lvl>
  </w:abstractNum>
  <w:abstractNum w:abstractNumId="13">
    <w:nsid w:val="26775F0F"/>
    <w:multiLevelType w:val="hybridMultilevel"/>
    <w:tmpl w:val="30348FA4"/>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4">
    <w:nsid w:val="27C201F8"/>
    <w:multiLevelType w:val="hybridMultilevel"/>
    <w:tmpl w:val="902EC998"/>
    <w:lvl w:ilvl="0" w:tplc="3EFEF604">
      <w:start w:val="1"/>
      <w:numFmt w:val="decimal"/>
      <w:lvlText w:val="%1."/>
      <w:lvlJc w:val="left"/>
      <w:pPr>
        <w:ind w:left="1440" w:hanging="360"/>
      </w:pPr>
      <w:rPr>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27EB229B"/>
    <w:multiLevelType w:val="hybridMultilevel"/>
    <w:tmpl w:val="AFDE708C"/>
    <w:lvl w:ilvl="0" w:tplc="52BA0400">
      <w:start w:val="1"/>
      <w:numFmt w:val="decimal"/>
      <w:lvlText w:val="%1."/>
      <w:lvlJc w:val="left"/>
      <w:pPr>
        <w:ind w:left="1440" w:hanging="360"/>
      </w:pPr>
      <w:rPr>
        <w:b w:val="0"/>
        <w:bCs/>
        <w:sz w:val="24"/>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E28031B"/>
    <w:multiLevelType w:val="hybridMultilevel"/>
    <w:tmpl w:val="9042D548"/>
    <w:lvl w:ilvl="0" w:tplc="E958855A">
      <w:start w:val="1"/>
      <w:numFmt w:val="decimal"/>
      <w:lvlText w:val="%1."/>
      <w:lvlJc w:val="left"/>
      <w:pPr>
        <w:ind w:left="144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E5D6B81"/>
    <w:multiLevelType w:val="hybridMultilevel"/>
    <w:tmpl w:val="F5463424"/>
    <w:lvl w:ilvl="0" w:tplc="17C092B6">
      <w:start w:val="18"/>
      <w:numFmt w:val="bullet"/>
      <w:lvlText w:val="-"/>
      <w:lvlJc w:val="left"/>
      <w:pPr>
        <w:ind w:left="720" w:hanging="360"/>
      </w:pPr>
      <w:rPr>
        <w:rFonts w:ascii="Georgia" w:eastAsiaTheme="minorHAnsi" w:hAnsi="Georgi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49A24BB"/>
    <w:multiLevelType w:val="hybridMultilevel"/>
    <w:tmpl w:val="B3BA7BDE"/>
    <w:lvl w:ilvl="0" w:tplc="5A20F882">
      <w:start w:val="1"/>
      <w:numFmt w:val="decimal"/>
      <w:lvlText w:val="%1."/>
      <w:lvlJc w:val="left"/>
      <w:pPr>
        <w:ind w:left="1440" w:hanging="360"/>
      </w:pPr>
      <w:rPr>
        <w:rFonts w:ascii="Times New Roman" w:hAnsi="Times New Roman" w:cs="Times New Roman" w:hint="default"/>
        <w:b/>
        <w:b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38BA0687"/>
    <w:multiLevelType w:val="multilevel"/>
    <w:tmpl w:val="2C2AAF6E"/>
    <w:lvl w:ilvl="0">
      <w:start w:val="1"/>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20">
    <w:nsid w:val="3B445E08"/>
    <w:multiLevelType w:val="hybridMultilevel"/>
    <w:tmpl w:val="2496F72A"/>
    <w:lvl w:ilvl="0" w:tplc="A4B8A586">
      <w:start w:val="4"/>
      <w:numFmt w:val="decimal"/>
      <w:lvlText w:val="%1."/>
      <w:lvlJc w:val="left"/>
      <w:pPr>
        <w:ind w:left="1080" w:hanging="360"/>
      </w:pPr>
      <w:rPr>
        <w:rFonts w:hint="default"/>
        <w:b/>
        <w:color w:val="000000"/>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3B876018"/>
    <w:multiLevelType w:val="hybridMultilevel"/>
    <w:tmpl w:val="A3E639DC"/>
    <w:lvl w:ilvl="0" w:tplc="52BA0400">
      <w:start w:val="1"/>
      <w:numFmt w:val="decimal"/>
      <w:lvlText w:val="%1."/>
      <w:lvlJc w:val="left"/>
      <w:pPr>
        <w:ind w:left="1440" w:hanging="360"/>
      </w:pPr>
      <w:rPr>
        <w:b w:val="0"/>
        <w:bCs/>
        <w:sz w:val="24"/>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0DC7FAF"/>
    <w:multiLevelType w:val="hybridMultilevel"/>
    <w:tmpl w:val="8B0E3738"/>
    <w:lvl w:ilvl="0" w:tplc="3B56B1CC">
      <w:start w:val="4"/>
      <w:numFmt w:val="decimal"/>
      <w:lvlText w:val="%1."/>
      <w:lvlJc w:val="left"/>
      <w:pPr>
        <w:ind w:left="720" w:hanging="360"/>
      </w:pPr>
      <w:rPr>
        <w:rFonts w:hint="default"/>
        <w:b/>
        <w:color w:val="00000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DAE8A0EC">
      <w:start w:val="1"/>
      <w:numFmt w:val="decimal"/>
      <w:lvlText w:val="%4."/>
      <w:lvlJc w:val="left"/>
      <w:pPr>
        <w:ind w:left="2880" w:hanging="360"/>
      </w:pPr>
      <w:rPr>
        <w:b/>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1065452"/>
    <w:multiLevelType w:val="hybridMultilevel"/>
    <w:tmpl w:val="19D2FD86"/>
    <w:lvl w:ilvl="0" w:tplc="C19646C8">
      <w:start w:val="1"/>
      <w:numFmt w:val="bullet"/>
      <w:lvlText w:val=""/>
      <w:lvlJc w:val="left"/>
      <w:pPr>
        <w:ind w:left="720" w:hanging="360"/>
      </w:pPr>
      <w:rPr>
        <w:rFonts w:ascii="Symbol" w:hAnsi="Symbol" w:hint="default"/>
        <w:b/>
        <w:i w:val="0"/>
        <w:color w:val="2F5496"/>
        <w:sz w:val="22"/>
      </w:rPr>
    </w:lvl>
    <w:lvl w:ilvl="1" w:tplc="042F0003">
      <w:start w:val="1"/>
      <w:numFmt w:val="bullet"/>
      <w:lvlText w:val="o"/>
      <w:lvlJc w:val="left"/>
      <w:pPr>
        <w:ind w:left="1440" w:hanging="360"/>
      </w:pPr>
      <w:rPr>
        <w:rFonts w:ascii="Courier New" w:hAnsi="Courier New" w:cs="Courier New" w:hint="default"/>
      </w:rPr>
    </w:lvl>
    <w:lvl w:ilvl="2" w:tplc="042F0005">
      <w:start w:val="1"/>
      <w:numFmt w:val="bullet"/>
      <w:lvlText w:val=""/>
      <w:lvlJc w:val="left"/>
      <w:pPr>
        <w:ind w:left="2160" w:hanging="360"/>
      </w:pPr>
      <w:rPr>
        <w:rFonts w:ascii="Wingdings" w:hAnsi="Wingdings" w:hint="default"/>
      </w:rPr>
    </w:lvl>
    <w:lvl w:ilvl="3" w:tplc="042F0001">
      <w:start w:val="1"/>
      <w:numFmt w:val="bullet"/>
      <w:lvlText w:val=""/>
      <w:lvlJc w:val="left"/>
      <w:pPr>
        <w:ind w:left="2880" w:hanging="360"/>
      </w:pPr>
      <w:rPr>
        <w:rFonts w:ascii="Symbol" w:hAnsi="Symbol" w:hint="default"/>
      </w:rPr>
    </w:lvl>
    <w:lvl w:ilvl="4" w:tplc="042F0003">
      <w:start w:val="1"/>
      <w:numFmt w:val="bullet"/>
      <w:lvlText w:val="o"/>
      <w:lvlJc w:val="left"/>
      <w:pPr>
        <w:ind w:left="3600" w:hanging="360"/>
      </w:pPr>
      <w:rPr>
        <w:rFonts w:ascii="Courier New" w:hAnsi="Courier New" w:cs="Courier New" w:hint="default"/>
      </w:rPr>
    </w:lvl>
    <w:lvl w:ilvl="5" w:tplc="042F0005">
      <w:start w:val="1"/>
      <w:numFmt w:val="bullet"/>
      <w:lvlText w:val=""/>
      <w:lvlJc w:val="left"/>
      <w:pPr>
        <w:ind w:left="4320" w:hanging="360"/>
      </w:pPr>
      <w:rPr>
        <w:rFonts w:ascii="Wingdings" w:hAnsi="Wingdings" w:hint="default"/>
      </w:rPr>
    </w:lvl>
    <w:lvl w:ilvl="6" w:tplc="042F0001">
      <w:start w:val="1"/>
      <w:numFmt w:val="bullet"/>
      <w:lvlText w:val=""/>
      <w:lvlJc w:val="left"/>
      <w:pPr>
        <w:ind w:left="5040" w:hanging="360"/>
      </w:pPr>
      <w:rPr>
        <w:rFonts w:ascii="Symbol" w:hAnsi="Symbol" w:hint="default"/>
      </w:rPr>
    </w:lvl>
    <w:lvl w:ilvl="7" w:tplc="042F0003">
      <w:start w:val="1"/>
      <w:numFmt w:val="bullet"/>
      <w:lvlText w:val="o"/>
      <w:lvlJc w:val="left"/>
      <w:pPr>
        <w:ind w:left="5760" w:hanging="360"/>
      </w:pPr>
      <w:rPr>
        <w:rFonts w:ascii="Courier New" w:hAnsi="Courier New" w:cs="Courier New" w:hint="default"/>
      </w:rPr>
    </w:lvl>
    <w:lvl w:ilvl="8" w:tplc="042F0005">
      <w:start w:val="1"/>
      <w:numFmt w:val="bullet"/>
      <w:lvlText w:val=""/>
      <w:lvlJc w:val="left"/>
      <w:pPr>
        <w:ind w:left="6480" w:hanging="360"/>
      </w:pPr>
      <w:rPr>
        <w:rFonts w:ascii="Wingdings" w:hAnsi="Wingdings" w:hint="default"/>
      </w:rPr>
    </w:lvl>
  </w:abstractNum>
  <w:abstractNum w:abstractNumId="24">
    <w:nsid w:val="434C04AF"/>
    <w:multiLevelType w:val="hybridMultilevel"/>
    <w:tmpl w:val="BAA0FDB6"/>
    <w:lvl w:ilvl="0" w:tplc="52BA0400">
      <w:start w:val="1"/>
      <w:numFmt w:val="decimal"/>
      <w:lvlText w:val="%1."/>
      <w:lvlJc w:val="left"/>
      <w:pPr>
        <w:ind w:left="1440" w:hanging="360"/>
      </w:pPr>
      <w:rPr>
        <w:b w:val="0"/>
        <w:bCs/>
        <w:sz w:val="24"/>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90F7A21"/>
    <w:multiLevelType w:val="hybridMultilevel"/>
    <w:tmpl w:val="1D6879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533F4E47"/>
    <w:multiLevelType w:val="hybridMultilevel"/>
    <w:tmpl w:val="B8E8532C"/>
    <w:lvl w:ilvl="0" w:tplc="FBD01FF4">
      <w:start w:val="1"/>
      <w:numFmt w:val="decimal"/>
      <w:lvlText w:val="%1."/>
      <w:lvlJc w:val="left"/>
      <w:pPr>
        <w:ind w:left="720" w:hanging="360"/>
      </w:pPr>
      <w:rPr>
        <w:rFonts w:hint="default"/>
      </w:rPr>
    </w:lvl>
    <w:lvl w:ilvl="1" w:tplc="52BA0400">
      <w:start w:val="1"/>
      <w:numFmt w:val="decimal"/>
      <w:lvlText w:val="%2."/>
      <w:lvlJc w:val="left"/>
      <w:pPr>
        <w:ind w:left="900" w:hanging="360"/>
      </w:pPr>
      <w:rPr>
        <w:b w:val="0"/>
        <w:bCs/>
        <w:sz w:val="24"/>
        <w:szCs w:val="22"/>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8C2458E"/>
    <w:multiLevelType w:val="hybridMultilevel"/>
    <w:tmpl w:val="CA48A5FA"/>
    <w:lvl w:ilvl="0" w:tplc="0066813C">
      <w:start w:val="1"/>
      <w:numFmt w:val="decimal"/>
      <w:lvlText w:val="%1."/>
      <w:lvlJc w:val="left"/>
      <w:pPr>
        <w:ind w:left="720" w:hanging="360"/>
      </w:pPr>
      <w:rPr>
        <w:rFonts w:hint="default"/>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AA70268"/>
    <w:multiLevelType w:val="multilevel"/>
    <w:tmpl w:val="10CCB092"/>
    <w:lvl w:ilvl="0">
      <w:start w:val="6"/>
      <w:numFmt w:val="decimal"/>
      <w:lvlText w:val="%1."/>
      <w:lvlJc w:val="left"/>
      <w:pPr>
        <w:ind w:left="870" w:hanging="870"/>
      </w:pPr>
      <w:rPr>
        <w:rFonts w:hint="default"/>
        <w:b/>
      </w:rPr>
    </w:lvl>
    <w:lvl w:ilvl="1">
      <w:start w:val="4"/>
      <w:numFmt w:val="decimal"/>
      <w:lvlText w:val="%1.%2."/>
      <w:lvlJc w:val="left"/>
      <w:pPr>
        <w:ind w:left="960" w:hanging="870"/>
      </w:pPr>
      <w:rPr>
        <w:rFonts w:hint="default"/>
        <w:b/>
      </w:rPr>
    </w:lvl>
    <w:lvl w:ilvl="2">
      <w:start w:val="2"/>
      <w:numFmt w:val="decimal"/>
      <w:lvlText w:val="%1.%2.%3."/>
      <w:lvlJc w:val="left"/>
      <w:pPr>
        <w:ind w:left="1050" w:hanging="870"/>
      </w:pPr>
      <w:rPr>
        <w:rFonts w:hint="default"/>
        <w:b/>
      </w:rPr>
    </w:lvl>
    <w:lvl w:ilvl="3">
      <w:start w:val="1"/>
      <w:numFmt w:val="decimal"/>
      <w:lvlText w:val="%1.%2.%3.%4."/>
      <w:lvlJc w:val="left"/>
      <w:pPr>
        <w:ind w:left="1350" w:hanging="1080"/>
      </w:pPr>
      <w:rPr>
        <w:rFonts w:hint="default"/>
        <w:b/>
      </w:rPr>
    </w:lvl>
    <w:lvl w:ilvl="4">
      <w:start w:val="1"/>
      <w:numFmt w:val="decimal"/>
      <w:lvlText w:val="%1.%2.%3.%4.%5."/>
      <w:lvlJc w:val="left"/>
      <w:pPr>
        <w:ind w:left="1800" w:hanging="1440"/>
      </w:pPr>
      <w:rPr>
        <w:rFonts w:hint="default"/>
        <w:b/>
      </w:rPr>
    </w:lvl>
    <w:lvl w:ilvl="5">
      <w:start w:val="1"/>
      <w:numFmt w:val="decimal"/>
      <w:lvlText w:val="%1.%2.%3.%4.%5.%6."/>
      <w:lvlJc w:val="left"/>
      <w:pPr>
        <w:ind w:left="1890" w:hanging="1440"/>
      </w:pPr>
      <w:rPr>
        <w:rFonts w:hint="default"/>
        <w:b/>
      </w:rPr>
    </w:lvl>
    <w:lvl w:ilvl="6">
      <w:start w:val="1"/>
      <w:numFmt w:val="decimal"/>
      <w:lvlText w:val="%1.%2.%3.%4.%5.%6.%7."/>
      <w:lvlJc w:val="left"/>
      <w:pPr>
        <w:ind w:left="2340" w:hanging="1800"/>
      </w:pPr>
      <w:rPr>
        <w:rFonts w:hint="default"/>
        <w:b/>
      </w:rPr>
    </w:lvl>
    <w:lvl w:ilvl="7">
      <w:start w:val="1"/>
      <w:numFmt w:val="decimal"/>
      <w:lvlText w:val="%1.%2.%3.%4.%5.%6.%7.%8."/>
      <w:lvlJc w:val="left"/>
      <w:pPr>
        <w:ind w:left="2430" w:hanging="1800"/>
      </w:pPr>
      <w:rPr>
        <w:rFonts w:hint="default"/>
        <w:b/>
      </w:rPr>
    </w:lvl>
    <w:lvl w:ilvl="8">
      <w:start w:val="1"/>
      <w:numFmt w:val="decimal"/>
      <w:lvlText w:val="%1.%2.%3.%4.%5.%6.%7.%8.%9."/>
      <w:lvlJc w:val="left"/>
      <w:pPr>
        <w:ind w:left="2880" w:hanging="2160"/>
      </w:pPr>
      <w:rPr>
        <w:rFonts w:hint="default"/>
        <w:b/>
      </w:rPr>
    </w:lvl>
  </w:abstractNum>
  <w:abstractNum w:abstractNumId="29">
    <w:nsid w:val="5C1C6A0C"/>
    <w:multiLevelType w:val="hybridMultilevel"/>
    <w:tmpl w:val="D4740F72"/>
    <w:lvl w:ilvl="0" w:tplc="5D7019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3AC1376"/>
    <w:multiLevelType w:val="multilevel"/>
    <w:tmpl w:val="801C383E"/>
    <w:lvl w:ilvl="0">
      <w:start w:val="6"/>
      <w:numFmt w:val="decimal"/>
      <w:lvlText w:val="%1."/>
      <w:lvlJc w:val="left"/>
      <w:pPr>
        <w:ind w:left="780" w:hanging="780"/>
      </w:pPr>
      <w:rPr>
        <w:rFonts w:hint="default"/>
        <w:b/>
      </w:rPr>
    </w:lvl>
    <w:lvl w:ilvl="1">
      <w:start w:val="4"/>
      <w:numFmt w:val="decimal"/>
      <w:lvlText w:val="%1.%2."/>
      <w:lvlJc w:val="left"/>
      <w:pPr>
        <w:ind w:left="780" w:hanging="780"/>
      </w:pPr>
      <w:rPr>
        <w:rFonts w:hint="default"/>
        <w:b/>
      </w:rPr>
    </w:lvl>
    <w:lvl w:ilvl="2">
      <w:start w:val="2"/>
      <w:numFmt w:val="decimal"/>
      <w:lvlText w:val="%1.%2.%3."/>
      <w:lvlJc w:val="left"/>
      <w:pPr>
        <w:ind w:left="780" w:hanging="78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31">
    <w:nsid w:val="6777094C"/>
    <w:multiLevelType w:val="hybridMultilevel"/>
    <w:tmpl w:val="F118E028"/>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C19646C8">
      <w:start w:val="1"/>
      <w:numFmt w:val="bullet"/>
      <w:lvlText w:val=""/>
      <w:lvlJc w:val="left"/>
      <w:pPr>
        <w:ind w:left="2880" w:hanging="360"/>
      </w:pPr>
      <w:rPr>
        <w:rFonts w:ascii="Symbol" w:hAnsi="Symbol" w:hint="default"/>
        <w:b/>
        <w:i w:val="0"/>
        <w:color w:val="2F5496"/>
        <w:sz w:val="22"/>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2">
    <w:nsid w:val="6E7A1F49"/>
    <w:multiLevelType w:val="hybridMultilevel"/>
    <w:tmpl w:val="C1C07C96"/>
    <w:lvl w:ilvl="0" w:tplc="52BA0400">
      <w:start w:val="1"/>
      <w:numFmt w:val="decimal"/>
      <w:lvlText w:val="%1."/>
      <w:lvlJc w:val="left"/>
      <w:pPr>
        <w:ind w:left="1440" w:hanging="360"/>
      </w:pPr>
      <w:rPr>
        <w:b w:val="0"/>
        <w:bCs/>
        <w:sz w:val="24"/>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EE76919"/>
    <w:multiLevelType w:val="hybridMultilevel"/>
    <w:tmpl w:val="6B262444"/>
    <w:lvl w:ilvl="0" w:tplc="7E680436">
      <w:start w:val="5"/>
      <w:numFmt w:val="decimal"/>
      <w:lvlText w:val="%1."/>
      <w:lvlJc w:val="left"/>
      <w:pPr>
        <w:ind w:left="1080" w:hanging="360"/>
      </w:pPr>
      <w:rPr>
        <w:rFonts w:hint="default"/>
        <w:b/>
      </w:rPr>
    </w:lvl>
    <w:lvl w:ilvl="1" w:tplc="04090019" w:tentative="1">
      <w:start w:val="1"/>
      <w:numFmt w:val="lowerLetter"/>
      <w:lvlText w:val="%2."/>
      <w:lvlJc w:val="left"/>
      <w:pPr>
        <w:ind w:left="-360" w:hanging="360"/>
      </w:pPr>
    </w:lvl>
    <w:lvl w:ilvl="2" w:tplc="0409001B" w:tentative="1">
      <w:start w:val="1"/>
      <w:numFmt w:val="lowerRoman"/>
      <w:lvlText w:val="%3."/>
      <w:lvlJc w:val="right"/>
      <w:pPr>
        <w:ind w:left="360" w:hanging="180"/>
      </w:pPr>
    </w:lvl>
    <w:lvl w:ilvl="3" w:tplc="0409000F" w:tentative="1">
      <w:start w:val="1"/>
      <w:numFmt w:val="decimal"/>
      <w:lvlText w:val="%4."/>
      <w:lvlJc w:val="left"/>
      <w:pPr>
        <w:ind w:left="1080" w:hanging="360"/>
      </w:pPr>
    </w:lvl>
    <w:lvl w:ilvl="4" w:tplc="04090019" w:tentative="1">
      <w:start w:val="1"/>
      <w:numFmt w:val="lowerLetter"/>
      <w:lvlText w:val="%5."/>
      <w:lvlJc w:val="left"/>
      <w:pPr>
        <w:ind w:left="1800" w:hanging="360"/>
      </w:pPr>
    </w:lvl>
    <w:lvl w:ilvl="5" w:tplc="0409001B" w:tentative="1">
      <w:start w:val="1"/>
      <w:numFmt w:val="lowerRoman"/>
      <w:lvlText w:val="%6."/>
      <w:lvlJc w:val="right"/>
      <w:pPr>
        <w:ind w:left="2520" w:hanging="180"/>
      </w:pPr>
    </w:lvl>
    <w:lvl w:ilvl="6" w:tplc="0409000F" w:tentative="1">
      <w:start w:val="1"/>
      <w:numFmt w:val="decimal"/>
      <w:lvlText w:val="%7."/>
      <w:lvlJc w:val="left"/>
      <w:pPr>
        <w:ind w:left="3240" w:hanging="360"/>
      </w:pPr>
    </w:lvl>
    <w:lvl w:ilvl="7" w:tplc="04090019" w:tentative="1">
      <w:start w:val="1"/>
      <w:numFmt w:val="lowerLetter"/>
      <w:lvlText w:val="%8."/>
      <w:lvlJc w:val="left"/>
      <w:pPr>
        <w:ind w:left="3960" w:hanging="360"/>
      </w:pPr>
    </w:lvl>
    <w:lvl w:ilvl="8" w:tplc="0409001B" w:tentative="1">
      <w:start w:val="1"/>
      <w:numFmt w:val="lowerRoman"/>
      <w:lvlText w:val="%9."/>
      <w:lvlJc w:val="right"/>
      <w:pPr>
        <w:ind w:left="4680" w:hanging="180"/>
      </w:pPr>
    </w:lvl>
  </w:abstractNum>
  <w:abstractNum w:abstractNumId="34">
    <w:nsid w:val="7D5F678A"/>
    <w:multiLevelType w:val="multilevel"/>
    <w:tmpl w:val="E2B60010"/>
    <w:lvl w:ilvl="0">
      <w:start w:val="4"/>
      <w:numFmt w:val="decimal"/>
      <w:lvlText w:val="%1."/>
      <w:lvlJc w:val="left"/>
      <w:pPr>
        <w:ind w:left="720" w:hanging="360"/>
      </w:pPr>
    </w:lvl>
    <w:lvl w:ilvl="1">
      <w:start w:val="3"/>
      <w:numFmt w:val="decimal"/>
      <w:lvlText w:val="%1.%2."/>
      <w:lvlJc w:val="left"/>
      <w:pPr>
        <w:ind w:left="1260" w:hanging="720"/>
      </w:pPr>
      <w:rPr>
        <w:b/>
      </w:rPr>
    </w:lvl>
    <w:lvl w:ilvl="2">
      <w:start w:val="4"/>
      <w:numFmt w:val="decimal"/>
      <w:lvlText w:val="%1.%2.%3."/>
      <w:lvlJc w:val="left"/>
      <w:pPr>
        <w:ind w:left="1440" w:hanging="720"/>
      </w:pPr>
      <w:rPr>
        <w:b/>
      </w:rPr>
    </w:lvl>
    <w:lvl w:ilvl="3">
      <w:start w:val="1"/>
      <w:numFmt w:val="decimal"/>
      <w:lvlText w:val="%1.%2.%3.%4."/>
      <w:lvlJc w:val="left"/>
      <w:pPr>
        <w:ind w:left="1980" w:hanging="1080"/>
      </w:pPr>
      <w:rPr>
        <w:b/>
      </w:rPr>
    </w:lvl>
    <w:lvl w:ilvl="4">
      <w:start w:val="1"/>
      <w:numFmt w:val="decimal"/>
      <w:lvlText w:val="%1.%2.%3.%4.%5."/>
      <w:lvlJc w:val="left"/>
      <w:pPr>
        <w:ind w:left="2520" w:hanging="1440"/>
      </w:pPr>
      <w:rPr>
        <w:b/>
      </w:rPr>
    </w:lvl>
    <w:lvl w:ilvl="5">
      <w:start w:val="1"/>
      <w:numFmt w:val="decimal"/>
      <w:lvlText w:val="%1.%2.%3.%4.%5.%6."/>
      <w:lvlJc w:val="left"/>
      <w:pPr>
        <w:ind w:left="2700" w:hanging="1440"/>
      </w:pPr>
      <w:rPr>
        <w:b/>
      </w:rPr>
    </w:lvl>
    <w:lvl w:ilvl="6">
      <w:start w:val="1"/>
      <w:numFmt w:val="decimal"/>
      <w:lvlText w:val="%1.%2.%3.%4.%5.%6.%7."/>
      <w:lvlJc w:val="left"/>
      <w:pPr>
        <w:ind w:left="3240" w:hanging="1800"/>
      </w:pPr>
      <w:rPr>
        <w:b/>
      </w:rPr>
    </w:lvl>
    <w:lvl w:ilvl="7">
      <w:start w:val="1"/>
      <w:numFmt w:val="decimal"/>
      <w:lvlText w:val="%1.%2.%3.%4.%5.%6.%7.%8."/>
      <w:lvlJc w:val="left"/>
      <w:pPr>
        <w:ind w:left="3420" w:hanging="1800"/>
      </w:pPr>
      <w:rPr>
        <w:b/>
      </w:rPr>
    </w:lvl>
    <w:lvl w:ilvl="8">
      <w:start w:val="1"/>
      <w:numFmt w:val="decimal"/>
      <w:lvlText w:val="%1.%2.%3.%4.%5.%6.%7.%8.%9."/>
      <w:lvlJc w:val="left"/>
      <w:pPr>
        <w:ind w:left="3960" w:hanging="2160"/>
      </w:pPr>
      <w:rPr>
        <w:b/>
      </w:rPr>
    </w:lvl>
  </w:abstractNum>
  <w:num w:numId="1">
    <w:abstractNumId w:val="1"/>
  </w:num>
  <w:num w:numId="2">
    <w:abstractNumId w:val="26"/>
  </w:num>
  <w:num w:numId="3">
    <w:abstractNumId w:val="19"/>
  </w:num>
  <w:num w:numId="4">
    <w:abstractNumId w:val="11"/>
  </w:num>
  <w:num w:numId="5">
    <w:abstractNumId w:val="18"/>
  </w:num>
  <w:num w:numId="6">
    <w:abstractNumId w:val="13"/>
  </w:num>
  <w:num w:numId="7">
    <w:abstractNumId w:val="5"/>
  </w:num>
  <w:num w:numId="8">
    <w:abstractNumId w:val="0"/>
  </w:num>
  <w:num w:numId="9">
    <w:abstractNumId w:val="30"/>
  </w:num>
  <w:num w:numId="10">
    <w:abstractNumId w:val="9"/>
  </w:num>
  <w:num w:numId="11">
    <w:abstractNumId w:val="6"/>
  </w:num>
  <w:num w:numId="12">
    <w:abstractNumId w:val="14"/>
  </w:num>
  <w:num w:numId="13">
    <w:abstractNumId w:val="16"/>
  </w:num>
  <w:num w:numId="14">
    <w:abstractNumId w:val="8"/>
  </w:num>
  <w:num w:numId="15">
    <w:abstractNumId w:val="20"/>
  </w:num>
  <w:num w:numId="16">
    <w:abstractNumId w:val="22"/>
  </w:num>
  <w:num w:numId="17">
    <w:abstractNumId w:val="33"/>
  </w:num>
  <w:num w:numId="18">
    <w:abstractNumId w:val="27"/>
  </w:num>
  <w:num w:numId="19">
    <w:abstractNumId w:val="4"/>
  </w:num>
  <w:num w:numId="20">
    <w:abstractNumId w:val="12"/>
  </w:num>
  <w:num w:numId="21">
    <w:abstractNumId w:val="28"/>
  </w:num>
  <w:num w:numId="22">
    <w:abstractNumId w:val="3"/>
  </w:num>
  <w:num w:numId="23">
    <w:abstractNumId w:val="25"/>
  </w:num>
  <w:num w:numId="24">
    <w:abstractNumId w:val="2"/>
  </w:num>
  <w:num w:numId="25">
    <w:abstractNumId w:val="17"/>
  </w:num>
  <w:num w:numId="26">
    <w:abstractNumId w:val="29"/>
  </w:num>
  <w:num w:numId="27">
    <w:abstractNumId w:val="24"/>
  </w:num>
  <w:num w:numId="28">
    <w:abstractNumId w:val="32"/>
  </w:num>
  <w:num w:numId="29">
    <w:abstractNumId w:val="15"/>
  </w:num>
  <w:num w:numId="30">
    <w:abstractNumId w:val="21"/>
  </w:num>
  <w:num w:numId="31">
    <w:abstractNumId w:val="10"/>
  </w:num>
  <w:num w:numId="32">
    <w:abstractNumId w:val="34"/>
  </w:num>
  <w:num w:numId="33">
    <w:abstractNumId w:val="23"/>
  </w:num>
  <w:num w:numId="34">
    <w:abstractNumId w:val="23"/>
  </w:num>
  <w:num w:numId="35">
    <w:abstractNumId w:val="31"/>
  </w:num>
  <w:num w:numId="36">
    <w:abstractNumId w:val="31"/>
  </w:num>
  <w:num w:numId="3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7464"/>
    <w:rsid w:val="000110FA"/>
    <w:rsid w:val="000111D0"/>
    <w:rsid w:val="00013091"/>
    <w:rsid w:val="00014263"/>
    <w:rsid w:val="00015A64"/>
    <w:rsid w:val="00020E9E"/>
    <w:rsid w:val="0003248A"/>
    <w:rsid w:val="0004711D"/>
    <w:rsid w:val="000505DD"/>
    <w:rsid w:val="00080C21"/>
    <w:rsid w:val="000A2B22"/>
    <w:rsid w:val="000A3142"/>
    <w:rsid w:val="000A37CE"/>
    <w:rsid w:val="000D14B2"/>
    <w:rsid w:val="000D699F"/>
    <w:rsid w:val="000E200D"/>
    <w:rsid w:val="000E6EAB"/>
    <w:rsid w:val="000E7F5C"/>
    <w:rsid w:val="001043F0"/>
    <w:rsid w:val="001048FE"/>
    <w:rsid w:val="00110029"/>
    <w:rsid w:val="00110769"/>
    <w:rsid w:val="00112CFF"/>
    <w:rsid w:val="00132FD3"/>
    <w:rsid w:val="001517A5"/>
    <w:rsid w:val="00154DF8"/>
    <w:rsid w:val="00155424"/>
    <w:rsid w:val="001568D3"/>
    <w:rsid w:val="00162863"/>
    <w:rsid w:val="001773E8"/>
    <w:rsid w:val="0018160E"/>
    <w:rsid w:val="00183FA9"/>
    <w:rsid w:val="00185553"/>
    <w:rsid w:val="00192327"/>
    <w:rsid w:val="00193991"/>
    <w:rsid w:val="001E1B8B"/>
    <w:rsid w:val="001E42DF"/>
    <w:rsid w:val="001E463E"/>
    <w:rsid w:val="001E4FA0"/>
    <w:rsid w:val="001F74A5"/>
    <w:rsid w:val="00201374"/>
    <w:rsid w:val="002055E3"/>
    <w:rsid w:val="0021014E"/>
    <w:rsid w:val="002204F2"/>
    <w:rsid w:val="00240CD0"/>
    <w:rsid w:val="00244E43"/>
    <w:rsid w:val="00246C5B"/>
    <w:rsid w:val="00246F5F"/>
    <w:rsid w:val="00247CEF"/>
    <w:rsid w:val="00250FBF"/>
    <w:rsid w:val="00287464"/>
    <w:rsid w:val="00292588"/>
    <w:rsid w:val="002C0ABD"/>
    <w:rsid w:val="002C6C59"/>
    <w:rsid w:val="002D1B54"/>
    <w:rsid w:val="002D297A"/>
    <w:rsid w:val="002E1886"/>
    <w:rsid w:val="002F5654"/>
    <w:rsid w:val="00301E88"/>
    <w:rsid w:val="0030424C"/>
    <w:rsid w:val="0030727B"/>
    <w:rsid w:val="0031026F"/>
    <w:rsid w:val="00310301"/>
    <w:rsid w:val="00310F8A"/>
    <w:rsid w:val="00315E9B"/>
    <w:rsid w:val="0032365E"/>
    <w:rsid w:val="003256A3"/>
    <w:rsid w:val="00327065"/>
    <w:rsid w:val="00331A69"/>
    <w:rsid w:val="003362A5"/>
    <w:rsid w:val="00342836"/>
    <w:rsid w:val="003512AD"/>
    <w:rsid w:val="00354012"/>
    <w:rsid w:val="003768B5"/>
    <w:rsid w:val="0039481C"/>
    <w:rsid w:val="00395C4C"/>
    <w:rsid w:val="0039745C"/>
    <w:rsid w:val="003A02A9"/>
    <w:rsid w:val="003A0C54"/>
    <w:rsid w:val="003A60D5"/>
    <w:rsid w:val="003C6F47"/>
    <w:rsid w:val="003D7CB6"/>
    <w:rsid w:val="0040568A"/>
    <w:rsid w:val="004246CA"/>
    <w:rsid w:val="00426C61"/>
    <w:rsid w:val="004408C6"/>
    <w:rsid w:val="004411C5"/>
    <w:rsid w:val="00457B23"/>
    <w:rsid w:val="004608FE"/>
    <w:rsid w:val="00461AAC"/>
    <w:rsid w:val="004620F3"/>
    <w:rsid w:val="00463AAB"/>
    <w:rsid w:val="00463B5A"/>
    <w:rsid w:val="0046662A"/>
    <w:rsid w:val="00481744"/>
    <w:rsid w:val="00497124"/>
    <w:rsid w:val="004A37E4"/>
    <w:rsid w:val="004B00DB"/>
    <w:rsid w:val="004B2A5F"/>
    <w:rsid w:val="004C35A9"/>
    <w:rsid w:val="004E244F"/>
    <w:rsid w:val="004E3036"/>
    <w:rsid w:val="004E4D92"/>
    <w:rsid w:val="004F1CCD"/>
    <w:rsid w:val="005109F0"/>
    <w:rsid w:val="00536E2E"/>
    <w:rsid w:val="0053751D"/>
    <w:rsid w:val="00552F42"/>
    <w:rsid w:val="00557221"/>
    <w:rsid w:val="0056339E"/>
    <w:rsid w:val="005818B9"/>
    <w:rsid w:val="00595695"/>
    <w:rsid w:val="00595B50"/>
    <w:rsid w:val="005A0EB4"/>
    <w:rsid w:val="005A1BEC"/>
    <w:rsid w:val="005A1EAC"/>
    <w:rsid w:val="005A2438"/>
    <w:rsid w:val="005A25CE"/>
    <w:rsid w:val="005A3A5B"/>
    <w:rsid w:val="005A3C6C"/>
    <w:rsid w:val="005B0F2C"/>
    <w:rsid w:val="005C0AF5"/>
    <w:rsid w:val="005C45C2"/>
    <w:rsid w:val="005D7AC2"/>
    <w:rsid w:val="005E285A"/>
    <w:rsid w:val="005E2A69"/>
    <w:rsid w:val="005F2B89"/>
    <w:rsid w:val="006144C5"/>
    <w:rsid w:val="0061597C"/>
    <w:rsid w:val="006231DF"/>
    <w:rsid w:val="00634888"/>
    <w:rsid w:val="00636F5B"/>
    <w:rsid w:val="0064739F"/>
    <w:rsid w:val="00651A28"/>
    <w:rsid w:val="006542CB"/>
    <w:rsid w:val="00655816"/>
    <w:rsid w:val="0065629A"/>
    <w:rsid w:val="00656560"/>
    <w:rsid w:val="006661EE"/>
    <w:rsid w:val="00672654"/>
    <w:rsid w:val="0068110B"/>
    <w:rsid w:val="006941FF"/>
    <w:rsid w:val="006972EA"/>
    <w:rsid w:val="006A4D4F"/>
    <w:rsid w:val="006A73FC"/>
    <w:rsid w:val="006B2993"/>
    <w:rsid w:val="006C13FA"/>
    <w:rsid w:val="006C2DF7"/>
    <w:rsid w:val="006D490C"/>
    <w:rsid w:val="006D77DF"/>
    <w:rsid w:val="006E4F45"/>
    <w:rsid w:val="006F4B43"/>
    <w:rsid w:val="006F509A"/>
    <w:rsid w:val="006F7E3F"/>
    <w:rsid w:val="00705378"/>
    <w:rsid w:val="00746767"/>
    <w:rsid w:val="00747B74"/>
    <w:rsid w:val="00776C09"/>
    <w:rsid w:val="00785C13"/>
    <w:rsid w:val="007877A4"/>
    <w:rsid w:val="00795C5F"/>
    <w:rsid w:val="007978A9"/>
    <w:rsid w:val="007A1019"/>
    <w:rsid w:val="007A5337"/>
    <w:rsid w:val="007B1190"/>
    <w:rsid w:val="007C097D"/>
    <w:rsid w:val="007C169E"/>
    <w:rsid w:val="007C58C5"/>
    <w:rsid w:val="007D329E"/>
    <w:rsid w:val="007D37FC"/>
    <w:rsid w:val="007D490C"/>
    <w:rsid w:val="007D7870"/>
    <w:rsid w:val="007E2F41"/>
    <w:rsid w:val="00802250"/>
    <w:rsid w:val="0080575F"/>
    <w:rsid w:val="00805B57"/>
    <w:rsid w:val="00810796"/>
    <w:rsid w:val="008116F9"/>
    <w:rsid w:val="00817831"/>
    <w:rsid w:val="0082554E"/>
    <w:rsid w:val="00827E5F"/>
    <w:rsid w:val="0083011A"/>
    <w:rsid w:val="008353AC"/>
    <w:rsid w:val="00857B46"/>
    <w:rsid w:val="0086466D"/>
    <w:rsid w:val="00876767"/>
    <w:rsid w:val="0089189F"/>
    <w:rsid w:val="00893AAE"/>
    <w:rsid w:val="008A14FE"/>
    <w:rsid w:val="008A1A7E"/>
    <w:rsid w:val="008A2430"/>
    <w:rsid w:val="008A5AF6"/>
    <w:rsid w:val="008B545A"/>
    <w:rsid w:val="008C4B58"/>
    <w:rsid w:val="008C6E2F"/>
    <w:rsid w:val="008D240C"/>
    <w:rsid w:val="008E20A3"/>
    <w:rsid w:val="008E217B"/>
    <w:rsid w:val="008E6FEB"/>
    <w:rsid w:val="008F532D"/>
    <w:rsid w:val="009025CC"/>
    <w:rsid w:val="009062F7"/>
    <w:rsid w:val="00907F6B"/>
    <w:rsid w:val="009167E8"/>
    <w:rsid w:val="009213B0"/>
    <w:rsid w:val="0092141B"/>
    <w:rsid w:val="00926F61"/>
    <w:rsid w:val="00946D61"/>
    <w:rsid w:val="00961762"/>
    <w:rsid w:val="00962F46"/>
    <w:rsid w:val="00980BCF"/>
    <w:rsid w:val="00981506"/>
    <w:rsid w:val="00986837"/>
    <w:rsid w:val="009873E9"/>
    <w:rsid w:val="009908F3"/>
    <w:rsid w:val="009942E4"/>
    <w:rsid w:val="00997F3B"/>
    <w:rsid w:val="009A2030"/>
    <w:rsid w:val="009A4202"/>
    <w:rsid w:val="009B1EC4"/>
    <w:rsid w:val="009C6D0D"/>
    <w:rsid w:val="009E0202"/>
    <w:rsid w:val="009E2668"/>
    <w:rsid w:val="009E382F"/>
    <w:rsid w:val="009F20F8"/>
    <w:rsid w:val="009F56F3"/>
    <w:rsid w:val="00A0256B"/>
    <w:rsid w:val="00A02756"/>
    <w:rsid w:val="00A04F75"/>
    <w:rsid w:val="00A05593"/>
    <w:rsid w:val="00A11031"/>
    <w:rsid w:val="00A12460"/>
    <w:rsid w:val="00A27D14"/>
    <w:rsid w:val="00A30CF3"/>
    <w:rsid w:val="00A34015"/>
    <w:rsid w:val="00A418D6"/>
    <w:rsid w:val="00A5275C"/>
    <w:rsid w:val="00A52BB8"/>
    <w:rsid w:val="00A6345C"/>
    <w:rsid w:val="00A7009F"/>
    <w:rsid w:val="00A72A3B"/>
    <w:rsid w:val="00A82162"/>
    <w:rsid w:val="00A93228"/>
    <w:rsid w:val="00A934AD"/>
    <w:rsid w:val="00AA7A11"/>
    <w:rsid w:val="00AB1ACA"/>
    <w:rsid w:val="00AB56DD"/>
    <w:rsid w:val="00AC51C8"/>
    <w:rsid w:val="00AD2C1D"/>
    <w:rsid w:val="00AD3370"/>
    <w:rsid w:val="00AD39DD"/>
    <w:rsid w:val="00AD3D45"/>
    <w:rsid w:val="00B01B98"/>
    <w:rsid w:val="00B11CA9"/>
    <w:rsid w:val="00B1638E"/>
    <w:rsid w:val="00B17DAD"/>
    <w:rsid w:val="00B25C6F"/>
    <w:rsid w:val="00B2664F"/>
    <w:rsid w:val="00B266C4"/>
    <w:rsid w:val="00B43611"/>
    <w:rsid w:val="00B45571"/>
    <w:rsid w:val="00B55BD2"/>
    <w:rsid w:val="00B70F16"/>
    <w:rsid w:val="00B74623"/>
    <w:rsid w:val="00B76F54"/>
    <w:rsid w:val="00B91C00"/>
    <w:rsid w:val="00BA1167"/>
    <w:rsid w:val="00BA5621"/>
    <w:rsid w:val="00BA778E"/>
    <w:rsid w:val="00BB1D7B"/>
    <w:rsid w:val="00BB1F31"/>
    <w:rsid w:val="00BB6303"/>
    <w:rsid w:val="00BC40C8"/>
    <w:rsid w:val="00BC51EA"/>
    <w:rsid w:val="00BC6B50"/>
    <w:rsid w:val="00BD034E"/>
    <w:rsid w:val="00BD4527"/>
    <w:rsid w:val="00BD5383"/>
    <w:rsid w:val="00BE23C7"/>
    <w:rsid w:val="00BE2EB9"/>
    <w:rsid w:val="00C04A60"/>
    <w:rsid w:val="00C06E75"/>
    <w:rsid w:val="00C0771B"/>
    <w:rsid w:val="00C152A1"/>
    <w:rsid w:val="00C243A9"/>
    <w:rsid w:val="00C4085C"/>
    <w:rsid w:val="00C42DDC"/>
    <w:rsid w:val="00C46D1C"/>
    <w:rsid w:val="00C52E5D"/>
    <w:rsid w:val="00C57801"/>
    <w:rsid w:val="00C630C0"/>
    <w:rsid w:val="00C67E7C"/>
    <w:rsid w:val="00C725D4"/>
    <w:rsid w:val="00C742B3"/>
    <w:rsid w:val="00C74EA4"/>
    <w:rsid w:val="00C8290B"/>
    <w:rsid w:val="00C86ED2"/>
    <w:rsid w:val="00C90AAC"/>
    <w:rsid w:val="00CB0C38"/>
    <w:rsid w:val="00CB6619"/>
    <w:rsid w:val="00CC1329"/>
    <w:rsid w:val="00CC6158"/>
    <w:rsid w:val="00CD419C"/>
    <w:rsid w:val="00CE123C"/>
    <w:rsid w:val="00CE2061"/>
    <w:rsid w:val="00CE21A5"/>
    <w:rsid w:val="00CE7F91"/>
    <w:rsid w:val="00CF1171"/>
    <w:rsid w:val="00CF4B23"/>
    <w:rsid w:val="00CF5A9F"/>
    <w:rsid w:val="00D131B9"/>
    <w:rsid w:val="00D16826"/>
    <w:rsid w:val="00D16F05"/>
    <w:rsid w:val="00D22491"/>
    <w:rsid w:val="00D2466A"/>
    <w:rsid w:val="00D31A26"/>
    <w:rsid w:val="00D36133"/>
    <w:rsid w:val="00D44081"/>
    <w:rsid w:val="00D66424"/>
    <w:rsid w:val="00D6746F"/>
    <w:rsid w:val="00D70AE7"/>
    <w:rsid w:val="00D7386C"/>
    <w:rsid w:val="00D7776D"/>
    <w:rsid w:val="00D80713"/>
    <w:rsid w:val="00D82F0C"/>
    <w:rsid w:val="00D848F0"/>
    <w:rsid w:val="00DA5B45"/>
    <w:rsid w:val="00DC3B99"/>
    <w:rsid w:val="00DC46B3"/>
    <w:rsid w:val="00DD3153"/>
    <w:rsid w:val="00DD7D77"/>
    <w:rsid w:val="00DE466B"/>
    <w:rsid w:val="00DE4B91"/>
    <w:rsid w:val="00DF3CFC"/>
    <w:rsid w:val="00DF76C0"/>
    <w:rsid w:val="00E16831"/>
    <w:rsid w:val="00E31097"/>
    <w:rsid w:val="00E36FA2"/>
    <w:rsid w:val="00E434CB"/>
    <w:rsid w:val="00E45068"/>
    <w:rsid w:val="00E460E8"/>
    <w:rsid w:val="00E535E6"/>
    <w:rsid w:val="00E56F9C"/>
    <w:rsid w:val="00E672C9"/>
    <w:rsid w:val="00E75959"/>
    <w:rsid w:val="00E8112B"/>
    <w:rsid w:val="00E81BEC"/>
    <w:rsid w:val="00E82D52"/>
    <w:rsid w:val="00E931A1"/>
    <w:rsid w:val="00E9627D"/>
    <w:rsid w:val="00EA6290"/>
    <w:rsid w:val="00EA65C8"/>
    <w:rsid w:val="00EA65FA"/>
    <w:rsid w:val="00EA69F5"/>
    <w:rsid w:val="00ED54E6"/>
    <w:rsid w:val="00EE3372"/>
    <w:rsid w:val="00EE3EB5"/>
    <w:rsid w:val="00EE6C4B"/>
    <w:rsid w:val="00F05472"/>
    <w:rsid w:val="00F17882"/>
    <w:rsid w:val="00F30B4E"/>
    <w:rsid w:val="00F34BFD"/>
    <w:rsid w:val="00F44995"/>
    <w:rsid w:val="00F4753B"/>
    <w:rsid w:val="00F50C31"/>
    <w:rsid w:val="00F541FE"/>
    <w:rsid w:val="00F71E4B"/>
    <w:rsid w:val="00F83A9A"/>
    <w:rsid w:val="00F90C64"/>
    <w:rsid w:val="00FA451D"/>
    <w:rsid w:val="00FA4C2A"/>
    <w:rsid w:val="00FA65F8"/>
    <w:rsid w:val="00FA6EC0"/>
    <w:rsid w:val="00FC62DF"/>
    <w:rsid w:val="00FD1728"/>
    <w:rsid w:val="00FE67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11D18F"/>
  <w15:docId w15:val="{33068A6B-3BDC-450D-86AD-900388C41A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kern w:val="2"/>
        <w:sz w:val="24"/>
        <w:szCs w:val="22"/>
        <w:lang w:val="en-US" w:eastAsia="en-US" w:bidi="ar-SA"/>
        <w14:ligatures w14:val="standardContextual"/>
      </w:rPr>
    </w:rPrDefault>
    <w:pPrDefault>
      <w:pPr>
        <w:spacing w:after="200" w:line="276" w:lineRule="auto"/>
        <w:ind w:firstLine="72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5"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7464"/>
    <w:rPr>
      <w:rFonts w:ascii="Georgia" w:hAnsi="Georgia" w:cs="Arial"/>
      <w:kern w:val="0"/>
      <w14:ligatures w14:val="none"/>
    </w:rPr>
  </w:style>
  <w:style w:type="paragraph" w:styleId="Heading1">
    <w:name w:val="heading 1"/>
    <w:basedOn w:val="Normal"/>
    <w:link w:val="Heading1Char"/>
    <w:uiPriority w:val="9"/>
    <w:qFormat/>
    <w:rsid w:val="00287464"/>
    <w:pPr>
      <w:spacing w:before="100" w:beforeAutospacing="1" w:after="100" w:afterAutospacing="1" w:line="240" w:lineRule="auto"/>
      <w:outlineLvl w:val="0"/>
    </w:pPr>
    <w:rPr>
      <w:rFonts w:ascii="Calibri" w:eastAsia="Times New Roman" w:hAnsi="Calibri" w:cs="Calibri"/>
      <w:b/>
      <w:bCs/>
      <w:kern w:val="36"/>
      <w:sz w:val="48"/>
      <w:szCs w:val="48"/>
    </w:rPr>
  </w:style>
  <w:style w:type="paragraph" w:styleId="Heading2">
    <w:name w:val="heading 2"/>
    <w:basedOn w:val="Normal"/>
    <w:next w:val="Normal"/>
    <w:link w:val="Heading2Char"/>
    <w:uiPriority w:val="99"/>
    <w:qFormat/>
    <w:rsid w:val="00287464"/>
    <w:pPr>
      <w:keepNext/>
      <w:spacing w:before="240" w:after="60"/>
      <w:outlineLvl w:val="1"/>
    </w:pPr>
    <w:rPr>
      <w:rFonts w:eastAsia="Times New Roman"/>
      <w:b/>
      <w:bCs/>
      <w:i/>
      <w:iCs/>
      <w:sz w:val="28"/>
      <w:szCs w:val="28"/>
    </w:rPr>
  </w:style>
  <w:style w:type="paragraph" w:styleId="Heading3">
    <w:name w:val="heading 3"/>
    <w:basedOn w:val="Normal"/>
    <w:link w:val="Heading3Char"/>
    <w:uiPriority w:val="99"/>
    <w:qFormat/>
    <w:rsid w:val="00287464"/>
    <w:pPr>
      <w:spacing w:before="100" w:beforeAutospacing="1" w:after="100" w:afterAutospacing="1" w:line="240" w:lineRule="auto"/>
      <w:outlineLvl w:val="2"/>
    </w:pPr>
    <w:rPr>
      <w:rFonts w:ascii="Calibri" w:eastAsia="Times New Roman" w:hAnsi="Calibri" w:cs="Calibri"/>
      <w:b/>
      <w:bCs/>
      <w:sz w:val="27"/>
      <w:szCs w:val="27"/>
    </w:rPr>
  </w:style>
  <w:style w:type="paragraph" w:styleId="Heading4">
    <w:name w:val="heading 4"/>
    <w:basedOn w:val="Normal"/>
    <w:next w:val="Normal"/>
    <w:link w:val="Heading4Char"/>
    <w:qFormat/>
    <w:rsid w:val="00287464"/>
    <w:pPr>
      <w:keepNext/>
      <w:spacing w:before="240" w:after="60" w:line="240" w:lineRule="auto"/>
      <w:outlineLvl w:val="3"/>
    </w:pPr>
    <w:rPr>
      <w:rFonts w:ascii="Calibri" w:eastAsia="Times New Roman" w:hAnsi="Calibri" w:cs="Calibri"/>
      <w:b/>
      <w:bCs/>
      <w:sz w:val="28"/>
      <w:szCs w:val="28"/>
      <w:lang w:val="mk-MK"/>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87464"/>
    <w:rPr>
      <w:rFonts w:ascii="Calibri" w:eastAsia="Times New Roman" w:hAnsi="Calibri" w:cs="Calibri"/>
      <w:b/>
      <w:bCs/>
      <w:kern w:val="36"/>
      <w:sz w:val="48"/>
      <w:szCs w:val="48"/>
      <w14:ligatures w14:val="none"/>
    </w:rPr>
  </w:style>
  <w:style w:type="character" w:customStyle="1" w:styleId="Heading2Char">
    <w:name w:val="Heading 2 Char"/>
    <w:basedOn w:val="DefaultParagraphFont"/>
    <w:link w:val="Heading2"/>
    <w:uiPriority w:val="99"/>
    <w:rsid w:val="00287464"/>
    <w:rPr>
      <w:rFonts w:ascii="Georgia" w:eastAsia="Times New Roman" w:hAnsi="Georgia" w:cs="Arial"/>
      <w:b/>
      <w:bCs/>
      <w:i/>
      <w:iCs/>
      <w:kern w:val="0"/>
      <w:sz w:val="28"/>
      <w:szCs w:val="28"/>
      <w14:ligatures w14:val="none"/>
    </w:rPr>
  </w:style>
  <w:style w:type="character" w:customStyle="1" w:styleId="Heading3Char">
    <w:name w:val="Heading 3 Char"/>
    <w:basedOn w:val="DefaultParagraphFont"/>
    <w:link w:val="Heading3"/>
    <w:uiPriority w:val="99"/>
    <w:rsid w:val="00287464"/>
    <w:rPr>
      <w:rFonts w:ascii="Calibri" w:eastAsia="Times New Roman" w:hAnsi="Calibri" w:cs="Calibri"/>
      <w:b/>
      <w:bCs/>
      <w:kern w:val="0"/>
      <w:sz w:val="27"/>
      <w:szCs w:val="27"/>
      <w14:ligatures w14:val="none"/>
    </w:rPr>
  </w:style>
  <w:style w:type="character" w:customStyle="1" w:styleId="Heading4Char">
    <w:name w:val="Heading 4 Char"/>
    <w:basedOn w:val="DefaultParagraphFont"/>
    <w:link w:val="Heading4"/>
    <w:rsid w:val="00287464"/>
    <w:rPr>
      <w:rFonts w:ascii="Calibri" w:eastAsia="Times New Roman" w:hAnsi="Calibri" w:cs="Calibri"/>
      <w:b/>
      <w:bCs/>
      <w:kern w:val="0"/>
      <w:sz w:val="28"/>
      <w:szCs w:val="28"/>
      <w:lang w:val="mk-MK"/>
      <w14:ligatures w14:val="none"/>
    </w:rPr>
  </w:style>
  <w:style w:type="paragraph" w:styleId="Header">
    <w:name w:val="header"/>
    <w:basedOn w:val="Normal"/>
    <w:link w:val="HeaderChar"/>
    <w:uiPriority w:val="99"/>
    <w:unhideWhenUsed/>
    <w:rsid w:val="002874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287464"/>
    <w:rPr>
      <w:rFonts w:ascii="Georgia" w:hAnsi="Georgia" w:cs="Arial"/>
      <w:kern w:val="0"/>
      <w14:ligatures w14:val="none"/>
    </w:rPr>
  </w:style>
  <w:style w:type="paragraph" w:styleId="Footer">
    <w:name w:val="footer"/>
    <w:basedOn w:val="Normal"/>
    <w:link w:val="FooterChar"/>
    <w:uiPriority w:val="99"/>
    <w:unhideWhenUsed/>
    <w:rsid w:val="002874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287464"/>
    <w:rPr>
      <w:rFonts w:ascii="Georgia" w:hAnsi="Georgia" w:cs="Arial"/>
      <w:kern w:val="0"/>
      <w14:ligatures w14:val="none"/>
    </w:rPr>
  </w:style>
  <w:style w:type="paragraph" w:styleId="ListParagraph">
    <w:name w:val="List Paragraph"/>
    <w:basedOn w:val="Normal"/>
    <w:link w:val="ListParagraphChar"/>
    <w:uiPriority w:val="34"/>
    <w:qFormat/>
    <w:rsid w:val="00287464"/>
    <w:pPr>
      <w:ind w:left="720"/>
      <w:contextualSpacing/>
    </w:pPr>
  </w:style>
  <w:style w:type="character" w:customStyle="1" w:styleId="ListParagraphChar">
    <w:name w:val="List Paragraph Char"/>
    <w:link w:val="ListParagraph"/>
    <w:uiPriority w:val="34"/>
    <w:qFormat/>
    <w:rsid w:val="00287464"/>
    <w:rPr>
      <w:rFonts w:ascii="Georgia" w:hAnsi="Georgia" w:cs="Arial"/>
      <w:kern w:val="0"/>
      <w14:ligatures w14:val="none"/>
    </w:rPr>
  </w:style>
  <w:style w:type="character" w:customStyle="1" w:styleId="fontstyle01">
    <w:name w:val="fontstyle01"/>
    <w:basedOn w:val="DefaultParagraphFont"/>
    <w:rsid w:val="00287464"/>
    <w:rPr>
      <w:rFonts w:ascii="MinionPro-Regular2" w:hAnsi="MinionPro-Regular2" w:hint="default"/>
      <w:b w:val="0"/>
      <w:bCs w:val="0"/>
      <w:i w:val="0"/>
      <w:iCs w:val="0"/>
      <w:color w:val="1E1E1B"/>
      <w:sz w:val="18"/>
      <w:szCs w:val="18"/>
    </w:rPr>
  </w:style>
  <w:style w:type="character" w:customStyle="1" w:styleId="fontstyle21">
    <w:name w:val="fontstyle21"/>
    <w:basedOn w:val="DefaultParagraphFont"/>
    <w:rsid w:val="00287464"/>
    <w:rPr>
      <w:rFonts w:ascii="MinionPro-It" w:hAnsi="MinionPro-It" w:hint="default"/>
      <w:b w:val="0"/>
      <w:bCs w:val="0"/>
      <w:i/>
      <w:iCs/>
      <w:color w:val="1E1E1B"/>
      <w:sz w:val="18"/>
      <w:szCs w:val="18"/>
    </w:rPr>
  </w:style>
  <w:style w:type="character" w:styleId="Hyperlink">
    <w:name w:val="Hyperlink"/>
    <w:basedOn w:val="DefaultParagraphFont"/>
    <w:unhideWhenUsed/>
    <w:rsid w:val="00287464"/>
    <w:rPr>
      <w:color w:val="0000FF" w:themeColor="hyperlink"/>
      <w:u w:val="single"/>
    </w:rPr>
  </w:style>
  <w:style w:type="paragraph" w:styleId="EndnoteText">
    <w:name w:val="endnote text"/>
    <w:basedOn w:val="Normal"/>
    <w:link w:val="EndnoteTextChar"/>
    <w:uiPriority w:val="99"/>
    <w:semiHidden/>
    <w:unhideWhenUsed/>
    <w:rsid w:val="0028746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87464"/>
    <w:rPr>
      <w:rFonts w:ascii="Georgia" w:hAnsi="Georgia" w:cs="Arial"/>
      <w:kern w:val="0"/>
      <w:sz w:val="20"/>
      <w:szCs w:val="20"/>
      <w14:ligatures w14:val="none"/>
    </w:rPr>
  </w:style>
  <w:style w:type="character" w:styleId="EndnoteReference">
    <w:name w:val="endnote reference"/>
    <w:basedOn w:val="DefaultParagraphFont"/>
    <w:semiHidden/>
    <w:unhideWhenUsed/>
    <w:rsid w:val="00287464"/>
    <w:rPr>
      <w:vertAlign w:val="superscript"/>
    </w:rPr>
  </w:style>
  <w:style w:type="character" w:customStyle="1" w:styleId="normaltextrun">
    <w:name w:val="normaltextrun"/>
    <w:basedOn w:val="DefaultParagraphFont"/>
    <w:rsid w:val="00287464"/>
  </w:style>
  <w:style w:type="character" w:customStyle="1" w:styleId="eop">
    <w:name w:val="eop"/>
    <w:basedOn w:val="DefaultParagraphFont"/>
    <w:rsid w:val="00287464"/>
  </w:style>
  <w:style w:type="paragraph" w:styleId="BodyTextIndent">
    <w:name w:val="Body Text Indent"/>
    <w:basedOn w:val="Normal"/>
    <w:link w:val="BodyTextIndentChar"/>
    <w:uiPriority w:val="99"/>
    <w:rsid w:val="00287464"/>
    <w:pPr>
      <w:spacing w:after="0" w:line="240" w:lineRule="auto"/>
    </w:pPr>
    <w:rPr>
      <w:rFonts w:ascii="MAC C Times" w:eastAsia="Times New Roman" w:hAnsi="MAC C Times" w:cs="MAC C Times"/>
      <w:szCs w:val="24"/>
      <w:lang w:val="en-GB"/>
    </w:rPr>
  </w:style>
  <w:style w:type="character" w:customStyle="1" w:styleId="BodyTextIndentChar">
    <w:name w:val="Body Text Indent Char"/>
    <w:basedOn w:val="DefaultParagraphFont"/>
    <w:link w:val="BodyTextIndent"/>
    <w:uiPriority w:val="99"/>
    <w:rsid w:val="00287464"/>
    <w:rPr>
      <w:rFonts w:ascii="MAC C Times" w:eastAsia="Times New Roman" w:hAnsi="MAC C Times" w:cs="MAC C Times"/>
      <w:kern w:val="0"/>
      <w:szCs w:val="24"/>
      <w:lang w:val="en-GB"/>
      <w14:ligatures w14:val="none"/>
    </w:rPr>
  </w:style>
  <w:style w:type="paragraph" w:styleId="FootnoteText">
    <w:name w:val="footnote text"/>
    <w:basedOn w:val="Normal"/>
    <w:link w:val="FootnoteTextChar"/>
    <w:uiPriority w:val="99"/>
    <w:semiHidden/>
    <w:rsid w:val="00287464"/>
    <w:pPr>
      <w:spacing w:after="0" w:line="240" w:lineRule="auto"/>
    </w:pPr>
    <w:rPr>
      <w:rFonts w:ascii="Calibri" w:eastAsia="Times New Roman" w:hAnsi="Calibri" w:cs="Calibri"/>
      <w:sz w:val="20"/>
      <w:szCs w:val="20"/>
      <w:lang w:val="mk-MK"/>
    </w:rPr>
  </w:style>
  <w:style w:type="character" w:customStyle="1" w:styleId="FootnoteTextChar">
    <w:name w:val="Footnote Text Char"/>
    <w:basedOn w:val="DefaultParagraphFont"/>
    <w:link w:val="FootnoteText"/>
    <w:uiPriority w:val="99"/>
    <w:semiHidden/>
    <w:rsid w:val="00287464"/>
    <w:rPr>
      <w:rFonts w:ascii="Calibri" w:eastAsia="Times New Roman" w:hAnsi="Calibri" w:cs="Calibri"/>
      <w:kern w:val="0"/>
      <w:sz w:val="20"/>
      <w:szCs w:val="20"/>
      <w:lang w:val="mk-MK"/>
      <w14:ligatures w14:val="none"/>
    </w:rPr>
  </w:style>
  <w:style w:type="character" w:customStyle="1" w:styleId="apple-converted-space">
    <w:name w:val="apple-converted-space"/>
    <w:rsid w:val="00287464"/>
    <w:rPr>
      <w:rFonts w:cs="Times New Roman"/>
    </w:rPr>
  </w:style>
  <w:style w:type="character" w:customStyle="1" w:styleId="highlight">
    <w:name w:val="highlight"/>
    <w:rsid w:val="00287464"/>
    <w:rPr>
      <w:rFonts w:cs="Times New Roman"/>
    </w:rPr>
  </w:style>
  <w:style w:type="paragraph" w:styleId="NormalWeb">
    <w:name w:val="Normal (Web)"/>
    <w:basedOn w:val="Normal"/>
    <w:uiPriority w:val="99"/>
    <w:rsid w:val="00287464"/>
    <w:pPr>
      <w:spacing w:before="100" w:beforeAutospacing="1" w:after="100" w:afterAutospacing="1" w:line="240" w:lineRule="auto"/>
    </w:pPr>
    <w:rPr>
      <w:rFonts w:ascii="Calibri" w:eastAsia="Times New Roman" w:hAnsi="Calibri" w:cs="Calibri"/>
      <w:szCs w:val="24"/>
    </w:rPr>
  </w:style>
  <w:style w:type="character" w:customStyle="1" w:styleId="citation-abbreviation">
    <w:name w:val="citation-abbreviation"/>
    <w:rsid w:val="00287464"/>
    <w:rPr>
      <w:rFonts w:cs="Times New Roman"/>
    </w:rPr>
  </w:style>
  <w:style w:type="character" w:customStyle="1" w:styleId="citation-publication-date">
    <w:name w:val="citation-publication-date"/>
    <w:rsid w:val="00287464"/>
    <w:rPr>
      <w:rFonts w:cs="Times New Roman"/>
    </w:rPr>
  </w:style>
  <w:style w:type="character" w:customStyle="1" w:styleId="citation-volume">
    <w:name w:val="citation-volume"/>
    <w:rsid w:val="00287464"/>
    <w:rPr>
      <w:rFonts w:cs="Times New Roman"/>
    </w:rPr>
  </w:style>
  <w:style w:type="character" w:customStyle="1" w:styleId="citation-issue">
    <w:name w:val="citation-issue"/>
    <w:rsid w:val="00287464"/>
    <w:rPr>
      <w:rFonts w:cs="Times New Roman"/>
    </w:rPr>
  </w:style>
  <w:style w:type="character" w:customStyle="1" w:styleId="citation-flpages">
    <w:name w:val="citation-flpages"/>
    <w:rsid w:val="00287464"/>
    <w:rPr>
      <w:rFonts w:cs="Times New Roman"/>
    </w:rPr>
  </w:style>
  <w:style w:type="character" w:customStyle="1" w:styleId="doi">
    <w:name w:val="doi"/>
    <w:rsid w:val="00287464"/>
    <w:rPr>
      <w:rFonts w:cs="Times New Roman"/>
    </w:rPr>
  </w:style>
  <w:style w:type="character" w:customStyle="1" w:styleId="fm-citation-ids-label">
    <w:name w:val="fm-citation-ids-label"/>
    <w:rsid w:val="00287464"/>
    <w:rPr>
      <w:rFonts w:cs="Times New Roman"/>
    </w:rPr>
  </w:style>
  <w:style w:type="character" w:customStyle="1" w:styleId="fm-vol-iss-date">
    <w:name w:val="fm-vol-iss-date"/>
    <w:rsid w:val="00287464"/>
    <w:rPr>
      <w:rFonts w:cs="Times New Roman"/>
    </w:rPr>
  </w:style>
  <w:style w:type="paragraph" w:customStyle="1" w:styleId="Title1">
    <w:name w:val="Title1"/>
    <w:basedOn w:val="Normal"/>
    <w:uiPriority w:val="99"/>
    <w:rsid w:val="00287464"/>
    <w:pPr>
      <w:spacing w:before="100" w:beforeAutospacing="1" w:after="100" w:afterAutospacing="1" w:line="240" w:lineRule="auto"/>
    </w:pPr>
    <w:rPr>
      <w:rFonts w:ascii="Calibri" w:eastAsia="Times New Roman" w:hAnsi="Calibri" w:cs="Calibri"/>
      <w:szCs w:val="24"/>
      <w:lang w:val="en-GB" w:eastAsia="en-GB"/>
    </w:rPr>
  </w:style>
  <w:style w:type="paragraph" w:customStyle="1" w:styleId="desc">
    <w:name w:val="desc"/>
    <w:basedOn w:val="Normal"/>
    <w:uiPriority w:val="99"/>
    <w:rsid w:val="00287464"/>
    <w:pPr>
      <w:spacing w:before="100" w:beforeAutospacing="1" w:after="100" w:afterAutospacing="1" w:line="240" w:lineRule="auto"/>
    </w:pPr>
    <w:rPr>
      <w:rFonts w:ascii="Calibri" w:eastAsia="Times New Roman" w:hAnsi="Calibri" w:cs="Calibri"/>
      <w:szCs w:val="24"/>
      <w:lang w:val="en-GB" w:eastAsia="en-GB"/>
    </w:rPr>
  </w:style>
  <w:style w:type="paragraph" w:customStyle="1" w:styleId="details">
    <w:name w:val="details"/>
    <w:basedOn w:val="Normal"/>
    <w:uiPriority w:val="99"/>
    <w:rsid w:val="00287464"/>
    <w:pPr>
      <w:spacing w:before="100" w:beforeAutospacing="1" w:after="100" w:afterAutospacing="1" w:line="240" w:lineRule="auto"/>
    </w:pPr>
    <w:rPr>
      <w:rFonts w:ascii="Calibri" w:eastAsia="Times New Roman" w:hAnsi="Calibri" w:cs="Calibri"/>
      <w:szCs w:val="24"/>
      <w:lang w:val="en-GB" w:eastAsia="en-GB"/>
    </w:rPr>
  </w:style>
  <w:style w:type="character" w:customStyle="1" w:styleId="jrnl">
    <w:name w:val="jrnl"/>
    <w:rsid w:val="00287464"/>
    <w:rPr>
      <w:rFonts w:cs="Times New Roman"/>
    </w:rPr>
  </w:style>
  <w:style w:type="paragraph" w:customStyle="1" w:styleId="linksnohighlight">
    <w:name w:val="links nohighlight"/>
    <w:basedOn w:val="Normal"/>
    <w:uiPriority w:val="99"/>
    <w:rsid w:val="00287464"/>
    <w:pPr>
      <w:spacing w:before="100" w:beforeAutospacing="1" w:after="100" w:afterAutospacing="1" w:line="240" w:lineRule="auto"/>
    </w:pPr>
    <w:rPr>
      <w:rFonts w:ascii="Calibri" w:eastAsia="Times New Roman" w:hAnsi="Calibri" w:cs="Calibri"/>
      <w:szCs w:val="24"/>
      <w:lang w:val="en-GB" w:eastAsia="en-GB"/>
    </w:rPr>
  </w:style>
  <w:style w:type="character" w:customStyle="1" w:styleId="element-citation">
    <w:name w:val="element-citation"/>
    <w:rsid w:val="00287464"/>
    <w:rPr>
      <w:rFonts w:cs="Times New Roman"/>
    </w:rPr>
  </w:style>
  <w:style w:type="character" w:customStyle="1" w:styleId="ref-journal">
    <w:name w:val="ref-journal"/>
    <w:rsid w:val="00287464"/>
    <w:rPr>
      <w:rFonts w:cs="Times New Roman"/>
    </w:rPr>
  </w:style>
  <w:style w:type="character" w:customStyle="1" w:styleId="ref-vol">
    <w:name w:val="ref-vol"/>
    <w:rsid w:val="00287464"/>
    <w:rPr>
      <w:rFonts w:cs="Times New Roman"/>
    </w:rPr>
  </w:style>
  <w:style w:type="character" w:customStyle="1" w:styleId="nowrap">
    <w:name w:val="nowrap"/>
    <w:rsid w:val="00287464"/>
    <w:rPr>
      <w:rFonts w:cs="Times New Roman"/>
    </w:rPr>
  </w:style>
  <w:style w:type="paragraph" w:styleId="BalloonText">
    <w:name w:val="Balloon Text"/>
    <w:basedOn w:val="Normal"/>
    <w:link w:val="BalloonTextChar"/>
    <w:uiPriority w:val="99"/>
    <w:semiHidden/>
    <w:rsid w:val="00287464"/>
    <w:pPr>
      <w:spacing w:after="0" w:line="240" w:lineRule="auto"/>
    </w:pPr>
    <w:rPr>
      <w:rFonts w:ascii="Tahoma" w:eastAsia="Times New Roman" w:hAnsi="Tahoma" w:cs="Tahoma"/>
      <w:sz w:val="16"/>
      <w:szCs w:val="16"/>
      <w:lang w:val="mk-MK"/>
    </w:rPr>
  </w:style>
  <w:style w:type="character" w:customStyle="1" w:styleId="BalloonTextChar">
    <w:name w:val="Balloon Text Char"/>
    <w:basedOn w:val="DefaultParagraphFont"/>
    <w:link w:val="BalloonText"/>
    <w:uiPriority w:val="99"/>
    <w:semiHidden/>
    <w:rsid w:val="00287464"/>
    <w:rPr>
      <w:rFonts w:ascii="Tahoma" w:eastAsia="Times New Roman" w:hAnsi="Tahoma" w:cs="Tahoma"/>
      <w:kern w:val="0"/>
      <w:sz w:val="16"/>
      <w:szCs w:val="16"/>
      <w:lang w:val="mk-MK"/>
      <w14:ligatures w14:val="none"/>
    </w:rPr>
  </w:style>
  <w:style w:type="character" w:styleId="Strong">
    <w:name w:val="Strong"/>
    <w:qFormat/>
    <w:rsid w:val="00287464"/>
    <w:rPr>
      <w:rFonts w:cs="Times New Roman"/>
      <w:b/>
      <w:bCs/>
    </w:rPr>
  </w:style>
  <w:style w:type="character" w:customStyle="1" w:styleId="searchresulthittext">
    <w:name w:val="search_result_hit_text"/>
    <w:rsid w:val="00287464"/>
    <w:rPr>
      <w:rFonts w:cs="Times New Roman"/>
    </w:rPr>
  </w:style>
  <w:style w:type="character" w:customStyle="1" w:styleId="sb-contribution">
    <w:name w:val="sb-contribution"/>
    <w:rsid w:val="00287464"/>
    <w:rPr>
      <w:rFonts w:cs="Times New Roman"/>
    </w:rPr>
  </w:style>
  <w:style w:type="character" w:customStyle="1" w:styleId="sb-authors">
    <w:name w:val="sb-authors"/>
    <w:rsid w:val="00287464"/>
    <w:rPr>
      <w:rFonts w:cs="Times New Roman"/>
    </w:rPr>
  </w:style>
  <w:style w:type="character" w:customStyle="1" w:styleId="sb-issue">
    <w:name w:val="sb-issue"/>
    <w:rsid w:val="00287464"/>
    <w:rPr>
      <w:rFonts w:cs="Times New Roman"/>
    </w:rPr>
  </w:style>
  <w:style w:type="character" w:styleId="Emphasis">
    <w:name w:val="Emphasis"/>
    <w:uiPriority w:val="20"/>
    <w:qFormat/>
    <w:rsid w:val="00287464"/>
    <w:rPr>
      <w:rFonts w:cs="Times New Roman"/>
      <w:i/>
      <w:iCs/>
    </w:rPr>
  </w:style>
  <w:style w:type="character" w:customStyle="1" w:styleId="sb-date">
    <w:name w:val="sb-date"/>
    <w:rsid w:val="00287464"/>
    <w:rPr>
      <w:rFonts w:cs="Times New Roman"/>
    </w:rPr>
  </w:style>
  <w:style w:type="character" w:customStyle="1" w:styleId="sb-volume-nr">
    <w:name w:val="sb-volume-nr"/>
    <w:rsid w:val="00287464"/>
    <w:rPr>
      <w:rFonts w:cs="Times New Roman"/>
    </w:rPr>
  </w:style>
  <w:style w:type="character" w:customStyle="1" w:styleId="sb-pages">
    <w:name w:val="sb-pages"/>
    <w:rsid w:val="00287464"/>
    <w:rPr>
      <w:rFonts w:cs="Times New Roman"/>
    </w:rPr>
  </w:style>
  <w:style w:type="paragraph" w:customStyle="1" w:styleId="Title2">
    <w:name w:val="Title2"/>
    <w:basedOn w:val="Normal"/>
    <w:uiPriority w:val="99"/>
    <w:rsid w:val="00287464"/>
    <w:pPr>
      <w:spacing w:before="100" w:beforeAutospacing="1" w:after="100" w:afterAutospacing="1" w:line="240" w:lineRule="auto"/>
    </w:pPr>
    <w:rPr>
      <w:rFonts w:ascii="Calibri" w:eastAsia="Times New Roman" w:hAnsi="Calibri" w:cs="Calibri"/>
      <w:szCs w:val="24"/>
    </w:rPr>
  </w:style>
  <w:style w:type="character" w:customStyle="1" w:styleId="maintitle">
    <w:name w:val="maintitle"/>
    <w:rsid w:val="00287464"/>
    <w:rPr>
      <w:rFonts w:cs="Times New Roman"/>
    </w:rPr>
  </w:style>
  <w:style w:type="character" w:customStyle="1" w:styleId="surname">
    <w:name w:val="surname"/>
    <w:rsid w:val="00287464"/>
    <w:rPr>
      <w:rFonts w:cs="Times New Roman"/>
    </w:rPr>
  </w:style>
  <w:style w:type="character" w:customStyle="1" w:styleId="given-name">
    <w:name w:val="given-name"/>
    <w:rsid w:val="00287464"/>
    <w:rPr>
      <w:rFonts w:cs="Times New Roman"/>
    </w:rPr>
  </w:style>
  <w:style w:type="character" w:customStyle="1" w:styleId="Date1">
    <w:name w:val="Date1"/>
    <w:rsid w:val="00287464"/>
    <w:rPr>
      <w:rFonts w:cs="Times New Roman"/>
    </w:rPr>
  </w:style>
  <w:style w:type="character" w:customStyle="1" w:styleId="name">
    <w:name w:val="name"/>
    <w:rsid w:val="00287464"/>
    <w:rPr>
      <w:rFonts w:cs="Times New Roman"/>
    </w:rPr>
  </w:style>
  <w:style w:type="character" w:customStyle="1" w:styleId="location">
    <w:name w:val="location"/>
    <w:rsid w:val="00287464"/>
    <w:rPr>
      <w:rFonts w:cs="Times New Roman"/>
    </w:rPr>
  </w:style>
  <w:style w:type="character" w:customStyle="1" w:styleId="pages">
    <w:name w:val="pages"/>
    <w:rsid w:val="00287464"/>
    <w:rPr>
      <w:rFonts w:cs="Times New Roman"/>
    </w:rPr>
  </w:style>
  <w:style w:type="character" w:customStyle="1" w:styleId="first-page">
    <w:name w:val="first-page"/>
    <w:rsid w:val="00287464"/>
    <w:rPr>
      <w:rFonts w:cs="Times New Roman"/>
    </w:rPr>
  </w:style>
  <w:style w:type="character" w:customStyle="1" w:styleId="last-page">
    <w:name w:val="last-page"/>
    <w:rsid w:val="00287464"/>
    <w:rPr>
      <w:rFonts w:cs="Times New Roman"/>
    </w:rPr>
  </w:style>
  <w:style w:type="character" w:customStyle="1" w:styleId="contribution">
    <w:name w:val="contribution"/>
    <w:rsid w:val="00287464"/>
    <w:rPr>
      <w:rFonts w:cs="Times New Roman"/>
    </w:rPr>
  </w:style>
  <w:style w:type="character" w:customStyle="1" w:styleId="authors">
    <w:name w:val="authors"/>
    <w:rsid w:val="00287464"/>
    <w:rPr>
      <w:rFonts w:cs="Times New Roman"/>
    </w:rPr>
  </w:style>
  <w:style w:type="character" w:customStyle="1" w:styleId="series">
    <w:name w:val="series"/>
    <w:rsid w:val="00287464"/>
    <w:rPr>
      <w:rFonts w:cs="Times New Roman"/>
    </w:rPr>
  </w:style>
  <w:style w:type="character" w:customStyle="1" w:styleId="volume-nr">
    <w:name w:val="volume-nr"/>
    <w:rsid w:val="00287464"/>
    <w:rPr>
      <w:rFonts w:cs="Times New Roman"/>
    </w:rPr>
  </w:style>
  <w:style w:type="character" w:customStyle="1" w:styleId="Date2">
    <w:name w:val="Date2"/>
    <w:rsid w:val="00287464"/>
    <w:rPr>
      <w:rFonts w:cs="Times New Roman"/>
    </w:rPr>
  </w:style>
  <w:style w:type="character" w:customStyle="1" w:styleId="table-designation">
    <w:name w:val="table-designation"/>
    <w:rsid w:val="00287464"/>
    <w:rPr>
      <w:rFonts w:cs="Times New Roman"/>
    </w:rPr>
  </w:style>
  <w:style w:type="character" w:customStyle="1" w:styleId="table-enumeration">
    <w:name w:val="table-enumeration"/>
    <w:rsid w:val="00287464"/>
    <w:rPr>
      <w:rFonts w:cs="Times New Roman"/>
    </w:rPr>
  </w:style>
  <w:style w:type="character" w:customStyle="1" w:styleId="table-caption">
    <w:name w:val="table-caption"/>
    <w:rsid w:val="00287464"/>
    <w:rPr>
      <w:rFonts w:cs="Times New Roman"/>
    </w:rPr>
  </w:style>
  <w:style w:type="character" w:customStyle="1" w:styleId="table-citation">
    <w:name w:val="table-citation"/>
    <w:rsid w:val="00287464"/>
    <w:rPr>
      <w:rFonts w:cs="Times New Roman"/>
    </w:rPr>
  </w:style>
  <w:style w:type="paragraph" w:customStyle="1" w:styleId="Title3">
    <w:name w:val="Title3"/>
    <w:basedOn w:val="Normal"/>
    <w:uiPriority w:val="99"/>
    <w:rsid w:val="00287464"/>
    <w:pPr>
      <w:spacing w:before="100" w:beforeAutospacing="1" w:after="100" w:afterAutospacing="1" w:line="240" w:lineRule="auto"/>
    </w:pPr>
    <w:rPr>
      <w:rFonts w:ascii="Calibri" w:eastAsia="Times New Roman" w:hAnsi="Calibri" w:cs="Calibri"/>
      <w:szCs w:val="24"/>
    </w:rPr>
  </w:style>
  <w:style w:type="character" w:customStyle="1" w:styleId="editors">
    <w:name w:val="editors"/>
    <w:rsid w:val="00287464"/>
    <w:rPr>
      <w:rFonts w:cs="Times New Roman"/>
    </w:rPr>
  </w:style>
  <w:style w:type="character" w:customStyle="1" w:styleId="label">
    <w:name w:val="label"/>
    <w:rsid w:val="00287464"/>
    <w:rPr>
      <w:rFonts w:cs="Times New Roman"/>
    </w:rPr>
  </w:style>
  <w:style w:type="paragraph" w:customStyle="1" w:styleId="referenci">
    <w:name w:val="referenci"/>
    <w:basedOn w:val="EndnoteText"/>
    <w:link w:val="referenciChar"/>
    <w:rsid w:val="00287464"/>
    <w:rPr>
      <w:rFonts w:eastAsia="Times New Roman"/>
      <w:color w:val="000000"/>
      <w:sz w:val="24"/>
      <w:szCs w:val="24"/>
      <w:lang w:val="mk-MK"/>
    </w:rPr>
  </w:style>
  <w:style w:type="character" w:customStyle="1" w:styleId="referenciChar">
    <w:name w:val="referenci Char"/>
    <w:link w:val="referenci"/>
    <w:locked/>
    <w:rsid w:val="00287464"/>
    <w:rPr>
      <w:rFonts w:ascii="Georgia" w:eastAsia="Times New Roman" w:hAnsi="Georgia" w:cs="Arial"/>
      <w:color w:val="000000"/>
      <w:kern w:val="0"/>
      <w:szCs w:val="24"/>
      <w:lang w:val="mk-MK"/>
      <w14:ligatures w14:val="none"/>
    </w:rPr>
  </w:style>
  <w:style w:type="character" w:customStyle="1" w:styleId="Date3">
    <w:name w:val="Date3"/>
    <w:rsid w:val="00287464"/>
    <w:rPr>
      <w:rFonts w:cs="Times New Roman"/>
    </w:rPr>
  </w:style>
  <w:style w:type="character" w:customStyle="1" w:styleId="issue">
    <w:name w:val="issue"/>
    <w:rsid w:val="00287464"/>
    <w:rPr>
      <w:rFonts w:cs="Times New Roman"/>
    </w:rPr>
  </w:style>
  <w:style w:type="character" w:customStyle="1" w:styleId="issue-nr">
    <w:name w:val="issue-nr"/>
    <w:rsid w:val="00287464"/>
    <w:rPr>
      <w:rFonts w:cs="Times New Roman"/>
    </w:rPr>
  </w:style>
  <w:style w:type="character" w:customStyle="1" w:styleId="Date4">
    <w:name w:val="Date4"/>
    <w:rsid w:val="00287464"/>
    <w:rPr>
      <w:rFonts w:cs="Times New Roman"/>
    </w:rPr>
  </w:style>
  <w:style w:type="paragraph" w:styleId="HTMLPreformatted">
    <w:name w:val="HTML Preformatted"/>
    <w:basedOn w:val="Normal"/>
    <w:link w:val="HTMLPreformattedChar"/>
    <w:rsid w:val="002874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287464"/>
    <w:rPr>
      <w:rFonts w:ascii="Courier New" w:eastAsia="Times New Roman" w:hAnsi="Courier New" w:cs="Courier New"/>
      <w:kern w:val="0"/>
      <w:sz w:val="20"/>
      <w:szCs w:val="20"/>
      <w14:ligatures w14:val="none"/>
    </w:rPr>
  </w:style>
  <w:style w:type="paragraph" w:customStyle="1" w:styleId="ecxmsonormal">
    <w:name w:val="ecxmsonormal"/>
    <w:basedOn w:val="Normal"/>
    <w:uiPriority w:val="99"/>
    <w:rsid w:val="00287464"/>
    <w:pPr>
      <w:spacing w:before="100" w:beforeAutospacing="1" w:after="100" w:afterAutospacing="1" w:line="240" w:lineRule="auto"/>
    </w:pPr>
    <w:rPr>
      <w:rFonts w:ascii="Calibri" w:eastAsia="Times New Roman" w:hAnsi="Calibri" w:cs="Times New Roman"/>
      <w:szCs w:val="24"/>
    </w:rPr>
  </w:style>
  <w:style w:type="paragraph" w:customStyle="1" w:styleId="a">
    <w:name w:val="Наслов"/>
    <w:basedOn w:val="Normal"/>
    <w:link w:val="Char"/>
    <w:rsid w:val="00287464"/>
    <w:pPr>
      <w:autoSpaceDE w:val="0"/>
      <w:autoSpaceDN w:val="0"/>
      <w:adjustRightInd w:val="0"/>
      <w:spacing w:before="240" w:after="240" w:line="360" w:lineRule="auto"/>
      <w:ind w:right="-187"/>
    </w:pPr>
    <w:rPr>
      <w:rFonts w:eastAsia="Times New Roman"/>
      <w:b/>
      <w:bCs/>
      <w:szCs w:val="24"/>
      <w:lang w:val="mk-MK"/>
    </w:rPr>
  </w:style>
  <w:style w:type="character" w:customStyle="1" w:styleId="Char">
    <w:name w:val="Наслов Char"/>
    <w:link w:val="a"/>
    <w:locked/>
    <w:rsid w:val="00287464"/>
    <w:rPr>
      <w:rFonts w:ascii="Georgia" w:eastAsia="Times New Roman" w:hAnsi="Georgia" w:cs="Arial"/>
      <w:b/>
      <w:bCs/>
      <w:kern w:val="0"/>
      <w:szCs w:val="24"/>
      <w:lang w:val="mk-MK"/>
      <w14:ligatures w14:val="none"/>
    </w:rPr>
  </w:style>
  <w:style w:type="paragraph" w:customStyle="1" w:styleId="11">
    <w:name w:val="Наслов 1.1"/>
    <w:basedOn w:val="Normal"/>
    <w:link w:val="11Char"/>
    <w:rsid w:val="00287464"/>
    <w:pPr>
      <w:autoSpaceDE w:val="0"/>
      <w:autoSpaceDN w:val="0"/>
      <w:adjustRightInd w:val="0"/>
      <w:spacing w:after="120" w:line="360" w:lineRule="auto"/>
    </w:pPr>
    <w:rPr>
      <w:rFonts w:eastAsia="Times New Roman"/>
      <w:b/>
      <w:bCs/>
      <w:szCs w:val="24"/>
      <w:lang w:val="mk-MK"/>
    </w:rPr>
  </w:style>
  <w:style w:type="character" w:customStyle="1" w:styleId="11Char">
    <w:name w:val="Наслов 1.1 Char"/>
    <w:link w:val="11"/>
    <w:locked/>
    <w:rsid w:val="00287464"/>
    <w:rPr>
      <w:rFonts w:ascii="Georgia" w:eastAsia="Times New Roman" w:hAnsi="Georgia" w:cs="Arial"/>
      <w:b/>
      <w:bCs/>
      <w:kern w:val="0"/>
      <w:szCs w:val="24"/>
      <w:lang w:val="mk-MK"/>
      <w14:ligatures w14:val="none"/>
    </w:rPr>
  </w:style>
  <w:style w:type="paragraph" w:customStyle="1" w:styleId="ecxmsolistparagraph">
    <w:name w:val="ecxmsolistparagraph"/>
    <w:basedOn w:val="Normal"/>
    <w:uiPriority w:val="99"/>
    <w:rsid w:val="00287464"/>
    <w:pPr>
      <w:spacing w:before="100" w:beforeAutospacing="1" w:after="100" w:afterAutospacing="1" w:line="240" w:lineRule="auto"/>
    </w:pPr>
    <w:rPr>
      <w:rFonts w:ascii="Calibri" w:eastAsia="Times New Roman" w:hAnsi="Calibri" w:cs="Times New Roman"/>
      <w:szCs w:val="24"/>
    </w:rPr>
  </w:style>
  <w:style w:type="character" w:styleId="PageNumber">
    <w:name w:val="page number"/>
    <w:basedOn w:val="DefaultParagraphFont"/>
    <w:uiPriority w:val="5"/>
    <w:rsid w:val="00287464"/>
  </w:style>
  <w:style w:type="paragraph" w:styleId="NoSpacing">
    <w:name w:val="No Spacing"/>
    <w:link w:val="NoSpacingChar"/>
    <w:uiPriority w:val="99"/>
    <w:qFormat/>
    <w:rsid w:val="00287464"/>
    <w:pPr>
      <w:spacing w:after="0" w:line="240" w:lineRule="auto"/>
    </w:pPr>
    <w:rPr>
      <w:rFonts w:ascii="Calibri" w:eastAsia="Times New Roman" w:hAnsi="Calibri" w:cs="Times New Roman"/>
      <w:kern w:val="0"/>
      <w:sz w:val="22"/>
      <w14:ligatures w14:val="none"/>
    </w:rPr>
  </w:style>
  <w:style w:type="character" w:customStyle="1" w:styleId="NoSpacingChar">
    <w:name w:val="No Spacing Char"/>
    <w:link w:val="NoSpacing"/>
    <w:uiPriority w:val="1"/>
    <w:rsid w:val="00287464"/>
    <w:rPr>
      <w:rFonts w:ascii="Calibri" w:eastAsia="Times New Roman" w:hAnsi="Calibri" w:cs="Times New Roman"/>
      <w:kern w:val="0"/>
      <w:sz w:val="22"/>
      <w14:ligatures w14:val="none"/>
    </w:rPr>
  </w:style>
  <w:style w:type="character" w:customStyle="1" w:styleId="hps">
    <w:name w:val="hps"/>
    <w:basedOn w:val="DefaultParagraphFont"/>
    <w:rsid w:val="00287464"/>
  </w:style>
  <w:style w:type="paragraph" w:styleId="Title">
    <w:name w:val="Title"/>
    <w:basedOn w:val="Normal"/>
    <w:next w:val="Normal"/>
    <w:link w:val="TitleChar"/>
    <w:uiPriority w:val="99"/>
    <w:qFormat/>
    <w:rsid w:val="00287464"/>
    <w:pPr>
      <w:pBdr>
        <w:bottom w:val="single" w:sz="8" w:space="4" w:color="4F81BD"/>
      </w:pBdr>
      <w:spacing w:after="300" w:line="240" w:lineRule="auto"/>
    </w:pPr>
    <w:rPr>
      <w:rFonts w:ascii="Cambria" w:eastAsia="Calibri" w:hAnsi="Cambria" w:cs="Times New Roman"/>
      <w:color w:val="17365D"/>
      <w:spacing w:val="5"/>
      <w:kern w:val="28"/>
      <w:sz w:val="52"/>
      <w:szCs w:val="52"/>
    </w:rPr>
  </w:style>
  <w:style w:type="character" w:customStyle="1" w:styleId="TitleChar">
    <w:name w:val="Title Char"/>
    <w:basedOn w:val="DefaultParagraphFont"/>
    <w:link w:val="Title"/>
    <w:uiPriority w:val="99"/>
    <w:rsid w:val="00287464"/>
    <w:rPr>
      <w:rFonts w:ascii="Cambria" w:eastAsia="Calibri" w:hAnsi="Cambria" w:cs="Times New Roman"/>
      <w:color w:val="17365D"/>
      <w:spacing w:val="5"/>
      <w:kern w:val="28"/>
      <w:sz w:val="52"/>
      <w:szCs w:val="52"/>
      <w14:ligatures w14:val="none"/>
    </w:rPr>
  </w:style>
  <w:style w:type="paragraph" w:customStyle="1" w:styleId="Pa3">
    <w:name w:val="Pa3"/>
    <w:basedOn w:val="Normal"/>
    <w:next w:val="Normal"/>
    <w:uiPriority w:val="99"/>
    <w:rsid w:val="00287464"/>
    <w:pPr>
      <w:autoSpaceDE w:val="0"/>
      <w:autoSpaceDN w:val="0"/>
      <w:adjustRightInd w:val="0"/>
      <w:spacing w:after="0" w:line="241" w:lineRule="atLeast"/>
    </w:pPr>
    <w:rPr>
      <w:rFonts w:ascii="Myriad" w:eastAsia="Times New Roman" w:hAnsi="Myriad" w:cs="Times New Roman"/>
      <w:szCs w:val="24"/>
    </w:rPr>
  </w:style>
  <w:style w:type="character" w:customStyle="1" w:styleId="A4">
    <w:name w:val="A4"/>
    <w:rsid w:val="00287464"/>
    <w:rPr>
      <w:i/>
      <w:color w:val="000000"/>
      <w:sz w:val="21"/>
    </w:rPr>
  </w:style>
  <w:style w:type="paragraph" w:customStyle="1" w:styleId="Default">
    <w:name w:val="Default"/>
    <w:uiPriority w:val="99"/>
    <w:rsid w:val="00287464"/>
    <w:pPr>
      <w:autoSpaceDE w:val="0"/>
      <w:autoSpaceDN w:val="0"/>
      <w:adjustRightInd w:val="0"/>
      <w:spacing w:after="0" w:line="240" w:lineRule="auto"/>
    </w:pPr>
    <w:rPr>
      <w:rFonts w:ascii="Calibri" w:eastAsia="Times New Roman" w:hAnsi="Calibri" w:cs="Calibri"/>
      <w:color w:val="000000"/>
      <w:kern w:val="0"/>
      <w:szCs w:val="24"/>
      <w14:ligatures w14:val="none"/>
    </w:rPr>
  </w:style>
  <w:style w:type="paragraph" w:styleId="BodyText">
    <w:name w:val="Body Text"/>
    <w:basedOn w:val="Normal"/>
    <w:link w:val="BodyTextChar"/>
    <w:uiPriority w:val="99"/>
    <w:rsid w:val="00287464"/>
    <w:pPr>
      <w:spacing w:after="0" w:line="240" w:lineRule="auto"/>
    </w:pPr>
    <w:rPr>
      <w:rFonts w:ascii="MAC C Swiss" w:eastAsia="Times New Roman" w:hAnsi="MAC C Swiss" w:cs="Times New Roman"/>
      <w:szCs w:val="20"/>
    </w:rPr>
  </w:style>
  <w:style w:type="character" w:customStyle="1" w:styleId="BodyTextChar">
    <w:name w:val="Body Text Char"/>
    <w:basedOn w:val="DefaultParagraphFont"/>
    <w:link w:val="BodyText"/>
    <w:uiPriority w:val="99"/>
    <w:rsid w:val="00287464"/>
    <w:rPr>
      <w:rFonts w:ascii="MAC C Swiss" w:eastAsia="Times New Roman" w:hAnsi="MAC C Swiss" w:cs="Times New Roman"/>
      <w:kern w:val="0"/>
      <w:szCs w:val="20"/>
      <w14:ligatures w14:val="none"/>
    </w:rPr>
  </w:style>
  <w:style w:type="character" w:styleId="CommentReference">
    <w:name w:val="annotation reference"/>
    <w:rsid w:val="00287464"/>
    <w:rPr>
      <w:sz w:val="16"/>
      <w:szCs w:val="16"/>
    </w:rPr>
  </w:style>
  <w:style w:type="paragraph" w:styleId="CommentText">
    <w:name w:val="annotation text"/>
    <w:basedOn w:val="Normal"/>
    <w:link w:val="CommentTextChar"/>
    <w:uiPriority w:val="99"/>
    <w:rsid w:val="00287464"/>
    <w:rPr>
      <w:rFonts w:ascii="Calibri" w:eastAsia="Times New Roman" w:hAnsi="Calibri" w:cs="Times New Roman"/>
      <w:sz w:val="20"/>
      <w:szCs w:val="20"/>
    </w:rPr>
  </w:style>
  <w:style w:type="character" w:customStyle="1" w:styleId="CommentTextChar">
    <w:name w:val="Comment Text Char"/>
    <w:basedOn w:val="DefaultParagraphFont"/>
    <w:link w:val="CommentText"/>
    <w:uiPriority w:val="99"/>
    <w:rsid w:val="00287464"/>
    <w:rPr>
      <w:rFonts w:ascii="Calibri" w:eastAsia="Times New Roman" w:hAnsi="Calibri" w:cs="Times New Roman"/>
      <w:kern w:val="0"/>
      <w:sz w:val="20"/>
      <w:szCs w:val="20"/>
      <w14:ligatures w14:val="none"/>
    </w:rPr>
  </w:style>
  <w:style w:type="paragraph" w:styleId="CommentSubject">
    <w:name w:val="annotation subject"/>
    <w:basedOn w:val="CommentText"/>
    <w:next w:val="CommentText"/>
    <w:link w:val="CommentSubjectChar"/>
    <w:uiPriority w:val="99"/>
    <w:rsid w:val="00287464"/>
    <w:rPr>
      <w:b/>
      <w:bCs/>
    </w:rPr>
  </w:style>
  <w:style w:type="character" w:customStyle="1" w:styleId="CommentSubjectChar">
    <w:name w:val="Comment Subject Char"/>
    <w:basedOn w:val="CommentTextChar"/>
    <w:link w:val="CommentSubject"/>
    <w:uiPriority w:val="99"/>
    <w:rsid w:val="00287464"/>
    <w:rPr>
      <w:rFonts w:ascii="Calibri" w:eastAsia="Times New Roman" w:hAnsi="Calibri" w:cs="Times New Roman"/>
      <w:b/>
      <w:bCs/>
      <w:kern w:val="0"/>
      <w:sz w:val="20"/>
      <w:szCs w:val="20"/>
      <w14:ligatures w14:val="none"/>
    </w:rPr>
  </w:style>
  <w:style w:type="paragraph" w:styleId="TOCHeading">
    <w:name w:val="TOC Heading"/>
    <w:basedOn w:val="Heading1"/>
    <w:next w:val="Normal"/>
    <w:uiPriority w:val="99"/>
    <w:qFormat/>
    <w:rsid w:val="00287464"/>
    <w:pPr>
      <w:keepNext/>
      <w:keepLines/>
      <w:spacing w:before="480" w:beforeAutospacing="0" w:after="0" w:afterAutospacing="0" w:line="276" w:lineRule="auto"/>
      <w:outlineLvl w:val="9"/>
    </w:pPr>
    <w:rPr>
      <w:rFonts w:ascii="Cambria" w:hAnsi="Cambria" w:cs="Times New Roman"/>
      <w:color w:val="365F91"/>
      <w:kern w:val="0"/>
      <w:sz w:val="28"/>
      <w:szCs w:val="28"/>
    </w:rPr>
  </w:style>
  <w:style w:type="character" w:customStyle="1" w:styleId="e24kjd">
    <w:name w:val="e24kjd"/>
    <w:basedOn w:val="DefaultParagraphFont"/>
    <w:rsid w:val="00287464"/>
  </w:style>
  <w:style w:type="table" w:styleId="LightGrid-Accent2">
    <w:name w:val="Light Grid Accent 2"/>
    <w:basedOn w:val="TableNormal"/>
    <w:uiPriority w:val="62"/>
    <w:rsid w:val="00287464"/>
    <w:pPr>
      <w:spacing w:after="0" w:line="240" w:lineRule="auto"/>
    </w:pPr>
    <w:rPr>
      <w:rFonts w:ascii="Georgia" w:hAnsi="Georgia" w:cs="Arial"/>
      <w:kern w:val="0"/>
      <w14:ligatures w14:val="none"/>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5">
    <w:name w:val="Light Grid Accent 5"/>
    <w:basedOn w:val="TableNormal"/>
    <w:uiPriority w:val="62"/>
    <w:rsid w:val="00287464"/>
    <w:pPr>
      <w:spacing w:after="0" w:line="240" w:lineRule="auto"/>
    </w:pPr>
    <w:rPr>
      <w:rFonts w:ascii="Georgia" w:hAnsi="Georgia" w:cs="Arial"/>
      <w:kern w:val="0"/>
      <w14:ligatures w14:val="none"/>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styleId="TOC2">
    <w:name w:val="toc 2"/>
    <w:basedOn w:val="Normal"/>
    <w:next w:val="Normal"/>
    <w:autoRedefine/>
    <w:uiPriority w:val="39"/>
    <w:unhideWhenUsed/>
    <w:qFormat/>
    <w:rsid w:val="004246CA"/>
    <w:pPr>
      <w:spacing w:after="100"/>
      <w:ind w:left="220"/>
    </w:pPr>
    <w:rPr>
      <w:rFonts w:asciiTheme="minorHAnsi" w:eastAsiaTheme="minorEastAsia" w:hAnsiTheme="minorHAnsi" w:cstheme="minorBidi"/>
      <w:sz w:val="22"/>
      <w:lang w:eastAsia="ja-JP"/>
    </w:rPr>
  </w:style>
  <w:style w:type="paragraph" w:styleId="TOC1">
    <w:name w:val="toc 1"/>
    <w:basedOn w:val="Normal"/>
    <w:next w:val="Normal"/>
    <w:autoRedefine/>
    <w:uiPriority w:val="39"/>
    <w:unhideWhenUsed/>
    <w:qFormat/>
    <w:rsid w:val="004246CA"/>
    <w:pPr>
      <w:spacing w:after="100"/>
    </w:pPr>
    <w:rPr>
      <w:rFonts w:eastAsiaTheme="minorEastAsia" w:cstheme="minorBidi"/>
      <w:b/>
      <w:bCs/>
      <w:lang w:val="mk-MK" w:eastAsia="ja-JP"/>
    </w:rPr>
  </w:style>
  <w:style w:type="paragraph" w:styleId="TOC3">
    <w:name w:val="toc 3"/>
    <w:basedOn w:val="Normal"/>
    <w:next w:val="Normal"/>
    <w:autoRedefine/>
    <w:uiPriority w:val="39"/>
    <w:semiHidden/>
    <w:unhideWhenUsed/>
    <w:qFormat/>
    <w:rsid w:val="004246CA"/>
    <w:pPr>
      <w:spacing w:after="100"/>
      <w:ind w:left="440"/>
    </w:pPr>
    <w:rPr>
      <w:rFonts w:asciiTheme="minorHAnsi" w:eastAsiaTheme="minorEastAsia" w:hAnsiTheme="minorHAnsi" w:cstheme="minorBidi"/>
      <w:sz w:val="22"/>
      <w:lang w:eastAsia="ja-JP"/>
    </w:rPr>
  </w:style>
  <w:style w:type="character" w:customStyle="1" w:styleId="UnresolvedMention">
    <w:name w:val="Unresolved Mention"/>
    <w:basedOn w:val="DefaultParagraphFont"/>
    <w:uiPriority w:val="99"/>
    <w:semiHidden/>
    <w:unhideWhenUsed/>
    <w:rsid w:val="004E4D92"/>
    <w:rPr>
      <w:color w:val="605E5C"/>
      <w:shd w:val="clear" w:color="auto" w:fill="E1DFDD"/>
    </w:rPr>
  </w:style>
  <w:style w:type="paragraph" w:customStyle="1" w:styleId="FrameContents">
    <w:name w:val="Frame Contents"/>
    <w:basedOn w:val="Normal"/>
    <w:qFormat/>
    <w:rsid w:val="00DE4B91"/>
    <w:rPr>
      <w:rFonts w:eastAsia="Calibri"/>
    </w:rPr>
  </w:style>
  <w:style w:type="character" w:styleId="FollowedHyperlink">
    <w:name w:val="FollowedHyperlink"/>
    <w:semiHidden/>
    <w:unhideWhenUsed/>
    <w:rsid w:val="006661EE"/>
    <w:rPr>
      <w:rFonts w:ascii="Times New Roman" w:hAnsi="Times New Roman" w:cs="Times New Roman" w:hint="default"/>
      <w:color w:val="800080"/>
      <w:u w:val="single"/>
    </w:rPr>
  </w:style>
  <w:style w:type="character" w:styleId="HTMLCite">
    <w:name w:val="HTML Cite"/>
    <w:semiHidden/>
    <w:unhideWhenUsed/>
    <w:rsid w:val="006661EE"/>
    <w:rPr>
      <w:rFonts w:ascii="Times New Roman" w:hAnsi="Times New Roman" w:cs="Times New Roman" w:hint="default"/>
      <w:i/>
      <w:iCs/>
    </w:rPr>
  </w:style>
  <w:style w:type="paragraph" w:customStyle="1" w:styleId="Standard">
    <w:name w:val="Standard"/>
    <w:uiPriority w:val="99"/>
    <w:rsid w:val="006661EE"/>
    <w:pPr>
      <w:suppressAutoHyphens/>
      <w:autoSpaceDN w:val="0"/>
      <w:spacing w:after="0" w:line="240" w:lineRule="auto"/>
      <w:ind w:firstLine="0"/>
      <w:jc w:val="left"/>
    </w:pPr>
    <w:rPr>
      <w:rFonts w:ascii="Georgia" w:eastAsia="Times New Roman" w:hAnsi="Georgia" w:cs="Georgia"/>
      <w:color w:val="000000"/>
      <w:kern w:val="3"/>
      <w:szCs w:val="24"/>
      <w14:ligatures w14:val="none"/>
    </w:rPr>
  </w:style>
  <w:style w:type="character" w:styleId="FootnoteReference">
    <w:name w:val="footnote reference"/>
    <w:semiHidden/>
    <w:unhideWhenUsed/>
    <w:rsid w:val="006661EE"/>
    <w:rPr>
      <w:rFonts w:ascii="Times New Roman" w:hAnsi="Times New Roman" w:cs="Times New Roman" w:hint="default"/>
      <w:vertAlign w:val="superscript"/>
    </w:rPr>
  </w:style>
  <w:style w:type="table" w:styleId="TableGrid">
    <w:name w:val="Table Grid"/>
    <w:basedOn w:val="TableNormal"/>
    <w:uiPriority w:val="59"/>
    <w:rsid w:val="006661EE"/>
    <w:pPr>
      <w:spacing w:after="0" w:line="240" w:lineRule="auto"/>
      <w:ind w:firstLine="0"/>
      <w:jc w:val="left"/>
    </w:pPr>
    <w:rPr>
      <w:rFonts w:ascii="Calibri" w:eastAsia="Times New Roman" w:hAnsi="Calibri" w:cs="Calibri"/>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Num12">
    <w:name w:val="WWNum12"/>
    <w:rsid w:val="006661EE"/>
    <w:pPr>
      <w:numPr>
        <w:numId w:val="3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34125">
      <w:bodyDiv w:val="1"/>
      <w:marLeft w:val="0"/>
      <w:marRight w:val="0"/>
      <w:marTop w:val="0"/>
      <w:marBottom w:val="0"/>
      <w:divBdr>
        <w:top w:val="none" w:sz="0" w:space="0" w:color="auto"/>
        <w:left w:val="none" w:sz="0" w:space="0" w:color="auto"/>
        <w:bottom w:val="none" w:sz="0" w:space="0" w:color="auto"/>
        <w:right w:val="none" w:sz="0" w:space="0" w:color="auto"/>
      </w:divBdr>
    </w:div>
    <w:div w:id="42410917">
      <w:bodyDiv w:val="1"/>
      <w:marLeft w:val="0"/>
      <w:marRight w:val="0"/>
      <w:marTop w:val="0"/>
      <w:marBottom w:val="0"/>
      <w:divBdr>
        <w:top w:val="none" w:sz="0" w:space="0" w:color="auto"/>
        <w:left w:val="none" w:sz="0" w:space="0" w:color="auto"/>
        <w:bottom w:val="none" w:sz="0" w:space="0" w:color="auto"/>
        <w:right w:val="none" w:sz="0" w:space="0" w:color="auto"/>
      </w:divBdr>
    </w:div>
    <w:div w:id="67268693">
      <w:bodyDiv w:val="1"/>
      <w:marLeft w:val="0"/>
      <w:marRight w:val="0"/>
      <w:marTop w:val="0"/>
      <w:marBottom w:val="0"/>
      <w:divBdr>
        <w:top w:val="none" w:sz="0" w:space="0" w:color="auto"/>
        <w:left w:val="none" w:sz="0" w:space="0" w:color="auto"/>
        <w:bottom w:val="none" w:sz="0" w:space="0" w:color="auto"/>
        <w:right w:val="none" w:sz="0" w:space="0" w:color="auto"/>
      </w:divBdr>
    </w:div>
    <w:div w:id="346835960">
      <w:bodyDiv w:val="1"/>
      <w:marLeft w:val="0"/>
      <w:marRight w:val="0"/>
      <w:marTop w:val="0"/>
      <w:marBottom w:val="0"/>
      <w:divBdr>
        <w:top w:val="none" w:sz="0" w:space="0" w:color="auto"/>
        <w:left w:val="none" w:sz="0" w:space="0" w:color="auto"/>
        <w:bottom w:val="none" w:sz="0" w:space="0" w:color="auto"/>
        <w:right w:val="none" w:sz="0" w:space="0" w:color="auto"/>
      </w:divBdr>
    </w:div>
    <w:div w:id="371686583">
      <w:bodyDiv w:val="1"/>
      <w:marLeft w:val="0"/>
      <w:marRight w:val="0"/>
      <w:marTop w:val="0"/>
      <w:marBottom w:val="0"/>
      <w:divBdr>
        <w:top w:val="none" w:sz="0" w:space="0" w:color="auto"/>
        <w:left w:val="none" w:sz="0" w:space="0" w:color="auto"/>
        <w:bottom w:val="none" w:sz="0" w:space="0" w:color="auto"/>
        <w:right w:val="none" w:sz="0" w:space="0" w:color="auto"/>
      </w:divBdr>
    </w:div>
    <w:div w:id="439106359">
      <w:bodyDiv w:val="1"/>
      <w:marLeft w:val="0"/>
      <w:marRight w:val="0"/>
      <w:marTop w:val="0"/>
      <w:marBottom w:val="0"/>
      <w:divBdr>
        <w:top w:val="none" w:sz="0" w:space="0" w:color="auto"/>
        <w:left w:val="none" w:sz="0" w:space="0" w:color="auto"/>
        <w:bottom w:val="none" w:sz="0" w:space="0" w:color="auto"/>
        <w:right w:val="none" w:sz="0" w:space="0" w:color="auto"/>
      </w:divBdr>
    </w:div>
    <w:div w:id="454177194">
      <w:bodyDiv w:val="1"/>
      <w:marLeft w:val="0"/>
      <w:marRight w:val="0"/>
      <w:marTop w:val="0"/>
      <w:marBottom w:val="0"/>
      <w:divBdr>
        <w:top w:val="none" w:sz="0" w:space="0" w:color="auto"/>
        <w:left w:val="none" w:sz="0" w:space="0" w:color="auto"/>
        <w:bottom w:val="none" w:sz="0" w:space="0" w:color="auto"/>
        <w:right w:val="none" w:sz="0" w:space="0" w:color="auto"/>
      </w:divBdr>
    </w:div>
    <w:div w:id="465664239">
      <w:bodyDiv w:val="1"/>
      <w:marLeft w:val="0"/>
      <w:marRight w:val="0"/>
      <w:marTop w:val="0"/>
      <w:marBottom w:val="0"/>
      <w:divBdr>
        <w:top w:val="none" w:sz="0" w:space="0" w:color="auto"/>
        <w:left w:val="none" w:sz="0" w:space="0" w:color="auto"/>
        <w:bottom w:val="none" w:sz="0" w:space="0" w:color="auto"/>
        <w:right w:val="none" w:sz="0" w:space="0" w:color="auto"/>
      </w:divBdr>
    </w:div>
    <w:div w:id="466163628">
      <w:bodyDiv w:val="1"/>
      <w:marLeft w:val="0"/>
      <w:marRight w:val="0"/>
      <w:marTop w:val="0"/>
      <w:marBottom w:val="0"/>
      <w:divBdr>
        <w:top w:val="none" w:sz="0" w:space="0" w:color="auto"/>
        <w:left w:val="none" w:sz="0" w:space="0" w:color="auto"/>
        <w:bottom w:val="none" w:sz="0" w:space="0" w:color="auto"/>
        <w:right w:val="none" w:sz="0" w:space="0" w:color="auto"/>
      </w:divBdr>
    </w:div>
    <w:div w:id="556402558">
      <w:bodyDiv w:val="1"/>
      <w:marLeft w:val="0"/>
      <w:marRight w:val="0"/>
      <w:marTop w:val="0"/>
      <w:marBottom w:val="0"/>
      <w:divBdr>
        <w:top w:val="none" w:sz="0" w:space="0" w:color="auto"/>
        <w:left w:val="none" w:sz="0" w:space="0" w:color="auto"/>
        <w:bottom w:val="none" w:sz="0" w:space="0" w:color="auto"/>
        <w:right w:val="none" w:sz="0" w:space="0" w:color="auto"/>
      </w:divBdr>
    </w:div>
    <w:div w:id="616572187">
      <w:bodyDiv w:val="1"/>
      <w:marLeft w:val="0"/>
      <w:marRight w:val="0"/>
      <w:marTop w:val="0"/>
      <w:marBottom w:val="0"/>
      <w:divBdr>
        <w:top w:val="none" w:sz="0" w:space="0" w:color="auto"/>
        <w:left w:val="none" w:sz="0" w:space="0" w:color="auto"/>
        <w:bottom w:val="none" w:sz="0" w:space="0" w:color="auto"/>
        <w:right w:val="none" w:sz="0" w:space="0" w:color="auto"/>
      </w:divBdr>
    </w:div>
    <w:div w:id="641428955">
      <w:bodyDiv w:val="1"/>
      <w:marLeft w:val="0"/>
      <w:marRight w:val="0"/>
      <w:marTop w:val="0"/>
      <w:marBottom w:val="0"/>
      <w:divBdr>
        <w:top w:val="none" w:sz="0" w:space="0" w:color="auto"/>
        <w:left w:val="none" w:sz="0" w:space="0" w:color="auto"/>
        <w:bottom w:val="none" w:sz="0" w:space="0" w:color="auto"/>
        <w:right w:val="none" w:sz="0" w:space="0" w:color="auto"/>
      </w:divBdr>
    </w:div>
    <w:div w:id="673804671">
      <w:bodyDiv w:val="1"/>
      <w:marLeft w:val="0"/>
      <w:marRight w:val="0"/>
      <w:marTop w:val="0"/>
      <w:marBottom w:val="0"/>
      <w:divBdr>
        <w:top w:val="none" w:sz="0" w:space="0" w:color="auto"/>
        <w:left w:val="none" w:sz="0" w:space="0" w:color="auto"/>
        <w:bottom w:val="none" w:sz="0" w:space="0" w:color="auto"/>
        <w:right w:val="none" w:sz="0" w:space="0" w:color="auto"/>
      </w:divBdr>
    </w:div>
    <w:div w:id="704255927">
      <w:bodyDiv w:val="1"/>
      <w:marLeft w:val="0"/>
      <w:marRight w:val="0"/>
      <w:marTop w:val="0"/>
      <w:marBottom w:val="0"/>
      <w:divBdr>
        <w:top w:val="none" w:sz="0" w:space="0" w:color="auto"/>
        <w:left w:val="none" w:sz="0" w:space="0" w:color="auto"/>
        <w:bottom w:val="none" w:sz="0" w:space="0" w:color="auto"/>
        <w:right w:val="none" w:sz="0" w:space="0" w:color="auto"/>
      </w:divBdr>
    </w:div>
    <w:div w:id="910193537">
      <w:bodyDiv w:val="1"/>
      <w:marLeft w:val="0"/>
      <w:marRight w:val="0"/>
      <w:marTop w:val="0"/>
      <w:marBottom w:val="0"/>
      <w:divBdr>
        <w:top w:val="none" w:sz="0" w:space="0" w:color="auto"/>
        <w:left w:val="none" w:sz="0" w:space="0" w:color="auto"/>
        <w:bottom w:val="none" w:sz="0" w:space="0" w:color="auto"/>
        <w:right w:val="none" w:sz="0" w:space="0" w:color="auto"/>
      </w:divBdr>
    </w:div>
    <w:div w:id="917984414">
      <w:bodyDiv w:val="1"/>
      <w:marLeft w:val="0"/>
      <w:marRight w:val="0"/>
      <w:marTop w:val="0"/>
      <w:marBottom w:val="0"/>
      <w:divBdr>
        <w:top w:val="none" w:sz="0" w:space="0" w:color="auto"/>
        <w:left w:val="none" w:sz="0" w:space="0" w:color="auto"/>
        <w:bottom w:val="none" w:sz="0" w:space="0" w:color="auto"/>
        <w:right w:val="none" w:sz="0" w:space="0" w:color="auto"/>
      </w:divBdr>
    </w:div>
    <w:div w:id="953438139">
      <w:bodyDiv w:val="1"/>
      <w:marLeft w:val="0"/>
      <w:marRight w:val="0"/>
      <w:marTop w:val="0"/>
      <w:marBottom w:val="0"/>
      <w:divBdr>
        <w:top w:val="none" w:sz="0" w:space="0" w:color="auto"/>
        <w:left w:val="none" w:sz="0" w:space="0" w:color="auto"/>
        <w:bottom w:val="none" w:sz="0" w:space="0" w:color="auto"/>
        <w:right w:val="none" w:sz="0" w:space="0" w:color="auto"/>
      </w:divBdr>
    </w:div>
    <w:div w:id="1001785394">
      <w:bodyDiv w:val="1"/>
      <w:marLeft w:val="0"/>
      <w:marRight w:val="0"/>
      <w:marTop w:val="0"/>
      <w:marBottom w:val="0"/>
      <w:divBdr>
        <w:top w:val="none" w:sz="0" w:space="0" w:color="auto"/>
        <w:left w:val="none" w:sz="0" w:space="0" w:color="auto"/>
        <w:bottom w:val="none" w:sz="0" w:space="0" w:color="auto"/>
        <w:right w:val="none" w:sz="0" w:space="0" w:color="auto"/>
      </w:divBdr>
    </w:div>
    <w:div w:id="1003168868">
      <w:bodyDiv w:val="1"/>
      <w:marLeft w:val="0"/>
      <w:marRight w:val="0"/>
      <w:marTop w:val="0"/>
      <w:marBottom w:val="0"/>
      <w:divBdr>
        <w:top w:val="none" w:sz="0" w:space="0" w:color="auto"/>
        <w:left w:val="none" w:sz="0" w:space="0" w:color="auto"/>
        <w:bottom w:val="none" w:sz="0" w:space="0" w:color="auto"/>
        <w:right w:val="none" w:sz="0" w:space="0" w:color="auto"/>
      </w:divBdr>
    </w:div>
    <w:div w:id="1007948751">
      <w:bodyDiv w:val="1"/>
      <w:marLeft w:val="0"/>
      <w:marRight w:val="0"/>
      <w:marTop w:val="0"/>
      <w:marBottom w:val="0"/>
      <w:divBdr>
        <w:top w:val="none" w:sz="0" w:space="0" w:color="auto"/>
        <w:left w:val="none" w:sz="0" w:space="0" w:color="auto"/>
        <w:bottom w:val="none" w:sz="0" w:space="0" w:color="auto"/>
        <w:right w:val="none" w:sz="0" w:space="0" w:color="auto"/>
      </w:divBdr>
    </w:div>
    <w:div w:id="1032733320">
      <w:bodyDiv w:val="1"/>
      <w:marLeft w:val="0"/>
      <w:marRight w:val="0"/>
      <w:marTop w:val="0"/>
      <w:marBottom w:val="0"/>
      <w:divBdr>
        <w:top w:val="none" w:sz="0" w:space="0" w:color="auto"/>
        <w:left w:val="none" w:sz="0" w:space="0" w:color="auto"/>
        <w:bottom w:val="none" w:sz="0" w:space="0" w:color="auto"/>
        <w:right w:val="none" w:sz="0" w:space="0" w:color="auto"/>
      </w:divBdr>
    </w:div>
    <w:div w:id="1035042372">
      <w:bodyDiv w:val="1"/>
      <w:marLeft w:val="0"/>
      <w:marRight w:val="0"/>
      <w:marTop w:val="0"/>
      <w:marBottom w:val="0"/>
      <w:divBdr>
        <w:top w:val="none" w:sz="0" w:space="0" w:color="auto"/>
        <w:left w:val="none" w:sz="0" w:space="0" w:color="auto"/>
        <w:bottom w:val="none" w:sz="0" w:space="0" w:color="auto"/>
        <w:right w:val="none" w:sz="0" w:space="0" w:color="auto"/>
      </w:divBdr>
    </w:div>
    <w:div w:id="1047335732">
      <w:bodyDiv w:val="1"/>
      <w:marLeft w:val="0"/>
      <w:marRight w:val="0"/>
      <w:marTop w:val="0"/>
      <w:marBottom w:val="0"/>
      <w:divBdr>
        <w:top w:val="none" w:sz="0" w:space="0" w:color="auto"/>
        <w:left w:val="none" w:sz="0" w:space="0" w:color="auto"/>
        <w:bottom w:val="none" w:sz="0" w:space="0" w:color="auto"/>
        <w:right w:val="none" w:sz="0" w:space="0" w:color="auto"/>
      </w:divBdr>
    </w:div>
    <w:div w:id="1090078003">
      <w:bodyDiv w:val="1"/>
      <w:marLeft w:val="0"/>
      <w:marRight w:val="0"/>
      <w:marTop w:val="0"/>
      <w:marBottom w:val="0"/>
      <w:divBdr>
        <w:top w:val="none" w:sz="0" w:space="0" w:color="auto"/>
        <w:left w:val="none" w:sz="0" w:space="0" w:color="auto"/>
        <w:bottom w:val="none" w:sz="0" w:space="0" w:color="auto"/>
        <w:right w:val="none" w:sz="0" w:space="0" w:color="auto"/>
      </w:divBdr>
    </w:div>
    <w:div w:id="1097139592">
      <w:bodyDiv w:val="1"/>
      <w:marLeft w:val="0"/>
      <w:marRight w:val="0"/>
      <w:marTop w:val="0"/>
      <w:marBottom w:val="0"/>
      <w:divBdr>
        <w:top w:val="none" w:sz="0" w:space="0" w:color="auto"/>
        <w:left w:val="none" w:sz="0" w:space="0" w:color="auto"/>
        <w:bottom w:val="none" w:sz="0" w:space="0" w:color="auto"/>
        <w:right w:val="none" w:sz="0" w:space="0" w:color="auto"/>
      </w:divBdr>
    </w:div>
    <w:div w:id="1126314628">
      <w:bodyDiv w:val="1"/>
      <w:marLeft w:val="0"/>
      <w:marRight w:val="0"/>
      <w:marTop w:val="0"/>
      <w:marBottom w:val="0"/>
      <w:divBdr>
        <w:top w:val="none" w:sz="0" w:space="0" w:color="auto"/>
        <w:left w:val="none" w:sz="0" w:space="0" w:color="auto"/>
        <w:bottom w:val="none" w:sz="0" w:space="0" w:color="auto"/>
        <w:right w:val="none" w:sz="0" w:space="0" w:color="auto"/>
      </w:divBdr>
    </w:div>
    <w:div w:id="1210066342">
      <w:bodyDiv w:val="1"/>
      <w:marLeft w:val="0"/>
      <w:marRight w:val="0"/>
      <w:marTop w:val="0"/>
      <w:marBottom w:val="0"/>
      <w:divBdr>
        <w:top w:val="none" w:sz="0" w:space="0" w:color="auto"/>
        <w:left w:val="none" w:sz="0" w:space="0" w:color="auto"/>
        <w:bottom w:val="none" w:sz="0" w:space="0" w:color="auto"/>
        <w:right w:val="none" w:sz="0" w:space="0" w:color="auto"/>
      </w:divBdr>
    </w:div>
    <w:div w:id="1211922135">
      <w:bodyDiv w:val="1"/>
      <w:marLeft w:val="0"/>
      <w:marRight w:val="0"/>
      <w:marTop w:val="0"/>
      <w:marBottom w:val="0"/>
      <w:divBdr>
        <w:top w:val="none" w:sz="0" w:space="0" w:color="auto"/>
        <w:left w:val="none" w:sz="0" w:space="0" w:color="auto"/>
        <w:bottom w:val="none" w:sz="0" w:space="0" w:color="auto"/>
        <w:right w:val="none" w:sz="0" w:space="0" w:color="auto"/>
      </w:divBdr>
    </w:div>
    <w:div w:id="1287850714">
      <w:bodyDiv w:val="1"/>
      <w:marLeft w:val="0"/>
      <w:marRight w:val="0"/>
      <w:marTop w:val="0"/>
      <w:marBottom w:val="0"/>
      <w:divBdr>
        <w:top w:val="none" w:sz="0" w:space="0" w:color="auto"/>
        <w:left w:val="none" w:sz="0" w:space="0" w:color="auto"/>
        <w:bottom w:val="none" w:sz="0" w:space="0" w:color="auto"/>
        <w:right w:val="none" w:sz="0" w:space="0" w:color="auto"/>
      </w:divBdr>
    </w:div>
    <w:div w:id="1310863629">
      <w:bodyDiv w:val="1"/>
      <w:marLeft w:val="0"/>
      <w:marRight w:val="0"/>
      <w:marTop w:val="0"/>
      <w:marBottom w:val="0"/>
      <w:divBdr>
        <w:top w:val="none" w:sz="0" w:space="0" w:color="auto"/>
        <w:left w:val="none" w:sz="0" w:space="0" w:color="auto"/>
        <w:bottom w:val="none" w:sz="0" w:space="0" w:color="auto"/>
        <w:right w:val="none" w:sz="0" w:space="0" w:color="auto"/>
      </w:divBdr>
    </w:div>
    <w:div w:id="1407075695">
      <w:bodyDiv w:val="1"/>
      <w:marLeft w:val="0"/>
      <w:marRight w:val="0"/>
      <w:marTop w:val="0"/>
      <w:marBottom w:val="0"/>
      <w:divBdr>
        <w:top w:val="none" w:sz="0" w:space="0" w:color="auto"/>
        <w:left w:val="none" w:sz="0" w:space="0" w:color="auto"/>
        <w:bottom w:val="none" w:sz="0" w:space="0" w:color="auto"/>
        <w:right w:val="none" w:sz="0" w:space="0" w:color="auto"/>
      </w:divBdr>
    </w:div>
    <w:div w:id="1494491183">
      <w:bodyDiv w:val="1"/>
      <w:marLeft w:val="0"/>
      <w:marRight w:val="0"/>
      <w:marTop w:val="0"/>
      <w:marBottom w:val="0"/>
      <w:divBdr>
        <w:top w:val="none" w:sz="0" w:space="0" w:color="auto"/>
        <w:left w:val="none" w:sz="0" w:space="0" w:color="auto"/>
        <w:bottom w:val="none" w:sz="0" w:space="0" w:color="auto"/>
        <w:right w:val="none" w:sz="0" w:space="0" w:color="auto"/>
      </w:divBdr>
    </w:div>
    <w:div w:id="1498230016">
      <w:bodyDiv w:val="1"/>
      <w:marLeft w:val="0"/>
      <w:marRight w:val="0"/>
      <w:marTop w:val="0"/>
      <w:marBottom w:val="0"/>
      <w:divBdr>
        <w:top w:val="none" w:sz="0" w:space="0" w:color="auto"/>
        <w:left w:val="none" w:sz="0" w:space="0" w:color="auto"/>
        <w:bottom w:val="none" w:sz="0" w:space="0" w:color="auto"/>
        <w:right w:val="none" w:sz="0" w:space="0" w:color="auto"/>
      </w:divBdr>
    </w:div>
    <w:div w:id="1509637135">
      <w:bodyDiv w:val="1"/>
      <w:marLeft w:val="0"/>
      <w:marRight w:val="0"/>
      <w:marTop w:val="0"/>
      <w:marBottom w:val="0"/>
      <w:divBdr>
        <w:top w:val="none" w:sz="0" w:space="0" w:color="auto"/>
        <w:left w:val="none" w:sz="0" w:space="0" w:color="auto"/>
        <w:bottom w:val="none" w:sz="0" w:space="0" w:color="auto"/>
        <w:right w:val="none" w:sz="0" w:space="0" w:color="auto"/>
      </w:divBdr>
    </w:div>
    <w:div w:id="1676879434">
      <w:bodyDiv w:val="1"/>
      <w:marLeft w:val="0"/>
      <w:marRight w:val="0"/>
      <w:marTop w:val="0"/>
      <w:marBottom w:val="0"/>
      <w:divBdr>
        <w:top w:val="none" w:sz="0" w:space="0" w:color="auto"/>
        <w:left w:val="none" w:sz="0" w:space="0" w:color="auto"/>
        <w:bottom w:val="none" w:sz="0" w:space="0" w:color="auto"/>
        <w:right w:val="none" w:sz="0" w:space="0" w:color="auto"/>
      </w:divBdr>
    </w:div>
    <w:div w:id="1704480930">
      <w:bodyDiv w:val="1"/>
      <w:marLeft w:val="0"/>
      <w:marRight w:val="0"/>
      <w:marTop w:val="0"/>
      <w:marBottom w:val="0"/>
      <w:divBdr>
        <w:top w:val="none" w:sz="0" w:space="0" w:color="auto"/>
        <w:left w:val="none" w:sz="0" w:space="0" w:color="auto"/>
        <w:bottom w:val="none" w:sz="0" w:space="0" w:color="auto"/>
        <w:right w:val="none" w:sz="0" w:space="0" w:color="auto"/>
      </w:divBdr>
    </w:div>
    <w:div w:id="1770006037">
      <w:bodyDiv w:val="1"/>
      <w:marLeft w:val="0"/>
      <w:marRight w:val="0"/>
      <w:marTop w:val="0"/>
      <w:marBottom w:val="0"/>
      <w:divBdr>
        <w:top w:val="none" w:sz="0" w:space="0" w:color="auto"/>
        <w:left w:val="none" w:sz="0" w:space="0" w:color="auto"/>
        <w:bottom w:val="none" w:sz="0" w:space="0" w:color="auto"/>
        <w:right w:val="none" w:sz="0" w:space="0" w:color="auto"/>
      </w:divBdr>
    </w:div>
    <w:div w:id="1804736140">
      <w:bodyDiv w:val="1"/>
      <w:marLeft w:val="0"/>
      <w:marRight w:val="0"/>
      <w:marTop w:val="0"/>
      <w:marBottom w:val="0"/>
      <w:divBdr>
        <w:top w:val="none" w:sz="0" w:space="0" w:color="auto"/>
        <w:left w:val="none" w:sz="0" w:space="0" w:color="auto"/>
        <w:bottom w:val="none" w:sz="0" w:space="0" w:color="auto"/>
        <w:right w:val="none" w:sz="0" w:space="0" w:color="auto"/>
      </w:divBdr>
    </w:div>
    <w:div w:id="1855875857">
      <w:bodyDiv w:val="1"/>
      <w:marLeft w:val="0"/>
      <w:marRight w:val="0"/>
      <w:marTop w:val="0"/>
      <w:marBottom w:val="0"/>
      <w:divBdr>
        <w:top w:val="none" w:sz="0" w:space="0" w:color="auto"/>
        <w:left w:val="none" w:sz="0" w:space="0" w:color="auto"/>
        <w:bottom w:val="none" w:sz="0" w:space="0" w:color="auto"/>
        <w:right w:val="none" w:sz="0" w:space="0" w:color="auto"/>
      </w:divBdr>
    </w:div>
    <w:div w:id="1897935545">
      <w:bodyDiv w:val="1"/>
      <w:marLeft w:val="0"/>
      <w:marRight w:val="0"/>
      <w:marTop w:val="0"/>
      <w:marBottom w:val="0"/>
      <w:divBdr>
        <w:top w:val="none" w:sz="0" w:space="0" w:color="auto"/>
        <w:left w:val="none" w:sz="0" w:space="0" w:color="auto"/>
        <w:bottom w:val="none" w:sz="0" w:space="0" w:color="auto"/>
        <w:right w:val="none" w:sz="0" w:space="0" w:color="auto"/>
      </w:divBdr>
    </w:div>
    <w:div w:id="1902060326">
      <w:bodyDiv w:val="1"/>
      <w:marLeft w:val="0"/>
      <w:marRight w:val="0"/>
      <w:marTop w:val="0"/>
      <w:marBottom w:val="0"/>
      <w:divBdr>
        <w:top w:val="none" w:sz="0" w:space="0" w:color="auto"/>
        <w:left w:val="none" w:sz="0" w:space="0" w:color="auto"/>
        <w:bottom w:val="none" w:sz="0" w:space="0" w:color="auto"/>
        <w:right w:val="none" w:sz="0" w:space="0" w:color="auto"/>
      </w:divBdr>
    </w:div>
    <w:div w:id="1957564225">
      <w:bodyDiv w:val="1"/>
      <w:marLeft w:val="0"/>
      <w:marRight w:val="0"/>
      <w:marTop w:val="0"/>
      <w:marBottom w:val="0"/>
      <w:divBdr>
        <w:top w:val="none" w:sz="0" w:space="0" w:color="auto"/>
        <w:left w:val="none" w:sz="0" w:space="0" w:color="auto"/>
        <w:bottom w:val="none" w:sz="0" w:space="0" w:color="auto"/>
        <w:right w:val="none" w:sz="0" w:space="0" w:color="auto"/>
      </w:divBdr>
    </w:div>
    <w:div w:id="1971474654">
      <w:bodyDiv w:val="1"/>
      <w:marLeft w:val="0"/>
      <w:marRight w:val="0"/>
      <w:marTop w:val="0"/>
      <w:marBottom w:val="0"/>
      <w:divBdr>
        <w:top w:val="none" w:sz="0" w:space="0" w:color="auto"/>
        <w:left w:val="none" w:sz="0" w:space="0" w:color="auto"/>
        <w:bottom w:val="none" w:sz="0" w:space="0" w:color="auto"/>
        <w:right w:val="none" w:sz="0" w:space="0" w:color="auto"/>
      </w:divBdr>
    </w:div>
    <w:div w:id="2027754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emf"/><Relationship Id="rId26" Type="http://schemas.openxmlformats.org/officeDocument/2006/relationships/image" Target="media/image19.emf"/><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emf"/><Relationship Id="rId25" Type="http://schemas.openxmlformats.org/officeDocument/2006/relationships/image" Target="media/image18.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emf"/><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emf"/><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emf"/><Relationship Id="rId27" Type="http://schemas.openxmlformats.org/officeDocument/2006/relationships/hyperlink" Target="https://www.amazon.com/s/ref=dp_byline_sr_book_1?ie=UTF8&amp;field-author=James+R.+Hupp+DMD++MD++JD++MBA&amp;text=James+R.+Hupp+DMD++MD++JD++MBA&amp;sort=relevancerank&amp;search-alias=books"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C37454-90C3-4051-8EBE-F7ED2011AB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473</TotalTime>
  <Pages>1</Pages>
  <Words>14740</Words>
  <Characters>84019</Characters>
  <Application>Microsoft Office Word</Application>
  <DocSecurity>0</DocSecurity>
  <Lines>700</Lines>
  <Paragraphs>197</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98562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Stefan Kuzmanovski</dc:creator>
  <cp:lastModifiedBy>38978</cp:lastModifiedBy>
  <cp:revision>158</cp:revision>
  <cp:lastPrinted>2025-05-03T16:52:00Z</cp:lastPrinted>
  <dcterms:created xsi:type="dcterms:W3CDTF">2023-10-29T10:25:00Z</dcterms:created>
  <dcterms:modified xsi:type="dcterms:W3CDTF">2025-05-24T14:44:00Z</dcterms:modified>
</cp:coreProperties>
</file>