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4.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Override PartName="/word/charts/colors19.xml" ContentType="application/vnd.ms-office.chartcolorstyle+xml"/>
  <Override PartName="/word/charts/style19.xml" ContentType="application/vnd.ms-office.chartstyle+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C24AF" w14:textId="7AE52996" w:rsidR="000B721A" w:rsidRPr="000D1081" w:rsidRDefault="000B721A" w:rsidP="000B721A">
      <w:pPr>
        <w:spacing w:before="40" w:after="40" w:line="240" w:lineRule="auto"/>
        <w:jc w:val="both"/>
        <w:rPr>
          <w:rFonts w:ascii="Times New Roman" w:eastAsia="Arial Unicode MS" w:hAnsi="Times New Roman" w:cs="Times New Roman"/>
          <w:b/>
          <w:color w:val="000000"/>
          <w:kern w:val="2"/>
          <w:sz w:val="32"/>
          <w:szCs w:val="32"/>
          <w:lang w:val="mk-MK" w:eastAsia="ar-SA"/>
        </w:rPr>
      </w:pPr>
      <w:bookmarkStart w:id="0" w:name="_Hlk167031704"/>
      <w:bookmarkStart w:id="1" w:name="_Hlk166069338"/>
      <w:bookmarkStart w:id="2" w:name="_GoBack"/>
      <w:bookmarkEnd w:id="0"/>
      <w:bookmarkEnd w:id="2"/>
      <w:r w:rsidRPr="000D1081">
        <w:rPr>
          <w:rFonts w:ascii="Times New Roman" w:eastAsia="Arial Unicode MS" w:hAnsi="Times New Roman" w:cs="Times New Roman"/>
          <w:b/>
          <w:noProof/>
          <w:color w:val="000000"/>
          <w:kern w:val="2"/>
        </w:rPr>
        <w:drawing>
          <wp:inline distT="0" distB="0" distL="0" distR="0" wp14:anchorId="6FBB8A4C" wp14:editId="4DDD5D42">
            <wp:extent cx="1146492" cy="127298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492" cy="1272981"/>
                    </a:xfrm>
                    <a:prstGeom prst="rect">
                      <a:avLst/>
                    </a:prstGeom>
                    <a:noFill/>
                  </pic:spPr>
                </pic:pic>
              </a:graphicData>
            </a:graphic>
          </wp:inline>
        </w:drawing>
      </w:r>
      <w:r w:rsidRPr="000D1081">
        <w:rPr>
          <w:rFonts w:ascii="Times New Roman" w:eastAsia="Arial Unicode MS" w:hAnsi="Times New Roman" w:cs="Times New Roman"/>
          <w:b/>
          <w:color w:val="000000"/>
          <w:kern w:val="2"/>
          <w:sz w:val="32"/>
          <w:szCs w:val="32"/>
          <w:lang w:val="mk-MK" w:eastAsia="ar-SA"/>
        </w:rPr>
        <w:t xml:space="preserve">                                                             </w:t>
      </w:r>
      <w:r w:rsidRPr="000D1081">
        <w:rPr>
          <w:rFonts w:ascii="Times New Roman" w:eastAsia="Arial Unicode MS" w:hAnsi="Times New Roman" w:cs="Times New Roman"/>
          <w:b/>
          <w:noProof/>
          <w:color w:val="000000"/>
          <w:kern w:val="2"/>
          <w:sz w:val="32"/>
          <w:szCs w:val="32"/>
        </w:rPr>
        <w:drawing>
          <wp:inline distT="0" distB="0" distL="0" distR="0" wp14:anchorId="447962D7" wp14:editId="7473013D">
            <wp:extent cx="1287780" cy="127901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780" cy="1279013"/>
                    </a:xfrm>
                    <a:prstGeom prst="rect">
                      <a:avLst/>
                    </a:prstGeom>
                    <a:noFill/>
                  </pic:spPr>
                </pic:pic>
              </a:graphicData>
            </a:graphic>
          </wp:inline>
        </w:drawing>
      </w:r>
      <w:r w:rsidRPr="000D1081">
        <w:rPr>
          <w:rFonts w:ascii="Times New Roman" w:eastAsia="Arial Unicode MS" w:hAnsi="Times New Roman" w:cs="Times New Roman"/>
          <w:b/>
          <w:color w:val="000000"/>
          <w:kern w:val="2"/>
          <w:sz w:val="32"/>
          <w:szCs w:val="32"/>
          <w:lang w:val="mk-MK" w:eastAsia="ar-SA"/>
        </w:rPr>
        <w:t xml:space="preserve">     </w:t>
      </w:r>
    </w:p>
    <w:p w14:paraId="7F0B2393" w14:textId="77777777" w:rsidR="000B721A" w:rsidRPr="000D1081" w:rsidRDefault="000B721A" w:rsidP="000B721A">
      <w:pPr>
        <w:spacing w:before="40" w:after="40" w:line="240" w:lineRule="auto"/>
        <w:jc w:val="both"/>
        <w:rPr>
          <w:rFonts w:ascii="Times New Roman" w:eastAsia="Arial Unicode MS" w:hAnsi="Times New Roman" w:cs="Times New Roman"/>
          <w:b/>
          <w:color w:val="000000"/>
          <w:kern w:val="2"/>
          <w:sz w:val="32"/>
          <w:szCs w:val="32"/>
          <w:lang w:val="mk-MK" w:eastAsia="ar-SA"/>
        </w:rPr>
      </w:pPr>
    </w:p>
    <w:p w14:paraId="624C4256" w14:textId="56EE2D1C" w:rsidR="000B721A" w:rsidRPr="000D1081" w:rsidRDefault="000B721A" w:rsidP="000D1081">
      <w:pPr>
        <w:spacing w:before="40" w:after="40" w:line="240" w:lineRule="auto"/>
        <w:jc w:val="center"/>
        <w:rPr>
          <w:rFonts w:ascii="Times New Roman" w:eastAsia="Arial Unicode MS" w:hAnsi="Times New Roman" w:cs="Times New Roman"/>
          <w:b/>
          <w:noProof/>
          <w:color w:val="000000"/>
          <w:kern w:val="2"/>
          <w:sz w:val="32"/>
          <w:szCs w:val="32"/>
          <w:lang w:val="mk-MK"/>
        </w:rPr>
      </w:pPr>
      <w:r w:rsidRPr="000D1081">
        <w:rPr>
          <w:rFonts w:ascii="Times New Roman" w:eastAsia="Arial Unicode MS" w:hAnsi="Times New Roman" w:cs="Times New Roman"/>
          <w:b/>
          <w:color w:val="000000"/>
          <w:kern w:val="2"/>
          <w:sz w:val="32"/>
          <w:szCs w:val="32"/>
          <w:lang w:val="mk-MK" w:eastAsia="ar-SA"/>
        </w:rPr>
        <w:t>УНИВЕРЗИТЕТ „СВ. КИРИЛ И МЕТОДИЈ</w:t>
      </w:r>
      <w:r w:rsidR="00A46A1D" w:rsidRPr="000D1081">
        <w:rPr>
          <w:rFonts w:ascii="Times New Roman" w:eastAsia="Arial Unicode MS" w:hAnsi="Times New Roman" w:cs="Times New Roman"/>
          <w:b/>
          <w:color w:val="000000"/>
          <w:kern w:val="2"/>
          <w:sz w:val="32"/>
          <w:szCs w:val="32"/>
          <w:lang w:val="mk-MK" w:eastAsia="ar-SA"/>
        </w:rPr>
        <w:t>“</w:t>
      </w:r>
      <w:r w:rsidR="00DA5DD4" w:rsidRPr="007211F5">
        <w:rPr>
          <w:rFonts w:ascii="Times New Roman" w:eastAsia="Arial Unicode MS" w:hAnsi="Times New Roman" w:cs="Times New Roman"/>
          <w:b/>
          <w:color w:val="000000"/>
          <w:kern w:val="2"/>
          <w:sz w:val="32"/>
          <w:szCs w:val="32"/>
          <w:lang w:val="mk-MK" w:eastAsia="ar-SA"/>
        </w:rPr>
        <w:t xml:space="preserve"> </w:t>
      </w:r>
      <w:r w:rsidR="00DA5DD4" w:rsidRPr="007211F5">
        <w:rPr>
          <w:rFonts w:ascii="Times New Roman" w:eastAsia="Arial Unicode MS" w:hAnsi="Times New Roman" w:cs="Times New Roman"/>
          <w:b/>
          <w:noProof/>
          <w:color w:val="000000"/>
          <w:kern w:val="2"/>
          <w:sz w:val="32"/>
          <w:szCs w:val="32"/>
          <w:lang w:val="mk-MK"/>
        </w:rPr>
        <w:t xml:space="preserve">ВО </w:t>
      </w:r>
      <w:r w:rsidRPr="000D1081">
        <w:rPr>
          <w:rFonts w:ascii="Times New Roman" w:eastAsia="Arial Unicode MS" w:hAnsi="Times New Roman" w:cs="Times New Roman"/>
          <w:b/>
          <w:noProof/>
          <w:color w:val="000000"/>
          <w:kern w:val="2"/>
          <w:sz w:val="32"/>
          <w:szCs w:val="32"/>
          <w:lang w:val="mk-MK"/>
        </w:rPr>
        <w:t>СКОПЈЕ</w:t>
      </w:r>
    </w:p>
    <w:p w14:paraId="2299D475"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r w:rsidRPr="000D1081">
        <w:rPr>
          <w:rFonts w:ascii="Times New Roman" w:eastAsia="Arial Unicode MS" w:hAnsi="Times New Roman" w:cs="Times New Roman"/>
          <w:b/>
          <w:color w:val="000000"/>
          <w:kern w:val="2"/>
          <w:sz w:val="32"/>
          <w:szCs w:val="32"/>
          <w:lang w:val="mk-MK" w:eastAsia="ar-SA"/>
        </w:rPr>
        <w:t xml:space="preserve">           </w:t>
      </w:r>
      <w:r w:rsidRPr="000D1081">
        <w:rPr>
          <w:rFonts w:ascii="Times New Roman" w:eastAsia="Arial Unicode MS" w:hAnsi="Times New Roman" w:cs="Times New Roman"/>
          <w:b/>
          <w:color w:val="000000"/>
          <w:kern w:val="2"/>
          <w:sz w:val="28"/>
          <w:szCs w:val="28"/>
          <w:lang w:val="mk-MK" w:eastAsia="ar-SA"/>
        </w:rPr>
        <w:t>СТОМАТОЛОШКИ ФАКУЛТЕТ – СКОПЈЕ</w:t>
      </w:r>
    </w:p>
    <w:p w14:paraId="02783F9C"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32"/>
          <w:szCs w:val="32"/>
          <w:lang w:val="mk-MK" w:eastAsia="ar-SA"/>
        </w:rPr>
      </w:pPr>
    </w:p>
    <w:p w14:paraId="5A2CF280"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09600680"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6D6CCB11"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01B73248"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6C10A53B"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422BA5C1" w14:textId="0A455D12" w:rsidR="000B721A" w:rsidRPr="000D1081" w:rsidRDefault="00A46A1D" w:rsidP="000B721A">
      <w:pPr>
        <w:spacing w:before="40" w:after="40" w:line="240" w:lineRule="auto"/>
        <w:jc w:val="center"/>
        <w:rPr>
          <w:rFonts w:ascii="Times New Roman" w:eastAsia="Times New Roman" w:hAnsi="Times New Roman" w:cs="Times New Roman"/>
          <w:sz w:val="24"/>
          <w:szCs w:val="24"/>
          <w:lang w:val="mk-MK"/>
        </w:rPr>
      </w:pPr>
      <w:r w:rsidRPr="000D1081">
        <w:rPr>
          <w:rFonts w:ascii="Times New Roman" w:eastAsia="Times New Roman" w:hAnsi="Times New Roman" w:cs="Times New Roman"/>
          <w:b/>
          <w:bCs/>
          <w:sz w:val="24"/>
          <w:szCs w:val="24"/>
          <w:lang w:val="mk-MK"/>
        </w:rPr>
        <w:t>д</w:t>
      </w:r>
      <w:r w:rsidR="000B721A" w:rsidRPr="000D1081">
        <w:rPr>
          <w:rFonts w:ascii="Times New Roman" w:eastAsia="Times New Roman" w:hAnsi="Times New Roman" w:cs="Times New Roman"/>
          <w:b/>
          <w:bCs/>
          <w:sz w:val="24"/>
          <w:szCs w:val="24"/>
          <w:lang w:val="mk-MK"/>
        </w:rPr>
        <w:t>-р Аурора Ислам Исуфи</w:t>
      </w:r>
      <w:r w:rsidR="000B721A" w:rsidRPr="000D1081">
        <w:rPr>
          <w:rFonts w:ascii="Times New Roman" w:eastAsia="Times New Roman" w:hAnsi="Times New Roman" w:cs="Times New Roman"/>
          <w:sz w:val="24"/>
          <w:szCs w:val="24"/>
          <w:lang w:val="mk-MK"/>
        </w:rPr>
        <w:br/>
      </w:r>
    </w:p>
    <w:p w14:paraId="073057ED" w14:textId="6BF11B6F" w:rsidR="000878CF" w:rsidRPr="000D1081" w:rsidRDefault="000878CF" w:rsidP="000878CF">
      <w:pPr>
        <w:spacing w:before="40" w:after="40" w:line="240" w:lineRule="auto"/>
        <w:jc w:val="center"/>
        <w:rPr>
          <w:rFonts w:ascii="Times New Roman" w:eastAsia="Calibri" w:hAnsi="Times New Roman" w:cs="Times New Roman"/>
          <w:b/>
          <w:bCs/>
          <w:sz w:val="28"/>
          <w:szCs w:val="28"/>
          <w:lang w:val="mk-MK"/>
        </w:rPr>
      </w:pPr>
      <w:r w:rsidRPr="000D1081">
        <w:rPr>
          <w:rFonts w:ascii="Times New Roman" w:eastAsia="Calibri" w:hAnsi="Times New Roman" w:cs="Times New Roman"/>
          <w:b/>
          <w:bCs/>
          <w:sz w:val="28"/>
          <w:szCs w:val="28"/>
          <w:lang w:val="mk-MK"/>
        </w:rPr>
        <w:t>ПРEЦИЗНОСТА НА KЕФАЛОМЕТРИСКАТА АНАЛИЗА ПРИ ДИЈАГНОСТИЦИРАЊЕТО И ПЛАНИРАЊЕТО НА ОРТОДОНТСКИОТ ТРЕТМАН</w:t>
      </w:r>
      <w:r w:rsidR="00201C54" w:rsidRPr="000D1081">
        <w:rPr>
          <w:rFonts w:ascii="Times New Roman" w:eastAsia="Calibri" w:hAnsi="Times New Roman" w:cs="Times New Roman"/>
          <w:b/>
          <w:bCs/>
          <w:sz w:val="28"/>
          <w:szCs w:val="28"/>
          <w:lang w:val="mk-MK"/>
        </w:rPr>
        <w:t xml:space="preserve"> НА</w:t>
      </w:r>
      <w:r w:rsidRPr="000D1081">
        <w:rPr>
          <w:rFonts w:ascii="Times New Roman" w:eastAsia="Calibri" w:hAnsi="Times New Roman" w:cs="Times New Roman"/>
          <w:b/>
          <w:bCs/>
          <w:sz w:val="28"/>
          <w:szCs w:val="28"/>
          <w:lang w:val="mk-MK"/>
        </w:rPr>
        <w:t xml:space="preserve"> ПАЦИЕНТИ СО ДЕНТОСКЕЛЕТНИ МАЛОКЛУЗИИ КЛАСА III И КЛАСА II</w:t>
      </w:r>
    </w:p>
    <w:p w14:paraId="559FC7AA" w14:textId="77777777" w:rsidR="000B721A" w:rsidRPr="000D1081" w:rsidRDefault="000B721A" w:rsidP="000878CF">
      <w:pPr>
        <w:suppressAutoHyphens/>
        <w:ind w:firstLine="720"/>
        <w:contextualSpacing/>
        <w:jc w:val="center"/>
        <w:rPr>
          <w:rFonts w:ascii="Times New Roman" w:eastAsia="Arial Unicode MS" w:hAnsi="Times New Roman" w:cs="Times New Roman"/>
          <w:b/>
          <w:color w:val="000000"/>
          <w:kern w:val="2"/>
          <w:sz w:val="28"/>
          <w:szCs w:val="28"/>
          <w:lang w:val="mk-MK" w:eastAsia="ar-SA"/>
        </w:rPr>
      </w:pPr>
    </w:p>
    <w:p w14:paraId="4CC5F9EC" w14:textId="77777777" w:rsidR="00B818CC" w:rsidRDefault="00B818CC" w:rsidP="000B721A">
      <w:pPr>
        <w:suppressAutoHyphens/>
        <w:contextualSpacing/>
        <w:jc w:val="center"/>
        <w:rPr>
          <w:rFonts w:ascii="Times New Roman" w:eastAsia="Arial Unicode MS" w:hAnsi="Times New Roman" w:cs="Times New Roman"/>
          <w:b/>
          <w:color w:val="000000"/>
          <w:kern w:val="2"/>
          <w:lang w:val="mk-MK" w:eastAsia="ar-SA"/>
        </w:rPr>
      </w:pPr>
      <w:bookmarkStart w:id="3" w:name="_Hlk131415156"/>
    </w:p>
    <w:p w14:paraId="6BB65A0F" w14:textId="77777777" w:rsidR="00A21212" w:rsidRPr="000D1081" w:rsidRDefault="00A21212" w:rsidP="000B721A">
      <w:pPr>
        <w:suppressAutoHyphens/>
        <w:contextualSpacing/>
        <w:jc w:val="center"/>
        <w:rPr>
          <w:rFonts w:ascii="Times New Roman" w:eastAsia="Arial Unicode MS" w:hAnsi="Times New Roman" w:cs="Times New Roman"/>
          <w:b/>
          <w:color w:val="000000"/>
          <w:kern w:val="2"/>
          <w:lang w:val="mk-MK" w:eastAsia="ar-SA"/>
        </w:rPr>
      </w:pPr>
    </w:p>
    <w:bookmarkEnd w:id="3"/>
    <w:p w14:paraId="571BCD57" w14:textId="77777777" w:rsidR="000B721A" w:rsidRPr="000D1081" w:rsidRDefault="000B721A" w:rsidP="000B721A">
      <w:pPr>
        <w:jc w:val="center"/>
        <w:rPr>
          <w:rFonts w:ascii="Times New Roman" w:hAnsi="Times New Roman" w:cs="Times New Roman"/>
          <w:b/>
          <w:color w:val="000000" w:themeColor="text1"/>
          <w:sz w:val="24"/>
          <w:szCs w:val="24"/>
          <w:lang w:val="mk-MK"/>
        </w:rPr>
      </w:pPr>
      <w:r w:rsidRPr="000D1081">
        <w:rPr>
          <w:rFonts w:ascii="Times New Roman" w:hAnsi="Times New Roman" w:cs="Times New Roman"/>
          <w:b/>
          <w:color w:val="000000" w:themeColor="text1"/>
          <w:sz w:val="24"/>
          <w:szCs w:val="24"/>
          <w:lang w:val="mk-MK"/>
        </w:rPr>
        <w:t>-докторска дисертација-</w:t>
      </w:r>
    </w:p>
    <w:p w14:paraId="60A15759" w14:textId="77777777" w:rsidR="000B721A" w:rsidRPr="000D1081" w:rsidRDefault="000B721A" w:rsidP="000B721A">
      <w:pPr>
        <w:jc w:val="center"/>
        <w:rPr>
          <w:rFonts w:ascii="Times New Roman" w:hAnsi="Times New Roman" w:cs="Times New Roman"/>
          <w:color w:val="000000" w:themeColor="text1"/>
          <w:lang w:val="mk-MK"/>
        </w:rPr>
      </w:pPr>
    </w:p>
    <w:p w14:paraId="28A0DBE2" w14:textId="77777777" w:rsidR="000B721A" w:rsidRPr="000D1081" w:rsidRDefault="000B721A" w:rsidP="000B721A">
      <w:pPr>
        <w:rPr>
          <w:rFonts w:ascii="Times New Roman" w:hAnsi="Times New Roman" w:cs="Times New Roman"/>
          <w:color w:val="000000" w:themeColor="text1"/>
          <w:lang w:val="mk-MK"/>
        </w:rPr>
      </w:pPr>
    </w:p>
    <w:p w14:paraId="3E202BD1" w14:textId="77777777" w:rsidR="000B721A" w:rsidRPr="000D1081" w:rsidRDefault="000B721A" w:rsidP="000B721A">
      <w:pPr>
        <w:rPr>
          <w:rFonts w:ascii="Times New Roman" w:hAnsi="Times New Roman" w:cs="Times New Roman"/>
          <w:b/>
          <w:color w:val="000000" w:themeColor="text1"/>
          <w:lang w:val="mk-MK"/>
        </w:rPr>
      </w:pPr>
    </w:p>
    <w:p w14:paraId="733DCC09" w14:textId="77777777" w:rsidR="000B721A" w:rsidRPr="000D1081" w:rsidRDefault="000B721A" w:rsidP="000B721A">
      <w:pPr>
        <w:rPr>
          <w:rFonts w:ascii="Times New Roman" w:hAnsi="Times New Roman" w:cs="Times New Roman"/>
          <w:b/>
          <w:color w:val="000000" w:themeColor="text1"/>
          <w:lang w:val="mk-MK"/>
        </w:rPr>
      </w:pPr>
    </w:p>
    <w:p w14:paraId="24C970AE" w14:textId="77777777" w:rsidR="000B721A" w:rsidRPr="000D1081" w:rsidRDefault="000B721A" w:rsidP="000B721A">
      <w:pPr>
        <w:rPr>
          <w:rFonts w:ascii="Times New Roman" w:hAnsi="Times New Roman" w:cs="Times New Roman"/>
          <w:b/>
          <w:color w:val="000000" w:themeColor="text1"/>
          <w:lang w:val="mk-MK"/>
        </w:rPr>
      </w:pPr>
    </w:p>
    <w:p w14:paraId="5EF47CFB" w14:textId="77777777" w:rsidR="000B721A" w:rsidRPr="000D1081" w:rsidRDefault="000B721A" w:rsidP="000B721A">
      <w:pPr>
        <w:rPr>
          <w:rFonts w:ascii="Times New Roman" w:hAnsi="Times New Roman" w:cs="Times New Roman"/>
          <w:b/>
          <w:color w:val="000000" w:themeColor="text1"/>
          <w:lang w:val="mk-MK"/>
        </w:rPr>
      </w:pPr>
    </w:p>
    <w:p w14:paraId="646B84BE" w14:textId="77777777" w:rsidR="000B721A" w:rsidRPr="000D1081" w:rsidRDefault="000B721A" w:rsidP="000B721A">
      <w:pPr>
        <w:rPr>
          <w:rFonts w:ascii="Times New Roman" w:hAnsi="Times New Roman" w:cs="Times New Roman"/>
          <w:b/>
          <w:color w:val="000000" w:themeColor="text1"/>
          <w:lang w:val="mk-MK"/>
        </w:rPr>
      </w:pPr>
    </w:p>
    <w:p w14:paraId="016D8F28" w14:textId="77777777" w:rsidR="00A21212" w:rsidRDefault="00A21212" w:rsidP="000B721A">
      <w:pPr>
        <w:jc w:val="center"/>
        <w:rPr>
          <w:rFonts w:ascii="Times New Roman" w:hAnsi="Times New Roman" w:cs="Times New Roman"/>
          <w:b/>
          <w:color w:val="000000" w:themeColor="text1"/>
          <w:sz w:val="24"/>
          <w:szCs w:val="24"/>
          <w:lang w:val="mk-MK"/>
        </w:rPr>
      </w:pPr>
    </w:p>
    <w:p w14:paraId="0BD06BE1" w14:textId="65477558" w:rsidR="000B721A" w:rsidRPr="000D1081" w:rsidRDefault="000B721A" w:rsidP="000B721A">
      <w:pPr>
        <w:jc w:val="center"/>
        <w:rPr>
          <w:rFonts w:ascii="Times New Roman" w:hAnsi="Times New Roman" w:cs="Times New Roman"/>
          <w:b/>
          <w:color w:val="000000" w:themeColor="text1"/>
          <w:sz w:val="24"/>
          <w:szCs w:val="24"/>
          <w:lang w:val="mk-MK"/>
        </w:rPr>
      </w:pPr>
      <w:r w:rsidRPr="000D1081">
        <w:rPr>
          <w:rFonts w:ascii="Times New Roman" w:hAnsi="Times New Roman" w:cs="Times New Roman"/>
          <w:b/>
          <w:color w:val="000000" w:themeColor="text1"/>
          <w:sz w:val="24"/>
          <w:szCs w:val="24"/>
          <w:lang w:val="mk-MK"/>
        </w:rPr>
        <w:lastRenderedPageBreak/>
        <w:t>Скопје, 2024</w:t>
      </w:r>
    </w:p>
    <w:p w14:paraId="55C75E12" w14:textId="77777777" w:rsidR="000B721A" w:rsidRPr="000D1081" w:rsidRDefault="000B721A" w:rsidP="000B721A">
      <w:pPr>
        <w:jc w:val="center"/>
        <w:rPr>
          <w:rFonts w:ascii="Times New Roman" w:hAnsi="Times New Roman" w:cs="Times New Roman"/>
          <w:b/>
          <w:color w:val="000000" w:themeColor="text1"/>
          <w:lang w:val="mk-MK"/>
        </w:rPr>
      </w:pPr>
    </w:p>
    <w:p w14:paraId="27603481" w14:textId="214C5EAD" w:rsidR="004253A8" w:rsidRDefault="004253A8">
      <w:pPr>
        <w:rPr>
          <w:rFonts w:ascii="Times New Roman" w:eastAsia="Arial Unicode MS" w:hAnsi="Times New Roman" w:cs="Times New Roman"/>
          <w:b/>
          <w:color w:val="000000"/>
          <w:kern w:val="2"/>
          <w:sz w:val="32"/>
          <w:szCs w:val="32"/>
          <w:lang w:val="mk-MK" w:eastAsia="ar-SA"/>
        </w:rPr>
        <w:sectPr w:rsidR="004253A8" w:rsidSect="004253A8">
          <w:footerReference w:type="default" r:id="rId11"/>
          <w:pgSz w:w="11910" w:h="16840" w:code="9"/>
          <w:pgMar w:top="1440" w:right="1584" w:bottom="1440" w:left="1728" w:header="0" w:footer="1008" w:gutter="0"/>
          <w:cols w:space="720"/>
          <w:titlePg/>
          <w:docGrid w:linePitch="299"/>
        </w:sectPr>
      </w:pPr>
    </w:p>
    <w:p w14:paraId="737A9206" w14:textId="77777777" w:rsidR="000D1081" w:rsidRDefault="000D1081">
      <w:pPr>
        <w:rPr>
          <w:rFonts w:ascii="Times New Roman" w:eastAsia="Arial Unicode MS" w:hAnsi="Times New Roman" w:cs="Times New Roman"/>
          <w:b/>
          <w:color w:val="000000"/>
          <w:kern w:val="2"/>
          <w:sz w:val="32"/>
          <w:szCs w:val="32"/>
          <w:lang w:val="mk-MK" w:eastAsia="ar-SA"/>
        </w:rPr>
      </w:pPr>
    </w:p>
    <w:p w14:paraId="4912CBDC" w14:textId="5C02D38C" w:rsidR="000B721A" w:rsidRPr="000D1081" w:rsidRDefault="000B721A" w:rsidP="000B721A">
      <w:pPr>
        <w:spacing w:before="40" w:after="40" w:line="240" w:lineRule="auto"/>
        <w:jc w:val="both"/>
        <w:rPr>
          <w:rFonts w:ascii="Times New Roman" w:eastAsia="Arial Unicode MS" w:hAnsi="Times New Roman" w:cs="Times New Roman"/>
          <w:b/>
          <w:color w:val="000000"/>
          <w:kern w:val="2"/>
          <w:sz w:val="32"/>
          <w:szCs w:val="32"/>
          <w:lang w:val="mk-MK" w:eastAsia="ar-SA"/>
        </w:rPr>
      </w:pPr>
      <w:r w:rsidRPr="000D1081">
        <w:rPr>
          <w:rFonts w:ascii="Times New Roman" w:eastAsia="Arial Unicode MS" w:hAnsi="Times New Roman" w:cs="Times New Roman"/>
          <w:b/>
          <w:noProof/>
          <w:color w:val="000000"/>
          <w:kern w:val="2"/>
        </w:rPr>
        <w:drawing>
          <wp:inline distT="0" distB="0" distL="0" distR="0" wp14:anchorId="5E2EAC66" wp14:editId="06FDCD37">
            <wp:extent cx="1235709" cy="1372041"/>
            <wp:effectExtent l="0" t="0" r="3175" b="0"/>
            <wp:docPr id="1239950757" name="Picture 123995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0210" cy="1377039"/>
                    </a:xfrm>
                    <a:prstGeom prst="rect">
                      <a:avLst/>
                    </a:prstGeom>
                    <a:noFill/>
                  </pic:spPr>
                </pic:pic>
              </a:graphicData>
            </a:graphic>
          </wp:inline>
        </w:drawing>
      </w:r>
      <w:r w:rsidRPr="000D1081">
        <w:rPr>
          <w:rFonts w:ascii="Times New Roman" w:eastAsia="Arial Unicode MS" w:hAnsi="Times New Roman" w:cs="Times New Roman"/>
          <w:b/>
          <w:color w:val="000000"/>
          <w:kern w:val="2"/>
          <w:sz w:val="32"/>
          <w:szCs w:val="32"/>
          <w:lang w:val="mk-MK" w:eastAsia="ar-SA"/>
        </w:rPr>
        <w:t xml:space="preserve">                                                           </w:t>
      </w:r>
      <w:r w:rsidR="000878CF" w:rsidRPr="000D1081">
        <w:rPr>
          <w:rFonts w:ascii="Times New Roman" w:eastAsia="Arial Unicode MS" w:hAnsi="Times New Roman" w:cs="Times New Roman"/>
          <w:b/>
          <w:color w:val="000000"/>
          <w:kern w:val="2"/>
          <w:sz w:val="32"/>
          <w:szCs w:val="32"/>
          <w:lang w:val="mk-MK" w:eastAsia="ar-SA"/>
        </w:rPr>
        <w:t xml:space="preserve">    </w:t>
      </w:r>
      <w:r w:rsidRPr="000D1081">
        <w:rPr>
          <w:rFonts w:ascii="Times New Roman" w:eastAsia="Arial Unicode MS" w:hAnsi="Times New Roman" w:cs="Times New Roman"/>
          <w:b/>
          <w:color w:val="000000"/>
          <w:kern w:val="2"/>
          <w:sz w:val="32"/>
          <w:szCs w:val="32"/>
          <w:lang w:val="mk-MK" w:eastAsia="ar-SA"/>
        </w:rPr>
        <w:t xml:space="preserve">  </w:t>
      </w:r>
      <w:r w:rsidR="000878CF" w:rsidRPr="000D1081">
        <w:rPr>
          <w:rFonts w:ascii="Times New Roman" w:eastAsia="Arial Unicode MS" w:hAnsi="Times New Roman" w:cs="Times New Roman"/>
          <w:b/>
          <w:noProof/>
          <w:color w:val="000000"/>
          <w:kern w:val="2"/>
          <w:sz w:val="32"/>
          <w:szCs w:val="32"/>
          <w:lang w:val="mk-MK"/>
        </w:rPr>
        <w:t xml:space="preserve">  </w:t>
      </w:r>
      <w:r w:rsidRPr="000D1081">
        <w:rPr>
          <w:rFonts w:ascii="Times New Roman" w:eastAsia="Arial Unicode MS" w:hAnsi="Times New Roman" w:cs="Times New Roman"/>
          <w:b/>
          <w:noProof/>
          <w:color w:val="000000"/>
          <w:kern w:val="2"/>
          <w:sz w:val="32"/>
          <w:szCs w:val="32"/>
        </w:rPr>
        <w:drawing>
          <wp:inline distT="0" distB="0" distL="0" distR="0" wp14:anchorId="6113DAD2" wp14:editId="1453F7EF">
            <wp:extent cx="1402080" cy="1392535"/>
            <wp:effectExtent l="0" t="0" r="7620" b="0"/>
            <wp:docPr id="109799132" name="Picture 10979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4504" cy="1394942"/>
                    </a:xfrm>
                    <a:prstGeom prst="rect">
                      <a:avLst/>
                    </a:prstGeom>
                    <a:noFill/>
                  </pic:spPr>
                </pic:pic>
              </a:graphicData>
            </a:graphic>
          </wp:inline>
        </w:drawing>
      </w:r>
      <w:r w:rsidRPr="000D1081">
        <w:rPr>
          <w:rFonts w:ascii="Times New Roman" w:eastAsia="Arial Unicode MS" w:hAnsi="Times New Roman" w:cs="Times New Roman"/>
          <w:b/>
          <w:color w:val="000000"/>
          <w:kern w:val="2"/>
          <w:sz w:val="32"/>
          <w:szCs w:val="32"/>
          <w:lang w:val="mk-MK" w:eastAsia="ar-SA"/>
        </w:rPr>
        <w:t xml:space="preserve">     </w:t>
      </w:r>
    </w:p>
    <w:p w14:paraId="712390AF" w14:textId="77777777" w:rsidR="000B721A" w:rsidRPr="000D1081" w:rsidRDefault="000B721A" w:rsidP="000D1081">
      <w:pPr>
        <w:spacing w:before="40" w:after="40" w:line="240" w:lineRule="auto"/>
        <w:jc w:val="center"/>
        <w:rPr>
          <w:rFonts w:ascii="Times New Roman" w:eastAsia="Arial Unicode MS" w:hAnsi="Times New Roman" w:cs="Times New Roman"/>
          <w:b/>
          <w:color w:val="000000"/>
          <w:kern w:val="2"/>
          <w:sz w:val="32"/>
          <w:szCs w:val="32"/>
          <w:lang w:val="mk-MK" w:eastAsia="ar-SA"/>
        </w:rPr>
      </w:pPr>
    </w:p>
    <w:p w14:paraId="7C727AA3" w14:textId="4CA1EA8F" w:rsidR="000B721A" w:rsidRPr="000D1081" w:rsidRDefault="000B721A" w:rsidP="000D1081">
      <w:pPr>
        <w:spacing w:before="40" w:after="40" w:line="240" w:lineRule="auto"/>
        <w:jc w:val="center"/>
        <w:rPr>
          <w:rFonts w:ascii="Times New Roman" w:eastAsia="Arial Unicode MS" w:hAnsi="Times New Roman" w:cs="Times New Roman"/>
          <w:b/>
          <w:noProof/>
          <w:color w:val="000000"/>
          <w:kern w:val="2"/>
          <w:sz w:val="32"/>
          <w:szCs w:val="32"/>
          <w:lang w:val="mk-MK"/>
        </w:rPr>
      </w:pPr>
      <w:r w:rsidRPr="000D1081">
        <w:rPr>
          <w:rFonts w:ascii="Times New Roman" w:eastAsia="Arial Unicode MS" w:hAnsi="Times New Roman" w:cs="Times New Roman"/>
          <w:b/>
          <w:color w:val="000000"/>
          <w:kern w:val="2"/>
          <w:sz w:val="32"/>
          <w:szCs w:val="32"/>
          <w:lang w:val="mk-MK" w:eastAsia="ar-SA"/>
        </w:rPr>
        <w:t>УНИВЕРЗИТЕТ „С</w:t>
      </w:r>
      <w:r w:rsidR="00A46A1D" w:rsidRPr="000D1081">
        <w:rPr>
          <w:rFonts w:ascii="Times New Roman" w:eastAsia="Arial Unicode MS" w:hAnsi="Times New Roman" w:cs="Times New Roman"/>
          <w:b/>
          <w:color w:val="000000"/>
          <w:kern w:val="2"/>
          <w:sz w:val="32"/>
          <w:szCs w:val="32"/>
          <w:lang w:val="mk-MK" w:eastAsia="ar-SA"/>
        </w:rPr>
        <w:t xml:space="preserve">В. </w:t>
      </w:r>
      <w:r w:rsidRPr="000D1081">
        <w:rPr>
          <w:rFonts w:ascii="Times New Roman" w:eastAsia="Arial Unicode MS" w:hAnsi="Times New Roman" w:cs="Times New Roman"/>
          <w:b/>
          <w:color w:val="000000"/>
          <w:kern w:val="2"/>
          <w:sz w:val="32"/>
          <w:szCs w:val="32"/>
          <w:lang w:val="mk-MK" w:eastAsia="ar-SA"/>
        </w:rPr>
        <w:t>КИРИЛ И МЕТОДИЈ</w:t>
      </w:r>
      <w:r w:rsidR="00A46A1D" w:rsidRPr="000D1081">
        <w:rPr>
          <w:rFonts w:ascii="Times New Roman" w:eastAsia="Arial Unicode MS" w:hAnsi="Times New Roman" w:cs="Times New Roman"/>
          <w:b/>
          <w:color w:val="000000"/>
          <w:kern w:val="2"/>
          <w:sz w:val="32"/>
          <w:szCs w:val="32"/>
          <w:lang w:val="mk-MK" w:eastAsia="ar-SA"/>
        </w:rPr>
        <w:t>“</w:t>
      </w:r>
      <w:r w:rsidRPr="000D1081">
        <w:rPr>
          <w:rFonts w:ascii="Times New Roman" w:eastAsia="Arial Unicode MS" w:hAnsi="Times New Roman" w:cs="Times New Roman"/>
          <w:b/>
          <w:color w:val="000000"/>
          <w:kern w:val="2"/>
          <w:sz w:val="32"/>
          <w:szCs w:val="32"/>
          <w:lang w:val="mk-MK" w:eastAsia="ar-SA"/>
        </w:rPr>
        <w:t xml:space="preserve"> </w:t>
      </w:r>
      <w:r w:rsidR="003C4E31" w:rsidRPr="003C4E31">
        <w:rPr>
          <w:rFonts w:ascii="Times New Roman" w:eastAsia="Arial Unicode MS" w:hAnsi="Times New Roman" w:cs="Times New Roman"/>
          <w:b/>
          <w:noProof/>
          <w:color w:val="000000"/>
          <w:kern w:val="2"/>
          <w:sz w:val="32"/>
          <w:szCs w:val="32"/>
          <w:lang w:val="mk-MK"/>
        </w:rPr>
        <w:t>ВО</w:t>
      </w:r>
      <w:r w:rsidR="00A46A1D" w:rsidRPr="000D1081">
        <w:rPr>
          <w:rFonts w:ascii="Times New Roman" w:eastAsia="Arial Unicode MS" w:hAnsi="Times New Roman" w:cs="Times New Roman"/>
          <w:b/>
          <w:noProof/>
          <w:color w:val="000000"/>
          <w:kern w:val="2"/>
          <w:sz w:val="32"/>
          <w:szCs w:val="32"/>
          <w:lang w:val="mk-MK"/>
        </w:rPr>
        <w:t xml:space="preserve"> </w:t>
      </w:r>
      <w:r w:rsidRPr="000D1081">
        <w:rPr>
          <w:rFonts w:ascii="Times New Roman" w:eastAsia="Arial Unicode MS" w:hAnsi="Times New Roman" w:cs="Times New Roman"/>
          <w:b/>
          <w:noProof/>
          <w:color w:val="000000"/>
          <w:kern w:val="2"/>
          <w:sz w:val="32"/>
          <w:szCs w:val="32"/>
          <w:lang w:val="mk-MK"/>
        </w:rPr>
        <w:t>СКОПЈЕ</w:t>
      </w:r>
    </w:p>
    <w:p w14:paraId="4ED7C32A"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r w:rsidRPr="000D1081">
        <w:rPr>
          <w:rFonts w:ascii="Times New Roman" w:eastAsia="Arial Unicode MS" w:hAnsi="Times New Roman" w:cs="Times New Roman"/>
          <w:b/>
          <w:color w:val="000000"/>
          <w:kern w:val="2"/>
          <w:sz w:val="32"/>
          <w:szCs w:val="32"/>
          <w:lang w:val="mk-MK" w:eastAsia="ar-SA"/>
        </w:rPr>
        <w:t xml:space="preserve">           </w:t>
      </w:r>
      <w:r w:rsidRPr="000D1081">
        <w:rPr>
          <w:rFonts w:ascii="Times New Roman" w:eastAsia="Arial Unicode MS" w:hAnsi="Times New Roman" w:cs="Times New Roman"/>
          <w:b/>
          <w:color w:val="000000"/>
          <w:kern w:val="2"/>
          <w:sz w:val="28"/>
          <w:szCs w:val="28"/>
          <w:lang w:val="mk-MK" w:eastAsia="ar-SA"/>
        </w:rPr>
        <w:t>СТОМАТОЛОШКИ ФАКУЛТЕТ – СКОПЈЕ</w:t>
      </w:r>
    </w:p>
    <w:p w14:paraId="4666F727" w14:textId="58B529CB"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r w:rsidRPr="000D1081">
        <w:rPr>
          <w:rFonts w:ascii="Times New Roman" w:eastAsia="Arial Unicode MS" w:hAnsi="Times New Roman" w:cs="Times New Roman"/>
          <w:b/>
          <w:color w:val="000000"/>
          <w:kern w:val="2"/>
          <w:sz w:val="28"/>
          <w:szCs w:val="28"/>
          <w:lang w:val="mk-MK" w:eastAsia="ar-SA"/>
        </w:rPr>
        <w:t xml:space="preserve">                    КАТЕДРА ЗА ОРТ</w:t>
      </w:r>
      <w:r w:rsidR="00A46A1D" w:rsidRPr="000D1081">
        <w:rPr>
          <w:rFonts w:ascii="Times New Roman" w:eastAsia="Arial Unicode MS" w:hAnsi="Times New Roman" w:cs="Times New Roman"/>
          <w:b/>
          <w:color w:val="000000"/>
          <w:kern w:val="2"/>
          <w:sz w:val="28"/>
          <w:szCs w:val="28"/>
          <w:lang w:val="mk-MK" w:eastAsia="ar-SA"/>
        </w:rPr>
        <w:t>О</w:t>
      </w:r>
      <w:r w:rsidRPr="000D1081">
        <w:rPr>
          <w:rFonts w:ascii="Times New Roman" w:eastAsia="Arial Unicode MS" w:hAnsi="Times New Roman" w:cs="Times New Roman"/>
          <w:b/>
          <w:color w:val="000000"/>
          <w:kern w:val="2"/>
          <w:sz w:val="28"/>
          <w:szCs w:val="28"/>
          <w:lang w:val="mk-MK" w:eastAsia="ar-SA"/>
        </w:rPr>
        <w:t>ДОНЦИЈА</w:t>
      </w:r>
    </w:p>
    <w:p w14:paraId="77246549"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p>
    <w:p w14:paraId="4A4EA4B8"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p>
    <w:p w14:paraId="21BCDE38"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65A5BCB2"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2244D4E7" w14:textId="7AB05147" w:rsidR="000B721A" w:rsidRPr="000D1081" w:rsidRDefault="00A46A1D" w:rsidP="000B721A">
      <w:pPr>
        <w:spacing w:before="40" w:after="40" w:line="240" w:lineRule="auto"/>
        <w:jc w:val="center"/>
        <w:rPr>
          <w:rFonts w:ascii="Times New Roman" w:eastAsia="Times New Roman" w:hAnsi="Times New Roman" w:cs="Times New Roman"/>
          <w:sz w:val="24"/>
          <w:szCs w:val="24"/>
          <w:lang w:val="mk-MK"/>
        </w:rPr>
      </w:pPr>
      <w:r w:rsidRPr="000D1081">
        <w:rPr>
          <w:rFonts w:ascii="Times New Roman" w:eastAsia="Times New Roman" w:hAnsi="Times New Roman" w:cs="Times New Roman"/>
          <w:b/>
          <w:bCs/>
          <w:sz w:val="24"/>
          <w:szCs w:val="24"/>
          <w:lang w:val="mk-MK"/>
        </w:rPr>
        <w:t>д</w:t>
      </w:r>
      <w:r w:rsidR="000B721A" w:rsidRPr="000D1081">
        <w:rPr>
          <w:rFonts w:ascii="Times New Roman" w:eastAsia="Times New Roman" w:hAnsi="Times New Roman" w:cs="Times New Roman"/>
          <w:b/>
          <w:bCs/>
          <w:sz w:val="24"/>
          <w:szCs w:val="24"/>
          <w:lang w:val="mk-MK"/>
        </w:rPr>
        <w:t>-р Аурора Ислам Исуфи</w:t>
      </w:r>
      <w:r w:rsidR="000B721A" w:rsidRPr="000D1081">
        <w:rPr>
          <w:rFonts w:ascii="Times New Roman" w:eastAsia="Times New Roman" w:hAnsi="Times New Roman" w:cs="Times New Roman"/>
          <w:sz w:val="24"/>
          <w:szCs w:val="24"/>
          <w:lang w:val="mk-MK"/>
        </w:rPr>
        <w:br/>
      </w:r>
    </w:p>
    <w:p w14:paraId="45A86C66"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lang w:val="mk-MK" w:eastAsia="ar-SA"/>
        </w:rPr>
      </w:pPr>
    </w:p>
    <w:p w14:paraId="3CC27062" w14:textId="406639D5" w:rsidR="000878CF" w:rsidRPr="000D1081" w:rsidRDefault="000878CF" w:rsidP="000878CF">
      <w:pPr>
        <w:spacing w:before="40" w:after="40" w:line="240" w:lineRule="auto"/>
        <w:jc w:val="center"/>
        <w:rPr>
          <w:rFonts w:ascii="Times New Roman" w:eastAsia="Calibri" w:hAnsi="Times New Roman" w:cs="Times New Roman"/>
          <w:b/>
          <w:bCs/>
          <w:sz w:val="28"/>
          <w:szCs w:val="28"/>
          <w:lang w:val="mk-MK"/>
        </w:rPr>
      </w:pPr>
      <w:r w:rsidRPr="000D1081">
        <w:rPr>
          <w:rFonts w:ascii="Times New Roman" w:eastAsia="Calibri" w:hAnsi="Times New Roman" w:cs="Times New Roman"/>
          <w:b/>
          <w:bCs/>
          <w:sz w:val="28"/>
          <w:szCs w:val="28"/>
          <w:lang w:val="mk-MK"/>
        </w:rPr>
        <w:t xml:space="preserve">ПРEЦИЗНОСТА НА KЕФАЛОМЕТРИСКАТА АНАЛИЗА ПРИ ДИЈАГНОСТИЦИРАЊЕТО И ПЛАНИРАЊЕТО НА ОРТОДОНТСКИОТ ТРЕТМАН </w:t>
      </w:r>
      <w:r w:rsidR="00201C54" w:rsidRPr="000D1081">
        <w:rPr>
          <w:rFonts w:ascii="Times New Roman" w:eastAsia="Calibri" w:hAnsi="Times New Roman" w:cs="Times New Roman"/>
          <w:b/>
          <w:bCs/>
          <w:sz w:val="28"/>
          <w:szCs w:val="28"/>
          <w:lang w:val="mk-MK"/>
        </w:rPr>
        <w:t>НА</w:t>
      </w:r>
      <w:r w:rsidRPr="000D1081">
        <w:rPr>
          <w:rFonts w:ascii="Times New Roman" w:eastAsia="Calibri" w:hAnsi="Times New Roman" w:cs="Times New Roman"/>
          <w:b/>
          <w:bCs/>
          <w:sz w:val="28"/>
          <w:szCs w:val="28"/>
          <w:lang w:val="mk-MK"/>
        </w:rPr>
        <w:t xml:space="preserve"> ПАЦИЕНТИ СО ДЕНТОСКЕЛЕТНИ МАЛОКЛУЗИИ КЛАСА III И КЛАСА II</w:t>
      </w:r>
    </w:p>
    <w:p w14:paraId="47F0FCD2" w14:textId="77777777" w:rsidR="000B721A" w:rsidRPr="000D1081" w:rsidRDefault="000B721A" w:rsidP="000B721A">
      <w:pPr>
        <w:suppressAutoHyphens/>
        <w:ind w:firstLine="720"/>
        <w:contextualSpacing/>
        <w:rPr>
          <w:rFonts w:ascii="Times New Roman" w:eastAsia="Arial Unicode MS" w:hAnsi="Times New Roman" w:cs="Times New Roman"/>
          <w:b/>
          <w:color w:val="000000"/>
          <w:kern w:val="2"/>
          <w:sz w:val="28"/>
          <w:szCs w:val="28"/>
          <w:lang w:val="mk-MK" w:eastAsia="ar-SA"/>
        </w:rPr>
      </w:pPr>
    </w:p>
    <w:p w14:paraId="031FEF71" w14:textId="77777777" w:rsidR="000B721A" w:rsidRPr="000D1081" w:rsidRDefault="000B721A" w:rsidP="000B721A">
      <w:pPr>
        <w:suppressAutoHyphens/>
        <w:contextualSpacing/>
        <w:jc w:val="center"/>
        <w:rPr>
          <w:rFonts w:ascii="Times New Roman" w:eastAsia="Arial Unicode MS" w:hAnsi="Times New Roman" w:cs="Times New Roman"/>
          <w:b/>
          <w:color w:val="000000"/>
          <w:kern w:val="2"/>
          <w:lang w:val="mk-MK" w:eastAsia="ar-SA"/>
        </w:rPr>
      </w:pPr>
    </w:p>
    <w:p w14:paraId="7B316BC8" w14:textId="77777777" w:rsidR="000B721A" w:rsidRPr="000D1081" w:rsidRDefault="000B721A" w:rsidP="000B721A">
      <w:pPr>
        <w:jc w:val="center"/>
        <w:rPr>
          <w:rFonts w:ascii="Times New Roman" w:hAnsi="Times New Roman" w:cs="Times New Roman"/>
          <w:b/>
          <w:color w:val="000000" w:themeColor="text1"/>
          <w:sz w:val="24"/>
          <w:szCs w:val="24"/>
          <w:lang w:val="mk-MK"/>
        </w:rPr>
      </w:pPr>
      <w:r w:rsidRPr="000D1081">
        <w:rPr>
          <w:rFonts w:ascii="Times New Roman" w:hAnsi="Times New Roman" w:cs="Times New Roman"/>
          <w:b/>
          <w:color w:val="000000" w:themeColor="text1"/>
          <w:sz w:val="24"/>
          <w:szCs w:val="24"/>
          <w:lang w:val="mk-MK"/>
        </w:rPr>
        <w:t>-докторска дисертација-</w:t>
      </w:r>
    </w:p>
    <w:p w14:paraId="3200DE88" w14:textId="77777777" w:rsidR="000B721A" w:rsidRPr="000D1081" w:rsidRDefault="000B721A" w:rsidP="000B721A">
      <w:pPr>
        <w:jc w:val="center"/>
        <w:rPr>
          <w:rFonts w:ascii="Times New Roman" w:hAnsi="Times New Roman" w:cs="Times New Roman"/>
          <w:color w:val="000000" w:themeColor="text1"/>
          <w:lang w:val="mk-MK"/>
        </w:rPr>
      </w:pPr>
    </w:p>
    <w:p w14:paraId="6665D029" w14:textId="77777777" w:rsidR="000B721A" w:rsidRPr="000D1081" w:rsidRDefault="000B721A" w:rsidP="000B721A">
      <w:pPr>
        <w:rPr>
          <w:rFonts w:ascii="Times New Roman" w:hAnsi="Times New Roman" w:cs="Times New Roman"/>
          <w:color w:val="000000" w:themeColor="text1"/>
          <w:lang w:val="mk-MK"/>
        </w:rPr>
      </w:pPr>
    </w:p>
    <w:p w14:paraId="6AEF9D0B" w14:textId="77777777" w:rsidR="000B721A" w:rsidRPr="000D1081" w:rsidRDefault="000B721A" w:rsidP="000B721A">
      <w:pPr>
        <w:rPr>
          <w:rFonts w:ascii="Times New Roman" w:hAnsi="Times New Roman" w:cs="Times New Roman"/>
          <w:b/>
          <w:color w:val="000000" w:themeColor="text1"/>
          <w:lang w:val="mk-MK"/>
        </w:rPr>
      </w:pPr>
    </w:p>
    <w:p w14:paraId="05689B45" w14:textId="77777777" w:rsidR="000B721A" w:rsidRDefault="000B721A" w:rsidP="000B721A">
      <w:pPr>
        <w:rPr>
          <w:rFonts w:ascii="Times New Roman" w:hAnsi="Times New Roman" w:cs="Times New Roman"/>
          <w:b/>
          <w:color w:val="000000" w:themeColor="text1"/>
          <w:lang w:val="mk-MK"/>
        </w:rPr>
      </w:pPr>
    </w:p>
    <w:p w14:paraId="5ED25214" w14:textId="77777777" w:rsidR="00792F34" w:rsidRPr="000D1081" w:rsidRDefault="00792F34" w:rsidP="000B721A">
      <w:pPr>
        <w:rPr>
          <w:rFonts w:ascii="Times New Roman" w:hAnsi="Times New Roman" w:cs="Times New Roman"/>
          <w:b/>
          <w:color w:val="000000" w:themeColor="text1"/>
          <w:lang w:val="mk-MK"/>
        </w:rPr>
      </w:pPr>
    </w:p>
    <w:p w14:paraId="19196BAD" w14:textId="77777777" w:rsidR="000B721A" w:rsidRPr="000D1081" w:rsidRDefault="000B721A" w:rsidP="000B721A">
      <w:pPr>
        <w:rPr>
          <w:rFonts w:ascii="Times New Roman" w:hAnsi="Times New Roman" w:cs="Times New Roman"/>
          <w:b/>
          <w:color w:val="000000" w:themeColor="text1"/>
          <w:lang w:val="mk-MK"/>
        </w:rPr>
      </w:pPr>
    </w:p>
    <w:p w14:paraId="061C938E" w14:textId="77777777" w:rsidR="000B721A" w:rsidRDefault="000B721A" w:rsidP="000B721A">
      <w:pPr>
        <w:rPr>
          <w:rFonts w:ascii="Times New Roman" w:hAnsi="Times New Roman" w:cs="Times New Roman"/>
          <w:b/>
          <w:color w:val="000000" w:themeColor="text1"/>
          <w:lang w:val="mk-MK"/>
        </w:rPr>
      </w:pPr>
    </w:p>
    <w:p w14:paraId="335301DC" w14:textId="77777777" w:rsidR="00792F34" w:rsidRPr="000D1081" w:rsidRDefault="00792F34" w:rsidP="000B721A">
      <w:pPr>
        <w:rPr>
          <w:rFonts w:ascii="Times New Roman" w:hAnsi="Times New Roman" w:cs="Times New Roman"/>
          <w:b/>
          <w:color w:val="000000" w:themeColor="text1"/>
          <w:lang w:val="mk-MK"/>
        </w:rPr>
      </w:pPr>
    </w:p>
    <w:p w14:paraId="64795C4C" w14:textId="588E1CE1" w:rsidR="00F80C01" w:rsidRPr="000D1081" w:rsidRDefault="000B721A" w:rsidP="000B721A">
      <w:pPr>
        <w:jc w:val="center"/>
        <w:rPr>
          <w:rFonts w:ascii="Times New Roman" w:hAnsi="Times New Roman" w:cs="Times New Roman"/>
          <w:b/>
          <w:color w:val="000000" w:themeColor="text1"/>
          <w:sz w:val="24"/>
          <w:szCs w:val="24"/>
          <w:lang w:val="mk-MK"/>
        </w:rPr>
      </w:pPr>
      <w:r w:rsidRPr="000D1081">
        <w:rPr>
          <w:rFonts w:ascii="Times New Roman" w:hAnsi="Times New Roman" w:cs="Times New Roman"/>
          <w:b/>
          <w:color w:val="000000" w:themeColor="text1"/>
          <w:sz w:val="24"/>
          <w:szCs w:val="24"/>
          <w:lang w:val="mk-MK"/>
        </w:rPr>
        <w:t>Скопје, 2024</w:t>
      </w:r>
      <w:r w:rsidRPr="000D1081">
        <w:rPr>
          <w:rFonts w:ascii="Times New Roman" w:eastAsia="Arial Unicode MS" w:hAnsi="Times New Roman" w:cs="Times New Roman"/>
          <w:b/>
          <w:color w:val="0E2841" w:themeColor="text2"/>
          <w:kern w:val="1"/>
          <w:sz w:val="28"/>
          <w:szCs w:val="28"/>
          <w:lang w:val="mk-MK" w:eastAsia="ar-SA"/>
        </w:rPr>
        <w:tab/>
      </w:r>
    </w:p>
    <w:p w14:paraId="22FF154B" w14:textId="77777777" w:rsidR="00F80C01" w:rsidRPr="000D1081" w:rsidRDefault="00F80C01" w:rsidP="003F1405">
      <w:pPr>
        <w:tabs>
          <w:tab w:val="left" w:pos="0"/>
        </w:tabs>
        <w:ind w:hanging="540"/>
        <w:rPr>
          <w:rFonts w:ascii="Times New Roman" w:hAnsi="Times New Roman" w:cs="Times New Roman"/>
          <w:noProof/>
          <w:sz w:val="28"/>
          <w:szCs w:val="28"/>
          <w:lang w:val="mk-MK"/>
        </w:rPr>
      </w:pPr>
      <w:r w:rsidRPr="000D1081">
        <w:rPr>
          <w:rFonts w:ascii="Times New Roman" w:hAnsi="Times New Roman" w:cs="Times New Roman"/>
          <w:noProof/>
          <w:sz w:val="28"/>
          <w:szCs w:val="28"/>
          <w:lang w:val="mk-MK"/>
        </w:rPr>
        <w:t xml:space="preserve">                                                                                          </w:t>
      </w:r>
    </w:p>
    <w:p w14:paraId="4F8B4025" w14:textId="77777777" w:rsidR="007B4486" w:rsidRDefault="000D1081">
      <w:pPr>
        <w:rPr>
          <w:rFonts w:ascii="Times New Roman" w:hAnsi="Times New Roman" w:cs="Times New Roman"/>
          <w:noProof/>
          <w:sz w:val="28"/>
          <w:szCs w:val="28"/>
          <w:lang w:val="mk-MK"/>
        </w:rPr>
        <w:sectPr w:rsidR="007B4486" w:rsidSect="004253A8">
          <w:footerReference w:type="default" r:id="rId12"/>
          <w:type w:val="continuous"/>
          <w:pgSz w:w="11910" w:h="16840" w:code="9"/>
          <w:pgMar w:top="1440" w:right="1584" w:bottom="1440" w:left="1728" w:header="0" w:footer="1008" w:gutter="0"/>
          <w:cols w:space="720"/>
          <w:docGrid w:linePitch="299"/>
        </w:sectPr>
      </w:pPr>
      <w:r>
        <w:rPr>
          <w:rFonts w:ascii="Times New Roman" w:hAnsi="Times New Roman" w:cs="Times New Roman"/>
          <w:noProof/>
          <w:sz w:val="28"/>
          <w:szCs w:val="28"/>
          <w:lang w:val="mk-MK"/>
        </w:rPr>
        <w:br w:type="page"/>
      </w:r>
    </w:p>
    <w:p w14:paraId="7793DA84" w14:textId="77777777" w:rsidR="00317C41" w:rsidRPr="000D1081" w:rsidRDefault="00317C41" w:rsidP="00A82942">
      <w:pPr>
        <w:spacing w:after="0" w:line="276" w:lineRule="auto"/>
        <w:jc w:val="both"/>
        <w:rPr>
          <w:rFonts w:ascii="Times New Roman" w:hAnsi="Times New Roman" w:cs="Times New Roman"/>
          <w:noProof/>
          <w:sz w:val="28"/>
          <w:szCs w:val="28"/>
          <w:lang w:val="mk-MK"/>
        </w:rPr>
      </w:pPr>
    </w:p>
    <w:p w14:paraId="4677BAEB" w14:textId="14C5297C" w:rsidR="001E5E80" w:rsidRPr="000D1081" w:rsidRDefault="001E5E80" w:rsidP="00A82942">
      <w:pPr>
        <w:spacing w:after="0" w:line="276" w:lineRule="auto"/>
        <w:jc w:val="both"/>
        <w:rPr>
          <w:rFonts w:ascii="Times New Roman" w:hAnsi="Times New Roman" w:cs="Times New Roman"/>
          <w:lang w:val="mk-MK"/>
        </w:rPr>
      </w:pPr>
      <w:r w:rsidRPr="000D1081">
        <w:rPr>
          <w:rFonts w:ascii="Times New Roman" w:hAnsi="Times New Roman" w:cs="Times New Roman"/>
          <w:lang w:val="mk-MK"/>
        </w:rPr>
        <w:t xml:space="preserve">Докторанд: </w:t>
      </w:r>
    </w:p>
    <w:p w14:paraId="6B7869D8" w14:textId="2EBA35B2" w:rsidR="004253A8" w:rsidRDefault="008F6329" w:rsidP="00A82942">
      <w:pPr>
        <w:spacing w:after="0" w:line="276" w:lineRule="auto"/>
        <w:rPr>
          <w:rFonts w:ascii="Times New Roman" w:hAnsi="Times New Roman" w:cs="Times New Roman"/>
          <w:sz w:val="24"/>
          <w:szCs w:val="24"/>
          <w:lang w:val="mk-MK"/>
        </w:rPr>
      </w:pPr>
      <w:r>
        <w:rPr>
          <w:rFonts w:ascii="Times New Roman" w:hAnsi="Times New Roman" w:cs="Times New Roman"/>
          <w:sz w:val="24"/>
          <w:szCs w:val="24"/>
          <w:lang w:val="mk-MK"/>
        </w:rPr>
        <w:t xml:space="preserve">Аурора Ислам Исуфи </w:t>
      </w:r>
    </w:p>
    <w:p w14:paraId="1EAE85E9" w14:textId="77777777" w:rsidR="001E5E80" w:rsidRPr="000D1081" w:rsidRDefault="001E5E80" w:rsidP="001E5E80">
      <w:pPr>
        <w:jc w:val="both"/>
        <w:rPr>
          <w:rFonts w:ascii="Times New Roman" w:hAnsi="Times New Roman" w:cs="Times New Roman"/>
          <w:lang w:val="mk-MK"/>
        </w:rPr>
      </w:pPr>
    </w:p>
    <w:p w14:paraId="2853F21F" w14:textId="77777777" w:rsidR="001E5E80" w:rsidRPr="000D1081" w:rsidRDefault="001E5E80" w:rsidP="001E5E80">
      <w:pPr>
        <w:jc w:val="both"/>
        <w:rPr>
          <w:rFonts w:ascii="Times New Roman" w:hAnsi="Times New Roman" w:cs="Times New Roman"/>
          <w:lang w:val="mk-MK"/>
        </w:rPr>
      </w:pPr>
      <w:r w:rsidRPr="000D1081">
        <w:rPr>
          <w:rFonts w:ascii="Times New Roman" w:hAnsi="Times New Roman" w:cs="Times New Roman"/>
          <w:lang w:val="mk-MK"/>
        </w:rPr>
        <w:t xml:space="preserve">Тема: </w:t>
      </w:r>
    </w:p>
    <w:p w14:paraId="79FC27EC" w14:textId="77777777" w:rsidR="00D861C8" w:rsidRPr="000D1081" w:rsidRDefault="00D861C8" w:rsidP="000D1081">
      <w:pPr>
        <w:spacing w:before="40" w:after="40" w:line="240" w:lineRule="auto"/>
        <w:rPr>
          <w:rFonts w:ascii="Times New Roman" w:eastAsia="Times New Roman" w:hAnsi="Times New Roman" w:cs="Times New Roman"/>
          <w:sz w:val="24"/>
          <w:szCs w:val="24"/>
          <w:lang w:val="mk-MK"/>
        </w:rPr>
      </w:pPr>
      <w:r w:rsidRPr="000D1081">
        <w:rPr>
          <w:rFonts w:ascii="Times New Roman" w:eastAsia="Calibri" w:hAnsi="Times New Roman" w:cs="Times New Roman"/>
          <w:sz w:val="24"/>
          <w:szCs w:val="24"/>
          <w:lang w:val="mk-MK"/>
        </w:rPr>
        <w:t>ПРEЦИЗНОСТА НА KЕФАЛОМЕТРИСКАТА АНАЛИЗА ПРИ ДИЈАГНОСТИЦИРАЊЕТО И ПЛАНИРАЊЕТО НА ОРТОДОНТСКИОТ ТРЕТМАН НА ПАЦИЕНТИ СО ДЕНТОСКЕЛЕТНИ МАЛОКЛУЗИИ КЛАСА III И КЛАСА II</w:t>
      </w:r>
    </w:p>
    <w:p w14:paraId="685E2CB1" w14:textId="77777777" w:rsidR="00D861C8" w:rsidRPr="000D1081" w:rsidRDefault="00D861C8" w:rsidP="001E5E80">
      <w:pPr>
        <w:jc w:val="both"/>
        <w:rPr>
          <w:rFonts w:ascii="Times New Roman" w:hAnsi="Times New Roman" w:cs="Times New Roman"/>
          <w:lang w:val="mk-MK"/>
        </w:rPr>
      </w:pPr>
    </w:p>
    <w:p w14:paraId="411AA751" w14:textId="77777777" w:rsidR="001E5E80" w:rsidRPr="000D1081" w:rsidRDefault="001E5E80" w:rsidP="00D861C8">
      <w:pPr>
        <w:spacing w:after="0" w:line="240" w:lineRule="auto"/>
        <w:jc w:val="both"/>
        <w:rPr>
          <w:rFonts w:ascii="Times New Roman" w:hAnsi="Times New Roman" w:cs="Times New Roman"/>
          <w:lang w:val="mk-MK"/>
        </w:rPr>
      </w:pPr>
      <w:r w:rsidRPr="000D1081">
        <w:rPr>
          <w:rFonts w:ascii="Times New Roman" w:hAnsi="Times New Roman" w:cs="Times New Roman"/>
          <w:lang w:val="mk-MK"/>
        </w:rPr>
        <w:t>Ментор:</w:t>
      </w:r>
    </w:p>
    <w:p w14:paraId="3691A6C4" w14:textId="08979091" w:rsidR="001E5E80" w:rsidRPr="000D1081" w:rsidRDefault="001E5E80" w:rsidP="00D861C8">
      <w:pPr>
        <w:spacing w:after="0" w:line="240" w:lineRule="auto"/>
        <w:jc w:val="both"/>
        <w:rPr>
          <w:rFonts w:ascii="Times New Roman" w:hAnsi="Times New Roman" w:cs="Times New Roman"/>
          <w:lang w:val="mk-MK"/>
        </w:rPr>
      </w:pPr>
      <w:r w:rsidRPr="000D1081">
        <w:rPr>
          <w:rFonts w:ascii="Times New Roman" w:hAnsi="Times New Roman" w:cs="Times New Roman"/>
          <w:lang w:val="mk-MK"/>
        </w:rPr>
        <w:t xml:space="preserve">Проф. </w:t>
      </w:r>
      <w:r w:rsidR="00A46A1D" w:rsidRPr="000D1081">
        <w:rPr>
          <w:rFonts w:ascii="Times New Roman" w:hAnsi="Times New Roman" w:cs="Times New Roman"/>
          <w:lang w:val="mk-MK"/>
        </w:rPr>
        <w:t>д-</w:t>
      </w:r>
      <w:r w:rsidRPr="000D1081">
        <w:rPr>
          <w:rFonts w:ascii="Times New Roman" w:hAnsi="Times New Roman" w:cs="Times New Roman"/>
          <w:lang w:val="mk-MK"/>
        </w:rPr>
        <w:t>р Лидија Кануркова</w:t>
      </w:r>
      <w:r w:rsidRPr="000D1081">
        <w:rPr>
          <w:rFonts w:ascii="Times New Roman" w:hAnsi="Times New Roman" w:cs="Times New Roman"/>
          <w:lang w:val="mk-MK"/>
        </w:rPr>
        <w:tab/>
      </w:r>
    </w:p>
    <w:p w14:paraId="0CB78CF7" w14:textId="77777777" w:rsidR="001E5E80" w:rsidRPr="000D1081" w:rsidRDefault="001E5E80" w:rsidP="00D861C8">
      <w:pPr>
        <w:spacing w:after="0" w:line="240" w:lineRule="auto"/>
        <w:jc w:val="both"/>
        <w:rPr>
          <w:rFonts w:ascii="Times New Roman" w:hAnsi="Times New Roman" w:cs="Times New Roman"/>
          <w:lang w:val="mk-MK"/>
        </w:rPr>
      </w:pPr>
      <w:r w:rsidRPr="000D1081">
        <w:rPr>
          <w:rFonts w:ascii="Times New Roman" w:hAnsi="Times New Roman" w:cs="Times New Roman"/>
          <w:lang w:val="mk-MK"/>
        </w:rPr>
        <w:t>Катедра за ортодонција</w:t>
      </w:r>
    </w:p>
    <w:p w14:paraId="78A79873" w14:textId="77777777" w:rsidR="001E5E80" w:rsidRPr="000D1081" w:rsidRDefault="001E5E80" w:rsidP="00D861C8">
      <w:pPr>
        <w:spacing w:after="0" w:line="276" w:lineRule="auto"/>
        <w:jc w:val="both"/>
        <w:rPr>
          <w:rFonts w:ascii="Times New Roman" w:hAnsi="Times New Roman" w:cs="Times New Roman"/>
          <w:lang w:val="mk-MK"/>
        </w:rPr>
      </w:pPr>
    </w:p>
    <w:p w14:paraId="509060DF"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Комисија за одбрана:</w:t>
      </w:r>
    </w:p>
    <w:p w14:paraId="4DE136D5" w14:textId="4748898A"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A46A1D" w:rsidRPr="000D1081">
        <w:rPr>
          <w:rFonts w:ascii="Times New Roman" w:hAnsi="Times New Roman" w:cs="Times New Roman"/>
          <w:lang w:val="mk-MK"/>
        </w:rPr>
        <w:t xml:space="preserve"> </w:t>
      </w:r>
      <w:r w:rsidRPr="000D1081">
        <w:rPr>
          <w:rFonts w:ascii="Times New Roman" w:hAnsi="Times New Roman" w:cs="Times New Roman"/>
          <w:lang w:val="mk-MK"/>
        </w:rPr>
        <w:t>д-р ИМЕ И ПРЕЗИМЕ (претседател)</w:t>
      </w:r>
    </w:p>
    <w:p w14:paraId="540171D4"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5678B3CC" w14:textId="77777777" w:rsidR="001E5E80" w:rsidRPr="000D1081" w:rsidRDefault="001E5E80" w:rsidP="00D861C8">
      <w:pPr>
        <w:spacing w:after="0" w:line="276" w:lineRule="auto"/>
        <w:jc w:val="both"/>
        <w:rPr>
          <w:rFonts w:ascii="Times New Roman" w:hAnsi="Times New Roman" w:cs="Times New Roman"/>
          <w:lang w:val="mk-MK"/>
        </w:rPr>
      </w:pPr>
    </w:p>
    <w:p w14:paraId="6F967485" w14:textId="2C1C0A3E"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A46A1D" w:rsidRPr="000D1081">
        <w:rPr>
          <w:rFonts w:ascii="Times New Roman" w:hAnsi="Times New Roman" w:cs="Times New Roman"/>
          <w:lang w:val="mk-MK"/>
        </w:rPr>
        <w:t xml:space="preserve"> </w:t>
      </w:r>
      <w:r w:rsidRPr="000D1081">
        <w:rPr>
          <w:rFonts w:ascii="Times New Roman" w:hAnsi="Times New Roman" w:cs="Times New Roman"/>
          <w:lang w:val="mk-MK"/>
        </w:rPr>
        <w:t>д-р ИМЕ И ПРЕЗИМЕ,</w:t>
      </w:r>
    </w:p>
    <w:p w14:paraId="7A01033B"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13E5E473" w14:textId="77777777" w:rsidR="001E5E80" w:rsidRPr="000D1081" w:rsidRDefault="001E5E80" w:rsidP="00D861C8">
      <w:pPr>
        <w:spacing w:after="0" w:line="276" w:lineRule="auto"/>
        <w:jc w:val="both"/>
        <w:rPr>
          <w:rFonts w:ascii="Times New Roman" w:hAnsi="Times New Roman" w:cs="Times New Roman"/>
          <w:lang w:val="mk-MK"/>
        </w:rPr>
      </w:pPr>
    </w:p>
    <w:p w14:paraId="7579C68C" w14:textId="1634E4CC"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7211F5">
        <w:rPr>
          <w:rFonts w:ascii="Times New Roman" w:hAnsi="Times New Roman" w:cs="Times New Roman"/>
          <w:lang w:val="mk-MK"/>
        </w:rPr>
        <w:t xml:space="preserve"> </w:t>
      </w:r>
      <w:r w:rsidRPr="000D1081">
        <w:rPr>
          <w:rFonts w:ascii="Times New Roman" w:hAnsi="Times New Roman" w:cs="Times New Roman"/>
          <w:lang w:val="mk-MK"/>
        </w:rPr>
        <w:t>д-р ИМЕ И ПРЕЗИМЕ,</w:t>
      </w:r>
    </w:p>
    <w:p w14:paraId="5BC2E098"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5E2F0B3F" w14:textId="77777777" w:rsidR="001E5E80" w:rsidRPr="000D1081" w:rsidRDefault="001E5E80" w:rsidP="00D861C8">
      <w:pPr>
        <w:spacing w:after="0" w:line="276" w:lineRule="auto"/>
        <w:jc w:val="both"/>
        <w:rPr>
          <w:rFonts w:ascii="Times New Roman" w:hAnsi="Times New Roman" w:cs="Times New Roman"/>
          <w:lang w:val="mk-MK"/>
        </w:rPr>
      </w:pPr>
    </w:p>
    <w:p w14:paraId="4DCF5C88" w14:textId="09740142"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A46A1D" w:rsidRPr="000D1081">
        <w:rPr>
          <w:rFonts w:ascii="Times New Roman" w:hAnsi="Times New Roman" w:cs="Times New Roman"/>
          <w:lang w:val="mk-MK"/>
        </w:rPr>
        <w:t xml:space="preserve"> </w:t>
      </w:r>
      <w:r w:rsidRPr="000D1081">
        <w:rPr>
          <w:rFonts w:ascii="Times New Roman" w:hAnsi="Times New Roman" w:cs="Times New Roman"/>
          <w:lang w:val="mk-MK"/>
        </w:rPr>
        <w:t>д-р ИМЕ И ПРЕЗИМЕ,</w:t>
      </w:r>
    </w:p>
    <w:p w14:paraId="271DB5C9" w14:textId="77777777"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39D39478" w14:textId="77777777" w:rsidR="001E5E80" w:rsidRPr="000D1081" w:rsidRDefault="001E5E80" w:rsidP="00D861C8">
      <w:pPr>
        <w:spacing w:after="0" w:line="276" w:lineRule="auto"/>
        <w:jc w:val="both"/>
        <w:rPr>
          <w:rFonts w:ascii="Times New Roman" w:hAnsi="Times New Roman" w:cs="Times New Roman"/>
          <w:lang w:val="mk-MK"/>
        </w:rPr>
      </w:pPr>
    </w:p>
    <w:p w14:paraId="04F39F22" w14:textId="07E4252A"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Проф.</w:t>
      </w:r>
      <w:r w:rsidR="00A46A1D" w:rsidRPr="000D1081">
        <w:rPr>
          <w:rFonts w:ascii="Times New Roman" w:hAnsi="Times New Roman" w:cs="Times New Roman"/>
          <w:lang w:val="mk-MK"/>
        </w:rPr>
        <w:t xml:space="preserve"> </w:t>
      </w:r>
      <w:r w:rsidRPr="000D1081">
        <w:rPr>
          <w:rFonts w:ascii="Times New Roman" w:hAnsi="Times New Roman" w:cs="Times New Roman"/>
          <w:lang w:val="mk-MK"/>
        </w:rPr>
        <w:t>д-р ИМЕ И ПРЕЗИМЕ,</w:t>
      </w:r>
    </w:p>
    <w:p w14:paraId="491B3FF9" w14:textId="350A12E4" w:rsidR="001E5E80" w:rsidRPr="000D1081" w:rsidRDefault="001E5E80" w:rsidP="00D861C8">
      <w:pPr>
        <w:spacing w:after="0" w:line="276" w:lineRule="auto"/>
        <w:jc w:val="both"/>
        <w:rPr>
          <w:rFonts w:ascii="Times New Roman" w:hAnsi="Times New Roman" w:cs="Times New Roman"/>
          <w:lang w:val="mk-MK"/>
        </w:rPr>
      </w:pPr>
      <w:r w:rsidRPr="000D1081">
        <w:rPr>
          <w:rFonts w:ascii="Times New Roman" w:hAnsi="Times New Roman" w:cs="Times New Roman"/>
          <w:lang w:val="mk-MK"/>
        </w:rPr>
        <w:t>Установа од која доаѓа</w:t>
      </w:r>
    </w:p>
    <w:p w14:paraId="35721A69" w14:textId="77777777" w:rsidR="001E5E80" w:rsidRPr="000D1081" w:rsidRDefault="001E5E80" w:rsidP="00D861C8">
      <w:pPr>
        <w:spacing w:line="276" w:lineRule="auto"/>
        <w:jc w:val="both"/>
        <w:rPr>
          <w:rFonts w:ascii="Times New Roman" w:hAnsi="Times New Roman" w:cs="Times New Roman"/>
          <w:lang w:val="mk-MK"/>
        </w:rPr>
      </w:pPr>
    </w:p>
    <w:p w14:paraId="756BF7A5" w14:textId="77777777" w:rsidR="001E5E80" w:rsidRPr="000D1081" w:rsidRDefault="001E5E80" w:rsidP="00317C41">
      <w:pPr>
        <w:spacing w:after="0" w:line="276" w:lineRule="auto"/>
        <w:jc w:val="both"/>
        <w:rPr>
          <w:rFonts w:ascii="Times New Roman" w:hAnsi="Times New Roman" w:cs="Times New Roman"/>
          <w:lang w:val="mk-MK"/>
        </w:rPr>
      </w:pPr>
      <w:r w:rsidRPr="000D1081">
        <w:rPr>
          <w:rFonts w:ascii="Times New Roman" w:hAnsi="Times New Roman" w:cs="Times New Roman"/>
          <w:lang w:val="mk-MK"/>
        </w:rPr>
        <w:t xml:space="preserve">Научна област: </w:t>
      </w:r>
    </w:p>
    <w:p w14:paraId="4A087C69" w14:textId="77777777" w:rsidR="001E5E80" w:rsidRPr="000D1081" w:rsidRDefault="001E5E80" w:rsidP="00317C41">
      <w:pPr>
        <w:spacing w:after="0" w:line="276" w:lineRule="auto"/>
        <w:jc w:val="both"/>
        <w:rPr>
          <w:rFonts w:ascii="Times New Roman" w:hAnsi="Times New Roman" w:cs="Times New Roman"/>
          <w:lang w:val="mk-MK"/>
        </w:rPr>
      </w:pPr>
      <w:r w:rsidRPr="000D1081">
        <w:rPr>
          <w:rFonts w:ascii="Times New Roman" w:hAnsi="Times New Roman" w:cs="Times New Roman"/>
          <w:lang w:val="mk-MK"/>
        </w:rPr>
        <w:t>Ортодонција</w:t>
      </w:r>
    </w:p>
    <w:p w14:paraId="4299B192" w14:textId="77777777" w:rsidR="001E5E80" w:rsidRPr="000D1081" w:rsidRDefault="001E5E80" w:rsidP="001E5E80">
      <w:pPr>
        <w:jc w:val="both"/>
        <w:rPr>
          <w:rFonts w:ascii="Times New Roman" w:hAnsi="Times New Roman" w:cs="Times New Roman"/>
          <w:lang w:val="mk-MK"/>
        </w:rPr>
      </w:pPr>
    </w:p>
    <w:p w14:paraId="6D45D0FD" w14:textId="77777777" w:rsidR="001E5E80" w:rsidRPr="000D1081" w:rsidRDefault="001E5E80" w:rsidP="001E5E80">
      <w:pPr>
        <w:jc w:val="both"/>
        <w:rPr>
          <w:rFonts w:ascii="Times New Roman" w:hAnsi="Times New Roman" w:cs="Times New Roman"/>
          <w:lang w:val="mk-MK"/>
        </w:rPr>
      </w:pPr>
    </w:p>
    <w:p w14:paraId="2A6F6FB3" w14:textId="77777777" w:rsidR="001E5E80" w:rsidRPr="000D1081" w:rsidRDefault="001E5E80" w:rsidP="00317C41">
      <w:pPr>
        <w:spacing w:after="0"/>
        <w:jc w:val="both"/>
        <w:rPr>
          <w:rFonts w:ascii="Times New Roman" w:hAnsi="Times New Roman" w:cs="Times New Roman"/>
          <w:lang w:val="mk-MK"/>
        </w:rPr>
      </w:pPr>
      <w:r w:rsidRPr="000D1081">
        <w:rPr>
          <w:rFonts w:ascii="Times New Roman" w:hAnsi="Times New Roman" w:cs="Times New Roman"/>
          <w:lang w:val="mk-MK"/>
        </w:rPr>
        <w:t>Датум на одбрана:</w:t>
      </w:r>
    </w:p>
    <w:p w14:paraId="3AADABF4" w14:textId="77777777" w:rsidR="00792F34" w:rsidRDefault="001E5E80" w:rsidP="00317C41">
      <w:pPr>
        <w:spacing w:after="0"/>
        <w:jc w:val="both"/>
        <w:rPr>
          <w:rFonts w:ascii="Times New Roman" w:hAnsi="Times New Roman" w:cs="Times New Roman"/>
          <w:lang w:val="mk-MK"/>
        </w:rPr>
        <w:sectPr w:rsidR="00792F34" w:rsidSect="007B4486">
          <w:footerReference w:type="default" r:id="rId13"/>
          <w:type w:val="continuous"/>
          <w:pgSz w:w="11910" w:h="16840" w:code="9"/>
          <w:pgMar w:top="1440" w:right="1584" w:bottom="1440" w:left="1728" w:header="0" w:footer="1008" w:gutter="0"/>
          <w:pgNumType w:start="2"/>
          <w:cols w:space="720"/>
          <w:docGrid w:linePitch="299"/>
        </w:sectPr>
      </w:pPr>
      <w:r w:rsidRPr="000D1081">
        <w:rPr>
          <w:rFonts w:ascii="Times New Roman" w:hAnsi="Times New Roman" w:cs="Times New Roman"/>
          <w:lang w:val="mk-MK"/>
        </w:rPr>
        <w:t>(Ако датумот не е утврден, се додава допо</w:t>
      </w:r>
    </w:p>
    <w:p w14:paraId="101CEE30" w14:textId="77777777" w:rsidR="001E5E80" w:rsidRPr="000D1081" w:rsidRDefault="001E5E80" w:rsidP="00317C41">
      <w:pPr>
        <w:spacing w:after="0"/>
        <w:jc w:val="both"/>
        <w:rPr>
          <w:rFonts w:ascii="Times New Roman" w:hAnsi="Times New Roman" w:cs="Times New Roman"/>
          <w:lang w:val="mk-MK"/>
        </w:rPr>
      </w:pPr>
      <w:r w:rsidRPr="000D1081">
        <w:rPr>
          <w:rFonts w:ascii="Times New Roman" w:hAnsi="Times New Roman" w:cs="Times New Roman"/>
          <w:lang w:val="mk-MK"/>
        </w:rPr>
        <w:lastRenderedPageBreak/>
        <w:t xml:space="preserve">лнително рачно) </w:t>
      </w:r>
    </w:p>
    <w:p w14:paraId="69DCD946" w14:textId="77777777" w:rsidR="00D861C8" w:rsidRPr="000D1081" w:rsidRDefault="00D861C8" w:rsidP="00170D10">
      <w:pPr>
        <w:spacing w:after="0" w:line="276" w:lineRule="auto"/>
        <w:jc w:val="both"/>
        <w:rPr>
          <w:rFonts w:ascii="Times New Roman" w:hAnsi="Times New Roman" w:cs="Times New Roman"/>
          <w:b/>
          <w:bCs/>
          <w:sz w:val="24"/>
          <w:szCs w:val="24"/>
          <w:lang w:val="mk-MK"/>
        </w:rPr>
      </w:pPr>
    </w:p>
    <w:p w14:paraId="613B0454" w14:textId="77777777" w:rsidR="00792F34" w:rsidRDefault="00792F34" w:rsidP="00AA6384">
      <w:pPr>
        <w:spacing w:before="40" w:after="40" w:line="240" w:lineRule="auto"/>
        <w:jc w:val="both"/>
        <w:rPr>
          <w:rFonts w:ascii="Times New Roman" w:eastAsia="Calibri" w:hAnsi="Times New Roman" w:cs="Times New Roman"/>
          <w:sz w:val="24"/>
          <w:szCs w:val="24"/>
          <w:lang w:val="mk-MK"/>
        </w:rPr>
        <w:sectPr w:rsidR="00792F34" w:rsidSect="004253A8">
          <w:type w:val="continuous"/>
          <w:pgSz w:w="11910" w:h="16840" w:code="9"/>
          <w:pgMar w:top="1440" w:right="1584" w:bottom="1440" w:left="1728" w:header="0" w:footer="1008" w:gutter="0"/>
          <w:cols w:space="720"/>
          <w:docGrid w:linePitch="299"/>
        </w:sectPr>
      </w:pPr>
    </w:p>
    <w:p w14:paraId="19D200E2" w14:textId="77777777" w:rsidR="00BE2F10" w:rsidRPr="000D1081" w:rsidRDefault="00BE2F10" w:rsidP="00AA6384">
      <w:pPr>
        <w:spacing w:before="40" w:after="40" w:line="240" w:lineRule="auto"/>
        <w:jc w:val="both"/>
        <w:rPr>
          <w:rFonts w:ascii="Times New Roman" w:eastAsia="Calibri" w:hAnsi="Times New Roman" w:cs="Times New Roman"/>
          <w:sz w:val="24"/>
          <w:szCs w:val="24"/>
          <w:lang w:val="mk-MK"/>
        </w:rPr>
      </w:pPr>
    </w:p>
    <w:p w14:paraId="79B55D30" w14:textId="74D7E6D7" w:rsidR="004253A8" w:rsidRDefault="004253A8" w:rsidP="007B4486">
      <w:pPr>
        <w:tabs>
          <w:tab w:val="left" w:pos="3850"/>
          <w:tab w:val="center" w:pos="4299"/>
        </w:tabs>
        <w:rPr>
          <w:rFonts w:ascii="Times New Roman" w:eastAsia="Calibri" w:hAnsi="Times New Roman" w:cs="Times New Roman"/>
          <w:sz w:val="24"/>
          <w:szCs w:val="24"/>
          <w:lang w:val="mk-MK"/>
        </w:rPr>
      </w:pPr>
      <w:r>
        <w:rPr>
          <w:rFonts w:ascii="Times New Roman" w:eastAsia="Calibri" w:hAnsi="Times New Roman" w:cs="Times New Roman"/>
          <w:sz w:val="24"/>
          <w:szCs w:val="24"/>
          <w:lang w:val="mk-MK"/>
        </w:rPr>
        <w:tab/>
      </w:r>
    </w:p>
    <w:p w14:paraId="5E7B797C" w14:textId="620C59FD" w:rsidR="003A2CBF" w:rsidRPr="000D1081" w:rsidRDefault="000D1081" w:rsidP="007B4486">
      <w:pPr>
        <w:tabs>
          <w:tab w:val="center" w:pos="4299"/>
        </w:tabs>
        <w:rPr>
          <w:rFonts w:ascii="Times New Roman" w:eastAsia="Calibri" w:hAnsi="Times New Roman" w:cs="Times New Roman"/>
          <w:sz w:val="24"/>
          <w:szCs w:val="24"/>
          <w:lang w:val="mk-MK"/>
        </w:rPr>
      </w:pPr>
      <w:r w:rsidRPr="004253A8">
        <w:rPr>
          <w:rFonts w:ascii="Times New Roman" w:eastAsia="Calibri" w:hAnsi="Times New Roman" w:cs="Times New Roman"/>
          <w:sz w:val="24"/>
          <w:szCs w:val="24"/>
          <w:lang w:val="mk-MK"/>
        </w:rPr>
        <w:br w:type="page"/>
      </w:r>
      <w:r w:rsidR="003A2CBF" w:rsidRPr="000D1081">
        <w:rPr>
          <w:rFonts w:ascii="Times New Roman" w:eastAsia="Calibri" w:hAnsi="Times New Roman" w:cs="Times New Roman"/>
          <w:sz w:val="24"/>
          <w:szCs w:val="24"/>
          <w:lang w:val="mk-MK"/>
        </w:rPr>
        <w:lastRenderedPageBreak/>
        <w:t>Аурора Ислам Исуфи</w:t>
      </w:r>
    </w:p>
    <w:p w14:paraId="7D9BBBFC" w14:textId="77777777" w:rsidR="00BB3A4C" w:rsidRPr="000D1081" w:rsidRDefault="00BB3A4C" w:rsidP="00AA6384">
      <w:pPr>
        <w:spacing w:before="40" w:after="40" w:line="240" w:lineRule="auto"/>
        <w:jc w:val="both"/>
        <w:rPr>
          <w:rFonts w:ascii="Times New Roman" w:eastAsia="Calibri" w:hAnsi="Times New Roman" w:cs="Times New Roman"/>
          <w:sz w:val="24"/>
          <w:szCs w:val="24"/>
          <w:lang w:val="mk-MK"/>
        </w:rPr>
      </w:pPr>
    </w:p>
    <w:p w14:paraId="1B27E1D3" w14:textId="41F0774B" w:rsidR="00AA6384" w:rsidRPr="000D1081" w:rsidRDefault="00AA6384" w:rsidP="000D1081">
      <w:pPr>
        <w:spacing w:before="40" w:after="40" w:line="240" w:lineRule="auto"/>
        <w:rPr>
          <w:rFonts w:ascii="Times New Roman" w:eastAsia="Times New Roman" w:hAnsi="Times New Roman" w:cs="Times New Roman"/>
          <w:b/>
          <w:bCs/>
          <w:sz w:val="24"/>
          <w:szCs w:val="24"/>
          <w:lang w:val="mk-MK"/>
        </w:rPr>
      </w:pPr>
      <w:r w:rsidRPr="000D1081">
        <w:rPr>
          <w:rFonts w:ascii="Times New Roman" w:eastAsia="Calibri" w:hAnsi="Times New Roman" w:cs="Times New Roman"/>
          <w:b/>
          <w:bCs/>
          <w:sz w:val="24"/>
          <w:szCs w:val="24"/>
          <w:lang w:val="mk-MK"/>
        </w:rPr>
        <w:t>ПРEЦИЗНОСТ НА KЕФАЛОМЕТРИСКАТА АНАЛИЗА ПРИ ДИЈАГНОСТИЦИРАЊЕ И ПЛАНИРАЊЕ НА ОРТОДОНТСКИОТ ТРЕТМАН НА ПАЦИЕНТИ СО ДЕНТОСКЕЛЕТНИ МАЛОКЛУЗИИ КЛАСА III И КЛАСА II</w:t>
      </w:r>
    </w:p>
    <w:p w14:paraId="65DC5C03" w14:textId="77777777" w:rsidR="00A46A1D" w:rsidRPr="000D1081" w:rsidRDefault="00A46A1D" w:rsidP="003F1405">
      <w:pPr>
        <w:spacing w:before="40" w:after="40" w:line="240" w:lineRule="auto"/>
        <w:rPr>
          <w:rFonts w:ascii="Times New Roman" w:eastAsia="Calibri" w:hAnsi="Times New Roman" w:cs="Times New Roman"/>
          <w:b/>
          <w:sz w:val="24"/>
          <w:szCs w:val="24"/>
          <w:lang w:val="mk-MK"/>
        </w:rPr>
      </w:pPr>
    </w:p>
    <w:p w14:paraId="4F46C4D8" w14:textId="40ADC7F2" w:rsidR="003F1405" w:rsidRPr="000D1081" w:rsidRDefault="003F1405" w:rsidP="003F1405">
      <w:pPr>
        <w:spacing w:before="40" w:after="40" w:line="240" w:lineRule="auto"/>
        <w:rPr>
          <w:rFonts w:ascii="Times New Roman" w:eastAsia="Calibri" w:hAnsi="Times New Roman" w:cs="Times New Roman"/>
          <w:b/>
          <w:sz w:val="24"/>
          <w:szCs w:val="24"/>
          <w:lang w:val="mk-MK"/>
        </w:rPr>
      </w:pPr>
      <w:r w:rsidRPr="000D1081">
        <w:rPr>
          <w:rFonts w:ascii="Times New Roman" w:eastAsia="Calibri" w:hAnsi="Times New Roman" w:cs="Times New Roman"/>
          <w:b/>
          <w:sz w:val="24"/>
          <w:szCs w:val="24"/>
          <w:lang w:val="mk-MK"/>
        </w:rPr>
        <w:t>Апстракт:</w:t>
      </w:r>
    </w:p>
    <w:p w14:paraId="135924CF" w14:textId="1BB66311" w:rsidR="00667D37" w:rsidRPr="000D1081" w:rsidRDefault="003F1405" w:rsidP="003F1405">
      <w:pPr>
        <w:spacing w:before="40" w:after="40" w:line="240" w:lineRule="auto"/>
        <w:jc w:val="both"/>
        <w:rPr>
          <w:rFonts w:ascii="Times New Roman" w:eastAsia="Times New Roman" w:hAnsi="Times New Roman" w:cs="Times New Roman"/>
          <w:bCs/>
          <w:sz w:val="24"/>
          <w:szCs w:val="24"/>
          <w:lang w:val="mk-MK"/>
        </w:rPr>
      </w:pPr>
      <w:r w:rsidRPr="000D1081">
        <w:rPr>
          <w:rFonts w:ascii="Times New Roman" w:eastAsia="Times New Roman" w:hAnsi="Times New Roman" w:cs="Times New Roman"/>
          <w:b/>
          <w:bCs/>
          <w:sz w:val="24"/>
          <w:szCs w:val="24"/>
          <w:lang w:val="mk-MK"/>
        </w:rPr>
        <w:t xml:space="preserve">            </w:t>
      </w:r>
      <w:r w:rsidRPr="000D1081">
        <w:rPr>
          <w:rFonts w:ascii="Times New Roman" w:eastAsia="Times New Roman" w:hAnsi="Times New Roman" w:cs="Times New Roman"/>
          <w:bCs/>
          <w:sz w:val="24"/>
          <w:szCs w:val="24"/>
          <w:lang w:val="mk-MK"/>
        </w:rPr>
        <w:t>Латералната кефалометриска радиографија е стандардизирана радиографија која се користи за ортодонтска дијагноза и планирање на третманот. Тоа е корисен податок пред да се започне ортодонтската терапија и може да се користи за време на третманот за да се процен</w:t>
      </w:r>
      <w:r w:rsidR="00A46A1D" w:rsidRPr="000D1081">
        <w:rPr>
          <w:rFonts w:ascii="Times New Roman" w:eastAsia="Times New Roman" w:hAnsi="Times New Roman" w:cs="Times New Roman"/>
          <w:bCs/>
          <w:sz w:val="24"/>
          <w:szCs w:val="24"/>
          <w:lang w:val="mk-MK"/>
        </w:rPr>
        <w:t>ат</w:t>
      </w:r>
      <w:r w:rsidRPr="000D1081">
        <w:rPr>
          <w:rFonts w:ascii="Times New Roman" w:eastAsia="Times New Roman" w:hAnsi="Times New Roman" w:cs="Times New Roman"/>
          <w:bCs/>
          <w:sz w:val="24"/>
          <w:szCs w:val="24"/>
          <w:lang w:val="mk-MK"/>
        </w:rPr>
        <w:t xml:space="preserve"> текот и успехот на третман</w:t>
      </w:r>
      <w:r w:rsidR="00A46A1D" w:rsidRPr="000D1081">
        <w:rPr>
          <w:rFonts w:ascii="Times New Roman" w:eastAsia="Times New Roman" w:hAnsi="Times New Roman" w:cs="Times New Roman"/>
          <w:bCs/>
          <w:sz w:val="24"/>
          <w:szCs w:val="24"/>
          <w:lang w:val="mk-MK"/>
        </w:rPr>
        <w:t>от</w:t>
      </w:r>
      <w:r w:rsidRPr="000D1081">
        <w:rPr>
          <w:rFonts w:ascii="Times New Roman" w:eastAsia="Times New Roman" w:hAnsi="Times New Roman" w:cs="Times New Roman"/>
          <w:bCs/>
          <w:sz w:val="24"/>
          <w:szCs w:val="24"/>
          <w:lang w:val="mk-MK"/>
        </w:rPr>
        <w:t>. Се користи за процена на растот и развој</w:t>
      </w:r>
      <w:r w:rsidR="003A367F" w:rsidRPr="000D1081">
        <w:rPr>
          <w:rFonts w:ascii="Times New Roman" w:eastAsia="Times New Roman" w:hAnsi="Times New Roman" w:cs="Times New Roman"/>
          <w:bCs/>
          <w:sz w:val="24"/>
          <w:szCs w:val="24"/>
          <w:lang w:val="mk-MK"/>
        </w:rPr>
        <w:t>от во орофацијалната регија, нејзините</w:t>
      </w:r>
      <w:r w:rsidRPr="000D1081">
        <w:rPr>
          <w:rFonts w:ascii="Times New Roman" w:eastAsia="Times New Roman" w:hAnsi="Times New Roman" w:cs="Times New Roman"/>
          <w:bCs/>
          <w:sz w:val="24"/>
          <w:szCs w:val="24"/>
          <w:lang w:val="mk-MK"/>
        </w:rPr>
        <w:t xml:space="preserve"> варијации, </w:t>
      </w:r>
      <w:r w:rsidR="00667D37" w:rsidRPr="000D1081">
        <w:rPr>
          <w:rFonts w:ascii="Times New Roman" w:eastAsia="Times New Roman" w:hAnsi="Times New Roman" w:cs="Times New Roman"/>
          <w:bCs/>
          <w:sz w:val="24"/>
          <w:szCs w:val="24"/>
          <w:lang w:val="mk-MK"/>
        </w:rPr>
        <w:t xml:space="preserve">степенот на изразеност на ортодонтската малоклузија, особено на скелетната малоклузија како што е малоклузија класа II и III малоклузија според Angle. Клиничарот </w:t>
      </w:r>
      <w:r w:rsidR="00A46A1D" w:rsidRPr="000D1081">
        <w:rPr>
          <w:rFonts w:ascii="Times New Roman" w:eastAsia="Times New Roman" w:hAnsi="Times New Roman" w:cs="Times New Roman"/>
          <w:bCs/>
          <w:sz w:val="24"/>
          <w:szCs w:val="24"/>
          <w:lang w:val="mk-MK"/>
        </w:rPr>
        <w:t>треба</w:t>
      </w:r>
      <w:r w:rsidR="00667D37" w:rsidRPr="000D1081">
        <w:rPr>
          <w:rFonts w:ascii="Times New Roman" w:eastAsia="Times New Roman" w:hAnsi="Times New Roman" w:cs="Times New Roman"/>
          <w:bCs/>
          <w:sz w:val="24"/>
          <w:szCs w:val="24"/>
          <w:lang w:val="mk-MK"/>
        </w:rPr>
        <w:t xml:space="preserve"> да ги познава различните методи на анализа</w:t>
      </w:r>
      <w:r w:rsidR="00A46A1D" w:rsidRPr="000D1081">
        <w:rPr>
          <w:rFonts w:ascii="Times New Roman" w:eastAsia="Times New Roman" w:hAnsi="Times New Roman" w:cs="Times New Roman"/>
          <w:bCs/>
          <w:sz w:val="24"/>
          <w:szCs w:val="24"/>
          <w:lang w:val="mk-MK"/>
        </w:rPr>
        <w:t xml:space="preserve"> </w:t>
      </w:r>
      <w:r w:rsidR="00667D37" w:rsidRPr="000D1081">
        <w:rPr>
          <w:rFonts w:ascii="Times New Roman" w:eastAsia="Times New Roman" w:hAnsi="Times New Roman" w:cs="Times New Roman"/>
          <w:bCs/>
          <w:sz w:val="24"/>
          <w:szCs w:val="24"/>
          <w:lang w:val="mk-MK"/>
        </w:rPr>
        <w:t xml:space="preserve">на профилната кефалометриска радиографија, особено главните карактеристики, нејзините предности и недостатоци одбирајќи го најдобриот метод. </w:t>
      </w:r>
      <w:r w:rsidR="003A367F" w:rsidRPr="000D1081">
        <w:rPr>
          <w:rFonts w:ascii="Times New Roman" w:eastAsia="Times New Roman" w:hAnsi="Times New Roman" w:cs="Times New Roman"/>
          <w:bCs/>
          <w:sz w:val="24"/>
          <w:szCs w:val="24"/>
          <w:lang w:val="mk-MK"/>
        </w:rPr>
        <w:t>М</w:t>
      </w:r>
      <w:r w:rsidR="00667D37" w:rsidRPr="000D1081">
        <w:rPr>
          <w:rFonts w:ascii="Times New Roman" w:eastAsia="Times New Roman" w:hAnsi="Times New Roman" w:cs="Times New Roman"/>
          <w:bCs/>
          <w:sz w:val="24"/>
          <w:szCs w:val="24"/>
          <w:lang w:val="mk-MK"/>
        </w:rPr>
        <w:t xml:space="preserve">алоклузиите се </w:t>
      </w:r>
      <w:r w:rsidR="003A367F" w:rsidRPr="000D1081">
        <w:rPr>
          <w:rFonts w:ascii="Times New Roman" w:eastAsia="Times New Roman" w:hAnsi="Times New Roman" w:cs="Times New Roman"/>
          <w:bCs/>
          <w:sz w:val="24"/>
          <w:szCs w:val="24"/>
          <w:lang w:val="mk-MK"/>
        </w:rPr>
        <w:t xml:space="preserve">со </w:t>
      </w:r>
      <w:r w:rsidR="00667D37" w:rsidRPr="000D1081">
        <w:rPr>
          <w:rFonts w:ascii="Times New Roman" w:eastAsia="Times New Roman" w:hAnsi="Times New Roman" w:cs="Times New Roman"/>
          <w:bCs/>
          <w:sz w:val="24"/>
          <w:szCs w:val="24"/>
          <w:lang w:val="mk-MK"/>
        </w:rPr>
        <w:t xml:space="preserve">изразени различни дентофацијални промени </w:t>
      </w:r>
      <w:r w:rsidR="003A367F" w:rsidRPr="000D1081">
        <w:rPr>
          <w:rFonts w:ascii="Times New Roman" w:eastAsia="Times New Roman" w:hAnsi="Times New Roman" w:cs="Times New Roman"/>
          <w:bCs/>
          <w:sz w:val="24"/>
          <w:szCs w:val="24"/>
          <w:lang w:val="mk-MK"/>
        </w:rPr>
        <w:t>и затоа примената на кефалометриската радиографија е од примарна важност.</w:t>
      </w:r>
    </w:p>
    <w:p w14:paraId="60352821" w14:textId="572B85C5" w:rsidR="00667D37" w:rsidRPr="000D1081" w:rsidRDefault="003A367F" w:rsidP="009C00ED">
      <w:pPr>
        <w:spacing w:after="0"/>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Целта на оваа студија</w:t>
      </w:r>
      <w:r w:rsidRPr="000D1081">
        <w:rPr>
          <w:rFonts w:ascii="Times New Roman" w:hAnsi="Times New Roman" w:cs="Times New Roman"/>
          <w:sz w:val="24"/>
          <w:szCs w:val="24"/>
          <w:lang w:val="mk-MK"/>
        </w:rPr>
        <w:t xml:space="preserve"> е со помош на анализа на профилните кефалометриски снимки да се проценат морфолошките варијации на малоклузиите класа II и III</w:t>
      </w:r>
      <w:r w:rsidR="00EE324D" w:rsidRPr="000D1081">
        <w:rPr>
          <w:rFonts w:ascii="Times New Roman" w:hAnsi="Times New Roman" w:cs="Times New Roman"/>
          <w:sz w:val="24"/>
          <w:szCs w:val="24"/>
          <w:lang w:val="mk-MK"/>
        </w:rPr>
        <w:t xml:space="preserve"> според Angle,</w:t>
      </w:r>
      <w:r w:rsidRPr="000D1081">
        <w:rPr>
          <w:rFonts w:ascii="Times New Roman" w:hAnsi="Times New Roman" w:cs="Times New Roman"/>
          <w:sz w:val="24"/>
          <w:szCs w:val="24"/>
          <w:lang w:val="mk-MK"/>
        </w:rPr>
        <w:t xml:space="preserve"> </w:t>
      </w:r>
      <w:r w:rsidR="00EE324D" w:rsidRPr="000D1081">
        <w:rPr>
          <w:rFonts w:ascii="Times New Roman" w:hAnsi="Times New Roman" w:cs="Times New Roman"/>
          <w:sz w:val="24"/>
          <w:szCs w:val="24"/>
          <w:lang w:val="mk-MK"/>
        </w:rPr>
        <w:t>да се проценат денталните</w:t>
      </w:r>
      <w:r w:rsidR="00A46A1D" w:rsidRPr="000D1081">
        <w:rPr>
          <w:rFonts w:ascii="Times New Roman" w:hAnsi="Times New Roman" w:cs="Times New Roman"/>
          <w:sz w:val="24"/>
          <w:szCs w:val="24"/>
          <w:lang w:val="mk-MK"/>
        </w:rPr>
        <w:t xml:space="preserve"> </w:t>
      </w:r>
      <w:r w:rsidR="00EE324D" w:rsidRPr="000D1081">
        <w:rPr>
          <w:rFonts w:ascii="Times New Roman" w:hAnsi="Times New Roman" w:cs="Times New Roman"/>
          <w:sz w:val="24"/>
          <w:szCs w:val="24"/>
          <w:lang w:val="mk-MK"/>
        </w:rPr>
        <w:t xml:space="preserve">и скелетните промени и </w:t>
      </w:r>
      <w:r w:rsidRPr="000D1081">
        <w:rPr>
          <w:rFonts w:ascii="Times New Roman" w:hAnsi="Times New Roman" w:cs="Times New Roman"/>
          <w:sz w:val="24"/>
          <w:szCs w:val="24"/>
          <w:lang w:val="mk-MK"/>
        </w:rPr>
        <w:t xml:space="preserve">да се постави точна дијагноза, правилен </w:t>
      </w:r>
      <w:r w:rsidR="00EE324D" w:rsidRPr="000D1081">
        <w:rPr>
          <w:rFonts w:ascii="Times New Roman" w:hAnsi="Times New Roman" w:cs="Times New Roman"/>
          <w:sz w:val="24"/>
          <w:szCs w:val="24"/>
          <w:lang w:val="mk-MK"/>
        </w:rPr>
        <w:t xml:space="preserve">план на </w:t>
      </w:r>
      <w:r w:rsidRPr="000D1081">
        <w:rPr>
          <w:rFonts w:ascii="Times New Roman" w:hAnsi="Times New Roman" w:cs="Times New Roman"/>
          <w:sz w:val="24"/>
          <w:szCs w:val="24"/>
          <w:lang w:val="mk-MK"/>
        </w:rPr>
        <w:t>третман на овие малоклузии кои ќе дадат стабилни резултати.</w:t>
      </w:r>
    </w:p>
    <w:p w14:paraId="66304B85" w14:textId="73191EB9" w:rsidR="00EE324D" w:rsidRPr="000D1081" w:rsidRDefault="00EE324D" w:rsidP="009C00ED">
      <w:pPr>
        <w:spacing w:after="0"/>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Материјал и метод:</w:t>
      </w:r>
      <w:r w:rsidRPr="000D1081">
        <w:rPr>
          <w:rFonts w:ascii="Times New Roman" w:hAnsi="Times New Roman" w:cs="Times New Roman"/>
          <w:sz w:val="24"/>
          <w:szCs w:val="24"/>
          <w:lang w:val="mk-MK"/>
        </w:rPr>
        <w:t xml:space="preserve"> Во оваа студија се вклучени 6</w:t>
      </w:r>
      <w:r w:rsidR="006E3F59">
        <w:rPr>
          <w:rFonts w:ascii="Times New Roman" w:hAnsi="Times New Roman" w:cs="Times New Roman"/>
          <w:sz w:val="24"/>
          <w:szCs w:val="24"/>
        </w:rPr>
        <w:t>1</w:t>
      </w:r>
      <w:r w:rsidRPr="000D1081">
        <w:rPr>
          <w:rFonts w:ascii="Times New Roman" w:hAnsi="Times New Roman" w:cs="Times New Roman"/>
          <w:sz w:val="24"/>
          <w:szCs w:val="24"/>
          <w:lang w:val="mk-MK"/>
        </w:rPr>
        <w:t xml:space="preserve"> пациент од приватната клиника </w:t>
      </w:r>
      <w:r w:rsidR="00A46A1D"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Исуфи </w:t>
      </w:r>
      <w:r w:rsidR="00A46A1D" w:rsidRPr="000D1081">
        <w:rPr>
          <w:rFonts w:ascii="Times New Roman" w:hAnsi="Times New Roman" w:cs="Times New Roman"/>
          <w:sz w:val="24"/>
          <w:szCs w:val="24"/>
          <w:lang w:val="mk-MK"/>
        </w:rPr>
        <w:t>р</w:t>
      </w:r>
      <w:r w:rsidRPr="000D1081">
        <w:rPr>
          <w:rFonts w:ascii="Times New Roman" w:hAnsi="Times New Roman" w:cs="Times New Roman"/>
          <w:sz w:val="24"/>
          <w:szCs w:val="24"/>
          <w:lang w:val="mk-MK"/>
        </w:rPr>
        <w:t xml:space="preserve">ојал </w:t>
      </w:r>
      <w:r w:rsidR="00A46A1D" w:rsidRPr="000D1081">
        <w:rPr>
          <w:rFonts w:ascii="Times New Roman" w:hAnsi="Times New Roman" w:cs="Times New Roman"/>
          <w:sz w:val="24"/>
          <w:szCs w:val="24"/>
          <w:lang w:val="mk-MK"/>
        </w:rPr>
        <w:t>д</w:t>
      </w:r>
      <w:r w:rsidRPr="000D1081">
        <w:rPr>
          <w:rFonts w:ascii="Times New Roman" w:hAnsi="Times New Roman" w:cs="Times New Roman"/>
          <w:sz w:val="24"/>
          <w:szCs w:val="24"/>
          <w:lang w:val="mk-MK"/>
        </w:rPr>
        <w:t>ентал</w:t>
      </w:r>
      <w:r w:rsidR="00A46A1D"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со малоклузии класа II и III според Angle, на возраст од 12</w:t>
      </w:r>
      <w:r w:rsidR="00A46A1D" w:rsidRPr="000D1081">
        <w:rPr>
          <w:rFonts w:ascii="Times New Roman" w:hAnsi="Times New Roman" w:cs="Times New Roman"/>
          <w:sz w:val="24"/>
          <w:szCs w:val="24"/>
          <w:lang w:val="mk-MK"/>
        </w:rPr>
        <w:t xml:space="preserve"> до </w:t>
      </w:r>
      <w:r w:rsidRPr="000D1081">
        <w:rPr>
          <w:rFonts w:ascii="Times New Roman" w:hAnsi="Times New Roman" w:cs="Times New Roman"/>
          <w:sz w:val="24"/>
          <w:szCs w:val="24"/>
          <w:lang w:val="mk-MK"/>
        </w:rPr>
        <w:t xml:space="preserve">30 години. На сите пациенти </w:t>
      </w:r>
      <w:r w:rsidR="00A46A1D" w:rsidRPr="000D1081">
        <w:rPr>
          <w:rFonts w:ascii="Times New Roman" w:hAnsi="Times New Roman" w:cs="Times New Roman"/>
          <w:sz w:val="24"/>
          <w:szCs w:val="24"/>
          <w:lang w:val="mk-MK"/>
        </w:rPr>
        <w:t xml:space="preserve">им </w:t>
      </w:r>
      <w:r w:rsidRPr="000D1081">
        <w:rPr>
          <w:rFonts w:ascii="Times New Roman" w:hAnsi="Times New Roman" w:cs="Times New Roman"/>
          <w:sz w:val="24"/>
          <w:szCs w:val="24"/>
          <w:lang w:val="mk-MK"/>
        </w:rPr>
        <w:t xml:space="preserve">беа направени профилни телерадиографски снимки кои беа анализирани според методот на </w:t>
      </w:r>
      <w:bookmarkStart w:id="4" w:name="_Hlk167132817"/>
      <w:r w:rsidRPr="000D1081">
        <w:rPr>
          <w:rFonts w:ascii="Times New Roman" w:hAnsi="Times New Roman" w:cs="Times New Roman"/>
          <w:sz w:val="24"/>
          <w:szCs w:val="24"/>
          <w:lang w:val="mk-MK"/>
        </w:rPr>
        <w:t>Steiner и Ricketts</w:t>
      </w:r>
      <w:bookmarkEnd w:id="4"/>
      <w:r w:rsidRPr="000D1081">
        <w:rPr>
          <w:rFonts w:ascii="Times New Roman" w:hAnsi="Times New Roman" w:cs="Times New Roman"/>
          <w:sz w:val="24"/>
          <w:szCs w:val="24"/>
          <w:lang w:val="mk-MK"/>
        </w:rPr>
        <w:t xml:space="preserve">. </w:t>
      </w:r>
      <w:r w:rsidR="009C00ED" w:rsidRPr="000D1081">
        <w:rPr>
          <w:rFonts w:ascii="Times New Roman" w:hAnsi="Times New Roman" w:cs="Times New Roman"/>
          <w:sz w:val="24"/>
          <w:szCs w:val="24"/>
          <w:lang w:val="mk-MK"/>
        </w:rPr>
        <w:t>Беа проценети к</w:t>
      </w:r>
      <w:r w:rsidRPr="000D1081">
        <w:rPr>
          <w:rFonts w:ascii="Times New Roman" w:hAnsi="Times New Roman" w:cs="Times New Roman"/>
          <w:sz w:val="24"/>
          <w:szCs w:val="24"/>
          <w:lang w:val="mk-MK"/>
        </w:rPr>
        <w:t>раниофацијалните промени</w:t>
      </w:r>
      <w:r w:rsidR="009C00ED" w:rsidRPr="000D1081">
        <w:rPr>
          <w:rFonts w:ascii="Times New Roman" w:hAnsi="Times New Roman" w:cs="Times New Roman"/>
          <w:sz w:val="24"/>
          <w:szCs w:val="24"/>
          <w:lang w:val="mk-MK"/>
        </w:rPr>
        <w:t>, правецот на растот на максилата и мандибулата, и нивната положба во однос на кранијалната база, положбата и релацијата на максиларните и мандибуларните инцизиви во однос на кранијалните структури и нивниот меѓусебен однос.</w:t>
      </w:r>
    </w:p>
    <w:p w14:paraId="40972D8D" w14:textId="0641AF12" w:rsidR="00EE324D" w:rsidRPr="000D1081" w:rsidRDefault="007778D8" w:rsidP="003A2CBF">
      <w:pPr>
        <w:spacing w:after="0" w:line="276" w:lineRule="auto"/>
        <w:ind w:firstLine="720"/>
        <w:jc w:val="both"/>
        <w:rPr>
          <w:rFonts w:ascii="Times New Roman" w:eastAsia="Times New Roman" w:hAnsi="Times New Roman" w:cs="Times New Roman"/>
          <w:bCs/>
          <w:sz w:val="24"/>
          <w:szCs w:val="24"/>
          <w:lang w:val="mk-MK"/>
        </w:rPr>
      </w:pPr>
      <w:r w:rsidRPr="000D1081">
        <w:rPr>
          <w:rFonts w:ascii="Times New Roman" w:eastAsia="Times New Roman" w:hAnsi="Times New Roman" w:cs="Times New Roman"/>
          <w:b/>
          <w:sz w:val="24"/>
          <w:szCs w:val="24"/>
          <w:lang w:val="mk-MK"/>
        </w:rPr>
        <w:t>Резултати и дискусија:</w:t>
      </w:r>
      <w:r w:rsidRPr="000D1081">
        <w:rPr>
          <w:rFonts w:ascii="Times New Roman" w:eastAsia="Times New Roman" w:hAnsi="Times New Roman" w:cs="Times New Roman"/>
          <w:bCs/>
          <w:sz w:val="24"/>
          <w:szCs w:val="24"/>
          <w:lang w:val="mk-MK"/>
        </w:rPr>
        <w:t xml:space="preserve"> </w:t>
      </w:r>
      <w:r w:rsidR="00287712" w:rsidRPr="000D1081">
        <w:rPr>
          <w:rFonts w:ascii="Times New Roman" w:eastAsia="Times New Roman" w:hAnsi="Times New Roman" w:cs="Times New Roman"/>
          <w:bCs/>
          <w:sz w:val="24"/>
          <w:szCs w:val="24"/>
          <w:lang w:val="mk-MK"/>
        </w:rPr>
        <w:t>Со</w:t>
      </w:r>
      <w:r w:rsidR="00D66166" w:rsidRPr="000D1081">
        <w:rPr>
          <w:rFonts w:ascii="Times New Roman" w:eastAsia="Times New Roman" w:hAnsi="Times New Roman" w:cs="Times New Roman"/>
          <w:bCs/>
          <w:sz w:val="24"/>
          <w:szCs w:val="24"/>
          <w:lang w:val="mk-MK"/>
        </w:rPr>
        <w:t xml:space="preserve"> </w:t>
      </w:r>
      <w:r w:rsidR="00287712" w:rsidRPr="000D1081">
        <w:rPr>
          <w:rFonts w:ascii="Times New Roman" w:eastAsia="Times New Roman" w:hAnsi="Times New Roman" w:cs="Times New Roman"/>
          <w:bCs/>
          <w:sz w:val="24"/>
          <w:szCs w:val="24"/>
          <w:lang w:val="mk-MK"/>
        </w:rPr>
        <w:t xml:space="preserve">анализа на </w:t>
      </w:r>
      <w:r w:rsidR="00D66166" w:rsidRPr="000D1081">
        <w:rPr>
          <w:rFonts w:ascii="Times New Roman" w:eastAsia="Times New Roman" w:hAnsi="Times New Roman" w:cs="Times New Roman"/>
          <w:bCs/>
          <w:sz w:val="24"/>
          <w:szCs w:val="24"/>
          <w:lang w:val="mk-MK"/>
        </w:rPr>
        <w:t>приме</w:t>
      </w:r>
      <w:r w:rsidR="00287712" w:rsidRPr="000D1081">
        <w:rPr>
          <w:rFonts w:ascii="Times New Roman" w:eastAsia="Times New Roman" w:hAnsi="Times New Roman" w:cs="Times New Roman"/>
          <w:bCs/>
          <w:sz w:val="24"/>
          <w:szCs w:val="24"/>
          <w:lang w:val="mk-MK"/>
        </w:rPr>
        <w:t>нетата</w:t>
      </w:r>
      <w:r w:rsidR="00D66166" w:rsidRPr="000D1081">
        <w:rPr>
          <w:rFonts w:ascii="Times New Roman" w:eastAsia="Times New Roman" w:hAnsi="Times New Roman" w:cs="Times New Roman"/>
          <w:bCs/>
          <w:sz w:val="24"/>
          <w:szCs w:val="24"/>
          <w:lang w:val="mk-MK"/>
        </w:rPr>
        <w:t xml:space="preserve"> профилна кефалометри</w:t>
      </w:r>
      <w:r w:rsidR="00287712" w:rsidRPr="000D1081">
        <w:rPr>
          <w:rFonts w:ascii="Times New Roman" w:eastAsia="Times New Roman" w:hAnsi="Times New Roman" w:cs="Times New Roman"/>
          <w:bCs/>
          <w:sz w:val="24"/>
          <w:szCs w:val="24"/>
          <w:lang w:val="mk-MK"/>
        </w:rPr>
        <w:t>ска метода</w:t>
      </w:r>
      <w:r w:rsidR="00D66166" w:rsidRPr="000D1081">
        <w:rPr>
          <w:rFonts w:ascii="Times New Roman" w:eastAsia="Times New Roman" w:hAnsi="Times New Roman" w:cs="Times New Roman"/>
          <w:bCs/>
          <w:sz w:val="24"/>
          <w:szCs w:val="24"/>
          <w:lang w:val="mk-MK"/>
        </w:rPr>
        <w:t xml:space="preserve"> дојдовме до сознание дека </w:t>
      </w:r>
      <w:r w:rsidR="00A46A1D" w:rsidRPr="000D1081">
        <w:rPr>
          <w:rFonts w:ascii="Times New Roman" w:eastAsia="Times New Roman" w:hAnsi="Times New Roman" w:cs="Times New Roman"/>
          <w:bCs/>
          <w:sz w:val="24"/>
          <w:szCs w:val="24"/>
          <w:lang w:val="mk-MK"/>
        </w:rPr>
        <w:t>на</w:t>
      </w:r>
      <w:r w:rsidR="00D66166" w:rsidRPr="000D1081">
        <w:rPr>
          <w:rFonts w:ascii="Times New Roman" w:eastAsia="Times New Roman" w:hAnsi="Times New Roman" w:cs="Times New Roman"/>
          <w:bCs/>
          <w:sz w:val="24"/>
          <w:szCs w:val="24"/>
          <w:lang w:val="mk-MK"/>
        </w:rPr>
        <w:t xml:space="preserve"> 85% од пациентите со класа II според Angle им б</w:t>
      </w:r>
      <w:r w:rsidR="00287712" w:rsidRPr="000D1081">
        <w:rPr>
          <w:rFonts w:ascii="Times New Roman" w:eastAsia="Times New Roman" w:hAnsi="Times New Roman" w:cs="Times New Roman"/>
          <w:bCs/>
          <w:sz w:val="24"/>
          <w:szCs w:val="24"/>
          <w:lang w:val="mk-MK"/>
        </w:rPr>
        <w:t>ил</w:t>
      </w:r>
      <w:r w:rsidR="00D66166" w:rsidRPr="000D1081">
        <w:rPr>
          <w:rFonts w:ascii="Times New Roman" w:eastAsia="Times New Roman" w:hAnsi="Times New Roman" w:cs="Times New Roman"/>
          <w:bCs/>
          <w:sz w:val="24"/>
          <w:szCs w:val="24"/>
          <w:lang w:val="mk-MK"/>
        </w:rPr>
        <w:t xml:space="preserve"> потребен само ортодонтски третман, додека </w:t>
      </w:r>
      <w:r w:rsidR="00A46A1D" w:rsidRPr="000D1081">
        <w:rPr>
          <w:rFonts w:ascii="Times New Roman" w:eastAsia="Times New Roman" w:hAnsi="Times New Roman" w:cs="Times New Roman"/>
          <w:bCs/>
          <w:sz w:val="24"/>
          <w:szCs w:val="24"/>
          <w:lang w:val="mk-MK"/>
        </w:rPr>
        <w:t xml:space="preserve">на </w:t>
      </w:r>
      <w:r w:rsidR="00D66166" w:rsidRPr="000D1081">
        <w:rPr>
          <w:rFonts w:ascii="Times New Roman" w:eastAsia="Times New Roman" w:hAnsi="Times New Roman" w:cs="Times New Roman"/>
          <w:bCs/>
          <w:sz w:val="24"/>
          <w:szCs w:val="24"/>
          <w:lang w:val="mk-MK"/>
        </w:rPr>
        <w:t>15% од испитаниците со ск</w:t>
      </w:r>
      <w:r w:rsidR="00A46A1D" w:rsidRPr="000D1081">
        <w:rPr>
          <w:rFonts w:ascii="Times New Roman" w:eastAsia="Times New Roman" w:hAnsi="Times New Roman" w:cs="Times New Roman"/>
          <w:bCs/>
          <w:sz w:val="24"/>
          <w:szCs w:val="24"/>
          <w:lang w:val="mk-MK"/>
        </w:rPr>
        <w:t>е</w:t>
      </w:r>
      <w:r w:rsidR="00D66166" w:rsidRPr="000D1081">
        <w:rPr>
          <w:rFonts w:ascii="Times New Roman" w:eastAsia="Times New Roman" w:hAnsi="Times New Roman" w:cs="Times New Roman"/>
          <w:bCs/>
          <w:sz w:val="24"/>
          <w:szCs w:val="24"/>
          <w:lang w:val="mk-MK"/>
        </w:rPr>
        <w:t xml:space="preserve">летна малоклузија класа II освен ортодонтски третман </w:t>
      </w:r>
      <w:r w:rsidR="00A46A1D" w:rsidRPr="000D1081">
        <w:rPr>
          <w:rFonts w:ascii="Times New Roman" w:eastAsia="Times New Roman" w:hAnsi="Times New Roman" w:cs="Times New Roman"/>
          <w:bCs/>
          <w:sz w:val="24"/>
          <w:szCs w:val="24"/>
          <w:lang w:val="mk-MK"/>
        </w:rPr>
        <w:t xml:space="preserve">им </w:t>
      </w:r>
      <w:r w:rsidR="00D66166" w:rsidRPr="000D1081">
        <w:rPr>
          <w:rFonts w:ascii="Times New Roman" w:eastAsia="Times New Roman" w:hAnsi="Times New Roman" w:cs="Times New Roman"/>
          <w:bCs/>
          <w:sz w:val="24"/>
          <w:szCs w:val="24"/>
          <w:lang w:val="mk-MK"/>
        </w:rPr>
        <w:t>б</w:t>
      </w:r>
      <w:r w:rsidR="00287712" w:rsidRPr="000D1081">
        <w:rPr>
          <w:rFonts w:ascii="Times New Roman" w:eastAsia="Times New Roman" w:hAnsi="Times New Roman" w:cs="Times New Roman"/>
          <w:bCs/>
          <w:sz w:val="24"/>
          <w:szCs w:val="24"/>
          <w:lang w:val="mk-MK"/>
        </w:rPr>
        <w:t>ила</w:t>
      </w:r>
      <w:r w:rsidR="00D66166" w:rsidRPr="000D1081">
        <w:rPr>
          <w:rFonts w:ascii="Times New Roman" w:eastAsia="Times New Roman" w:hAnsi="Times New Roman" w:cs="Times New Roman"/>
          <w:bCs/>
          <w:sz w:val="24"/>
          <w:szCs w:val="24"/>
          <w:lang w:val="mk-MK"/>
        </w:rPr>
        <w:t xml:space="preserve"> потребн</w:t>
      </w:r>
      <w:r w:rsidR="00287712" w:rsidRPr="000D1081">
        <w:rPr>
          <w:rFonts w:ascii="Times New Roman" w:eastAsia="Times New Roman" w:hAnsi="Times New Roman" w:cs="Times New Roman"/>
          <w:bCs/>
          <w:sz w:val="24"/>
          <w:szCs w:val="24"/>
          <w:lang w:val="mk-MK"/>
        </w:rPr>
        <w:t>а</w:t>
      </w:r>
      <w:r w:rsidR="00D66166" w:rsidRPr="000D1081">
        <w:rPr>
          <w:rFonts w:ascii="Times New Roman" w:eastAsia="Times New Roman" w:hAnsi="Times New Roman" w:cs="Times New Roman"/>
          <w:bCs/>
          <w:sz w:val="24"/>
          <w:szCs w:val="24"/>
          <w:lang w:val="mk-MK"/>
        </w:rPr>
        <w:t xml:space="preserve"> и хируршка ортогната интервенција. Кај пациентите со малоклузија класа III според Angle, кај 86% беше потребен комбиниран ортодонтско-хируршки третман, само кај 14% од пациентите имаше ортодонтски третман.</w:t>
      </w:r>
    </w:p>
    <w:p w14:paraId="69C7B820" w14:textId="419CCFBC" w:rsidR="007778D8" w:rsidRPr="000D1081" w:rsidRDefault="00D66166" w:rsidP="003A2CBF">
      <w:pPr>
        <w:spacing w:after="0" w:line="276" w:lineRule="auto"/>
        <w:ind w:firstLine="720"/>
        <w:jc w:val="both"/>
        <w:rPr>
          <w:rFonts w:ascii="Times New Roman" w:eastAsia="Times New Roman" w:hAnsi="Times New Roman" w:cs="Times New Roman"/>
          <w:bCs/>
          <w:sz w:val="24"/>
          <w:szCs w:val="24"/>
          <w:lang w:val="mk-MK"/>
        </w:rPr>
      </w:pPr>
      <w:r w:rsidRPr="000D1081">
        <w:rPr>
          <w:rFonts w:ascii="Times New Roman" w:eastAsia="Times New Roman" w:hAnsi="Times New Roman" w:cs="Times New Roman"/>
          <w:b/>
          <w:sz w:val="24"/>
          <w:szCs w:val="24"/>
          <w:lang w:val="mk-MK"/>
        </w:rPr>
        <w:t>Заклучок:</w:t>
      </w:r>
      <w:r w:rsidRPr="000D1081">
        <w:rPr>
          <w:rFonts w:ascii="Times New Roman" w:eastAsia="Times New Roman" w:hAnsi="Times New Roman" w:cs="Times New Roman"/>
          <w:bCs/>
          <w:sz w:val="24"/>
          <w:szCs w:val="24"/>
          <w:lang w:val="mk-MK"/>
        </w:rPr>
        <w:t xml:space="preserve"> Кефалометриската анализа е од примарна важност за ортодонтот и максилофацијалниот хирург</w:t>
      </w:r>
      <w:r w:rsidR="003A2CBF" w:rsidRPr="000D1081">
        <w:rPr>
          <w:rFonts w:ascii="Times New Roman" w:eastAsia="Times New Roman" w:hAnsi="Times New Roman" w:cs="Times New Roman"/>
          <w:bCs/>
          <w:sz w:val="24"/>
          <w:szCs w:val="24"/>
          <w:lang w:val="mk-MK"/>
        </w:rPr>
        <w:t xml:space="preserve"> за да постави прецизна дијагноза и да го предвиди планот на третман. </w:t>
      </w:r>
    </w:p>
    <w:p w14:paraId="78D1E70A" w14:textId="2D067204" w:rsidR="007778D8" w:rsidRDefault="003A2CBF" w:rsidP="003A2CBF">
      <w:pPr>
        <w:spacing w:after="0"/>
        <w:ind w:firstLine="720"/>
        <w:jc w:val="both"/>
        <w:rPr>
          <w:rFonts w:ascii="Times New Roman" w:hAnsi="Times New Roman" w:cs="Times New Roman"/>
          <w:sz w:val="24"/>
          <w:szCs w:val="24"/>
          <w:lang w:val="mk-MK"/>
        </w:rPr>
      </w:pPr>
      <w:r w:rsidRPr="000D1081">
        <w:rPr>
          <w:rFonts w:ascii="Times New Roman" w:eastAsia="Times New Roman" w:hAnsi="Times New Roman" w:cs="Times New Roman"/>
          <w:b/>
          <w:sz w:val="24"/>
          <w:szCs w:val="24"/>
          <w:lang w:val="mk-MK"/>
        </w:rPr>
        <w:t>Клучни зборови:</w:t>
      </w:r>
      <w:r w:rsidRPr="000D1081">
        <w:rPr>
          <w:rFonts w:ascii="Times New Roman" w:eastAsia="Times New Roman" w:hAnsi="Times New Roman" w:cs="Times New Roman"/>
          <w:bCs/>
          <w:sz w:val="24"/>
          <w:szCs w:val="24"/>
          <w:lang w:val="mk-MK"/>
        </w:rPr>
        <w:t xml:space="preserve"> </w:t>
      </w:r>
      <w:r w:rsidRPr="000D1081">
        <w:rPr>
          <w:rFonts w:ascii="Times New Roman" w:hAnsi="Times New Roman" w:cs="Times New Roman"/>
          <w:sz w:val="24"/>
          <w:szCs w:val="24"/>
          <w:lang w:val="mk-MK"/>
        </w:rPr>
        <w:t xml:space="preserve">латерална кефалометриска анализа, </w:t>
      </w:r>
      <w:r w:rsidR="00F8059B" w:rsidRPr="000D1081">
        <w:rPr>
          <w:rFonts w:ascii="Times New Roman" w:hAnsi="Times New Roman" w:cs="Times New Roman"/>
          <w:sz w:val="24"/>
          <w:szCs w:val="24"/>
          <w:lang w:val="mk-MK"/>
        </w:rPr>
        <w:t xml:space="preserve">сагитални малоклузии, </w:t>
      </w:r>
      <w:r w:rsidRPr="000D1081">
        <w:rPr>
          <w:rFonts w:ascii="Times New Roman" w:hAnsi="Times New Roman" w:cs="Times New Roman"/>
          <w:sz w:val="24"/>
          <w:szCs w:val="24"/>
          <w:lang w:val="mk-MK"/>
        </w:rPr>
        <w:t xml:space="preserve">малоклузија II класа според </w:t>
      </w:r>
      <w:r w:rsidR="007778D8" w:rsidRPr="000D1081">
        <w:rPr>
          <w:rFonts w:ascii="Times New Roman" w:hAnsi="Times New Roman" w:cs="Times New Roman"/>
          <w:sz w:val="24"/>
          <w:szCs w:val="24"/>
          <w:lang w:val="mk-MK"/>
        </w:rPr>
        <w:t>Angle,</w:t>
      </w:r>
      <w:r w:rsidRPr="000D1081">
        <w:rPr>
          <w:rFonts w:ascii="Times New Roman" w:hAnsi="Times New Roman" w:cs="Times New Roman"/>
          <w:sz w:val="24"/>
          <w:szCs w:val="24"/>
          <w:lang w:val="mk-MK"/>
        </w:rPr>
        <w:t xml:space="preserve"> малоклузија </w:t>
      </w:r>
      <w:r w:rsidR="007778D8" w:rsidRPr="000D1081">
        <w:rPr>
          <w:rFonts w:ascii="Times New Roman" w:hAnsi="Times New Roman" w:cs="Times New Roman"/>
          <w:sz w:val="24"/>
          <w:szCs w:val="24"/>
          <w:lang w:val="mk-MK"/>
        </w:rPr>
        <w:t xml:space="preserve">III </w:t>
      </w:r>
      <w:r w:rsidRPr="000D1081">
        <w:rPr>
          <w:rFonts w:ascii="Times New Roman" w:hAnsi="Times New Roman" w:cs="Times New Roman"/>
          <w:sz w:val="24"/>
          <w:szCs w:val="24"/>
          <w:lang w:val="mk-MK"/>
        </w:rPr>
        <w:t xml:space="preserve">класа според </w:t>
      </w:r>
      <w:r w:rsidR="007778D8" w:rsidRPr="000D1081">
        <w:rPr>
          <w:rFonts w:ascii="Times New Roman" w:hAnsi="Times New Roman" w:cs="Times New Roman"/>
          <w:sz w:val="24"/>
          <w:szCs w:val="24"/>
          <w:lang w:val="mk-MK"/>
        </w:rPr>
        <w:t xml:space="preserve">Angle, </w:t>
      </w:r>
      <w:r w:rsidRPr="000D1081">
        <w:rPr>
          <w:rFonts w:ascii="Times New Roman" w:hAnsi="Times New Roman" w:cs="Times New Roman"/>
          <w:sz w:val="24"/>
          <w:szCs w:val="24"/>
          <w:lang w:val="mk-MK"/>
        </w:rPr>
        <w:t>ортодонтска дијагноза и план на третман.</w:t>
      </w:r>
    </w:p>
    <w:p w14:paraId="6D8DAA0D" w14:textId="160D3FEB" w:rsidR="00AA6384" w:rsidRDefault="00EE324D" w:rsidP="000D1081">
      <w:pPr>
        <w:keepNext/>
        <w:spacing w:before="40" w:after="40" w:line="240" w:lineRule="auto"/>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lastRenderedPageBreak/>
        <w:t>Aurora Islam Isufi</w:t>
      </w:r>
    </w:p>
    <w:p w14:paraId="2EA29659" w14:textId="77777777" w:rsidR="007B4486" w:rsidRPr="000D1081" w:rsidRDefault="007B4486" w:rsidP="000D1081">
      <w:pPr>
        <w:keepNext/>
        <w:spacing w:before="40" w:after="40" w:line="240" w:lineRule="auto"/>
        <w:rPr>
          <w:rFonts w:ascii="Times New Roman" w:eastAsia="Times New Roman" w:hAnsi="Times New Roman" w:cs="Times New Roman"/>
          <w:sz w:val="24"/>
          <w:szCs w:val="24"/>
          <w:lang w:val="mk-MK"/>
        </w:rPr>
      </w:pPr>
    </w:p>
    <w:p w14:paraId="11FAD17F" w14:textId="114D775F" w:rsidR="003F1405" w:rsidRPr="000D1081" w:rsidRDefault="003F1405" w:rsidP="00792F34">
      <w:pPr>
        <w:keepNext/>
        <w:spacing w:before="40" w:after="40" w:line="240" w:lineRule="auto"/>
        <w:rPr>
          <w:rFonts w:ascii="Times New Roman" w:eastAsia="Times New Roman" w:hAnsi="Times New Roman" w:cs="Times New Roman"/>
          <w:b/>
          <w:bCs/>
          <w:kern w:val="24"/>
          <w:sz w:val="24"/>
          <w:szCs w:val="24"/>
          <w:lang w:val="mk-MK"/>
        </w:rPr>
      </w:pPr>
      <w:bookmarkStart w:id="5" w:name="_Hlk106270121"/>
      <w:r w:rsidRPr="000D1081">
        <w:rPr>
          <w:rFonts w:ascii="Times New Roman" w:eastAsia="Times New Roman" w:hAnsi="Times New Roman" w:cs="Times New Roman"/>
          <w:b/>
          <w:bCs/>
          <w:kern w:val="24"/>
          <w:sz w:val="24"/>
          <w:szCs w:val="24"/>
          <w:lang w:val="mk-MK"/>
        </w:rPr>
        <w:t>ACCURANCY OF CEPHALOMETRIC ANALYSES IN THE DIAGNOSIS AND ORTHODONTIC TREATMENT PLANNING OF PATIENTS WITH DENTOSKELETAL CLASS III AND CLASS II MALOCLUSION</w:t>
      </w:r>
      <w:bookmarkEnd w:id="5"/>
    </w:p>
    <w:p w14:paraId="0DA87B0D" w14:textId="77777777" w:rsidR="00F80C01" w:rsidRPr="000D1081" w:rsidRDefault="00F80C01" w:rsidP="00F80C01">
      <w:pPr>
        <w:jc w:val="both"/>
        <w:rPr>
          <w:rFonts w:ascii="Times New Roman" w:hAnsi="Times New Roman" w:cs="Times New Roman"/>
          <w:sz w:val="20"/>
          <w:szCs w:val="20"/>
          <w:lang w:val="mk-MK"/>
        </w:rPr>
      </w:pPr>
    </w:p>
    <w:p w14:paraId="7BFCCA18" w14:textId="6C19AEE8" w:rsidR="00F80C01" w:rsidRPr="000D1081" w:rsidRDefault="00F80C01" w:rsidP="00F80C01">
      <w:pPr>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Abstract: </w:t>
      </w:r>
    </w:p>
    <w:p w14:paraId="2BE1E2DF" w14:textId="77777777" w:rsidR="00F80C01" w:rsidRPr="000D1081" w:rsidRDefault="00F80C01" w:rsidP="003A2CBF">
      <w:pPr>
        <w:spacing w:after="0" w:line="276" w:lineRule="auto"/>
        <w:ind w:firstLine="720"/>
        <w:jc w:val="both"/>
        <w:rPr>
          <w:rFonts w:ascii="Times New Roman" w:hAnsi="Times New Roman" w:cs="Times New Roman"/>
          <w:sz w:val="24"/>
          <w:szCs w:val="24"/>
          <w:lang w:val="mk-MK"/>
        </w:rPr>
      </w:pPr>
      <w:bookmarkStart w:id="6" w:name="_Hlk167126913"/>
      <w:r w:rsidRPr="000D1081">
        <w:rPr>
          <w:rFonts w:ascii="Times New Roman" w:hAnsi="Times New Roman" w:cs="Times New Roman"/>
          <w:sz w:val="24"/>
          <w:szCs w:val="24"/>
          <w:lang w:val="mk-MK"/>
        </w:rPr>
        <w:t>Introduction: The lateral cephalometric radiograph is a standardized radiograph, mainly used to establish an accurate diagnosis and orthodontic planning, increasing the success rate of patient treatment. It is useful for recording data before starting treatment and can be used during treatment and to evaluate the course of therapy. It is used to evaluate growth and development variations in the orofacial region, the degree of expression of orthodontic malocclusion, especially skeletal malocclusions such as Class II and III according to Angle. The clinician must know different types of cephalometers, especially the main characteristics, with their advantages and disadvantages, choosing the best method. Orthodontics is a complex of relationships within the dento-facial complex. Cephalometry does not replace other methods but serves as an aid to understand them.</w:t>
      </w:r>
    </w:p>
    <w:bookmarkEnd w:id="6"/>
    <w:p w14:paraId="13C94B13" w14:textId="77777777" w:rsidR="00F80C01" w:rsidRPr="000D1081" w:rsidRDefault="00F80C01" w:rsidP="003A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Aim: Through the analysis of lateral cephalometric images, an accurate diagnosis and a correct treatment plan will be established in patients with skeletal class II and III according to Angle.</w:t>
      </w:r>
    </w:p>
    <w:p w14:paraId="2C51C503" w14:textId="4D6231BD" w:rsidR="00F80C01" w:rsidRPr="000D1081" w:rsidRDefault="00F80C01" w:rsidP="003A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Material and method: In this study, a total of 6</w:t>
      </w:r>
      <w:r w:rsidR="006E3F59">
        <w:rPr>
          <w:rFonts w:ascii="Times New Roman" w:hAnsi="Times New Roman" w:cs="Times New Roman"/>
          <w:sz w:val="24"/>
          <w:szCs w:val="24"/>
        </w:rPr>
        <w:t>1</w:t>
      </w:r>
      <w:r w:rsidRPr="000D1081">
        <w:rPr>
          <w:rFonts w:ascii="Times New Roman" w:hAnsi="Times New Roman" w:cs="Times New Roman"/>
          <w:sz w:val="24"/>
          <w:szCs w:val="24"/>
          <w:lang w:val="mk-MK"/>
        </w:rPr>
        <w:t xml:space="preserve"> patients were included at the private clinic "Isufi Royal Dental", with angular malocclusion class II and III according to Angle, aged 12-30 years, and the profile teleradiographic images were analyzed according to the Steiner and Ricketts method. Craniofacial changes were assessed, the growth of the mandible and maxilla, their placement in relation to the cranial base, the position of the maxillary and mandibular incisors in relation to the cranial structures and their </w:t>
      </w:r>
      <w:r w:rsidR="003A2CBF" w:rsidRPr="000D1081">
        <w:rPr>
          <w:rFonts w:ascii="Times New Roman" w:eastAsia="Times New Roman" w:hAnsi="Times New Roman" w:cs="Times New Roman"/>
          <w:bCs/>
          <w:kern w:val="24"/>
          <w:sz w:val="24"/>
          <w:szCs w:val="24"/>
          <w:lang w:val="mk-MK"/>
        </w:rPr>
        <w:t>relationship</w:t>
      </w:r>
      <w:r w:rsidR="003A2CBF" w:rsidRPr="000D1081">
        <w:rPr>
          <w:rFonts w:ascii="Times New Roman" w:hAnsi="Times New Roman" w:cs="Times New Roman"/>
          <w:sz w:val="24"/>
          <w:szCs w:val="24"/>
          <w:lang w:val="mk-MK"/>
        </w:rPr>
        <w:t>.</w:t>
      </w:r>
    </w:p>
    <w:p w14:paraId="57FFC4E7" w14:textId="77777777" w:rsidR="00F80C01" w:rsidRPr="000D1081" w:rsidRDefault="00F80C01" w:rsidP="003A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Results and discussion: With the applied methods, analyses and measurements, it was found that 85% of the patients are Class II according to Angle and only orthodontic treatment was performed for them, while for 15% of them, in addition to orthodontic treatment, surgical orthognathic intervention was also needed. In class III malocclusion according to Angle, 86% of patients underwent combined orthodontic-surgical treatment and only 14% of patients underwent orthodontic treatment.</w:t>
      </w:r>
    </w:p>
    <w:p w14:paraId="2F465B43" w14:textId="2181E76C" w:rsidR="00F80C01" w:rsidRPr="000D1081" w:rsidRDefault="00F80C01" w:rsidP="003A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Conclusion: Cephalometric analyzes are of primary importance for the orthodontist and maxillofacial surgeon to make an accurate diagnosis and determine the course of treatment.</w:t>
      </w:r>
    </w:p>
    <w:p w14:paraId="3927DD86" w14:textId="0005E50B" w:rsidR="00F80C01" w:rsidRPr="000D1081" w:rsidRDefault="00F80C01" w:rsidP="00F8059B">
      <w:pPr>
        <w:spacing w:line="276" w:lineRule="auto"/>
        <w:jc w:val="both"/>
        <w:rPr>
          <w:rFonts w:ascii="Times New Roman" w:hAnsi="Times New Roman" w:cs="Times New Roman"/>
          <w:bCs/>
          <w:lang w:val="mk-MK"/>
        </w:rPr>
      </w:pPr>
      <w:r w:rsidRPr="000D1081">
        <w:rPr>
          <w:rFonts w:ascii="Times New Roman" w:hAnsi="Times New Roman" w:cs="Times New Roman"/>
          <w:sz w:val="24"/>
          <w:szCs w:val="24"/>
          <w:lang w:val="mk-MK"/>
        </w:rPr>
        <w:t xml:space="preserve">Key words: lateral cephalometric analysis, </w:t>
      </w:r>
      <w:r w:rsidR="00F8059B" w:rsidRPr="000D1081">
        <w:rPr>
          <w:rFonts w:ascii="Times New Roman" w:hAnsi="Times New Roman" w:cs="Times New Roman"/>
          <w:bCs/>
          <w:sz w:val="24"/>
          <w:szCs w:val="24"/>
          <w:lang w:val="mk-MK"/>
        </w:rPr>
        <w:t>sagital malocclusions,</w:t>
      </w:r>
      <w:r w:rsidR="00F8059B" w:rsidRPr="000D1081">
        <w:rPr>
          <w:rFonts w:ascii="Times New Roman" w:hAnsi="Times New Roman" w:cs="Times New Roman"/>
          <w:bCs/>
          <w:lang w:val="mk-MK"/>
        </w:rPr>
        <w:t xml:space="preserve"> </w:t>
      </w:r>
      <w:r w:rsidR="00F8059B" w:rsidRPr="000D1081">
        <w:rPr>
          <w:rFonts w:ascii="Times New Roman" w:hAnsi="Times New Roman" w:cs="Times New Roman"/>
          <w:bCs/>
          <w:sz w:val="24"/>
          <w:szCs w:val="24"/>
          <w:lang w:val="mk-MK"/>
        </w:rPr>
        <w:t>malocclusions</w:t>
      </w:r>
      <w:r w:rsidR="00F8059B" w:rsidRPr="000D1081">
        <w:rPr>
          <w:rFonts w:ascii="Times New Roman" w:hAnsi="Times New Roman" w:cs="Times New Roman"/>
          <w:bCs/>
          <w:lang w:val="mk-MK"/>
        </w:rPr>
        <w:t xml:space="preserve"> c</w:t>
      </w:r>
      <w:r w:rsidRPr="000D1081">
        <w:rPr>
          <w:rFonts w:ascii="Times New Roman" w:hAnsi="Times New Roman" w:cs="Times New Roman"/>
          <w:sz w:val="24"/>
          <w:szCs w:val="24"/>
          <w:lang w:val="mk-MK"/>
        </w:rPr>
        <w:t xml:space="preserve">lass II according to Angle, </w:t>
      </w:r>
      <w:r w:rsidR="00F8059B" w:rsidRPr="000D1081">
        <w:rPr>
          <w:rFonts w:ascii="Times New Roman" w:hAnsi="Times New Roman" w:cs="Times New Roman"/>
          <w:sz w:val="24"/>
          <w:szCs w:val="24"/>
          <w:lang w:val="mk-MK"/>
        </w:rPr>
        <w:t xml:space="preserve">malocclusion </w:t>
      </w:r>
      <w:r w:rsidRPr="000D1081">
        <w:rPr>
          <w:rFonts w:ascii="Times New Roman" w:hAnsi="Times New Roman" w:cs="Times New Roman"/>
          <w:sz w:val="24"/>
          <w:szCs w:val="24"/>
          <w:lang w:val="mk-MK"/>
        </w:rPr>
        <w:t>class III according to Angle, orthodontic diagnosis and treatment planning.</w:t>
      </w:r>
    </w:p>
    <w:p w14:paraId="496A42C2" w14:textId="42856FEA" w:rsidR="000D1081" w:rsidRDefault="000D1081">
      <w:pPr>
        <w:rPr>
          <w:rFonts w:ascii="Times New Roman" w:hAnsi="Times New Roman" w:cs="Times New Roman"/>
          <w:sz w:val="20"/>
          <w:szCs w:val="20"/>
          <w:lang w:val="mk-MK"/>
        </w:rPr>
      </w:pPr>
      <w:r>
        <w:rPr>
          <w:rFonts w:ascii="Times New Roman" w:hAnsi="Times New Roman" w:cs="Times New Roman"/>
          <w:sz w:val="20"/>
          <w:szCs w:val="20"/>
          <w:lang w:val="mk-MK"/>
        </w:rPr>
        <w:br w:type="page"/>
      </w:r>
    </w:p>
    <w:p w14:paraId="14232BA4" w14:textId="77777777" w:rsidR="00F80C01" w:rsidRPr="000D1081" w:rsidRDefault="00F80C01" w:rsidP="003A2CBF">
      <w:pPr>
        <w:spacing w:after="0" w:line="276" w:lineRule="auto"/>
        <w:jc w:val="both"/>
        <w:rPr>
          <w:rFonts w:ascii="Times New Roman" w:hAnsi="Times New Roman" w:cs="Times New Roman"/>
          <w:sz w:val="20"/>
          <w:szCs w:val="20"/>
          <w:lang w:val="mk-MK"/>
        </w:rPr>
      </w:pPr>
    </w:p>
    <w:p w14:paraId="41606262" w14:textId="77777777" w:rsidR="00D2689E" w:rsidRPr="000D1081" w:rsidRDefault="00D2689E" w:rsidP="00D861C8">
      <w:pPr>
        <w:rPr>
          <w:rFonts w:ascii="Times New Roman" w:hAnsi="Times New Roman" w:cs="Times New Roman"/>
          <w:sz w:val="24"/>
          <w:szCs w:val="24"/>
          <w:lang w:val="mk-MK"/>
        </w:rPr>
      </w:pPr>
    </w:p>
    <w:p w14:paraId="23481113" w14:textId="77777777" w:rsidR="00D2689E" w:rsidRPr="000D1081" w:rsidRDefault="00D2689E" w:rsidP="00D861C8">
      <w:pPr>
        <w:rPr>
          <w:rFonts w:ascii="Times New Roman" w:hAnsi="Times New Roman" w:cs="Times New Roman"/>
          <w:sz w:val="24"/>
          <w:szCs w:val="24"/>
          <w:lang w:val="mk-MK"/>
        </w:rPr>
      </w:pPr>
      <w:bookmarkStart w:id="7" w:name="_Hlk167810285"/>
    </w:p>
    <w:p w14:paraId="528C96BE" w14:textId="4B1B0AF5" w:rsidR="00D861C8" w:rsidRPr="006E3F59" w:rsidRDefault="00D861C8" w:rsidP="00D63334">
      <w:pPr>
        <w:ind w:firstLine="720"/>
        <w:rPr>
          <w:rFonts w:ascii="Times New Roman" w:hAnsi="Times New Roman" w:cs="Times New Roman"/>
          <w:sz w:val="24"/>
          <w:szCs w:val="24"/>
        </w:rPr>
      </w:pPr>
      <w:r w:rsidRPr="000D1081">
        <w:rPr>
          <w:rFonts w:ascii="Times New Roman" w:hAnsi="Times New Roman" w:cs="Times New Roman"/>
          <w:sz w:val="24"/>
          <w:szCs w:val="24"/>
          <w:lang w:val="mk-MK"/>
        </w:rPr>
        <w:t xml:space="preserve">Изјавувам дека докторскиот труд го </w:t>
      </w:r>
      <w:r w:rsidR="00A46A1D" w:rsidRPr="000D1081">
        <w:rPr>
          <w:rFonts w:ascii="Times New Roman" w:hAnsi="Times New Roman" w:cs="Times New Roman"/>
          <w:sz w:val="24"/>
          <w:szCs w:val="24"/>
          <w:lang w:val="mk-MK"/>
        </w:rPr>
        <w:t>изработив</w:t>
      </w:r>
      <w:r w:rsidRPr="000D1081">
        <w:rPr>
          <w:rFonts w:ascii="Times New Roman" w:hAnsi="Times New Roman" w:cs="Times New Roman"/>
          <w:sz w:val="24"/>
          <w:szCs w:val="24"/>
          <w:lang w:val="mk-MK"/>
        </w:rPr>
        <w:t xml:space="preserve"> самостојно, дека уредно ги цитирам сите користени извори и литература и дека трудот не е користен во рамките на други универзитетски студии или за стекнување друго звање</w:t>
      </w:r>
      <w:r w:rsidR="006E3F59">
        <w:rPr>
          <w:rFonts w:ascii="Times New Roman" w:hAnsi="Times New Roman" w:cs="Times New Roman"/>
          <w:sz w:val="24"/>
          <w:szCs w:val="24"/>
        </w:rPr>
        <w:t>.</w:t>
      </w:r>
    </w:p>
    <w:p w14:paraId="767FE457" w14:textId="77777777" w:rsidR="00D861C8" w:rsidRPr="000D1081" w:rsidRDefault="00D861C8" w:rsidP="00D861C8">
      <w:pPr>
        <w:rPr>
          <w:rFonts w:ascii="Times New Roman" w:hAnsi="Times New Roman" w:cs="Times New Roman"/>
          <w:sz w:val="24"/>
          <w:szCs w:val="24"/>
          <w:lang w:val="mk-MK"/>
        </w:rPr>
      </w:pPr>
    </w:p>
    <w:p w14:paraId="2367DE56" w14:textId="77777777" w:rsidR="00D861C8" w:rsidRPr="000D1081" w:rsidRDefault="00D861C8" w:rsidP="00D861C8">
      <w:pPr>
        <w:rPr>
          <w:rFonts w:ascii="Times New Roman" w:hAnsi="Times New Roman" w:cs="Times New Roman"/>
          <w:sz w:val="24"/>
          <w:szCs w:val="24"/>
          <w:lang w:val="mk-MK"/>
        </w:rPr>
      </w:pPr>
    </w:p>
    <w:p w14:paraId="5D872C60" w14:textId="77777777" w:rsidR="00D861C8" w:rsidRPr="000D1081" w:rsidRDefault="00D861C8" w:rsidP="00D861C8">
      <w:pPr>
        <w:rPr>
          <w:rFonts w:ascii="Times New Roman" w:hAnsi="Times New Roman" w:cs="Times New Roman"/>
          <w:color w:val="000000"/>
          <w:sz w:val="24"/>
          <w:szCs w:val="24"/>
          <w:lang w:val="mk-MK"/>
        </w:rPr>
      </w:pPr>
    </w:p>
    <w:p w14:paraId="25BE4DD9" w14:textId="77777777" w:rsidR="00D861C8" w:rsidRPr="000D1081" w:rsidRDefault="00D861C8" w:rsidP="00D861C8">
      <w:pPr>
        <w:rPr>
          <w:rFonts w:ascii="Times New Roman" w:hAnsi="Times New Roman" w:cs="Times New Roman"/>
          <w:color w:val="000000"/>
          <w:sz w:val="24"/>
          <w:szCs w:val="24"/>
          <w:lang w:val="mk-MK"/>
        </w:rPr>
      </w:pPr>
    </w:p>
    <w:p w14:paraId="10BD31B0" w14:textId="575CA749" w:rsidR="00D861C8" w:rsidRPr="000D1081" w:rsidRDefault="00D861C8" w:rsidP="00D861C8">
      <w:pPr>
        <w:jc w:val="center"/>
        <w:rPr>
          <w:rFonts w:ascii="Times New Roman" w:hAnsi="Times New Roman" w:cs="Times New Roman"/>
          <w:color w:val="000000"/>
          <w:sz w:val="24"/>
          <w:szCs w:val="24"/>
          <w:lang w:val="mk-MK"/>
        </w:rPr>
      </w:pPr>
      <w:r w:rsidRPr="000D1081">
        <w:rPr>
          <w:rFonts w:ascii="Times New Roman" w:hAnsi="Times New Roman" w:cs="Times New Roman"/>
          <w:color w:val="000000"/>
          <w:sz w:val="24"/>
          <w:szCs w:val="24"/>
          <w:lang w:val="mk-MK"/>
        </w:rPr>
        <w:t xml:space="preserve">                                                                  Потпис:________________________</w:t>
      </w:r>
    </w:p>
    <w:p w14:paraId="4527D4B9" w14:textId="77777777" w:rsidR="00D861C8" w:rsidRPr="000D1081" w:rsidRDefault="00D861C8" w:rsidP="00D861C8">
      <w:pPr>
        <w:rPr>
          <w:rFonts w:ascii="Times New Roman" w:hAnsi="Times New Roman" w:cs="Times New Roman"/>
          <w:color w:val="000000"/>
          <w:sz w:val="24"/>
          <w:szCs w:val="24"/>
          <w:lang w:val="mk-MK"/>
        </w:rPr>
      </w:pPr>
    </w:p>
    <w:p w14:paraId="2418A85B" w14:textId="77777777" w:rsidR="00D861C8" w:rsidRPr="000D1081" w:rsidRDefault="00D861C8" w:rsidP="00D861C8">
      <w:pPr>
        <w:rPr>
          <w:rFonts w:ascii="Times New Roman" w:hAnsi="Times New Roman" w:cs="Times New Roman"/>
          <w:color w:val="000000"/>
          <w:sz w:val="24"/>
          <w:szCs w:val="24"/>
          <w:lang w:val="mk-MK"/>
        </w:rPr>
      </w:pPr>
    </w:p>
    <w:p w14:paraId="60FF7B28" w14:textId="77777777" w:rsidR="00D861C8" w:rsidRPr="000D1081" w:rsidRDefault="00D861C8" w:rsidP="00D861C8">
      <w:pPr>
        <w:rPr>
          <w:rFonts w:ascii="Times New Roman" w:hAnsi="Times New Roman" w:cs="Times New Roman"/>
          <w:color w:val="000000"/>
          <w:sz w:val="24"/>
          <w:szCs w:val="24"/>
          <w:lang w:val="mk-MK"/>
        </w:rPr>
      </w:pPr>
    </w:p>
    <w:p w14:paraId="44248E0A" w14:textId="77777777" w:rsidR="00D861C8" w:rsidRPr="000D1081" w:rsidRDefault="00D861C8" w:rsidP="00D861C8">
      <w:pPr>
        <w:rPr>
          <w:rFonts w:ascii="Times New Roman" w:hAnsi="Times New Roman" w:cs="Times New Roman"/>
          <w:color w:val="000000"/>
          <w:sz w:val="24"/>
          <w:szCs w:val="24"/>
          <w:lang w:val="mk-MK"/>
        </w:rPr>
      </w:pPr>
    </w:p>
    <w:p w14:paraId="4969EDAC" w14:textId="77777777" w:rsidR="00D861C8" w:rsidRPr="000D1081" w:rsidRDefault="00D861C8" w:rsidP="00D861C8">
      <w:pPr>
        <w:rPr>
          <w:rFonts w:ascii="Times New Roman" w:hAnsi="Times New Roman" w:cs="Times New Roman"/>
          <w:color w:val="000000"/>
          <w:sz w:val="24"/>
          <w:szCs w:val="24"/>
          <w:lang w:val="mk-MK"/>
        </w:rPr>
      </w:pPr>
    </w:p>
    <w:p w14:paraId="7FCFC9BB" w14:textId="77777777" w:rsidR="00D861C8" w:rsidRPr="000D1081" w:rsidRDefault="00D861C8" w:rsidP="00D861C8">
      <w:pPr>
        <w:rPr>
          <w:rFonts w:ascii="Times New Roman" w:hAnsi="Times New Roman" w:cs="Times New Roman"/>
          <w:color w:val="000000"/>
          <w:sz w:val="24"/>
          <w:szCs w:val="24"/>
          <w:lang w:val="mk-MK"/>
        </w:rPr>
      </w:pPr>
    </w:p>
    <w:p w14:paraId="617AFA80" w14:textId="77777777" w:rsidR="00D861C8" w:rsidRPr="000D1081" w:rsidRDefault="00D861C8" w:rsidP="00D861C8">
      <w:pPr>
        <w:rPr>
          <w:rFonts w:ascii="Times New Roman" w:hAnsi="Times New Roman" w:cs="Times New Roman"/>
          <w:color w:val="000000"/>
          <w:sz w:val="24"/>
          <w:szCs w:val="24"/>
          <w:lang w:val="mk-MK"/>
        </w:rPr>
      </w:pPr>
    </w:p>
    <w:p w14:paraId="38F5078F" w14:textId="77777777" w:rsidR="00D861C8" w:rsidRPr="006E3F59" w:rsidRDefault="00D861C8" w:rsidP="00D861C8">
      <w:pPr>
        <w:rPr>
          <w:rFonts w:ascii="Times New Roman" w:hAnsi="Times New Roman" w:cs="Times New Roman"/>
          <w:color w:val="000000"/>
          <w:sz w:val="24"/>
          <w:szCs w:val="24"/>
        </w:rPr>
      </w:pPr>
    </w:p>
    <w:p w14:paraId="2B2FCA8C" w14:textId="77777777" w:rsidR="00D861C8" w:rsidRPr="000D1081" w:rsidRDefault="00D861C8" w:rsidP="00D861C8">
      <w:pPr>
        <w:rPr>
          <w:rFonts w:ascii="Times New Roman" w:hAnsi="Times New Roman" w:cs="Times New Roman"/>
          <w:color w:val="000000"/>
          <w:sz w:val="24"/>
          <w:szCs w:val="24"/>
          <w:lang w:val="mk-MK"/>
        </w:rPr>
      </w:pPr>
    </w:p>
    <w:p w14:paraId="637A2F47" w14:textId="50319910" w:rsidR="00D861C8" w:rsidRPr="000D1081" w:rsidRDefault="00D861C8" w:rsidP="00D63334">
      <w:pPr>
        <w:ind w:firstLine="720"/>
        <w:rPr>
          <w:rFonts w:ascii="Times New Roman" w:hAnsi="Times New Roman" w:cs="Times New Roman"/>
          <w:color w:val="000000"/>
          <w:sz w:val="24"/>
          <w:szCs w:val="24"/>
          <w:lang w:val="mk-MK"/>
        </w:rPr>
      </w:pPr>
      <w:r w:rsidRPr="000D1081">
        <w:rPr>
          <w:rFonts w:ascii="Times New Roman" w:hAnsi="Times New Roman" w:cs="Times New Roman"/>
          <w:color w:val="000000"/>
          <w:sz w:val="24"/>
          <w:szCs w:val="24"/>
          <w:lang w:val="mk-MK"/>
        </w:rPr>
        <w:t>Изјавувам дека електронската верзија на докторската дисертација е идентична со п</w:t>
      </w:r>
      <w:r w:rsidR="00A46A1D" w:rsidRPr="000D1081">
        <w:rPr>
          <w:rFonts w:ascii="Times New Roman" w:hAnsi="Times New Roman" w:cs="Times New Roman"/>
          <w:color w:val="000000"/>
          <w:sz w:val="24"/>
          <w:szCs w:val="24"/>
          <w:lang w:val="mk-MK"/>
        </w:rPr>
        <w:t>ечатената</w:t>
      </w:r>
      <w:r w:rsidRPr="000D1081">
        <w:rPr>
          <w:rFonts w:ascii="Times New Roman" w:hAnsi="Times New Roman" w:cs="Times New Roman"/>
          <w:color w:val="000000"/>
          <w:sz w:val="24"/>
          <w:szCs w:val="24"/>
          <w:lang w:val="mk-MK"/>
        </w:rPr>
        <w:t xml:space="preserve"> верзија на докторската дисертација.</w:t>
      </w:r>
    </w:p>
    <w:p w14:paraId="6174AF80" w14:textId="77777777" w:rsidR="00D861C8" w:rsidRPr="000D1081" w:rsidRDefault="00D861C8" w:rsidP="00D861C8">
      <w:pPr>
        <w:rPr>
          <w:rFonts w:ascii="Times New Roman" w:hAnsi="Times New Roman" w:cs="Times New Roman"/>
          <w:b/>
          <w:color w:val="000000"/>
          <w:sz w:val="24"/>
          <w:szCs w:val="24"/>
          <w:lang w:val="mk-MK"/>
        </w:rPr>
      </w:pPr>
    </w:p>
    <w:p w14:paraId="547DB33D" w14:textId="77777777" w:rsidR="00D861C8" w:rsidRPr="000D1081" w:rsidRDefault="00D861C8" w:rsidP="00D861C8">
      <w:pPr>
        <w:rPr>
          <w:rFonts w:ascii="Times New Roman" w:hAnsi="Times New Roman" w:cs="Times New Roman"/>
          <w:b/>
          <w:color w:val="000000"/>
          <w:sz w:val="24"/>
          <w:szCs w:val="24"/>
          <w:lang w:val="mk-MK"/>
        </w:rPr>
      </w:pPr>
    </w:p>
    <w:p w14:paraId="75522105" w14:textId="77777777" w:rsidR="00D861C8" w:rsidRPr="000D1081" w:rsidRDefault="00D861C8" w:rsidP="00D861C8">
      <w:pPr>
        <w:rPr>
          <w:rFonts w:ascii="Times New Roman" w:hAnsi="Times New Roman" w:cs="Times New Roman"/>
          <w:b/>
          <w:color w:val="000000"/>
          <w:sz w:val="24"/>
          <w:szCs w:val="24"/>
          <w:lang w:val="mk-MK"/>
        </w:rPr>
      </w:pPr>
    </w:p>
    <w:p w14:paraId="6AC9B24D" w14:textId="7768B011" w:rsidR="00D861C8" w:rsidRPr="000D1081" w:rsidRDefault="00D861C8" w:rsidP="00D861C8">
      <w:pPr>
        <w:ind w:left="2880" w:firstLine="720"/>
        <w:rPr>
          <w:rFonts w:ascii="Times New Roman" w:eastAsia="Arial Unicode MS" w:hAnsi="Times New Roman" w:cs="Times New Roman"/>
          <w:b/>
          <w:color w:val="0E2841" w:themeColor="text2"/>
          <w:kern w:val="1"/>
          <w:sz w:val="24"/>
          <w:szCs w:val="24"/>
          <w:lang w:val="mk-MK" w:eastAsia="ar-SA"/>
        </w:rPr>
      </w:pPr>
      <w:r w:rsidRPr="000D1081">
        <w:rPr>
          <w:rFonts w:ascii="Times New Roman" w:hAnsi="Times New Roman" w:cs="Times New Roman"/>
          <w:color w:val="000000"/>
          <w:sz w:val="24"/>
          <w:szCs w:val="24"/>
          <w:lang w:val="mk-MK"/>
        </w:rPr>
        <w:t xml:space="preserve">                   Потпис:_______________________</w:t>
      </w:r>
    </w:p>
    <w:p w14:paraId="56CA2CFB" w14:textId="77777777" w:rsidR="00D861C8" w:rsidRPr="000D1081" w:rsidRDefault="00D861C8" w:rsidP="00D861C8">
      <w:pPr>
        <w:rPr>
          <w:rFonts w:ascii="Times New Roman" w:eastAsia="Arial Unicode MS" w:hAnsi="Times New Roman" w:cs="Times New Roman"/>
          <w:b/>
          <w:color w:val="0E2841" w:themeColor="text2"/>
          <w:kern w:val="1"/>
          <w:sz w:val="24"/>
          <w:szCs w:val="24"/>
          <w:lang w:val="mk-MK" w:eastAsia="ar-SA"/>
        </w:rPr>
      </w:pPr>
    </w:p>
    <w:p w14:paraId="4FA2BEE7" w14:textId="73EFAD30" w:rsidR="000D1081" w:rsidRDefault="000D1081">
      <w:pPr>
        <w:rPr>
          <w:rFonts w:ascii="Times New Roman" w:eastAsia="Arial Unicode MS" w:hAnsi="Times New Roman" w:cs="Times New Roman"/>
          <w:b/>
          <w:color w:val="0E2841" w:themeColor="text2"/>
          <w:kern w:val="1"/>
          <w:sz w:val="28"/>
          <w:szCs w:val="28"/>
          <w:lang w:val="mk-MK" w:eastAsia="ar-SA"/>
        </w:rPr>
      </w:pPr>
      <w:r>
        <w:rPr>
          <w:rFonts w:ascii="Times New Roman" w:eastAsia="Arial Unicode MS" w:hAnsi="Times New Roman" w:cs="Times New Roman"/>
          <w:b/>
          <w:color w:val="0E2841" w:themeColor="text2"/>
          <w:kern w:val="1"/>
          <w:sz w:val="28"/>
          <w:szCs w:val="28"/>
          <w:lang w:val="mk-MK" w:eastAsia="ar-SA"/>
        </w:rPr>
        <w:br w:type="page"/>
      </w:r>
    </w:p>
    <w:p w14:paraId="4A57696C" w14:textId="77777777" w:rsidR="00D63334" w:rsidRPr="000D1081" w:rsidRDefault="00D63334" w:rsidP="00D861C8">
      <w:pPr>
        <w:rPr>
          <w:rFonts w:ascii="Times New Roman" w:eastAsia="Arial Unicode MS" w:hAnsi="Times New Roman" w:cs="Times New Roman"/>
          <w:b/>
          <w:color w:val="0E2841" w:themeColor="text2"/>
          <w:kern w:val="1"/>
          <w:sz w:val="28"/>
          <w:szCs w:val="28"/>
          <w:lang w:val="mk-MK" w:eastAsia="ar-SA"/>
        </w:rPr>
      </w:pPr>
    </w:p>
    <w:bookmarkEnd w:id="7"/>
    <w:p w14:paraId="025FE73A" w14:textId="5226953C" w:rsidR="003D6B4D" w:rsidRPr="000D1081" w:rsidRDefault="006C0ADB" w:rsidP="00D861C8">
      <w:pPr>
        <w:rPr>
          <w:rFonts w:ascii="Times New Roman" w:eastAsia="Arial Unicode MS" w:hAnsi="Times New Roman" w:cs="Times New Roman"/>
          <w:b/>
          <w:kern w:val="1"/>
          <w:lang w:val="mk-MK" w:eastAsia="ar-SA"/>
        </w:rPr>
      </w:pPr>
      <w:r w:rsidRPr="000D1081">
        <w:rPr>
          <w:rFonts w:ascii="Times New Roman" w:eastAsia="Arial Unicode MS" w:hAnsi="Times New Roman" w:cs="Times New Roman"/>
          <w:b/>
          <w:kern w:val="1"/>
          <w:lang w:val="mk-MK" w:eastAsia="ar-SA"/>
        </w:rPr>
        <w:t xml:space="preserve">      </w:t>
      </w:r>
      <w:r w:rsidR="00317C41" w:rsidRPr="000D1081">
        <w:rPr>
          <w:rFonts w:ascii="Times New Roman" w:eastAsia="Arial Unicode MS" w:hAnsi="Times New Roman" w:cs="Times New Roman"/>
          <w:b/>
          <w:kern w:val="1"/>
          <w:lang w:val="mk-MK" w:eastAsia="ar-SA"/>
        </w:rPr>
        <w:t>ЛИСТА НА КРАТЕНКИ</w:t>
      </w:r>
    </w:p>
    <w:p w14:paraId="3663B137" w14:textId="7D8D45B6"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SNA- позиција на максилата во однос на кранијалната база;</w:t>
      </w:r>
    </w:p>
    <w:p w14:paraId="29926D37" w14:textId="139541ED"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SNB- позиција на манд</w:t>
      </w:r>
      <w:r w:rsidR="007F35AD"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булата во однос на кранијалната база;</w:t>
      </w:r>
    </w:p>
    <w:p w14:paraId="71748F79" w14:textId="600EEC79"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ANB- агол кој го одредува скелетниот однос на горната со долната вилица;</w:t>
      </w:r>
    </w:p>
    <w:p w14:paraId="1FB11383" w14:textId="171027C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SND- позиција на мандибулата</w:t>
      </w:r>
      <w:r w:rsidR="0090544F">
        <w:rPr>
          <w:rFonts w:ascii="Times New Roman" w:hAnsi="Times New Roman" w:cs="Times New Roman"/>
          <w:sz w:val="24"/>
          <w:szCs w:val="24"/>
          <w:lang w:val="mk-MK"/>
        </w:rPr>
        <w:t xml:space="preserve"> премерена во точката </w:t>
      </w:r>
      <w:r w:rsidR="0090544F">
        <w:rPr>
          <w:rFonts w:ascii="Times New Roman" w:hAnsi="Times New Roman" w:cs="Times New Roman"/>
          <w:sz w:val="24"/>
          <w:szCs w:val="24"/>
        </w:rPr>
        <w:t xml:space="preserve">D </w:t>
      </w:r>
      <w:r w:rsidR="0090544F">
        <w:rPr>
          <w:rFonts w:ascii="Times New Roman" w:hAnsi="Times New Roman" w:cs="Times New Roman"/>
          <w:sz w:val="24"/>
          <w:szCs w:val="24"/>
          <w:lang w:val="mk-MK"/>
        </w:rPr>
        <w:t xml:space="preserve">во центарот на </w:t>
      </w:r>
      <w:r w:rsidR="006E3F59">
        <w:rPr>
          <w:rFonts w:ascii="Times New Roman" w:hAnsi="Times New Roman" w:cs="Times New Roman"/>
          <w:sz w:val="24"/>
          <w:szCs w:val="24"/>
          <w:lang w:val="mk-MK"/>
        </w:rPr>
        <w:t xml:space="preserve">сенката на </w:t>
      </w:r>
      <w:r w:rsidR="0090544F">
        <w:rPr>
          <w:rFonts w:ascii="Times New Roman" w:hAnsi="Times New Roman" w:cs="Times New Roman"/>
          <w:sz w:val="24"/>
          <w:szCs w:val="24"/>
          <w:lang w:val="mk-MK"/>
        </w:rPr>
        <w:t xml:space="preserve">симфизата </w:t>
      </w:r>
      <w:r w:rsidRPr="000D1081">
        <w:rPr>
          <w:rFonts w:ascii="Times New Roman" w:hAnsi="Times New Roman" w:cs="Times New Roman"/>
          <w:sz w:val="24"/>
          <w:szCs w:val="24"/>
          <w:lang w:val="mk-MK"/>
        </w:rPr>
        <w:t>во однос на кранијалната база;</w:t>
      </w:r>
    </w:p>
    <w:p w14:paraId="67465A7C" w14:textId="2F32075F"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Ангуларно изразена инклинацијата на горните инцизиви во однос на N-A линија (11/</w:t>
      </w:r>
      <w:bookmarkStart w:id="8" w:name="_Hlk167805806"/>
      <w:r w:rsidRPr="000D1081">
        <w:rPr>
          <w:rFonts w:ascii="Times New Roman" w:hAnsi="Times New Roman" w:cs="Times New Roman"/>
          <w:sz w:val="24"/>
          <w:szCs w:val="24"/>
          <w:lang w:val="mk-MK"/>
        </w:rPr>
        <w:t>N-A</w:t>
      </w:r>
      <w:bookmarkEnd w:id="8"/>
      <w:r w:rsidRPr="000D1081">
        <w:rPr>
          <w:rFonts w:ascii="Times New Roman" w:hAnsi="Times New Roman" w:cs="Times New Roman"/>
          <w:sz w:val="24"/>
          <w:szCs w:val="24"/>
          <w:lang w:val="mk-MK"/>
        </w:rPr>
        <w:t xml:space="preserve">); </w:t>
      </w:r>
    </w:p>
    <w:p w14:paraId="110A3558" w14:textId="6FCDFB7E"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Линеарна изразена инклинацијата на горните инцизиви во однос на N-A линија (31/N-A);</w:t>
      </w:r>
    </w:p>
    <w:p w14:paraId="4FAD32D5" w14:textId="6868D75D"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Ангуларно изразена инклинацијата на долните инцизиви во однос на N-B линијата (11/N-B); </w:t>
      </w:r>
    </w:p>
    <w:p w14:paraId="4283E241" w14:textId="0A49080F"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Линеарно изразена инклинацијата на долните инцизиви во однос на N-B линијата(31/</w:t>
      </w:r>
      <w:bookmarkStart w:id="9" w:name="_Hlk167805873"/>
      <w:r w:rsidRPr="000D1081">
        <w:rPr>
          <w:rFonts w:ascii="Times New Roman" w:hAnsi="Times New Roman" w:cs="Times New Roman"/>
          <w:sz w:val="24"/>
          <w:szCs w:val="24"/>
          <w:lang w:val="mk-MK"/>
        </w:rPr>
        <w:t>N-B</w:t>
      </w:r>
      <w:bookmarkEnd w:id="9"/>
      <w:r w:rsidRPr="000D1081">
        <w:rPr>
          <w:rFonts w:ascii="Times New Roman" w:hAnsi="Times New Roman" w:cs="Times New Roman"/>
          <w:sz w:val="24"/>
          <w:szCs w:val="24"/>
          <w:lang w:val="mk-MK"/>
        </w:rPr>
        <w:t xml:space="preserve">); </w:t>
      </w:r>
    </w:p>
    <w:p w14:paraId="588BBF63" w14:textId="2FB847E3"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Mеѓусебен сооднос на максиларните </w:t>
      </w:r>
      <w:r w:rsidR="00A46A1D"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мандибуларните инцизиви со означување на надолжните оски на максиларниот и мандибуларниот централен инцизив</w:t>
      </w:r>
      <w:r w:rsidRPr="000D1081">
        <w:rPr>
          <w:rFonts w:ascii="Times New Roman" w:hAnsi="Times New Roman" w:cs="Times New Roman"/>
          <w:sz w:val="24"/>
          <w:szCs w:val="24"/>
          <w:vertAlign w:val="superscript"/>
          <w:lang w:val="mk-MK"/>
        </w:rPr>
        <w:t xml:space="preserve"> </w:t>
      </w:r>
      <w:r w:rsidR="00976964" w:rsidRPr="000D1081">
        <w:rPr>
          <w:rFonts w:ascii="Times New Roman" w:eastAsia="Times New Roman" w:hAnsi="Times New Roman" w:cs="Times New Roman"/>
          <w:sz w:val="24"/>
          <w:szCs w:val="24"/>
          <w:lang w:val="mk-MK"/>
        </w:rPr>
        <w:t>(Up1/L1</w:t>
      </w:r>
      <w:r w:rsidR="00976964" w:rsidRPr="000D1081">
        <w:rPr>
          <w:rFonts w:ascii="Times New Roman" w:eastAsia="Times New Roman" w:hAnsi="Times New Roman" w:cs="Times New Roman"/>
          <w:sz w:val="20"/>
          <w:szCs w:val="20"/>
          <w:lang w:val="mk-MK"/>
        </w:rPr>
        <w:t>;</w:t>
      </w:r>
      <w:r w:rsidRPr="000D1081">
        <w:rPr>
          <w:rFonts w:ascii="Times New Roman" w:hAnsi="Times New Roman" w:cs="Times New Roman"/>
          <w:sz w:val="24"/>
          <w:szCs w:val="24"/>
          <w:lang w:val="mk-MK"/>
        </w:rPr>
        <w:t>);</w:t>
      </w:r>
    </w:p>
    <w:p w14:paraId="043A28C3"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BaN/PtGn ангуларен параметар кој го прикажува односот на кранијалната база со PtGn вертикала;</w:t>
      </w:r>
    </w:p>
    <w:p w14:paraId="463A749E" w14:textId="16D4EE6B"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FH/NPog</w:t>
      </w:r>
      <w:r w:rsidRPr="000D1081">
        <w:rPr>
          <w:rFonts w:ascii="Times New Roman" w:hAnsi="Times New Roman" w:cs="Times New Roman"/>
          <w:sz w:val="24"/>
          <w:szCs w:val="24"/>
          <w:lang w:val="mk-MK"/>
        </w:rPr>
        <w:t xml:space="preserve">, аголот помеѓу Франкфуртската хоризонтала и </w:t>
      </w:r>
      <w:r w:rsidRPr="000D1081">
        <w:rPr>
          <w:rFonts w:ascii="Times New Roman" w:eastAsia="Times New Roman" w:hAnsi="Times New Roman" w:cs="Times New Roman"/>
          <w:sz w:val="24"/>
          <w:szCs w:val="24"/>
          <w:lang w:val="mk-MK"/>
        </w:rPr>
        <w:t>NPog</w:t>
      </w:r>
      <w:r w:rsidRPr="000D1081">
        <w:rPr>
          <w:rFonts w:ascii="Times New Roman" w:hAnsi="Times New Roman" w:cs="Times New Roman"/>
          <w:sz w:val="24"/>
          <w:szCs w:val="24"/>
          <w:lang w:val="mk-MK"/>
        </w:rPr>
        <w:t xml:space="preserve"> линијата ја прикажува сагиталната позиција на мандибулата;</w:t>
      </w:r>
    </w:p>
    <w:p w14:paraId="4B989894" w14:textId="01CB2B28"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&lt;FH/Go-Gn, положбата на ма</w:t>
      </w:r>
      <w:r w:rsidR="00A46A1D" w:rsidRPr="000D1081">
        <w:rPr>
          <w:rFonts w:ascii="Times New Roman" w:hAnsi="Times New Roman" w:cs="Times New Roman"/>
          <w:sz w:val="24"/>
          <w:szCs w:val="24"/>
          <w:lang w:val="mk-MK"/>
        </w:rPr>
        <w:t>н</w:t>
      </w:r>
      <w:r w:rsidRPr="000D1081">
        <w:rPr>
          <w:rFonts w:ascii="Times New Roman" w:hAnsi="Times New Roman" w:cs="Times New Roman"/>
          <w:sz w:val="24"/>
          <w:szCs w:val="24"/>
          <w:lang w:val="mk-MK"/>
        </w:rPr>
        <w:t>дибулата во однос на Франкфуртската хоризонтала;</w:t>
      </w:r>
    </w:p>
    <w:p w14:paraId="38225509"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&lt;Xi-Pm-SNA агол кој го прикажува меѓувиличниот сооднос</w:t>
      </w:r>
    </w:p>
    <w:p w14:paraId="182509FF" w14:textId="688D1001"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NPog/A точката </w:t>
      </w:r>
      <w:r w:rsidR="00A46A1D" w:rsidRPr="000D1081">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линеарно растојание кое го изразува степенот на конвекситет на лицето;</w:t>
      </w:r>
    </w:p>
    <w:p w14:paraId="5FFD394D" w14:textId="6A435E6B"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&lt;Li/APog аголот на инклинација на мандибуларните инцизиви во однос на линијата АPog;</w:t>
      </w:r>
    </w:p>
    <w:p w14:paraId="108C2B9F"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Li/APog, линеарното растојание на мандибуларните инцизиви до линијата АPog;</w:t>
      </w:r>
    </w:p>
    <w:p w14:paraId="6C7234C5"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Up1/PTV односот на максиларните инцизиви до PTV вертикалата;</w:t>
      </w:r>
    </w:p>
    <w:p w14:paraId="745F6ABD"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&lt;FHP/NA, аголот помеѓу Франкфуртска хоризонтала и NA линијата;</w:t>
      </w:r>
    </w:p>
    <w:p w14:paraId="0B8EDA8F" w14:textId="2F3BED3C"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FH/NPog,</w:t>
      </w:r>
      <w:r w:rsidRPr="000D1081">
        <w:rPr>
          <w:rFonts w:ascii="Times New Roman" w:hAnsi="Times New Roman" w:cs="Times New Roman"/>
          <w:sz w:val="24"/>
          <w:szCs w:val="24"/>
          <w:lang w:val="mk-MK"/>
        </w:rPr>
        <w:t xml:space="preserve"> аголот помеѓу Франкфуртска хоризонтала и NPog </w:t>
      </w:r>
      <w:r w:rsidR="00344850" w:rsidRPr="00344850">
        <w:rPr>
          <w:rFonts w:ascii="Times New Roman" w:hAnsi="Times New Roman" w:cs="Times New Roman"/>
          <w:sz w:val="24"/>
          <w:szCs w:val="24"/>
          <w:lang w:val="mk-MK"/>
        </w:rPr>
        <w:t>линијата</w:t>
      </w:r>
      <w:r w:rsidRPr="000D1081">
        <w:rPr>
          <w:rFonts w:ascii="Times New Roman" w:eastAsia="Times New Roman" w:hAnsi="Times New Roman" w:cs="Times New Roman"/>
          <w:bCs/>
          <w:sz w:val="24"/>
          <w:szCs w:val="24"/>
          <w:lang w:val="mk-MK"/>
        </w:rPr>
        <w:t xml:space="preserve"> </w:t>
      </w:r>
      <w:r w:rsidR="00891528" w:rsidRPr="000D1081">
        <w:rPr>
          <w:rFonts w:ascii="Times New Roman" w:eastAsia="Times New Roman" w:hAnsi="Times New Roman" w:cs="Times New Roman"/>
          <w:bCs/>
          <w:sz w:val="24"/>
          <w:szCs w:val="24"/>
          <w:lang w:val="mk-MK"/>
        </w:rPr>
        <w:t>претставува</w:t>
      </w:r>
      <w:r w:rsidRPr="000D1081">
        <w:rPr>
          <w:rFonts w:ascii="Times New Roman" w:eastAsia="Times New Roman" w:hAnsi="Times New Roman" w:cs="Times New Roman"/>
          <w:bCs/>
          <w:sz w:val="24"/>
          <w:szCs w:val="24"/>
          <w:lang w:val="mk-MK"/>
        </w:rPr>
        <w:t xml:space="preserve"> фацијална длабочина изра</w:t>
      </w:r>
      <w:r w:rsidR="00891528" w:rsidRPr="000D1081">
        <w:rPr>
          <w:rFonts w:ascii="Times New Roman" w:eastAsia="Times New Roman" w:hAnsi="Times New Roman" w:cs="Times New Roman"/>
          <w:bCs/>
          <w:sz w:val="24"/>
          <w:szCs w:val="24"/>
          <w:lang w:val="mk-MK"/>
        </w:rPr>
        <w:t>з</w:t>
      </w:r>
      <w:r w:rsidRPr="000D1081">
        <w:rPr>
          <w:rFonts w:ascii="Times New Roman" w:eastAsia="Times New Roman" w:hAnsi="Times New Roman" w:cs="Times New Roman"/>
          <w:bCs/>
          <w:sz w:val="24"/>
          <w:szCs w:val="24"/>
          <w:lang w:val="mk-MK"/>
        </w:rPr>
        <w:t>ен</w:t>
      </w:r>
      <w:r w:rsidR="00891528" w:rsidRPr="000D1081">
        <w:rPr>
          <w:rFonts w:ascii="Times New Roman" w:eastAsia="Times New Roman" w:hAnsi="Times New Roman" w:cs="Times New Roman"/>
          <w:bCs/>
          <w:sz w:val="24"/>
          <w:szCs w:val="24"/>
          <w:lang w:val="mk-MK"/>
        </w:rPr>
        <w:t>а</w:t>
      </w:r>
      <w:r w:rsidRPr="000D1081">
        <w:rPr>
          <w:rFonts w:ascii="Times New Roman" w:eastAsia="Times New Roman" w:hAnsi="Times New Roman" w:cs="Times New Roman"/>
          <w:bCs/>
          <w:sz w:val="24"/>
          <w:szCs w:val="24"/>
          <w:lang w:val="mk-MK"/>
        </w:rPr>
        <w:t xml:space="preserve"> во степени;</w:t>
      </w:r>
    </w:p>
    <w:p w14:paraId="02636A35"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&lt;SN/GoGn, аголот помеѓу предна кранијална база и мандибуларна рамнина;</w:t>
      </w:r>
    </w:p>
    <w:p w14:paraId="3AEE26F4"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&lt;SN/Pоg</w:t>
      </w:r>
      <w:r w:rsidRPr="000D1081">
        <w:rPr>
          <w:rFonts w:ascii="Times New Roman" w:eastAsia="Times New Roman" w:hAnsi="Times New Roman" w:cs="Times New Roman"/>
          <w:sz w:val="24"/>
          <w:szCs w:val="24"/>
          <w:lang w:val="mk-MK"/>
        </w:rPr>
        <w:t xml:space="preserve"> позицијата на мандибулата во однос на кранијалната база;</w:t>
      </w:r>
    </w:p>
    <w:p w14:paraId="5D594538"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&lt;Y-оска, аголот на фацијална оска;</w:t>
      </w:r>
    </w:p>
    <w:p w14:paraId="44C15960" w14:textId="77777777" w:rsidR="00D2689E" w:rsidRPr="000D1081" w:rsidRDefault="00D2689E" w:rsidP="00D2689E">
      <w:pPr>
        <w:pStyle w:val="ListParagraph"/>
        <w:numPr>
          <w:ilvl w:val="0"/>
          <w:numId w:val="41"/>
        </w:num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Pog/NB, линеарното растојание на точката Pog до NB линијата;</w:t>
      </w:r>
    </w:p>
    <w:p w14:paraId="1FF01E0F" w14:textId="68C1ADCD" w:rsidR="003D6B4D" w:rsidRPr="000D1081" w:rsidRDefault="003D6B4D" w:rsidP="00D2689E">
      <w:pPr>
        <w:ind w:left="360"/>
        <w:rPr>
          <w:rFonts w:ascii="Times New Roman" w:eastAsia="Arial Unicode MS" w:hAnsi="Times New Roman" w:cs="Times New Roman"/>
          <w:b/>
          <w:color w:val="0E2841" w:themeColor="text2"/>
          <w:kern w:val="1"/>
          <w:sz w:val="24"/>
          <w:szCs w:val="24"/>
          <w:lang w:val="mk-MK" w:eastAsia="ar-SA"/>
        </w:rPr>
      </w:pPr>
    </w:p>
    <w:p w14:paraId="17A97BEF" w14:textId="69ED0B10" w:rsidR="000D1081" w:rsidRDefault="000D1081">
      <w:pPr>
        <w:rPr>
          <w:rFonts w:ascii="Times New Roman" w:eastAsia="Arial Unicode MS" w:hAnsi="Times New Roman" w:cs="Times New Roman"/>
          <w:b/>
          <w:color w:val="0E2841" w:themeColor="text2"/>
          <w:kern w:val="1"/>
          <w:sz w:val="24"/>
          <w:szCs w:val="24"/>
          <w:lang w:val="mk-MK" w:eastAsia="ar-SA"/>
        </w:rPr>
      </w:pPr>
      <w:r>
        <w:rPr>
          <w:rFonts w:ascii="Times New Roman" w:eastAsia="Arial Unicode MS" w:hAnsi="Times New Roman" w:cs="Times New Roman"/>
          <w:b/>
          <w:color w:val="0E2841" w:themeColor="text2"/>
          <w:kern w:val="1"/>
          <w:sz w:val="24"/>
          <w:szCs w:val="24"/>
          <w:lang w:val="mk-MK" w:eastAsia="ar-SA"/>
        </w:rPr>
        <w:br w:type="page"/>
      </w:r>
    </w:p>
    <w:p w14:paraId="45CE580D" w14:textId="77777777" w:rsidR="00D2689E" w:rsidRPr="000D1081" w:rsidRDefault="00D2689E" w:rsidP="00D2689E">
      <w:pPr>
        <w:ind w:left="360"/>
        <w:rPr>
          <w:rFonts w:ascii="Times New Roman" w:eastAsia="Arial Unicode MS" w:hAnsi="Times New Roman" w:cs="Times New Roman"/>
          <w:b/>
          <w:color w:val="0E2841" w:themeColor="text2"/>
          <w:kern w:val="1"/>
          <w:sz w:val="24"/>
          <w:szCs w:val="24"/>
          <w:lang w:val="mk-MK" w:eastAsia="ar-SA"/>
        </w:rPr>
      </w:pPr>
    </w:p>
    <w:p w14:paraId="48E86432" w14:textId="77777777" w:rsidR="00317C41" w:rsidRPr="000D1081" w:rsidRDefault="00317C41" w:rsidP="00D861C8">
      <w:pPr>
        <w:rPr>
          <w:rFonts w:ascii="Times New Roman" w:eastAsia="Arial Unicode MS" w:hAnsi="Times New Roman" w:cs="Times New Roman"/>
          <w:b/>
          <w:color w:val="0E2841" w:themeColor="text2"/>
          <w:kern w:val="1"/>
          <w:sz w:val="28"/>
          <w:szCs w:val="28"/>
          <w:lang w:val="mk-MK" w:eastAsia="ar-SA"/>
        </w:rPr>
      </w:pPr>
    </w:p>
    <w:p w14:paraId="39BFE89F" w14:textId="77777777" w:rsidR="00D861C8" w:rsidRDefault="00D861C8" w:rsidP="00D861C8">
      <w:pPr>
        <w:spacing w:after="0" w:line="276" w:lineRule="auto"/>
        <w:rPr>
          <w:rFonts w:ascii="Times New Roman" w:hAnsi="Times New Roman" w:cs="Times New Roman"/>
          <w:b/>
          <w:sz w:val="24"/>
          <w:szCs w:val="24"/>
          <w:lang w:val="mk-MK"/>
        </w:rPr>
      </w:pPr>
      <w:r w:rsidRPr="000D1081">
        <w:rPr>
          <w:rFonts w:ascii="Times New Roman" w:hAnsi="Times New Roman" w:cs="Times New Roman"/>
          <w:b/>
          <w:sz w:val="24"/>
          <w:szCs w:val="24"/>
          <w:lang w:val="mk-MK"/>
        </w:rPr>
        <w:t>СОДРЖИНА</w:t>
      </w:r>
    </w:p>
    <w:sdt>
      <w:sdtPr>
        <w:rPr>
          <w:rFonts w:asciiTheme="minorHAnsi" w:eastAsiaTheme="minorHAnsi" w:hAnsiTheme="minorHAnsi" w:cstheme="minorBidi"/>
          <w:color w:val="auto"/>
          <w:sz w:val="22"/>
          <w:szCs w:val="22"/>
          <w:lang w:val="en-US"/>
        </w:rPr>
        <w:id w:val="480736588"/>
        <w:docPartObj>
          <w:docPartGallery w:val="Table of Contents"/>
          <w:docPartUnique/>
        </w:docPartObj>
      </w:sdtPr>
      <w:sdtEndPr>
        <w:rPr>
          <w:b/>
          <w:bCs/>
          <w:noProof/>
        </w:rPr>
      </w:sdtEndPr>
      <w:sdtContent>
        <w:p w14:paraId="1510E862" w14:textId="6FBBA3DD" w:rsidR="00BC1E20" w:rsidRPr="000C7FB3" w:rsidRDefault="00BC1E20" w:rsidP="007C02D4">
          <w:pPr>
            <w:pStyle w:val="TOCHeading"/>
            <w:rPr>
              <w:rFonts w:ascii="Times New Roman" w:hAnsi="Times New Roman" w:cs="Times New Roman"/>
              <w:sz w:val="24"/>
              <w:szCs w:val="24"/>
            </w:rPr>
          </w:pPr>
        </w:p>
        <w:p w14:paraId="7F86EC87" w14:textId="52491C13" w:rsidR="002D071D" w:rsidRDefault="00BC1E20">
          <w:pPr>
            <w:pStyle w:val="TOC1"/>
            <w:tabs>
              <w:tab w:val="right" w:leader="dot" w:pos="8588"/>
            </w:tabs>
            <w:rPr>
              <w:rFonts w:eastAsiaTheme="minorEastAsia"/>
              <w:noProof/>
              <w:kern w:val="2"/>
              <w:sz w:val="24"/>
              <w:szCs w:val="24"/>
              <w14:ligatures w14:val="standardContextual"/>
            </w:rPr>
          </w:pPr>
          <w:r w:rsidRPr="00655D4E">
            <w:rPr>
              <w:rFonts w:ascii="Times New Roman" w:hAnsi="Times New Roman" w:cs="Times New Roman"/>
            </w:rPr>
            <w:fldChar w:fldCharType="begin"/>
          </w:r>
          <w:r w:rsidRPr="00655D4E">
            <w:rPr>
              <w:rFonts w:ascii="Times New Roman" w:hAnsi="Times New Roman" w:cs="Times New Roman"/>
            </w:rPr>
            <w:instrText xml:space="preserve"> TOC \o "1-3" \h \z \u </w:instrText>
          </w:r>
          <w:r w:rsidRPr="00655D4E">
            <w:rPr>
              <w:rFonts w:ascii="Times New Roman" w:hAnsi="Times New Roman" w:cs="Times New Roman"/>
            </w:rPr>
            <w:fldChar w:fldCharType="separate"/>
          </w:r>
          <w:hyperlink w:anchor="_Toc168413553" w:history="1">
            <w:r w:rsidR="002D071D" w:rsidRPr="00FA7480">
              <w:rPr>
                <w:rStyle w:val="Hyperlink"/>
                <w:noProof/>
              </w:rPr>
              <w:t>1. ВОВЕД</w:t>
            </w:r>
            <w:r w:rsidR="002D071D">
              <w:rPr>
                <w:noProof/>
                <w:webHidden/>
              </w:rPr>
              <w:tab/>
            </w:r>
            <w:r w:rsidR="002D071D">
              <w:rPr>
                <w:noProof/>
                <w:webHidden/>
              </w:rPr>
              <w:fldChar w:fldCharType="begin"/>
            </w:r>
            <w:r w:rsidR="002D071D">
              <w:rPr>
                <w:noProof/>
                <w:webHidden/>
              </w:rPr>
              <w:instrText xml:space="preserve"> PAGEREF _Toc168413553 \h </w:instrText>
            </w:r>
            <w:r w:rsidR="002D071D">
              <w:rPr>
                <w:noProof/>
                <w:webHidden/>
              </w:rPr>
            </w:r>
            <w:r w:rsidR="002D071D">
              <w:rPr>
                <w:noProof/>
                <w:webHidden/>
              </w:rPr>
              <w:fldChar w:fldCharType="separate"/>
            </w:r>
            <w:r w:rsidR="00314EE7">
              <w:rPr>
                <w:noProof/>
                <w:webHidden/>
              </w:rPr>
              <w:t>8</w:t>
            </w:r>
            <w:r w:rsidR="002D071D">
              <w:rPr>
                <w:noProof/>
                <w:webHidden/>
              </w:rPr>
              <w:fldChar w:fldCharType="end"/>
            </w:r>
          </w:hyperlink>
        </w:p>
        <w:p w14:paraId="762CE9C1" w14:textId="0D45165E" w:rsidR="002D071D" w:rsidRDefault="00BB5501">
          <w:pPr>
            <w:pStyle w:val="TOC1"/>
            <w:tabs>
              <w:tab w:val="right" w:leader="dot" w:pos="8588"/>
            </w:tabs>
            <w:rPr>
              <w:rFonts w:eastAsiaTheme="minorEastAsia"/>
              <w:noProof/>
              <w:kern w:val="2"/>
              <w:sz w:val="24"/>
              <w:szCs w:val="24"/>
              <w14:ligatures w14:val="standardContextual"/>
            </w:rPr>
          </w:pPr>
          <w:hyperlink w:anchor="_Toc168413554" w:history="1">
            <w:r w:rsidR="002D071D" w:rsidRPr="00FA7480">
              <w:rPr>
                <w:rStyle w:val="Hyperlink"/>
                <w:rFonts w:cs="Times New Roman"/>
                <w:noProof/>
              </w:rPr>
              <w:t xml:space="preserve">2. </w:t>
            </w:r>
            <w:r w:rsidR="002D071D" w:rsidRPr="00FA7480">
              <w:rPr>
                <w:rStyle w:val="Hyperlink"/>
                <w:noProof/>
              </w:rPr>
              <w:t>ПРЕГЛЕД НА ДОСТИГНУВАЊАТА ВО ДАДЕНАТА НАУЧНА ОБЛАСТ</w:t>
            </w:r>
            <w:r w:rsidR="002D071D">
              <w:rPr>
                <w:noProof/>
                <w:webHidden/>
              </w:rPr>
              <w:tab/>
            </w:r>
            <w:r w:rsidR="002D071D">
              <w:rPr>
                <w:noProof/>
                <w:webHidden/>
              </w:rPr>
              <w:fldChar w:fldCharType="begin"/>
            </w:r>
            <w:r w:rsidR="002D071D">
              <w:rPr>
                <w:noProof/>
                <w:webHidden/>
              </w:rPr>
              <w:instrText xml:space="preserve"> PAGEREF _Toc168413554 \h </w:instrText>
            </w:r>
            <w:r w:rsidR="002D071D">
              <w:rPr>
                <w:noProof/>
                <w:webHidden/>
              </w:rPr>
            </w:r>
            <w:r w:rsidR="002D071D">
              <w:rPr>
                <w:noProof/>
                <w:webHidden/>
              </w:rPr>
              <w:fldChar w:fldCharType="separate"/>
            </w:r>
            <w:r w:rsidR="00314EE7">
              <w:rPr>
                <w:noProof/>
                <w:webHidden/>
              </w:rPr>
              <w:t>14</w:t>
            </w:r>
            <w:r w:rsidR="002D071D">
              <w:rPr>
                <w:noProof/>
                <w:webHidden/>
              </w:rPr>
              <w:fldChar w:fldCharType="end"/>
            </w:r>
          </w:hyperlink>
        </w:p>
        <w:p w14:paraId="341094EA" w14:textId="2DF82F76" w:rsidR="002D071D" w:rsidRDefault="00BB5501">
          <w:pPr>
            <w:pStyle w:val="TOC1"/>
            <w:tabs>
              <w:tab w:val="right" w:leader="dot" w:pos="8588"/>
            </w:tabs>
            <w:rPr>
              <w:rFonts w:eastAsiaTheme="minorEastAsia"/>
              <w:noProof/>
              <w:kern w:val="2"/>
              <w:sz w:val="24"/>
              <w:szCs w:val="24"/>
              <w14:ligatures w14:val="standardContextual"/>
            </w:rPr>
          </w:pPr>
          <w:hyperlink w:anchor="_Toc168413555" w:history="1">
            <w:r w:rsidR="002D071D" w:rsidRPr="00FA7480">
              <w:rPr>
                <w:rStyle w:val="Hyperlink"/>
                <w:noProof/>
              </w:rPr>
              <w:t>3. ОБРАЗЛОЖЕНИЕ НА РАБОТНИТЕ ХИПОТЕЗИ И ТЕЗИ</w:t>
            </w:r>
            <w:r w:rsidR="002D071D">
              <w:rPr>
                <w:noProof/>
                <w:webHidden/>
              </w:rPr>
              <w:tab/>
            </w:r>
            <w:r w:rsidR="002D071D">
              <w:rPr>
                <w:noProof/>
                <w:webHidden/>
              </w:rPr>
              <w:fldChar w:fldCharType="begin"/>
            </w:r>
            <w:r w:rsidR="002D071D">
              <w:rPr>
                <w:noProof/>
                <w:webHidden/>
              </w:rPr>
              <w:instrText xml:space="preserve"> PAGEREF _Toc168413555 \h </w:instrText>
            </w:r>
            <w:r w:rsidR="002D071D">
              <w:rPr>
                <w:noProof/>
                <w:webHidden/>
              </w:rPr>
            </w:r>
            <w:r w:rsidR="002D071D">
              <w:rPr>
                <w:noProof/>
                <w:webHidden/>
              </w:rPr>
              <w:fldChar w:fldCharType="separate"/>
            </w:r>
            <w:r w:rsidR="00314EE7">
              <w:rPr>
                <w:noProof/>
                <w:webHidden/>
              </w:rPr>
              <w:t>26</w:t>
            </w:r>
            <w:r w:rsidR="002D071D">
              <w:rPr>
                <w:noProof/>
                <w:webHidden/>
              </w:rPr>
              <w:fldChar w:fldCharType="end"/>
            </w:r>
          </w:hyperlink>
        </w:p>
        <w:p w14:paraId="7B2D9BF6" w14:textId="0304C588" w:rsidR="002D071D" w:rsidRDefault="00BB5501">
          <w:pPr>
            <w:pStyle w:val="TOC1"/>
            <w:tabs>
              <w:tab w:val="right" w:leader="dot" w:pos="8588"/>
            </w:tabs>
            <w:rPr>
              <w:rFonts w:eastAsiaTheme="minorEastAsia"/>
              <w:noProof/>
              <w:kern w:val="2"/>
              <w:sz w:val="24"/>
              <w:szCs w:val="24"/>
              <w14:ligatures w14:val="standardContextual"/>
            </w:rPr>
          </w:pPr>
          <w:hyperlink w:anchor="_Toc168413556" w:history="1">
            <w:r w:rsidR="002D071D" w:rsidRPr="00FA7480">
              <w:rPr>
                <w:rStyle w:val="Hyperlink"/>
                <w:rFonts w:cs="Times New Roman"/>
                <w:bCs/>
                <w:noProof/>
              </w:rPr>
              <w:t xml:space="preserve">4. </w:t>
            </w:r>
            <w:r w:rsidR="002D071D" w:rsidRPr="00FA7480">
              <w:rPr>
                <w:rStyle w:val="Hyperlink"/>
                <w:noProof/>
              </w:rPr>
              <w:t>ПРИМЕНЕТИ НАУЧНИ МЕТОДИ И НАЧИН НА РАБОТА</w:t>
            </w:r>
            <w:r w:rsidR="002D071D">
              <w:rPr>
                <w:noProof/>
                <w:webHidden/>
              </w:rPr>
              <w:tab/>
            </w:r>
            <w:r w:rsidR="002D071D">
              <w:rPr>
                <w:noProof/>
                <w:webHidden/>
              </w:rPr>
              <w:fldChar w:fldCharType="begin"/>
            </w:r>
            <w:r w:rsidR="002D071D">
              <w:rPr>
                <w:noProof/>
                <w:webHidden/>
              </w:rPr>
              <w:instrText xml:space="preserve"> PAGEREF _Toc168413556 \h </w:instrText>
            </w:r>
            <w:r w:rsidR="002D071D">
              <w:rPr>
                <w:noProof/>
                <w:webHidden/>
              </w:rPr>
            </w:r>
            <w:r w:rsidR="002D071D">
              <w:rPr>
                <w:noProof/>
                <w:webHidden/>
              </w:rPr>
              <w:fldChar w:fldCharType="separate"/>
            </w:r>
            <w:r w:rsidR="00314EE7">
              <w:rPr>
                <w:noProof/>
                <w:webHidden/>
              </w:rPr>
              <w:t>28</w:t>
            </w:r>
            <w:r w:rsidR="002D071D">
              <w:rPr>
                <w:noProof/>
                <w:webHidden/>
              </w:rPr>
              <w:fldChar w:fldCharType="end"/>
            </w:r>
          </w:hyperlink>
        </w:p>
        <w:p w14:paraId="1FC52D19" w14:textId="63DB675B" w:rsidR="002D071D" w:rsidRDefault="00BB5501">
          <w:pPr>
            <w:pStyle w:val="TOC1"/>
            <w:tabs>
              <w:tab w:val="right" w:leader="dot" w:pos="8588"/>
            </w:tabs>
            <w:rPr>
              <w:rFonts w:eastAsiaTheme="minorEastAsia"/>
              <w:noProof/>
              <w:kern w:val="2"/>
              <w:sz w:val="24"/>
              <w:szCs w:val="24"/>
              <w14:ligatures w14:val="standardContextual"/>
            </w:rPr>
          </w:pPr>
          <w:hyperlink w:anchor="_Toc168413557" w:history="1">
            <w:r w:rsidR="002D071D" w:rsidRPr="00FA7480">
              <w:rPr>
                <w:rStyle w:val="Hyperlink"/>
                <w:noProof/>
              </w:rPr>
              <w:t>5. СТАТИСТИЧКИ АНАЛИЗИ</w:t>
            </w:r>
            <w:r w:rsidR="002D071D">
              <w:rPr>
                <w:noProof/>
                <w:webHidden/>
              </w:rPr>
              <w:tab/>
            </w:r>
            <w:r w:rsidR="002D071D">
              <w:rPr>
                <w:noProof/>
                <w:webHidden/>
              </w:rPr>
              <w:fldChar w:fldCharType="begin"/>
            </w:r>
            <w:r w:rsidR="002D071D">
              <w:rPr>
                <w:noProof/>
                <w:webHidden/>
              </w:rPr>
              <w:instrText xml:space="preserve"> PAGEREF _Toc168413557 \h </w:instrText>
            </w:r>
            <w:r w:rsidR="002D071D">
              <w:rPr>
                <w:noProof/>
                <w:webHidden/>
              </w:rPr>
            </w:r>
            <w:r w:rsidR="002D071D">
              <w:rPr>
                <w:noProof/>
                <w:webHidden/>
              </w:rPr>
              <w:fldChar w:fldCharType="separate"/>
            </w:r>
            <w:r w:rsidR="00314EE7">
              <w:rPr>
                <w:noProof/>
                <w:webHidden/>
              </w:rPr>
              <w:t>42</w:t>
            </w:r>
            <w:r w:rsidR="002D071D">
              <w:rPr>
                <w:noProof/>
                <w:webHidden/>
              </w:rPr>
              <w:fldChar w:fldCharType="end"/>
            </w:r>
          </w:hyperlink>
        </w:p>
        <w:p w14:paraId="6A5FCDF4" w14:textId="201F2CF0" w:rsidR="002D071D" w:rsidRDefault="00BB5501">
          <w:pPr>
            <w:pStyle w:val="TOC1"/>
            <w:tabs>
              <w:tab w:val="right" w:leader="dot" w:pos="8588"/>
            </w:tabs>
            <w:rPr>
              <w:rFonts w:eastAsiaTheme="minorEastAsia"/>
              <w:noProof/>
              <w:kern w:val="2"/>
              <w:sz w:val="24"/>
              <w:szCs w:val="24"/>
              <w14:ligatures w14:val="standardContextual"/>
            </w:rPr>
          </w:pPr>
          <w:hyperlink w:anchor="_Toc168413558" w:history="1">
            <w:r w:rsidR="002D071D" w:rsidRPr="00FA7480">
              <w:rPr>
                <w:rStyle w:val="Hyperlink"/>
                <w:rFonts w:cs="Times New Roman"/>
                <w:bCs/>
                <w:noProof/>
              </w:rPr>
              <w:t xml:space="preserve">6. </w:t>
            </w:r>
            <w:r w:rsidR="002D071D" w:rsidRPr="00FA7480">
              <w:rPr>
                <w:rStyle w:val="Hyperlink"/>
                <w:noProof/>
              </w:rPr>
              <w:t>ДОБИЕНИ РЕЗУЛТАТИ И НИВНО ЗНАЧЕЊЕ</w:t>
            </w:r>
            <w:r w:rsidR="002D071D">
              <w:rPr>
                <w:noProof/>
                <w:webHidden/>
              </w:rPr>
              <w:tab/>
            </w:r>
            <w:r w:rsidR="002D071D">
              <w:rPr>
                <w:noProof/>
                <w:webHidden/>
              </w:rPr>
              <w:fldChar w:fldCharType="begin"/>
            </w:r>
            <w:r w:rsidR="002D071D">
              <w:rPr>
                <w:noProof/>
                <w:webHidden/>
              </w:rPr>
              <w:instrText xml:space="preserve"> PAGEREF _Toc168413558 \h </w:instrText>
            </w:r>
            <w:r w:rsidR="002D071D">
              <w:rPr>
                <w:noProof/>
                <w:webHidden/>
              </w:rPr>
            </w:r>
            <w:r w:rsidR="002D071D">
              <w:rPr>
                <w:noProof/>
                <w:webHidden/>
              </w:rPr>
              <w:fldChar w:fldCharType="separate"/>
            </w:r>
            <w:r w:rsidR="00314EE7">
              <w:rPr>
                <w:noProof/>
                <w:webHidden/>
              </w:rPr>
              <w:t>43</w:t>
            </w:r>
            <w:r w:rsidR="002D071D">
              <w:rPr>
                <w:noProof/>
                <w:webHidden/>
              </w:rPr>
              <w:fldChar w:fldCharType="end"/>
            </w:r>
          </w:hyperlink>
        </w:p>
        <w:p w14:paraId="786CFA7B" w14:textId="3D9E4343" w:rsidR="002D071D" w:rsidRDefault="00BB5501">
          <w:pPr>
            <w:pStyle w:val="TOC1"/>
            <w:tabs>
              <w:tab w:val="right" w:leader="dot" w:pos="8588"/>
            </w:tabs>
            <w:rPr>
              <w:rFonts w:eastAsiaTheme="minorEastAsia"/>
              <w:noProof/>
              <w:kern w:val="2"/>
              <w:sz w:val="24"/>
              <w:szCs w:val="24"/>
              <w14:ligatures w14:val="standardContextual"/>
            </w:rPr>
          </w:pPr>
          <w:hyperlink w:anchor="_Toc168413559" w:history="1">
            <w:r w:rsidR="002D071D" w:rsidRPr="00FA7480">
              <w:rPr>
                <w:rStyle w:val="Hyperlink"/>
                <w:noProof/>
              </w:rPr>
              <w:t>7. ПРИМЕНА НА РЕЗУЛТАТИТЕ ОД ИСТРАЖУВАЊЕТО И МОЖНИ НАСОКИ ЗА НАТАМОШНО ИСТРАЖУВАЊЕ</w:t>
            </w:r>
            <w:r w:rsidR="002D071D">
              <w:rPr>
                <w:noProof/>
                <w:webHidden/>
              </w:rPr>
              <w:tab/>
            </w:r>
            <w:r w:rsidR="002D071D">
              <w:rPr>
                <w:noProof/>
                <w:webHidden/>
              </w:rPr>
              <w:fldChar w:fldCharType="begin"/>
            </w:r>
            <w:r w:rsidR="002D071D">
              <w:rPr>
                <w:noProof/>
                <w:webHidden/>
              </w:rPr>
              <w:instrText xml:space="preserve"> PAGEREF _Toc168413559 \h </w:instrText>
            </w:r>
            <w:r w:rsidR="002D071D">
              <w:rPr>
                <w:noProof/>
                <w:webHidden/>
              </w:rPr>
            </w:r>
            <w:r w:rsidR="002D071D">
              <w:rPr>
                <w:noProof/>
                <w:webHidden/>
              </w:rPr>
              <w:fldChar w:fldCharType="separate"/>
            </w:r>
            <w:r w:rsidR="00314EE7">
              <w:rPr>
                <w:noProof/>
                <w:webHidden/>
              </w:rPr>
              <w:t>71</w:t>
            </w:r>
            <w:r w:rsidR="002D071D">
              <w:rPr>
                <w:noProof/>
                <w:webHidden/>
              </w:rPr>
              <w:fldChar w:fldCharType="end"/>
            </w:r>
          </w:hyperlink>
        </w:p>
        <w:p w14:paraId="07D22FA8" w14:textId="09C2167D" w:rsidR="002D071D" w:rsidRDefault="00BB5501">
          <w:pPr>
            <w:pStyle w:val="TOC1"/>
            <w:tabs>
              <w:tab w:val="right" w:leader="dot" w:pos="8588"/>
            </w:tabs>
            <w:rPr>
              <w:rFonts w:eastAsiaTheme="minorEastAsia"/>
              <w:noProof/>
              <w:kern w:val="2"/>
              <w:sz w:val="24"/>
              <w:szCs w:val="24"/>
              <w14:ligatures w14:val="standardContextual"/>
            </w:rPr>
          </w:pPr>
          <w:hyperlink w:anchor="_Toc168413560" w:history="1">
            <w:r w:rsidR="002D071D" w:rsidRPr="00FA7480">
              <w:rPr>
                <w:rStyle w:val="Hyperlink"/>
                <w:noProof/>
              </w:rPr>
              <w:t>8. ЗАКЛУЧОК</w:t>
            </w:r>
            <w:r w:rsidR="002D071D">
              <w:rPr>
                <w:noProof/>
                <w:webHidden/>
              </w:rPr>
              <w:tab/>
            </w:r>
            <w:r w:rsidR="002D071D">
              <w:rPr>
                <w:noProof/>
                <w:webHidden/>
              </w:rPr>
              <w:fldChar w:fldCharType="begin"/>
            </w:r>
            <w:r w:rsidR="002D071D">
              <w:rPr>
                <w:noProof/>
                <w:webHidden/>
              </w:rPr>
              <w:instrText xml:space="preserve"> PAGEREF _Toc168413560 \h </w:instrText>
            </w:r>
            <w:r w:rsidR="002D071D">
              <w:rPr>
                <w:noProof/>
                <w:webHidden/>
              </w:rPr>
            </w:r>
            <w:r w:rsidR="002D071D">
              <w:rPr>
                <w:noProof/>
                <w:webHidden/>
              </w:rPr>
              <w:fldChar w:fldCharType="separate"/>
            </w:r>
            <w:r w:rsidR="00314EE7">
              <w:rPr>
                <w:noProof/>
                <w:webHidden/>
              </w:rPr>
              <w:t>81</w:t>
            </w:r>
            <w:r w:rsidR="002D071D">
              <w:rPr>
                <w:noProof/>
                <w:webHidden/>
              </w:rPr>
              <w:fldChar w:fldCharType="end"/>
            </w:r>
          </w:hyperlink>
        </w:p>
        <w:p w14:paraId="257AF3F5" w14:textId="6E128ED6" w:rsidR="002D071D" w:rsidRDefault="00BB5501">
          <w:pPr>
            <w:pStyle w:val="TOC1"/>
            <w:tabs>
              <w:tab w:val="right" w:leader="dot" w:pos="8588"/>
            </w:tabs>
            <w:rPr>
              <w:rFonts w:eastAsiaTheme="minorEastAsia"/>
              <w:noProof/>
              <w:kern w:val="2"/>
              <w:sz w:val="24"/>
              <w:szCs w:val="24"/>
              <w14:ligatures w14:val="standardContextual"/>
            </w:rPr>
          </w:pPr>
          <w:hyperlink w:anchor="_Toc168413561" w:history="1">
            <w:r w:rsidR="002D071D" w:rsidRPr="00FA7480">
              <w:rPr>
                <w:rStyle w:val="Hyperlink"/>
                <w:noProof/>
              </w:rPr>
              <w:t xml:space="preserve">9. </w:t>
            </w:r>
            <w:r w:rsidR="002D071D" w:rsidRPr="00FA7480">
              <w:rPr>
                <w:rStyle w:val="Hyperlink"/>
                <w:rFonts w:eastAsia="Times New Roman"/>
                <w:noProof/>
              </w:rPr>
              <w:t>СПИСОК НА КОРИСТЕНА ЛИТЕРАТУРА И ДРУГИ ИЗВОРИ</w:t>
            </w:r>
            <w:r w:rsidR="002D071D">
              <w:rPr>
                <w:noProof/>
                <w:webHidden/>
              </w:rPr>
              <w:tab/>
            </w:r>
            <w:r w:rsidR="002D071D">
              <w:rPr>
                <w:noProof/>
                <w:webHidden/>
              </w:rPr>
              <w:fldChar w:fldCharType="begin"/>
            </w:r>
            <w:r w:rsidR="002D071D">
              <w:rPr>
                <w:noProof/>
                <w:webHidden/>
              </w:rPr>
              <w:instrText xml:space="preserve"> PAGEREF _Toc168413561 \h </w:instrText>
            </w:r>
            <w:r w:rsidR="002D071D">
              <w:rPr>
                <w:noProof/>
                <w:webHidden/>
              </w:rPr>
            </w:r>
            <w:r w:rsidR="002D071D">
              <w:rPr>
                <w:noProof/>
                <w:webHidden/>
              </w:rPr>
              <w:fldChar w:fldCharType="separate"/>
            </w:r>
            <w:r w:rsidR="00314EE7">
              <w:rPr>
                <w:noProof/>
                <w:webHidden/>
              </w:rPr>
              <w:t>84</w:t>
            </w:r>
            <w:r w:rsidR="002D071D">
              <w:rPr>
                <w:noProof/>
                <w:webHidden/>
              </w:rPr>
              <w:fldChar w:fldCharType="end"/>
            </w:r>
          </w:hyperlink>
        </w:p>
        <w:p w14:paraId="78EDD31F" w14:textId="6272442D" w:rsidR="002D071D" w:rsidRDefault="00BB5501">
          <w:pPr>
            <w:pStyle w:val="TOC1"/>
            <w:tabs>
              <w:tab w:val="right" w:leader="dot" w:pos="8588"/>
            </w:tabs>
            <w:rPr>
              <w:rFonts w:eastAsiaTheme="minorEastAsia"/>
              <w:noProof/>
              <w:kern w:val="2"/>
              <w:sz w:val="24"/>
              <w:szCs w:val="24"/>
              <w14:ligatures w14:val="standardContextual"/>
            </w:rPr>
          </w:pPr>
          <w:hyperlink w:anchor="_Toc168413562" w:history="1">
            <w:r w:rsidR="002D071D" w:rsidRPr="00FA7480">
              <w:rPr>
                <w:rStyle w:val="Hyperlink"/>
                <w:noProof/>
                <w:bdr w:val="none" w:sz="0" w:space="0" w:color="auto" w:frame="1"/>
                <w:shd w:val="clear" w:color="auto" w:fill="FFFFFF"/>
              </w:rPr>
              <w:t>10. СПИСОК НА ОБЈАВЕНИ ТРУДОВИ</w:t>
            </w:r>
            <w:r w:rsidR="002D071D">
              <w:rPr>
                <w:noProof/>
                <w:webHidden/>
              </w:rPr>
              <w:tab/>
            </w:r>
            <w:r w:rsidR="002D071D">
              <w:rPr>
                <w:noProof/>
                <w:webHidden/>
              </w:rPr>
              <w:fldChar w:fldCharType="begin"/>
            </w:r>
            <w:r w:rsidR="002D071D">
              <w:rPr>
                <w:noProof/>
                <w:webHidden/>
              </w:rPr>
              <w:instrText xml:space="preserve"> PAGEREF _Toc168413562 \h </w:instrText>
            </w:r>
            <w:r w:rsidR="002D071D">
              <w:rPr>
                <w:noProof/>
                <w:webHidden/>
              </w:rPr>
            </w:r>
            <w:r w:rsidR="002D071D">
              <w:rPr>
                <w:noProof/>
                <w:webHidden/>
              </w:rPr>
              <w:fldChar w:fldCharType="separate"/>
            </w:r>
            <w:r w:rsidR="00314EE7">
              <w:rPr>
                <w:noProof/>
                <w:webHidden/>
              </w:rPr>
              <w:t>93</w:t>
            </w:r>
            <w:r w:rsidR="002D071D">
              <w:rPr>
                <w:noProof/>
                <w:webHidden/>
              </w:rPr>
              <w:fldChar w:fldCharType="end"/>
            </w:r>
          </w:hyperlink>
        </w:p>
        <w:p w14:paraId="44AFB964" w14:textId="56C93349" w:rsidR="00BC1E20" w:rsidRDefault="00BC1E20" w:rsidP="000D1081">
          <w:pPr>
            <w:spacing w:line="480" w:lineRule="auto"/>
          </w:pPr>
          <w:r w:rsidRPr="00655D4E">
            <w:rPr>
              <w:rFonts w:ascii="Times New Roman" w:hAnsi="Times New Roman" w:cs="Times New Roman"/>
              <w:b/>
              <w:bCs/>
              <w:noProof/>
            </w:rPr>
            <w:fldChar w:fldCharType="end"/>
          </w:r>
        </w:p>
      </w:sdtContent>
    </w:sdt>
    <w:p w14:paraId="4A1A46DF" w14:textId="77777777" w:rsidR="00BC1E20" w:rsidRPr="000D1081" w:rsidRDefault="00BC1E20" w:rsidP="00D861C8">
      <w:pPr>
        <w:spacing w:after="0" w:line="276" w:lineRule="auto"/>
        <w:rPr>
          <w:rFonts w:ascii="Times New Roman" w:hAnsi="Times New Roman" w:cs="Times New Roman"/>
          <w:b/>
          <w:sz w:val="24"/>
          <w:szCs w:val="24"/>
          <w:lang w:val="mk-MK"/>
        </w:rPr>
      </w:pPr>
    </w:p>
    <w:p w14:paraId="696BCDE1" w14:textId="66C35C63" w:rsidR="00547398" w:rsidRPr="00FC6ED3" w:rsidRDefault="000D1081" w:rsidP="002D071D">
      <w:pPr>
        <w:pStyle w:val="Heading1"/>
      </w:pPr>
      <w:r w:rsidRPr="00FC6ED3">
        <w:br w:type="page"/>
      </w:r>
      <w:bookmarkStart w:id="10" w:name="_Toc168413553"/>
      <w:r w:rsidR="007C02D4">
        <w:lastRenderedPageBreak/>
        <w:t xml:space="preserve">1. </w:t>
      </w:r>
      <w:r w:rsidR="00D861C8" w:rsidRPr="00FC6ED3">
        <w:t>ВОВЕД</w:t>
      </w:r>
      <w:bookmarkEnd w:id="10"/>
    </w:p>
    <w:p w14:paraId="68EA4C9A" w14:textId="77777777" w:rsidR="00170D10" w:rsidRPr="000D1081" w:rsidRDefault="00170D10" w:rsidP="00170D10">
      <w:pPr>
        <w:spacing w:after="0" w:line="276" w:lineRule="auto"/>
        <w:ind w:firstLine="720"/>
        <w:jc w:val="both"/>
        <w:rPr>
          <w:rFonts w:ascii="Times New Roman" w:hAnsi="Times New Roman" w:cs="Times New Roman"/>
          <w:b/>
          <w:bCs/>
          <w:sz w:val="24"/>
          <w:szCs w:val="24"/>
          <w:lang w:val="mk-MK"/>
        </w:rPr>
      </w:pPr>
    </w:p>
    <w:p w14:paraId="49A902FC" w14:textId="699050A6" w:rsidR="00D56174" w:rsidRPr="000D1081" w:rsidRDefault="007F4A97" w:rsidP="003722FB">
      <w:pPr>
        <w:spacing w:after="0" w:line="276" w:lineRule="auto"/>
        <w:ind w:firstLine="720"/>
        <w:jc w:val="both"/>
        <w:rPr>
          <w:rFonts w:ascii="Times New Roman" w:hAnsi="Times New Roman" w:cs="Times New Roman"/>
          <w:sz w:val="24"/>
          <w:szCs w:val="24"/>
          <w:lang w:val="mk-MK"/>
        </w:rPr>
      </w:pPr>
      <w:r w:rsidRPr="000D1081">
        <w:rPr>
          <w:rStyle w:val="SubtleEmphasis"/>
          <w:rFonts w:ascii="Times New Roman" w:hAnsi="Times New Roman" w:cs="Times New Roman"/>
          <w:i w:val="0"/>
          <w:iCs w:val="0"/>
          <w:color w:val="auto"/>
          <w:sz w:val="24"/>
          <w:szCs w:val="24"/>
          <w:lang w:val="mk-MK"/>
        </w:rPr>
        <w:t xml:space="preserve">Латералната кефалометриска радиографија е стандардизирана радиографија која се користи за </w:t>
      </w:r>
      <w:r w:rsidR="005853CF" w:rsidRPr="000D1081">
        <w:rPr>
          <w:rStyle w:val="SubtleEmphasis"/>
          <w:rFonts w:ascii="Times New Roman" w:hAnsi="Times New Roman" w:cs="Times New Roman"/>
          <w:i w:val="0"/>
          <w:iCs w:val="0"/>
          <w:color w:val="auto"/>
          <w:sz w:val="24"/>
          <w:szCs w:val="24"/>
          <w:lang w:val="mk-MK"/>
        </w:rPr>
        <w:t xml:space="preserve">поставување точна </w:t>
      </w:r>
      <w:r w:rsidRPr="000D1081">
        <w:rPr>
          <w:rStyle w:val="SubtleEmphasis"/>
          <w:rFonts w:ascii="Times New Roman" w:hAnsi="Times New Roman" w:cs="Times New Roman"/>
          <w:i w:val="0"/>
          <w:iCs w:val="0"/>
          <w:color w:val="auto"/>
          <w:sz w:val="24"/>
          <w:szCs w:val="24"/>
          <w:lang w:val="mk-MK"/>
        </w:rPr>
        <w:t>ортодонтска дијагноза и планирање на третман</w:t>
      </w:r>
      <w:r w:rsidR="00595059" w:rsidRPr="000D1081">
        <w:rPr>
          <w:rStyle w:val="SubtleEmphasis"/>
          <w:rFonts w:ascii="Times New Roman" w:hAnsi="Times New Roman" w:cs="Times New Roman"/>
          <w:i w:val="0"/>
          <w:iCs w:val="0"/>
          <w:color w:val="auto"/>
          <w:sz w:val="24"/>
          <w:szCs w:val="24"/>
          <w:lang w:val="mk-MK"/>
        </w:rPr>
        <w:t>от</w:t>
      </w:r>
      <w:r w:rsidRPr="000D1081">
        <w:rPr>
          <w:rStyle w:val="SubtleEmphasis"/>
          <w:rFonts w:ascii="Times New Roman" w:hAnsi="Times New Roman" w:cs="Times New Roman"/>
          <w:i w:val="0"/>
          <w:iCs w:val="0"/>
          <w:color w:val="auto"/>
          <w:sz w:val="24"/>
          <w:szCs w:val="24"/>
          <w:lang w:val="mk-MK"/>
        </w:rPr>
        <w:t>.</w:t>
      </w:r>
      <w:r w:rsidR="00862D40" w:rsidRPr="000D1081">
        <w:rPr>
          <w:rStyle w:val="SubtleEmphasis"/>
          <w:rFonts w:ascii="Times New Roman" w:hAnsi="Times New Roman" w:cs="Times New Roman"/>
          <w:i w:val="0"/>
          <w:iCs w:val="0"/>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Рен</w:t>
      </w:r>
      <w:r w:rsidR="00891528" w:rsidRPr="000D1081">
        <w:rPr>
          <w:rStyle w:val="SubtleEmphasis"/>
          <w:rFonts w:ascii="Times New Roman" w:hAnsi="Times New Roman" w:cs="Times New Roman"/>
          <w:i w:val="0"/>
          <w:iCs w:val="0"/>
          <w:color w:val="auto"/>
          <w:sz w:val="24"/>
          <w:szCs w:val="24"/>
          <w:lang w:val="mk-MK"/>
        </w:rPr>
        <w:t>д</w:t>
      </w:r>
      <w:r w:rsidRPr="000D1081">
        <w:rPr>
          <w:rStyle w:val="SubtleEmphasis"/>
          <w:rFonts w:ascii="Times New Roman" w:hAnsi="Times New Roman" w:cs="Times New Roman"/>
          <w:i w:val="0"/>
          <w:iCs w:val="0"/>
          <w:color w:val="auto"/>
          <w:sz w:val="24"/>
          <w:szCs w:val="24"/>
          <w:lang w:val="mk-MK"/>
        </w:rPr>
        <w:t>генкефалометријата произлегува од антрополошката дисциплина краниометрија и својот најголем развој и примена г</w:t>
      </w:r>
      <w:r w:rsidR="00891528" w:rsidRPr="000D1081">
        <w:rPr>
          <w:rStyle w:val="SubtleEmphasis"/>
          <w:rFonts w:ascii="Times New Roman" w:hAnsi="Times New Roman" w:cs="Times New Roman"/>
          <w:i w:val="0"/>
          <w:iCs w:val="0"/>
          <w:color w:val="auto"/>
          <w:sz w:val="24"/>
          <w:szCs w:val="24"/>
          <w:lang w:val="mk-MK"/>
        </w:rPr>
        <w:t>и</w:t>
      </w:r>
      <w:r w:rsidRPr="000D1081">
        <w:rPr>
          <w:rStyle w:val="SubtleEmphasis"/>
          <w:rFonts w:ascii="Times New Roman" w:hAnsi="Times New Roman" w:cs="Times New Roman"/>
          <w:i w:val="0"/>
          <w:iCs w:val="0"/>
          <w:color w:val="auto"/>
          <w:sz w:val="24"/>
          <w:szCs w:val="24"/>
          <w:lang w:val="mk-MK"/>
        </w:rPr>
        <w:t xml:space="preserve"> наоѓа токму во ортодонцијата. Главната цел на латералната кефалометриска радиографија е да обезбеди детална слика за односот помеѓу скелетните, дент</w:t>
      </w:r>
      <w:r w:rsidR="00344850">
        <w:rPr>
          <w:rStyle w:val="SubtleEmphasis"/>
          <w:rFonts w:ascii="Times New Roman" w:hAnsi="Times New Roman" w:cs="Times New Roman"/>
          <w:i w:val="0"/>
          <w:iCs w:val="0"/>
          <w:color w:val="auto"/>
          <w:sz w:val="24"/>
          <w:szCs w:val="24"/>
          <w:lang w:val="mk-MK"/>
        </w:rPr>
        <w:t>а</w:t>
      </w:r>
      <w:r w:rsidR="00FA2331" w:rsidRPr="000D1081">
        <w:rPr>
          <w:rStyle w:val="SubtleEmphasis"/>
          <w:rFonts w:ascii="Times New Roman" w:hAnsi="Times New Roman" w:cs="Times New Roman"/>
          <w:i w:val="0"/>
          <w:iCs w:val="0"/>
          <w:color w:val="auto"/>
          <w:sz w:val="24"/>
          <w:szCs w:val="24"/>
          <w:lang w:val="mk-MK"/>
        </w:rPr>
        <w:t>л</w:t>
      </w:r>
      <w:r w:rsidR="00891528" w:rsidRPr="000D1081">
        <w:rPr>
          <w:rStyle w:val="SubtleEmphasis"/>
          <w:rFonts w:ascii="Times New Roman" w:hAnsi="Times New Roman" w:cs="Times New Roman"/>
          <w:i w:val="0"/>
          <w:iCs w:val="0"/>
          <w:color w:val="auto"/>
          <w:sz w:val="24"/>
          <w:szCs w:val="24"/>
          <w:lang w:val="mk-MK"/>
        </w:rPr>
        <w:t>н</w:t>
      </w:r>
      <w:r w:rsidRPr="000D1081">
        <w:rPr>
          <w:rStyle w:val="SubtleEmphasis"/>
          <w:rFonts w:ascii="Times New Roman" w:hAnsi="Times New Roman" w:cs="Times New Roman"/>
          <w:i w:val="0"/>
          <w:iCs w:val="0"/>
          <w:color w:val="auto"/>
          <w:sz w:val="24"/>
          <w:szCs w:val="24"/>
          <w:lang w:val="mk-MK"/>
        </w:rPr>
        <w:t>ите и мекоткивните структури</w:t>
      </w:r>
      <w:r w:rsidR="005853CF" w:rsidRPr="000D1081">
        <w:rPr>
          <w:rStyle w:val="SubtleEmphasis"/>
          <w:rFonts w:ascii="Times New Roman" w:hAnsi="Times New Roman" w:cs="Times New Roman"/>
          <w:i w:val="0"/>
          <w:iCs w:val="0"/>
          <w:color w:val="auto"/>
          <w:sz w:val="24"/>
          <w:szCs w:val="24"/>
          <w:lang w:val="mk-MK"/>
        </w:rPr>
        <w:t xml:space="preserve"> кај</w:t>
      </w:r>
      <w:r w:rsidRPr="000D1081">
        <w:rPr>
          <w:rStyle w:val="SubtleEmphasis"/>
          <w:rFonts w:ascii="Times New Roman" w:hAnsi="Times New Roman" w:cs="Times New Roman"/>
          <w:i w:val="0"/>
          <w:iCs w:val="0"/>
          <w:color w:val="auto"/>
          <w:sz w:val="24"/>
          <w:szCs w:val="24"/>
          <w:lang w:val="mk-MK"/>
        </w:rPr>
        <w:t xml:space="preserve"> пациентот</w:t>
      </w:r>
      <w:r w:rsidR="005853CF" w:rsidRPr="000D1081">
        <w:rPr>
          <w:rFonts w:ascii="Times New Roman" w:hAnsi="Times New Roman" w:cs="Times New Roman"/>
          <w:sz w:val="24"/>
          <w:szCs w:val="24"/>
          <w:lang w:val="mk-MK"/>
        </w:rPr>
        <w:t xml:space="preserve"> и проценување на етиолошките фактори кои условиле формирање на ортодон</w:t>
      </w:r>
      <w:r w:rsidR="00344850">
        <w:rPr>
          <w:rFonts w:ascii="Times New Roman" w:hAnsi="Times New Roman" w:cs="Times New Roman"/>
          <w:sz w:val="24"/>
          <w:szCs w:val="24"/>
          <w:lang w:val="mk-MK"/>
        </w:rPr>
        <w:t>т</w:t>
      </w:r>
      <w:r w:rsidR="005853CF" w:rsidRPr="000D1081">
        <w:rPr>
          <w:rFonts w:ascii="Times New Roman" w:hAnsi="Times New Roman" w:cs="Times New Roman"/>
          <w:sz w:val="24"/>
          <w:szCs w:val="24"/>
          <w:lang w:val="mk-MK"/>
        </w:rPr>
        <w:t>ската малоклузија</w:t>
      </w:r>
      <w:r w:rsidR="005542C6" w:rsidRPr="000D1081">
        <w:rPr>
          <w:rFonts w:ascii="Times New Roman" w:hAnsi="Times New Roman" w:cs="Times New Roman"/>
          <w:sz w:val="24"/>
          <w:szCs w:val="24"/>
          <w:vertAlign w:val="superscript"/>
          <w:lang w:val="mk-MK"/>
        </w:rPr>
        <w:t>1</w:t>
      </w:r>
      <w:r w:rsidR="005853CF" w:rsidRPr="000D1081">
        <w:rPr>
          <w:rFonts w:ascii="Times New Roman" w:hAnsi="Times New Roman" w:cs="Times New Roman"/>
          <w:sz w:val="24"/>
          <w:szCs w:val="24"/>
          <w:lang w:val="mk-MK"/>
        </w:rPr>
        <w:t xml:space="preserve">. </w:t>
      </w:r>
    </w:p>
    <w:p w14:paraId="51EBA6B2" w14:textId="2DA77CA1" w:rsidR="00FA2331" w:rsidRPr="000D1081" w:rsidRDefault="00CB7E66" w:rsidP="00170D10">
      <w:pPr>
        <w:spacing w:after="0" w:line="276" w:lineRule="auto"/>
        <w:ind w:firstLine="720"/>
        <w:jc w:val="both"/>
        <w:rPr>
          <w:rFonts w:ascii="Times New Roman" w:hAnsi="Times New Roman" w:cs="Times New Roman"/>
          <w:sz w:val="24"/>
          <w:szCs w:val="24"/>
          <w:lang w:val="mk-MK"/>
        </w:rPr>
      </w:pPr>
      <w:r w:rsidRPr="000D1081">
        <w:rPr>
          <w:rStyle w:val="SubtleEmphasis"/>
          <w:rFonts w:ascii="Times New Roman" w:hAnsi="Times New Roman" w:cs="Times New Roman"/>
          <w:i w:val="0"/>
          <w:iCs w:val="0"/>
          <w:color w:val="auto"/>
          <w:sz w:val="24"/>
          <w:szCs w:val="24"/>
          <w:lang w:val="mk-MK"/>
        </w:rPr>
        <w:t>Рен</w:t>
      </w:r>
      <w:r w:rsidR="00891528" w:rsidRPr="000D1081">
        <w:rPr>
          <w:rStyle w:val="SubtleEmphasis"/>
          <w:rFonts w:ascii="Times New Roman" w:hAnsi="Times New Roman" w:cs="Times New Roman"/>
          <w:i w:val="0"/>
          <w:iCs w:val="0"/>
          <w:color w:val="auto"/>
          <w:sz w:val="24"/>
          <w:szCs w:val="24"/>
          <w:lang w:val="mk-MK"/>
        </w:rPr>
        <w:t>д</w:t>
      </w:r>
      <w:r w:rsidRPr="000D1081">
        <w:rPr>
          <w:rStyle w:val="SubtleEmphasis"/>
          <w:rFonts w:ascii="Times New Roman" w:hAnsi="Times New Roman" w:cs="Times New Roman"/>
          <w:i w:val="0"/>
          <w:iCs w:val="0"/>
          <w:color w:val="auto"/>
          <w:sz w:val="24"/>
          <w:szCs w:val="24"/>
          <w:lang w:val="mk-MK"/>
        </w:rPr>
        <w:t>генографско</w:t>
      </w:r>
      <w:r w:rsidR="00891528" w:rsidRPr="000D1081">
        <w:rPr>
          <w:rStyle w:val="SubtleEmphasis"/>
          <w:rFonts w:ascii="Times New Roman" w:hAnsi="Times New Roman" w:cs="Times New Roman"/>
          <w:i w:val="0"/>
          <w:iCs w:val="0"/>
          <w:color w:val="auto"/>
          <w:sz w:val="24"/>
          <w:szCs w:val="24"/>
          <w:lang w:val="mk-MK"/>
        </w:rPr>
        <w:t>то</w:t>
      </w:r>
      <w:r w:rsidRPr="000D1081">
        <w:rPr>
          <w:rStyle w:val="SubtleEmphasis"/>
          <w:rFonts w:ascii="Times New Roman" w:hAnsi="Times New Roman" w:cs="Times New Roman"/>
          <w:i w:val="0"/>
          <w:iCs w:val="0"/>
          <w:color w:val="auto"/>
          <w:sz w:val="24"/>
          <w:szCs w:val="24"/>
          <w:lang w:val="mk-MK"/>
        </w:rPr>
        <w:t xml:space="preserve"> снимање е со специјален рен</w:t>
      </w:r>
      <w:r w:rsidR="00891528" w:rsidRPr="000D1081">
        <w:rPr>
          <w:rStyle w:val="SubtleEmphasis"/>
          <w:rFonts w:ascii="Times New Roman" w:hAnsi="Times New Roman" w:cs="Times New Roman"/>
          <w:i w:val="0"/>
          <w:iCs w:val="0"/>
          <w:color w:val="auto"/>
          <w:sz w:val="24"/>
          <w:szCs w:val="24"/>
          <w:lang w:val="mk-MK"/>
        </w:rPr>
        <w:t>д</w:t>
      </w:r>
      <w:r w:rsidRPr="000D1081">
        <w:rPr>
          <w:rStyle w:val="SubtleEmphasis"/>
          <w:rFonts w:ascii="Times New Roman" w:hAnsi="Times New Roman" w:cs="Times New Roman"/>
          <w:i w:val="0"/>
          <w:iCs w:val="0"/>
          <w:color w:val="auto"/>
          <w:sz w:val="24"/>
          <w:szCs w:val="24"/>
          <w:lang w:val="mk-MK"/>
        </w:rPr>
        <w:t>ген</w:t>
      </w:r>
      <w:r w:rsidR="00891528" w:rsidRPr="000D1081">
        <w:rPr>
          <w:rStyle w:val="SubtleEmphasis"/>
          <w:rFonts w:ascii="Times New Roman" w:hAnsi="Times New Roman" w:cs="Times New Roman"/>
          <w:i w:val="0"/>
          <w:iCs w:val="0"/>
          <w:color w:val="auto"/>
          <w:sz w:val="24"/>
          <w:szCs w:val="24"/>
          <w:lang w:val="mk-MK"/>
        </w:rPr>
        <w:t>-</w:t>
      </w:r>
      <w:r w:rsidRPr="000D1081">
        <w:rPr>
          <w:rStyle w:val="SubtleEmphasis"/>
          <w:rFonts w:ascii="Times New Roman" w:hAnsi="Times New Roman" w:cs="Times New Roman"/>
          <w:i w:val="0"/>
          <w:iCs w:val="0"/>
          <w:color w:val="auto"/>
          <w:sz w:val="24"/>
          <w:szCs w:val="24"/>
          <w:lang w:val="mk-MK"/>
        </w:rPr>
        <w:t>апарат, при што растојанието од изворот на зракот до објектот (пациентот) изнесува 1,5 метар и повеќе, со што, поради зголемената паралелност на зраците, се постигнува помала дисторзија и помало зголемување на снимката</w:t>
      </w:r>
      <w:r w:rsidR="005542C6" w:rsidRPr="000D1081">
        <w:rPr>
          <w:rStyle w:val="SubtleEmphasis"/>
          <w:rFonts w:ascii="Times New Roman" w:hAnsi="Times New Roman" w:cs="Times New Roman"/>
          <w:i w:val="0"/>
          <w:iCs w:val="0"/>
          <w:color w:val="auto"/>
          <w:sz w:val="24"/>
          <w:szCs w:val="24"/>
          <w:vertAlign w:val="superscript"/>
          <w:lang w:val="mk-MK"/>
        </w:rPr>
        <w:t>2</w:t>
      </w:r>
      <w:r w:rsidRPr="000D1081">
        <w:rPr>
          <w:rStyle w:val="SubtleEmphasis"/>
          <w:rFonts w:ascii="Times New Roman" w:hAnsi="Times New Roman" w:cs="Times New Roman"/>
          <w:i w:val="0"/>
          <w:iCs w:val="0"/>
          <w:color w:val="auto"/>
          <w:sz w:val="24"/>
          <w:szCs w:val="24"/>
          <w:lang w:val="mk-MK"/>
        </w:rPr>
        <w:t xml:space="preserve">. </w:t>
      </w:r>
    </w:p>
    <w:p w14:paraId="675D8484" w14:textId="5D72C019" w:rsidR="007F4A97" w:rsidRPr="000D1081" w:rsidRDefault="00FA2331" w:rsidP="00170D10">
      <w:pPr>
        <w:spacing w:after="0" w:line="276" w:lineRule="auto"/>
        <w:ind w:firstLine="720"/>
        <w:jc w:val="both"/>
        <w:rPr>
          <w:rStyle w:val="SubtleEmphasis"/>
          <w:rFonts w:ascii="Times New Roman" w:hAnsi="Times New Roman" w:cs="Times New Roman"/>
          <w:i w:val="0"/>
          <w:iCs w:val="0"/>
          <w:color w:val="auto"/>
          <w:sz w:val="24"/>
          <w:szCs w:val="24"/>
          <w:lang w:val="mk-MK"/>
        </w:rPr>
      </w:pPr>
      <w:r w:rsidRPr="000D1081">
        <w:rPr>
          <w:rFonts w:ascii="Times New Roman" w:hAnsi="Times New Roman" w:cs="Times New Roman"/>
          <w:sz w:val="24"/>
          <w:szCs w:val="24"/>
          <w:lang w:val="mk-MK"/>
        </w:rPr>
        <w:t>Т</w:t>
      </w:r>
      <w:r w:rsidR="00891528" w:rsidRPr="007211F5">
        <w:rPr>
          <w:rFonts w:ascii="Times New Roman" w:hAnsi="Times New Roman" w:cs="Times New Roman"/>
          <w:sz w:val="24"/>
          <w:szCs w:val="24"/>
          <w:lang w:val="mk-MK"/>
        </w:rPr>
        <w:t>оа</w:t>
      </w:r>
      <w:r w:rsidRPr="000D1081">
        <w:rPr>
          <w:rFonts w:ascii="Times New Roman" w:hAnsi="Times New Roman" w:cs="Times New Roman"/>
          <w:sz w:val="24"/>
          <w:szCs w:val="24"/>
          <w:lang w:val="mk-MK"/>
        </w:rPr>
        <w:t xml:space="preserve"> е с</w:t>
      </w:r>
      <w:r w:rsidR="007F4A97" w:rsidRPr="000D1081">
        <w:rPr>
          <w:rFonts w:ascii="Times New Roman" w:hAnsi="Times New Roman" w:cs="Times New Roman"/>
          <w:sz w:val="24"/>
          <w:szCs w:val="24"/>
          <w:lang w:val="mk-MK"/>
        </w:rPr>
        <w:t xml:space="preserve">тандардизирана дијагностичка метода </w:t>
      </w:r>
      <w:r w:rsidR="005853CF" w:rsidRPr="000D1081">
        <w:rPr>
          <w:rFonts w:ascii="Times New Roman" w:hAnsi="Times New Roman" w:cs="Times New Roman"/>
          <w:sz w:val="24"/>
          <w:szCs w:val="24"/>
          <w:lang w:val="mk-MK"/>
        </w:rPr>
        <w:t>со која се добиваат рен</w:t>
      </w:r>
      <w:r w:rsidR="00891528" w:rsidRPr="000D1081">
        <w:rPr>
          <w:rFonts w:ascii="Times New Roman" w:hAnsi="Times New Roman" w:cs="Times New Roman"/>
          <w:sz w:val="24"/>
          <w:szCs w:val="24"/>
          <w:lang w:val="mk-MK"/>
        </w:rPr>
        <w:t>д</w:t>
      </w:r>
      <w:r w:rsidR="005853CF" w:rsidRPr="000D1081">
        <w:rPr>
          <w:rFonts w:ascii="Times New Roman" w:hAnsi="Times New Roman" w:cs="Times New Roman"/>
          <w:sz w:val="24"/>
          <w:szCs w:val="24"/>
          <w:lang w:val="mk-MK"/>
        </w:rPr>
        <w:t xml:space="preserve">генски </w:t>
      </w:r>
      <w:r w:rsidR="00891528" w:rsidRPr="000D1081">
        <w:rPr>
          <w:rFonts w:ascii="Times New Roman" w:hAnsi="Times New Roman" w:cs="Times New Roman"/>
          <w:sz w:val="24"/>
          <w:szCs w:val="24"/>
          <w:lang w:val="mk-MK"/>
        </w:rPr>
        <w:t>снимки</w:t>
      </w:r>
      <w:r w:rsidR="005853CF" w:rsidRPr="000D1081">
        <w:rPr>
          <w:rFonts w:ascii="Times New Roman" w:hAnsi="Times New Roman" w:cs="Times New Roman"/>
          <w:sz w:val="24"/>
          <w:szCs w:val="24"/>
          <w:lang w:val="mk-MK"/>
        </w:rPr>
        <w:t xml:space="preserve"> на кои се исцртуваат </w:t>
      </w:r>
      <w:r w:rsidR="007F4A97" w:rsidRPr="000D1081">
        <w:rPr>
          <w:rFonts w:ascii="Times New Roman" w:hAnsi="Times New Roman" w:cs="Times New Roman"/>
          <w:sz w:val="24"/>
          <w:szCs w:val="24"/>
          <w:lang w:val="mk-MK"/>
        </w:rPr>
        <w:t xml:space="preserve">ангуларни и линеарни </w:t>
      </w:r>
      <w:r w:rsidR="005853CF" w:rsidRPr="000D1081">
        <w:rPr>
          <w:rFonts w:ascii="Times New Roman" w:hAnsi="Times New Roman" w:cs="Times New Roman"/>
          <w:sz w:val="24"/>
          <w:szCs w:val="24"/>
          <w:lang w:val="mk-MK"/>
        </w:rPr>
        <w:t>параметри. Снимките може да бидат</w:t>
      </w:r>
      <w:r w:rsidR="007F4A97" w:rsidRPr="000D1081">
        <w:rPr>
          <w:rFonts w:ascii="Times New Roman" w:hAnsi="Times New Roman" w:cs="Times New Roman"/>
          <w:sz w:val="24"/>
          <w:szCs w:val="24"/>
          <w:lang w:val="mk-MK"/>
        </w:rPr>
        <w:t xml:space="preserve"> профилни, а</w:t>
      </w:r>
      <w:r w:rsidR="00891528" w:rsidRPr="000D1081">
        <w:rPr>
          <w:rFonts w:ascii="Times New Roman" w:hAnsi="Times New Roman" w:cs="Times New Roman"/>
          <w:sz w:val="24"/>
          <w:szCs w:val="24"/>
          <w:lang w:val="mk-MK"/>
        </w:rPr>
        <w:t>н</w:t>
      </w:r>
      <w:r w:rsidR="007F4A97" w:rsidRPr="000D1081">
        <w:rPr>
          <w:rFonts w:ascii="Times New Roman" w:hAnsi="Times New Roman" w:cs="Times New Roman"/>
          <w:sz w:val="24"/>
          <w:szCs w:val="24"/>
          <w:lang w:val="mk-MK"/>
        </w:rPr>
        <w:t>фас и базални</w:t>
      </w:r>
      <w:r w:rsidR="005F6974" w:rsidRPr="000D1081">
        <w:rPr>
          <w:rFonts w:ascii="Times New Roman" w:hAnsi="Times New Roman" w:cs="Times New Roman"/>
          <w:sz w:val="24"/>
          <w:szCs w:val="24"/>
          <w:lang w:val="mk-MK"/>
        </w:rPr>
        <w:t xml:space="preserve"> и со нивна помош се овозможува </w:t>
      </w:r>
      <w:r w:rsidRPr="000D1081">
        <w:rPr>
          <w:rStyle w:val="SubtleEmphasis"/>
          <w:rFonts w:ascii="Times New Roman" w:hAnsi="Times New Roman" w:cs="Times New Roman"/>
          <w:i w:val="0"/>
          <w:iCs w:val="0"/>
          <w:color w:val="auto"/>
          <w:sz w:val="24"/>
          <w:szCs w:val="24"/>
          <w:lang w:val="mk-MK"/>
        </w:rPr>
        <w:t>процен</w:t>
      </w:r>
      <w:r w:rsidR="005F6974" w:rsidRPr="000D1081">
        <w:rPr>
          <w:rStyle w:val="SubtleEmphasis"/>
          <w:rFonts w:ascii="Times New Roman" w:hAnsi="Times New Roman" w:cs="Times New Roman"/>
          <w:i w:val="0"/>
          <w:iCs w:val="0"/>
          <w:color w:val="auto"/>
          <w:sz w:val="24"/>
          <w:szCs w:val="24"/>
          <w:lang w:val="mk-MK"/>
        </w:rPr>
        <w:t>а</w:t>
      </w:r>
      <w:r w:rsidRPr="000D1081">
        <w:rPr>
          <w:rStyle w:val="SubtleEmphasis"/>
          <w:rFonts w:ascii="Times New Roman" w:hAnsi="Times New Roman" w:cs="Times New Roman"/>
          <w:i w:val="0"/>
          <w:iCs w:val="0"/>
          <w:color w:val="auto"/>
          <w:sz w:val="24"/>
          <w:szCs w:val="24"/>
          <w:lang w:val="mk-MK"/>
        </w:rPr>
        <w:t xml:space="preserve"> на растот и развојот на краниофацијалниот комплекс, </w:t>
      </w:r>
      <w:r w:rsidR="005853CF" w:rsidRPr="000D1081">
        <w:rPr>
          <w:rStyle w:val="SubtleEmphasis"/>
          <w:rFonts w:ascii="Times New Roman" w:hAnsi="Times New Roman" w:cs="Times New Roman"/>
          <w:i w:val="0"/>
          <w:iCs w:val="0"/>
          <w:color w:val="auto"/>
          <w:sz w:val="24"/>
          <w:szCs w:val="24"/>
          <w:lang w:val="mk-MK"/>
        </w:rPr>
        <w:t>степенот</w:t>
      </w:r>
      <w:r w:rsidRPr="000D1081">
        <w:rPr>
          <w:rStyle w:val="SubtleEmphasis"/>
          <w:rFonts w:ascii="Times New Roman" w:hAnsi="Times New Roman" w:cs="Times New Roman"/>
          <w:i w:val="0"/>
          <w:iCs w:val="0"/>
          <w:color w:val="auto"/>
          <w:sz w:val="24"/>
          <w:szCs w:val="24"/>
          <w:lang w:val="mk-MK"/>
        </w:rPr>
        <w:t xml:space="preserve"> на несклад</w:t>
      </w:r>
      <w:r w:rsidR="00891528" w:rsidRPr="000D1081">
        <w:rPr>
          <w:rStyle w:val="SubtleEmphasis"/>
          <w:rFonts w:ascii="Times New Roman" w:hAnsi="Times New Roman" w:cs="Times New Roman"/>
          <w:i w:val="0"/>
          <w:iCs w:val="0"/>
          <w:color w:val="auto"/>
          <w:sz w:val="24"/>
          <w:szCs w:val="24"/>
          <w:lang w:val="mk-MK"/>
        </w:rPr>
        <w:t>ност</w:t>
      </w:r>
      <w:r w:rsidRPr="000D1081">
        <w:rPr>
          <w:rStyle w:val="SubtleEmphasis"/>
          <w:rFonts w:ascii="Times New Roman" w:hAnsi="Times New Roman" w:cs="Times New Roman"/>
          <w:i w:val="0"/>
          <w:iCs w:val="0"/>
          <w:color w:val="auto"/>
          <w:sz w:val="24"/>
          <w:szCs w:val="24"/>
          <w:lang w:val="mk-MK"/>
        </w:rPr>
        <w:t xml:space="preserve"> </w:t>
      </w:r>
      <w:r w:rsidR="005853CF" w:rsidRPr="000D1081">
        <w:rPr>
          <w:rStyle w:val="SubtleEmphasis"/>
          <w:rFonts w:ascii="Times New Roman" w:hAnsi="Times New Roman" w:cs="Times New Roman"/>
          <w:i w:val="0"/>
          <w:iCs w:val="0"/>
          <w:color w:val="auto"/>
          <w:sz w:val="24"/>
          <w:szCs w:val="24"/>
          <w:lang w:val="mk-MK"/>
        </w:rPr>
        <w:t>на денталните и скелетните структури и нивниот</w:t>
      </w:r>
      <w:r w:rsidRPr="000D1081">
        <w:rPr>
          <w:rStyle w:val="SubtleEmphasis"/>
          <w:rFonts w:ascii="Times New Roman" w:hAnsi="Times New Roman" w:cs="Times New Roman"/>
          <w:i w:val="0"/>
          <w:iCs w:val="0"/>
          <w:color w:val="auto"/>
          <w:sz w:val="24"/>
          <w:szCs w:val="24"/>
          <w:lang w:val="mk-MK"/>
        </w:rPr>
        <w:t xml:space="preserve"> меѓусеб</w:t>
      </w:r>
      <w:r w:rsidR="00891528" w:rsidRPr="000D1081">
        <w:rPr>
          <w:rStyle w:val="SubtleEmphasis"/>
          <w:rFonts w:ascii="Times New Roman" w:hAnsi="Times New Roman" w:cs="Times New Roman"/>
          <w:i w:val="0"/>
          <w:iCs w:val="0"/>
          <w:color w:val="auto"/>
          <w:sz w:val="24"/>
          <w:szCs w:val="24"/>
          <w:lang w:val="mk-MK"/>
        </w:rPr>
        <w:t>ен</w:t>
      </w:r>
      <w:r w:rsidRPr="000D1081">
        <w:rPr>
          <w:rStyle w:val="SubtleEmphasis"/>
          <w:rFonts w:ascii="Times New Roman" w:hAnsi="Times New Roman" w:cs="Times New Roman"/>
          <w:i w:val="0"/>
          <w:iCs w:val="0"/>
          <w:color w:val="auto"/>
          <w:sz w:val="24"/>
          <w:szCs w:val="24"/>
          <w:lang w:val="mk-MK"/>
        </w:rPr>
        <w:t xml:space="preserve"> однос </w:t>
      </w:r>
      <w:r w:rsidR="005853CF" w:rsidRPr="000D1081">
        <w:rPr>
          <w:rFonts w:ascii="Times New Roman" w:hAnsi="Times New Roman" w:cs="Times New Roman"/>
          <w:sz w:val="24"/>
          <w:szCs w:val="24"/>
          <w:lang w:val="mk-MK"/>
        </w:rPr>
        <w:t xml:space="preserve">утврдувајќи со голема </w:t>
      </w:r>
      <w:r w:rsidRPr="000D1081">
        <w:rPr>
          <w:rFonts w:ascii="Times New Roman" w:hAnsi="Times New Roman" w:cs="Times New Roman"/>
          <w:sz w:val="24"/>
          <w:szCs w:val="24"/>
          <w:lang w:val="mk-MK"/>
        </w:rPr>
        <w:t xml:space="preserve">точност </w:t>
      </w:r>
      <w:r w:rsidR="005853CF" w:rsidRPr="000D1081">
        <w:rPr>
          <w:rFonts w:ascii="Times New Roman" w:hAnsi="Times New Roman" w:cs="Times New Roman"/>
          <w:sz w:val="24"/>
          <w:szCs w:val="24"/>
          <w:lang w:val="mk-MK"/>
        </w:rPr>
        <w:t>каде е нескла</w:t>
      </w:r>
      <w:r w:rsidR="00891528" w:rsidRPr="000D1081">
        <w:rPr>
          <w:rFonts w:ascii="Times New Roman" w:hAnsi="Times New Roman" w:cs="Times New Roman"/>
          <w:sz w:val="24"/>
          <w:szCs w:val="24"/>
          <w:lang w:val="mk-MK"/>
        </w:rPr>
        <w:t>дноста</w:t>
      </w:r>
      <w:r w:rsidR="005853CF" w:rsidRPr="000D1081">
        <w:rPr>
          <w:rFonts w:ascii="Times New Roman" w:hAnsi="Times New Roman" w:cs="Times New Roman"/>
          <w:sz w:val="24"/>
          <w:szCs w:val="24"/>
          <w:lang w:val="mk-MK"/>
        </w:rPr>
        <w:t xml:space="preserve">, и на тој начин ќе се постигне поставување на точна дијагноза </w:t>
      </w:r>
      <w:r w:rsidR="005F6974" w:rsidRPr="000D1081">
        <w:rPr>
          <w:rFonts w:ascii="Times New Roman" w:hAnsi="Times New Roman" w:cs="Times New Roman"/>
          <w:sz w:val="24"/>
          <w:szCs w:val="24"/>
          <w:lang w:val="mk-MK"/>
        </w:rPr>
        <w:t>кое</w:t>
      </w:r>
      <w:r w:rsidR="005853CF" w:rsidRPr="000D1081">
        <w:rPr>
          <w:rFonts w:ascii="Times New Roman" w:hAnsi="Times New Roman" w:cs="Times New Roman"/>
          <w:sz w:val="24"/>
          <w:szCs w:val="24"/>
          <w:lang w:val="mk-MK"/>
        </w:rPr>
        <w:t xml:space="preserve"> ќе н</w:t>
      </w:r>
      <w:r w:rsidR="00891528" w:rsidRPr="000D1081">
        <w:rPr>
          <w:rFonts w:ascii="Times New Roman" w:hAnsi="Times New Roman" w:cs="Times New Roman"/>
          <w:sz w:val="24"/>
          <w:szCs w:val="24"/>
          <w:lang w:val="mk-MK"/>
        </w:rPr>
        <w:t>ѐ</w:t>
      </w:r>
      <w:r w:rsidR="005853CF" w:rsidRPr="000D1081">
        <w:rPr>
          <w:rFonts w:ascii="Times New Roman" w:hAnsi="Times New Roman" w:cs="Times New Roman"/>
          <w:sz w:val="24"/>
          <w:szCs w:val="24"/>
          <w:lang w:val="mk-MK"/>
        </w:rPr>
        <w:t xml:space="preserve"> </w:t>
      </w:r>
      <w:r w:rsidR="00891528" w:rsidRPr="000D1081">
        <w:rPr>
          <w:rFonts w:ascii="Times New Roman" w:hAnsi="Times New Roman" w:cs="Times New Roman"/>
          <w:sz w:val="24"/>
          <w:szCs w:val="24"/>
          <w:lang w:val="mk-MK"/>
        </w:rPr>
        <w:t>насочи</w:t>
      </w:r>
      <w:r w:rsidR="005853CF" w:rsidRPr="000D1081">
        <w:rPr>
          <w:rFonts w:ascii="Times New Roman" w:hAnsi="Times New Roman" w:cs="Times New Roman"/>
          <w:sz w:val="24"/>
          <w:szCs w:val="24"/>
          <w:lang w:val="mk-MK"/>
        </w:rPr>
        <w:t xml:space="preserve"> кон </w:t>
      </w:r>
      <w:r w:rsidR="007F4A97" w:rsidRPr="000D1081">
        <w:rPr>
          <w:rFonts w:ascii="Times New Roman" w:hAnsi="Times New Roman" w:cs="Times New Roman"/>
          <w:sz w:val="24"/>
          <w:szCs w:val="24"/>
          <w:lang w:val="mk-MK"/>
        </w:rPr>
        <w:t>правил</w:t>
      </w:r>
      <w:r w:rsidR="005853CF" w:rsidRPr="000D1081">
        <w:rPr>
          <w:rFonts w:ascii="Times New Roman" w:hAnsi="Times New Roman" w:cs="Times New Roman"/>
          <w:sz w:val="24"/>
          <w:szCs w:val="24"/>
          <w:lang w:val="mk-MK"/>
        </w:rPr>
        <w:t>ниот</w:t>
      </w:r>
      <w:r w:rsidR="007F4A97" w:rsidRPr="000D1081">
        <w:rPr>
          <w:rFonts w:ascii="Times New Roman" w:hAnsi="Times New Roman" w:cs="Times New Roman"/>
          <w:sz w:val="24"/>
          <w:szCs w:val="24"/>
          <w:lang w:val="mk-MK"/>
        </w:rPr>
        <w:t xml:space="preserve"> план на третман</w:t>
      </w:r>
      <w:r w:rsidR="005542C6" w:rsidRPr="000D1081">
        <w:rPr>
          <w:rFonts w:ascii="Times New Roman" w:hAnsi="Times New Roman" w:cs="Times New Roman"/>
          <w:sz w:val="24"/>
          <w:szCs w:val="24"/>
          <w:vertAlign w:val="superscript"/>
          <w:lang w:val="mk-MK"/>
        </w:rPr>
        <w:t>2</w:t>
      </w:r>
      <w:r w:rsidR="007F4A97" w:rsidRPr="000D1081">
        <w:rPr>
          <w:rStyle w:val="SubtleEmphasis"/>
          <w:rFonts w:ascii="Times New Roman" w:hAnsi="Times New Roman" w:cs="Times New Roman"/>
          <w:i w:val="0"/>
          <w:iCs w:val="0"/>
          <w:color w:val="auto"/>
          <w:sz w:val="24"/>
          <w:szCs w:val="24"/>
          <w:lang w:val="mk-MK"/>
        </w:rPr>
        <w:t xml:space="preserve">. </w:t>
      </w:r>
    </w:p>
    <w:p w14:paraId="30A0AF69" w14:textId="09E8E796" w:rsidR="0033195C" w:rsidRPr="000D1081" w:rsidRDefault="005F6974" w:rsidP="00170D10">
      <w:pPr>
        <w:spacing w:after="0" w:line="276" w:lineRule="auto"/>
        <w:ind w:firstLine="720"/>
        <w:jc w:val="both"/>
        <w:rPr>
          <w:rFonts w:ascii="Times New Roman" w:hAnsi="Times New Roman" w:cs="Times New Roman"/>
          <w:sz w:val="24"/>
          <w:szCs w:val="24"/>
          <w:vertAlign w:val="superscript"/>
          <w:lang w:val="mk-MK"/>
        </w:rPr>
      </w:pPr>
      <w:r w:rsidRPr="000D1081">
        <w:rPr>
          <w:rStyle w:val="SubtleEmphasis"/>
          <w:rFonts w:ascii="Times New Roman" w:hAnsi="Times New Roman" w:cs="Times New Roman"/>
          <w:i w:val="0"/>
          <w:iCs w:val="0"/>
          <w:color w:val="auto"/>
          <w:sz w:val="24"/>
          <w:szCs w:val="24"/>
          <w:lang w:val="mk-MK"/>
        </w:rPr>
        <w:t>Латералната кефалометриска радиографија</w:t>
      </w:r>
      <w:r w:rsidRPr="000D1081">
        <w:rPr>
          <w:rFonts w:ascii="Times New Roman" w:hAnsi="Times New Roman" w:cs="Times New Roman"/>
          <w:sz w:val="24"/>
          <w:szCs w:val="24"/>
          <w:lang w:val="mk-MK"/>
        </w:rPr>
        <w:t xml:space="preserve"> </w:t>
      </w:r>
      <w:r w:rsidR="009054D3" w:rsidRPr="000D1081">
        <w:rPr>
          <w:rFonts w:ascii="Times New Roman" w:hAnsi="Times New Roman" w:cs="Times New Roman"/>
          <w:sz w:val="24"/>
          <w:szCs w:val="24"/>
          <w:lang w:val="mk-MK"/>
        </w:rPr>
        <w:t xml:space="preserve">е корисен </w:t>
      </w:r>
      <w:r w:rsidRPr="000D1081">
        <w:rPr>
          <w:rFonts w:ascii="Times New Roman" w:hAnsi="Times New Roman" w:cs="Times New Roman"/>
          <w:sz w:val="24"/>
          <w:szCs w:val="24"/>
          <w:lang w:val="mk-MK"/>
        </w:rPr>
        <w:t xml:space="preserve">метод на анализа со кој се добиваат </w:t>
      </w:r>
      <w:r w:rsidR="009054D3" w:rsidRPr="000D1081">
        <w:rPr>
          <w:rFonts w:ascii="Times New Roman" w:hAnsi="Times New Roman" w:cs="Times New Roman"/>
          <w:sz w:val="24"/>
          <w:szCs w:val="24"/>
          <w:lang w:val="mk-MK"/>
        </w:rPr>
        <w:t>пода</w:t>
      </w:r>
      <w:r w:rsidRPr="000D1081">
        <w:rPr>
          <w:rFonts w:ascii="Times New Roman" w:hAnsi="Times New Roman" w:cs="Times New Roman"/>
          <w:sz w:val="24"/>
          <w:szCs w:val="24"/>
          <w:lang w:val="mk-MK"/>
        </w:rPr>
        <w:t>тоци за пациентот и ортодонтската малоклузија</w:t>
      </w:r>
      <w:r w:rsidR="009054D3" w:rsidRPr="000D1081">
        <w:rPr>
          <w:rFonts w:ascii="Times New Roman" w:hAnsi="Times New Roman" w:cs="Times New Roman"/>
          <w:sz w:val="24"/>
          <w:szCs w:val="24"/>
          <w:lang w:val="mk-MK"/>
        </w:rPr>
        <w:t xml:space="preserve"> пред </w:t>
      </w:r>
      <w:r w:rsidR="007F4A97" w:rsidRPr="000D1081">
        <w:rPr>
          <w:rFonts w:ascii="Times New Roman" w:hAnsi="Times New Roman" w:cs="Times New Roman"/>
          <w:sz w:val="24"/>
          <w:szCs w:val="24"/>
          <w:lang w:val="mk-MK"/>
        </w:rPr>
        <w:t xml:space="preserve">да се започне со ортодонтскиот </w:t>
      </w:r>
      <w:r w:rsidR="009054D3" w:rsidRPr="000D1081">
        <w:rPr>
          <w:rFonts w:ascii="Times New Roman" w:hAnsi="Times New Roman" w:cs="Times New Roman"/>
          <w:sz w:val="24"/>
          <w:szCs w:val="24"/>
          <w:lang w:val="mk-MK"/>
        </w:rPr>
        <w:t>третман</w:t>
      </w:r>
      <w:r w:rsidRPr="000D1081">
        <w:rPr>
          <w:rFonts w:ascii="Times New Roman" w:hAnsi="Times New Roman" w:cs="Times New Roman"/>
          <w:sz w:val="24"/>
          <w:szCs w:val="24"/>
          <w:lang w:val="mk-MK"/>
        </w:rPr>
        <w:t xml:space="preserve">, </w:t>
      </w:r>
      <w:r w:rsidR="009054D3" w:rsidRPr="000D1081">
        <w:rPr>
          <w:rFonts w:ascii="Times New Roman" w:hAnsi="Times New Roman" w:cs="Times New Roman"/>
          <w:sz w:val="24"/>
          <w:szCs w:val="24"/>
          <w:lang w:val="mk-MK"/>
        </w:rPr>
        <w:t xml:space="preserve">се користи </w:t>
      </w:r>
      <w:r w:rsidR="00FA2331" w:rsidRPr="000D1081">
        <w:rPr>
          <w:rFonts w:ascii="Times New Roman" w:hAnsi="Times New Roman" w:cs="Times New Roman"/>
          <w:sz w:val="24"/>
          <w:szCs w:val="24"/>
          <w:lang w:val="mk-MK"/>
        </w:rPr>
        <w:t xml:space="preserve">и </w:t>
      </w:r>
      <w:r w:rsidR="009054D3" w:rsidRPr="000D1081">
        <w:rPr>
          <w:rFonts w:ascii="Times New Roman" w:hAnsi="Times New Roman" w:cs="Times New Roman"/>
          <w:sz w:val="24"/>
          <w:szCs w:val="24"/>
          <w:lang w:val="mk-MK"/>
        </w:rPr>
        <w:t>за време на третманот со цел да се процени текот на ортодонтскиот третман</w:t>
      </w:r>
      <w:r w:rsidRPr="000D1081">
        <w:rPr>
          <w:rFonts w:ascii="Times New Roman" w:hAnsi="Times New Roman" w:cs="Times New Roman"/>
          <w:sz w:val="24"/>
          <w:szCs w:val="24"/>
          <w:lang w:val="mk-MK"/>
        </w:rPr>
        <w:t xml:space="preserve"> бидејќи</w:t>
      </w:r>
      <w:r w:rsidRPr="000D1081">
        <w:rPr>
          <w:rStyle w:val="y2iqfc"/>
          <w:rFonts w:ascii="Times New Roman" w:eastAsiaTheme="majorEastAsia" w:hAnsi="Times New Roman" w:cs="Times New Roman"/>
          <w:sz w:val="24"/>
          <w:szCs w:val="24"/>
          <w:lang w:val="mk-MK"/>
        </w:rPr>
        <w:t xml:space="preserve"> ортодонтскиот третман во голема мера ќе зависи од класификацијата на малоклузијата, степенот на изразеноста на малоклузијата, од неговата возраст, од соработката </w:t>
      </w:r>
      <w:r w:rsidR="00891528" w:rsidRPr="007211F5">
        <w:rPr>
          <w:rStyle w:val="y2iqfc"/>
          <w:rFonts w:ascii="Times New Roman" w:eastAsiaTheme="majorEastAsia" w:hAnsi="Times New Roman" w:cs="Times New Roman"/>
          <w:sz w:val="24"/>
          <w:szCs w:val="24"/>
          <w:lang w:val="mk-MK"/>
        </w:rPr>
        <w:t xml:space="preserve">меѓу </w:t>
      </w:r>
      <w:r w:rsidRPr="000D1081">
        <w:rPr>
          <w:rStyle w:val="y2iqfc"/>
          <w:rFonts w:ascii="Times New Roman" w:eastAsiaTheme="majorEastAsia" w:hAnsi="Times New Roman" w:cs="Times New Roman"/>
          <w:sz w:val="24"/>
          <w:szCs w:val="24"/>
          <w:lang w:val="mk-MK"/>
        </w:rPr>
        <w:t>пациент</w:t>
      </w:r>
      <w:r w:rsidR="00891528" w:rsidRPr="007211F5">
        <w:rPr>
          <w:rStyle w:val="y2iqfc"/>
          <w:rFonts w:ascii="Times New Roman" w:eastAsiaTheme="majorEastAsia" w:hAnsi="Times New Roman" w:cs="Times New Roman"/>
          <w:sz w:val="24"/>
          <w:szCs w:val="24"/>
          <w:lang w:val="mk-MK"/>
        </w:rPr>
        <w:t>от и</w:t>
      </w:r>
      <w:r w:rsidRPr="000D1081">
        <w:rPr>
          <w:rStyle w:val="y2iqfc"/>
          <w:rFonts w:ascii="Times New Roman" w:eastAsiaTheme="majorEastAsia" w:hAnsi="Times New Roman" w:cs="Times New Roman"/>
          <w:sz w:val="24"/>
          <w:szCs w:val="24"/>
          <w:lang w:val="mk-MK"/>
        </w:rPr>
        <w:t xml:space="preserve"> терапевт</w:t>
      </w:r>
      <w:r w:rsidR="00891528" w:rsidRPr="007211F5">
        <w:rPr>
          <w:rStyle w:val="y2iqfc"/>
          <w:rFonts w:ascii="Times New Roman" w:eastAsiaTheme="majorEastAsia" w:hAnsi="Times New Roman" w:cs="Times New Roman"/>
          <w:sz w:val="24"/>
          <w:szCs w:val="24"/>
          <w:lang w:val="mk-MK"/>
        </w:rPr>
        <w:t>от</w:t>
      </w:r>
      <w:r w:rsidRPr="000D1081">
        <w:rPr>
          <w:rStyle w:val="y2iqfc"/>
          <w:rFonts w:ascii="Times New Roman" w:eastAsiaTheme="majorEastAsia" w:hAnsi="Times New Roman" w:cs="Times New Roman"/>
          <w:sz w:val="24"/>
          <w:szCs w:val="24"/>
          <w:lang w:val="mk-MK"/>
        </w:rPr>
        <w:t>.</w:t>
      </w:r>
      <w:r w:rsidR="009054D3" w:rsidRPr="000D1081">
        <w:rPr>
          <w:rFonts w:ascii="Times New Roman" w:hAnsi="Times New Roman" w:cs="Times New Roman"/>
          <w:sz w:val="24"/>
          <w:szCs w:val="24"/>
          <w:lang w:val="mk-MK"/>
        </w:rPr>
        <w:t xml:space="preserve"> Се користи за процена на типот на растот и развојот на краниофацијалната регија, неговите варијации, видот на малоклузијата одредувајќи дали малоклузијата е дентална, скелетна или дентоскелетна</w:t>
      </w:r>
      <w:r w:rsidR="00FA2331" w:rsidRPr="000D1081">
        <w:rPr>
          <w:rFonts w:ascii="Times New Roman" w:hAnsi="Times New Roman" w:cs="Times New Roman"/>
          <w:sz w:val="24"/>
          <w:szCs w:val="24"/>
          <w:vertAlign w:val="superscript"/>
          <w:lang w:val="mk-MK"/>
        </w:rPr>
        <w:t>2</w:t>
      </w:r>
      <w:r w:rsidR="00A31D44" w:rsidRPr="007211F5">
        <w:rPr>
          <w:rFonts w:ascii="Times New Roman" w:hAnsi="Times New Roman" w:cs="Times New Roman"/>
          <w:sz w:val="24"/>
          <w:szCs w:val="24"/>
          <w:lang w:val="mk-MK"/>
        </w:rPr>
        <w:t>.</w:t>
      </w:r>
    </w:p>
    <w:p w14:paraId="7592DDBC" w14:textId="47092901" w:rsidR="0033195C" w:rsidRPr="000D1081" w:rsidRDefault="0033195C"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Краниофацијалниот комплекс е составен од повеќе скелетни и мекоткивни структури. Тие се развиваат различно во различни временски периоди и секоја од нив има свој карактеристичен степен и интензитет на раст и развој.</w:t>
      </w:r>
      <w:r w:rsidRPr="000D1081">
        <w:rPr>
          <w:rFonts w:ascii="Times New Roman" w:eastAsia="Times New Roman" w:hAnsi="Times New Roman" w:cs="Times New Roman"/>
          <w:sz w:val="24"/>
          <w:szCs w:val="24"/>
          <w:lang w:val="mk-MK"/>
        </w:rPr>
        <w:t xml:space="preserve"> </w:t>
      </w:r>
      <w:r w:rsidRPr="000D1081">
        <w:rPr>
          <w:rFonts w:ascii="Times New Roman" w:hAnsi="Times New Roman" w:cs="Times New Roman"/>
          <w:sz w:val="24"/>
          <w:szCs w:val="24"/>
          <w:lang w:val="mk-MK"/>
        </w:rPr>
        <w:t>При ретрофлексија или антефлексија на главата</w:t>
      </w:r>
      <w:r w:rsidR="00764337"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доаѓа до менување на тензијата и тонусот на орофацијалната мускулатура, и поради влијание на таа тензија може да дојде до нарушување на рамнотежата на орофацијалните мускули и промена на начин на меѓусебно поставување на мускулите кое ќе влијае в</w:t>
      </w:r>
      <w:r w:rsidR="00764337" w:rsidRPr="007211F5">
        <w:rPr>
          <w:rFonts w:ascii="Times New Roman" w:hAnsi="Times New Roman" w:cs="Times New Roman"/>
          <w:sz w:val="24"/>
          <w:szCs w:val="24"/>
          <w:lang w:val="mk-MK"/>
        </w:rPr>
        <w:t>рз</w:t>
      </w:r>
      <w:r w:rsidRPr="000D1081">
        <w:rPr>
          <w:rFonts w:ascii="Times New Roman" w:hAnsi="Times New Roman" w:cs="Times New Roman"/>
          <w:sz w:val="24"/>
          <w:szCs w:val="24"/>
          <w:lang w:val="mk-MK"/>
        </w:rPr>
        <w:t xml:space="preserve"> развојот и обликувањето на вилиците.</w:t>
      </w:r>
      <w:r w:rsidRPr="000D1081">
        <w:rPr>
          <w:rFonts w:ascii="Times New Roman" w:eastAsia="Times New Roman" w:hAnsi="Times New Roman" w:cs="Times New Roman"/>
          <w:sz w:val="24"/>
          <w:szCs w:val="24"/>
          <w:lang w:val="mk-MK"/>
        </w:rPr>
        <w:t xml:space="preserve"> </w:t>
      </w:r>
      <w:r w:rsidRPr="000D1081">
        <w:rPr>
          <w:rFonts w:ascii="Times New Roman" w:hAnsi="Times New Roman" w:cs="Times New Roman"/>
          <w:sz w:val="24"/>
          <w:szCs w:val="24"/>
          <w:lang w:val="mk-MK"/>
        </w:rPr>
        <w:t>Растот и развојот е индивидуален, генетски условен и во орофацијалниот систем условува различни варијации во морфологијата на скелетот на лицето на човекот</w:t>
      </w:r>
      <w:r w:rsidR="005A0E16" w:rsidRPr="000D1081">
        <w:rPr>
          <w:rFonts w:ascii="Times New Roman" w:hAnsi="Times New Roman" w:cs="Times New Roman"/>
          <w:sz w:val="24"/>
          <w:szCs w:val="24"/>
          <w:vertAlign w:val="superscript"/>
          <w:lang w:val="mk-MK"/>
        </w:rPr>
        <w:t>3</w:t>
      </w:r>
      <w:r w:rsidRPr="000D1081">
        <w:rPr>
          <w:rFonts w:ascii="Times New Roman" w:hAnsi="Times New Roman" w:cs="Times New Roman"/>
          <w:sz w:val="24"/>
          <w:szCs w:val="24"/>
          <w:lang w:val="mk-MK"/>
        </w:rPr>
        <w:t xml:space="preserve">. </w:t>
      </w:r>
    </w:p>
    <w:p w14:paraId="73698188" w14:textId="58BD6D4C" w:rsidR="0033195C" w:rsidRPr="000D1081" w:rsidRDefault="0033195C"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Ед</w:t>
      </w:r>
      <w:r w:rsidR="009739A3" w:rsidRPr="007211F5">
        <w:rPr>
          <w:rFonts w:ascii="Times New Roman" w:hAnsi="Times New Roman" w:cs="Times New Roman"/>
          <w:sz w:val="24"/>
          <w:szCs w:val="24"/>
          <w:lang w:val="mk-MK"/>
        </w:rPr>
        <w:t>ни</w:t>
      </w:r>
      <w:r w:rsidRPr="000D1081">
        <w:rPr>
          <w:rFonts w:ascii="Times New Roman" w:hAnsi="Times New Roman" w:cs="Times New Roman"/>
          <w:sz w:val="24"/>
          <w:szCs w:val="24"/>
          <w:lang w:val="mk-MK"/>
        </w:rPr>
        <w:t xml:space="preserve"> од факторите </w:t>
      </w:r>
      <w:r w:rsidR="009739A3"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го овозможуваат диференцијалниот раст на вилиците, носејќи ја мандибулата повеќе антериорно во однос на максилата</w:t>
      </w:r>
      <w:r w:rsidR="009739A3"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и </w:t>
      </w:r>
      <w:r w:rsidRPr="000D1081">
        <w:rPr>
          <w:rFonts w:ascii="Times New Roman" w:hAnsi="Times New Roman" w:cs="Times New Roman"/>
          <w:sz w:val="24"/>
          <w:szCs w:val="24"/>
          <w:lang w:val="mk-MK"/>
        </w:rPr>
        <w:lastRenderedPageBreak/>
        <w:t>локалните состојби, на пример</w:t>
      </w:r>
      <w:r w:rsidR="009739A3"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ниската поставеност на јазикот, кој дејствува на типот на раст. </w:t>
      </w:r>
      <w:r w:rsidR="009739A3"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 xml:space="preserve">о кој степен ќе се </w:t>
      </w:r>
      <w:r w:rsidR="009739A3" w:rsidRPr="007211F5">
        <w:rPr>
          <w:rFonts w:ascii="Times New Roman" w:hAnsi="Times New Roman" w:cs="Times New Roman"/>
          <w:sz w:val="24"/>
          <w:szCs w:val="24"/>
          <w:lang w:val="mk-MK"/>
        </w:rPr>
        <w:t>коригира</w:t>
      </w:r>
      <w:r w:rsidRPr="000D1081">
        <w:rPr>
          <w:rFonts w:ascii="Times New Roman" w:hAnsi="Times New Roman" w:cs="Times New Roman"/>
          <w:sz w:val="24"/>
          <w:szCs w:val="24"/>
          <w:lang w:val="mk-MK"/>
        </w:rPr>
        <w:t xml:space="preserve"> позицијата и должината на мандибулата и за кој временски период ќе се постигне саканата корекција</w:t>
      </w:r>
      <w:r w:rsidR="009739A3"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не може со точност да се предвиди с</w:t>
      </w:r>
      <w:r w:rsidR="009739A3" w:rsidRPr="007211F5">
        <w:rPr>
          <w:rFonts w:ascii="Times New Roman" w:hAnsi="Times New Roman" w:cs="Times New Roman"/>
          <w:sz w:val="24"/>
          <w:szCs w:val="24"/>
          <w:lang w:val="mk-MK"/>
        </w:rPr>
        <w:t>ѐ</w:t>
      </w:r>
      <w:r w:rsidRPr="000D1081">
        <w:rPr>
          <w:rFonts w:ascii="Times New Roman" w:hAnsi="Times New Roman" w:cs="Times New Roman"/>
          <w:sz w:val="24"/>
          <w:szCs w:val="24"/>
          <w:lang w:val="mk-MK"/>
        </w:rPr>
        <w:t xml:space="preserve"> додека не заврши целосниот раст на лицето</w:t>
      </w:r>
      <w:r w:rsidR="006F102F" w:rsidRPr="000D1081">
        <w:rPr>
          <w:rFonts w:ascii="Times New Roman" w:hAnsi="Times New Roman" w:cs="Times New Roman"/>
          <w:sz w:val="24"/>
          <w:szCs w:val="24"/>
          <w:vertAlign w:val="superscript"/>
          <w:lang w:val="mk-MK"/>
        </w:rPr>
        <w:t>4</w:t>
      </w:r>
      <w:r w:rsidRPr="000D1081">
        <w:rPr>
          <w:rFonts w:ascii="Times New Roman" w:hAnsi="Times New Roman" w:cs="Times New Roman"/>
          <w:sz w:val="24"/>
          <w:szCs w:val="24"/>
          <w:lang w:val="mk-MK"/>
        </w:rPr>
        <w:t xml:space="preserve">. </w:t>
      </w:r>
    </w:p>
    <w:p w14:paraId="5876D7AA" w14:textId="786AB80C" w:rsidR="005F6974" w:rsidRPr="000D1081" w:rsidRDefault="0033195C"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lang w:val="mk-MK"/>
        </w:rPr>
        <w:tab/>
        <w:t>Морфолошките и клиничките карактеристики на овие промени</w:t>
      </w:r>
      <w:r w:rsidR="009739A3"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C76C6E" w:rsidRPr="000D1081">
        <w:rPr>
          <w:rFonts w:ascii="Times New Roman" w:hAnsi="Times New Roman" w:cs="Times New Roman"/>
          <w:sz w:val="24"/>
          <w:szCs w:val="24"/>
          <w:lang w:val="mk-MK"/>
        </w:rPr>
        <w:t>според Bjork</w:t>
      </w:r>
      <w:r w:rsidR="006F102F" w:rsidRPr="000D1081">
        <w:rPr>
          <w:rFonts w:ascii="Times New Roman" w:hAnsi="Times New Roman" w:cs="Times New Roman"/>
          <w:sz w:val="24"/>
          <w:szCs w:val="24"/>
          <w:vertAlign w:val="superscript"/>
          <w:lang w:val="mk-MK"/>
        </w:rPr>
        <w:t>4</w:t>
      </w:r>
      <w:r w:rsidR="009739A3"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се во корелација со потенцијалот на раст на самата индивидуа. Сите дентални, скелетни и мускулни компоненти на орофацијалната регија се во меѓусебна поврзаност и интеракција која доведува до појава на различни ортодонтски неправилности во сагитален, трансверзален или вертикален правец.</w:t>
      </w:r>
      <w:r w:rsidRPr="000D1081">
        <w:rPr>
          <w:rFonts w:ascii="Times New Roman" w:eastAsia="Times New Roman" w:hAnsi="Times New Roman" w:cs="Times New Roman"/>
          <w:sz w:val="24"/>
          <w:szCs w:val="24"/>
          <w:lang w:val="mk-MK"/>
        </w:rPr>
        <w:t xml:space="preserve"> Со користење ортодонтски ортопедски помагала може да се модифицира растот на орофацијалните структури </w:t>
      </w:r>
      <w:r w:rsidR="009739A3" w:rsidRPr="007211F5">
        <w:rPr>
          <w:rFonts w:ascii="Times New Roman" w:eastAsia="Times New Roman" w:hAnsi="Times New Roman" w:cs="Times New Roman"/>
          <w:sz w:val="24"/>
          <w:szCs w:val="24"/>
          <w:lang w:val="mk-MK"/>
        </w:rPr>
        <w:t>доколку</w:t>
      </w:r>
      <w:r w:rsidRPr="000D1081">
        <w:rPr>
          <w:rFonts w:ascii="Times New Roman" w:eastAsia="Times New Roman" w:hAnsi="Times New Roman" w:cs="Times New Roman"/>
          <w:sz w:val="24"/>
          <w:szCs w:val="24"/>
          <w:lang w:val="mk-MK"/>
        </w:rPr>
        <w:t xml:space="preserve"> растот е изразен во несакан правец</w:t>
      </w:r>
      <w:r w:rsidR="005A0E16" w:rsidRPr="000D1081">
        <w:rPr>
          <w:rFonts w:ascii="Times New Roman" w:eastAsia="Times New Roman" w:hAnsi="Times New Roman" w:cs="Times New Roman"/>
          <w:sz w:val="24"/>
          <w:szCs w:val="24"/>
          <w:vertAlign w:val="superscript"/>
          <w:lang w:val="mk-MK"/>
        </w:rPr>
        <w:t>4</w:t>
      </w:r>
      <w:r w:rsidRPr="000D1081">
        <w:rPr>
          <w:rFonts w:ascii="Times New Roman" w:eastAsia="Times New Roman" w:hAnsi="Times New Roman" w:cs="Times New Roman"/>
          <w:sz w:val="24"/>
          <w:szCs w:val="24"/>
          <w:lang w:val="mk-MK"/>
        </w:rPr>
        <w:t xml:space="preserve">. </w:t>
      </w:r>
    </w:p>
    <w:p w14:paraId="647BB639" w14:textId="5CFF14C4" w:rsidR="009054D3"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1948 година Downs</w:t>
      </w:r>
      <w:r w:rsidR="005A0E16" w:rsidRPr="000D1081">
        <w:rPr>
          <w:rFonts w:ascii="Times New Roman" w:hAnsi="Times New Roman" w:cs="Times New Roman"/>
          <w:sz w:val="24"/>
          <w:szCs w:val="24"/>
          <w:vertAlign w:val="superscript"/>
          <w:lang w:val="mk-MK"/>
        </w:rPr>
        <w:t>5</w:t>
      </w:r>
      <w:r w:rsidRPr="000D1081">
        <w:rPr>
          <w:rFonts w:ascii="Times New Roman" w:hAnsi="Times New Roman" w:cs="Times New Roman"/>
          <w:sz w:val="24"/>
          <w:szCs w:val="24"/>
          <w:lang w:val="mk-MK"/>
        </w:rPr>
        <w:t xml:space="preserve"> ја обја</w:t>
      </w:r>
      <w:r w:rsidR="00053619" w:rsidRPr="000D1081">
        <w:rPr>
          <w:rFonts w:ascii="Times New Roman" w:hAnsi="Times New Roman" w:cs="Times New Roman"/>
          <w:sz w:val="24"/>
          <w:szCs w:val="24"/>
          <w:lang w:val="mk-MK"/>
        </w:rPr>
        <w:t>в</w:t>
      </w:r>
      <w:r w:rsidR="009739A3"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првата радиографска кефалометриска анализа дизајнирана </w:t>
      </w:r>
      <w:r w:rsidR="00053619" w:rsidRPr="000D1081">
        <w:rPr>
          <w:rFonts w:ascii="Times New Roman" w:hAnsi="Times New Roman" w:cs="Times New Roman"/>
          <w:sz w:val="24"/>
          <w:szCs w:val="24"/>
          <w:lang w:val="mk-MK"/>
        </w:rPr>
        <w:t xml:space="preserve">за </w:t>
      </w:r>
      <w:r w:rsidRPr="000D1081">
        <w:rPr>
          <w:rFonts w:ascii="Times New Roman" w:hAnsi="Times New Roman" w:cs="Times New Roman"/>
          <w:sz w:val="24"/>
          <w:szCs w:val="24"/>
          <w:lang w:val="mk-MK"/>
        </w:rPr>
        <w:t xml:space="preserve">да ги анализира скелетните </w:t>
      </w:r>
      <w:r w:rsidR="00053619" w:rsidRPr="000D1081">
        <w:rPr>
          <w:rFonts w:ascii="Times New Roman" w:hAnsi="Times New Roman" w:cs="Times New Roman"/>
          <w:sz w:val="24"/>
          <w:szCs w:val="24"/>
          <w:lang w:val="mk-MK"/>
        </w:rPr>
        <w:t>структури на лицето</w:t>
      </w:r>
      <w:r w:rsidRPr="000D1081">
        <w:rPr>
          <w:rFonts w:ascii="Times New Roman" w:hAnsi="Times New Roman" w:cs="Times New Roman"/>
          <w:sz w:val="24"/>
          <w:szCs w:val="24"/>
          <w:lang w:val="mk-MK"/>
        </w:rPr>
        <w:t xml:space="preserve">, забите и нивните меѓусебни </w:t>
      </w:r>
      <w:r w:rsidR="00053619" w:rsidRPr="000D1081">
        <w:rPr>
          <w:rFonts w:ascii="Times New Roman" w:hAnsi="Times New Roman" w:cs="Times New Roman"/>
          <w:sz w:val="24"/>
          <w:szCs w:val="24"/>
          <w:lang w:val="mk-MK"/>
        </w:rPr>
        <w:t>односи</w:t>
      </w:r>
      <w:r w:rsidRPr="000D1081">
        <w:rPr>
          <w:rFonts w:ascii="Times New Roman" w:hAnsi="Times New Roman" w:cs="Times New Roman"/>
          <w:sz w:val="24"/>
          <w:szCs w:val="24"/>
          <w:vertAlign w:val="superscript"/>
          <w:lang w:val="mk-MK"/>
        </w:rPr>
        <w:t>2</w:t>
      </w:r>
      <w:r w:rsidRPr="000D1081">
        <w:rPr>
          <w:rFonts w:ascii="Times New Roman" w:hAnsi="Times New Roman" w:cs="Times New Roman"/>
          <w:sz w:val="24"/>
          <w:szCs w:val="24"/>
          <w:lang w:val="mk-MK"/>
        </w:rPr>
        <w:t xml:space="preserve">. Во </w:t>
      </w:r>
      <w:r w:rsidR="00053619" w:rsidRPr="000D1081">
        <w:rPr>
          <w:rFonts w:ascii="Times New Roman" w:hAnsi="Times New Roman" w:cs="Times New Roman"/>
          <w:sz w:val="24"/>
          <w:szCs w:val="24"/>
          <w:lang w:val="mk-MK"/>
        </w:rPr>
        <w:t>ортодонтската прак</w:t>
      </w:r>
      <w:r w:rsidR="009739A3" w:rsidRPr="007211F5">
        <w:rPr>
          <w:rFonts w:ascii="Times New Roman" w:hAnsi="Times New Roman" w:cs="Times New Roman"/>
          <w:sz w:val="24"/>
          <w:szCs w:val="24"/>
          <w:lang w:val="mk-MK"/>
        </w:rPr>
        <w:t>тика</w:t>
      </w:r>
      <w:r w:rsidR="00053619" w:rsidRPr="000D1081">
        <w:rPr>
          <w:rFonts w:ascii="Times New Roman" w:hAnsi="Times New Roman" w:cs="Times New Roman"/>
          <w:sz w:val="24"/>
          <w:szCs w:val="24"/>
          <w:lang w:val="mk-MK"/>
        </w:rPr>
        <w:t xml:space="preserve"> се применуваат </w:t>
      </w:r>
      <w:r w:rsidRPr="000D1081">
        <w:rPr>
          <w:rFonts w:ascii="Times New Roman" w:hAnsi="Times New Roman" w:cs="Times New Roman"/>
          <w:sz w:val="24"/>
          <w:szCs w:val="24"/>
          <w:lang w:val="mk-MK"/>
        </w:rPr>
        <w:t>многу кефалометриски радиографски анализи</w:t>
      </w:r>
      <w:r w:rsidR="009739A3" w:rsidRPr="007211F5">
        <w:rPr>
          <w:rFonts w:ascii="Times New Roman" w:hAnsi="Times New Roman" w:cs="Times New Roman"/>
          <w:sz w:val="24"/>
          <w:szCs w:val="24"/>
          <w:lang w:val="mk-MK"/>
        </w:rPr>
        <w:t>,</w:t>
      </w:r>
      <w:r w:rsidR="00053619" w:rsidRPr="000D1081">
        <w:rPr>
          <w:rFonts w:ascii="Times New Roman" w:hAnsi="Times New Roman" w:cs="Times New Roman"/>
          <w:sz w:val="24"/>
          <w:szCs w:val="24"/>
          <w:lang w:val="mk-MK"/>
        </w:rPr>
        <w:t xml:space="preserve"> како што се анализите според</w:t>
      </w:r>
      <w:r w:rsidRPr="000D1081">
        <w:rPr>
          <w:rFonts w:ascii="Times New Roman" w:hAnsi="Times New Roman" w:cs="Times New Roman"/>
          <w:sz w:val="24"/>
          <w:szCs w:val="24"/>
          <w:lang w:val="mk-MK"/>
        </w:rPr>
        <w:t>: Steiner, Ricketts, McNamara,</w:t>
      </w:r>
      <w:r w:rsidR="00BE2F10"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Björk-Jaraback, Bolton, Downs</w:t>
      </w:r>
      <w:r w:rsidR="00B818CC" w:rsidRPr="000D1081">
        <w:rPr>
          <w:rFonts w:ascii="Times New Roman" w:hAnsi="Times New Roman" w:cs="Times New Roman"/>
          <w:sz w:val="24"/>
          <w:szCs w:val="24"/>
          <w:vertAlign w:val="superscript"/>
          <w:lang w:val="mk-MK"/>
        </w:rPr>
        <w:t>5</w:t>
      </w:r>
      <w:r w:rsidRPr="000D1081">
        <w:rPr>
          <w:rFonts w:ascii="Times New Roman" w:hAnsi="Times New Roman" w:cs="Times New Roman"/>
          <w:sz w:val="24"/>
          <w:szCs w:val="24"/>
          <w:lang w:val="mk-MK"/>
        </w:rPr>
        <w:t xml:space="preserve">; но </w:t>
      </w:r>
      <w:r w:rsidR="00053619" w:rsidRPr="000D1081">
        <w:rPr>
          <w:rFonts w:ascii="Times New Roman" w:hAnsi="Times New Roman" w:cs="Times New Roman"/>
          <w:sz w:val="24"/>
          <w:szCs w:val="24"/>
          <w:lang w:val="mk-MK"/>
        </w:rPr>
        <w:t xml:space="preserve">најчесто прифатени се методите на анализа според Björk, </w:t>
      </w:r>
      <w:r w:rsidRPr="000D1081">
        <w:rPr>
          <w:rFonts w:ascii="Times New Roman" w:hAnsi="Times New Roman" w:cs="Times New Roman"/>
          <w:sz w:val="24"/>
          <w:szCs w:val="24"/>
          <w:lang w:val="mk-MK"/>
        </w:rPr>
        <w:t>Steiner и Ricketts</w:t>
      </w:r>
      <w:r w:rsidR="00FA2331" w:rsidRPr="000D1081">
        <w:rPr>
          <w:rFonts w:ascii="Times New Roman" w:hAnsi="Times New Roman" w:cs="Times New Roman"/>
          <w:sz w:val="24"/>
          <w:szCs w:val="24"/>
          <w:vertAlign w:val="superscript"/>
          <w:lang w:val="mk-MK"/>
        </w:rPr>
        <w:t>3</w:t>
      </w:r>
      <w:r w:rsidR="00FA2331" w:rsidRPr="000D1081">
        <w:rPr>
          <w:rFonts w:ascii="Times New Roman" w:hAnsi="Times New Roman" w:cs="Times New Roman"/>
          <w:sz w:val="24"/>
          <w:szCs w:val="24"/>
          <w:lang w:val="mk-MK"/>
        </w:rPr>
        <w:t>.</w:t>
      </w:r>
    </w:p>
    <w:p w14:paraId="4744FCF2" w14:textId="7E33BCC7" w:rsidR="00CB7E66"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Анализата на Steiner</w:t>
      </w:r>
      <w:r w:rsidR="00CA1F50" w:rsidRPr="000D1081">
        <w:rPr>
          <w:rFonts w:ascii="Times New Roman" w:hAnsi="Times New Roman" w:cs="Times New Roman"/>
          <w:sz w:val="24"/>
          <w:szCs w:val="24"/>
          <w:vertAlign w:val="superscript"/>
          <w:lang w:val="mk-MK"/>
        </w:rPr>
        <w:t>6</w:t>
      </w:r>
      <w:r w:rsidRPr="000D1081">
        <w:rPr>
          <w:rFonts w:ascii="Times New Roman" w:hAnsi="Times New Roman" w:cs="Times New Roman"/>
          <w:sz w:val="24"/>
          <w:szCs w:val="24"/>
          <w:lang w:val="mk-MK"/>
        </w:rPr>
        <w:t xml:space="preserve"> </w:t>
      </w:r>
      <w:r w:rsidR="00CB7E66" w:rsidRPr="000D1081">
        <w:rPr>
          <w:rFonts w:ascii="Times New Roman" w:hAnsi="Times New Roman" w:cs="Times New Roman"/>
          <w:sz w:val="24"/>
          <w:szCs w:val="24"/>
          <w:lang w:val="mk-MK"/>
        </w:rPr>
        <w:t>укажува</w:t>
      </w:r>
      <w:r w:rsidRPr="000D1081">
        <w:rPr>
          <w:rFonts w:ascii="Times New Roman" w:hAnsi="Times New Roman" w:cs="Times New Roman"/>
          <w:sz w:val="24"/>
          <w:szCs w:val="24"/>
          <w:lang w:val="mk-MK"/>
        </w:rPr>
        <w:t xml:space="preserve"> дека </w:t>
      </w:r>
      <w:r w:rsidR="00FA2331" w:rsidRPr="000D1081">
        <w:rPr>
          <w:rFonts w:ascii="Times New Roman" w:hAnsi="Times New Roman" w:cs="Times New Roman"/>
          <w:sz w:val="24"/>
          <w:szCs w:val="24"/>
          <w:lang w:val="mk-MK"/>
        </w:rPr>
        <w:t>со помош на оваа метода може да се</w:t>
      </w:r>
      <w:r w:rsidR="0047113E" w:rsidRPr="000D1081">
        <w:rPr>
          <w:rFonts w:ascii="Times New Roman" w:hAnsi="Times New Roman" w:cs="Times New Roman"/>
          <w:sz w:val="24"/>
          <w:szCs w:val="24"/>
          <w:lang w:val="mk-MK"/>
        </w:rPr>
        <w:t xml:space="preserve"> </w:t>
      </w:r>
      <w:r w:rsidR="00CB7E66" w:rsidRPr="000D1081">
        <w:rPr>
          <w:rFonts w:ascii="Times New Roman" w:hAnsi="Times New Roman" w:cs="Times New Roman"/>
          <w:sz w:val="24"/>
          <w:szCs w:val="24"/>
          <w:lang w:val="mk-MK"/>
        </w:rPr>
        <w:t>според</w:t>
      </w:r>
      <w:r w:rsidR="0047113E" w:rsidRPr="000D1081">
        <w:rPr>
          <w:rFonts w:ascii="Times New Roman" w:hAnsi="Times New Roman" w:cs="Times New Roman"/>
          <w:sz w:val="24"/>
          <w:szCs w:val="24"/>
          <w:lang w:val="mk-MK"/>
        </w:rPr>
        <w:t xml:space="preserve">ат </w:t>
      </w:r>
      <w:r w:rsidR="00CB7E66" w:rsidRPr="000D1081">
        <w:rPr>
          <w:rFonts w:ascii="Times New Roman" w:hAnsi="Times New Roman" w:cs="Times New Roman"/>
          <w:sz w:val="24"/>
          <w:szCs w:val="24"/>
          <w:lang w:val="mk-MK"/>
        </w:rPr>
        <w:t>вредностите измерени со аголот ANB</w:t>
      </w:r>
      <w:r w:rsidR="00FA2331" w:rsidRPr="000D1081">
        <w:rPr>
          <w:rFonts w:ascii="Times New Roman" w:hAnsi="Times New Roman" w:cs="Times New Roman"/>
          <w:sz w:val="24"/>
          <w:szCs w:val="24"/>
          <w:lang w:val="mk-MK"/>
        </w:rPr>
        <w:t xml:space="preserve"> кај </w:t>
      </w:r>
      <w:r w:rsidR="0047113E" w:rsidRPr="000D1081">
        <w:rPr>
          <w:rFonts w:ascii="Times New Roman" w:hAnsi="Times New Roman" w:cs="Times New Roman"/>
          <w:sz w:val="24"/>
          <w:szCs w:val="24"/>
          <w:lang w:val="mk-MK"/>
        </w:rPr>
        <w:t>различни</w:t>
      </w:r>
      <w:r w:rsidR="00FA2331" w:rsidRPr="000D1081">
        <w:rPr>
          <w:rFonts w:ascii="Times New Roman" w:hAnsi="Times New Roman" w:cs="Times New Roman"/>
          <w:sz w:val="24"/>
          <w:szCs w:val="24"/>
          <w:lang w:val="mk-MK"/>
        </w:rPr>
        <w:t xml:space="preserve"> ортодонтски малоклузии</w:t>
      </w:r>
      <w:r w:rsidR="0047113E" w:rsidRPr="000D1081">
        <w:rPr>
          <w:rFonts w:ascii="Times New Roman" w:hAnsi="Times New Roman" w:cs="Times New Roman"/>
          <w:sz w:val="24"/>
          <w:szCs w:val="24"/>
          <w:lang w:val="mk-MK"/>
        </w:rPr>
        <w:t>, кои воедно и ќе насочат кон терапијата дали</w:t>
      </w:r>
      <w:r w:rsidR="00FA2331" w:rsidRPr="000D1081">
        <w:rPr>
          <w:rFonts w:ascii="Times New Roman" w:hAnsi="Times New Roman" w:cs="Times New Roman"/>
          <w:sz w:val="24"/>
          <w:szCs w:val="24"/>
          <w:lang w:val="mk-MK"/>
        </w:rPr>
        <w:t xml:space="preserve"> е возможно да се </w:t>
      </w:r>
      <w:r w:rsidRPr="000D1081">
        <w:rPr>
          <w:rFonts w:ascii="Times New Roman" w:hAnsi="Times New Roman" w:cs="Times New Roman"/>
          <w:sz w:val="24"/>
          <w:szCs w:val="24"/>
          <w:lang w:val="mk-MK"/>
        </w:rPr>
        <w:t>прифа</w:t>
      </w:r>
      <w:r w:rsidR="00FA2331" w:rsidRPr="000D1081">
        <w:rPr>
          <w:rFonts w:ascii="Times New Roman" w:hAnsi="Times New Roman" w:cs="Times New Roman"/>
          <w:sz w:val="24"/>
          <w:szCs w:val="24"/>
          <w:lang w:val="mk-MK"/>
        </w:rPr>
        <w:t>тат</w:t>
      </w:r>
      <w:r w:rsidRPr="000D1081">
        <w:rPr>
          <w:rFonts w:ascii="Times New Roman" w:hAnsi="Times New Roman" w:cs="Times New Roman"/>
          <w:sz w:val="24"/>
          <w:szCs w:val="24"/>
          <w:lang w:val="mk-MK"/>
        </w:rPr>
        <w:t xml:space="preserve"> </w:t>
      </w:r>
      <w:r w:rsidR="00FA2331" w:rsidRPr="000D1081">
        <w:rPr>
          <w:rFonts w:ascii="Times New Roman" w:hAnsi="Times New Roman" w:cs="Times New Roman"/>
          <w:sz w:val="24"/>
          <w:szCs w:val="24"/>
          <w:lang w:val="mk-MK"/>
        </w:rPr>
        <w:t>дентални</w:t>
      </w:r>
      <w:r w:rsidRPr="000D1081">
        <w:rPr>
          <w:rFonts w:ascii="Times New Roman" w:hAnsi="Times New Roman" w:cs="Times New Roman"/>
          <w:sz w:val="24"/>
          <w:szCs w:val="24"/>
          <w:lang w:val="mk-MK"/>
        </w:rPr>
        <w:t xml:space="preserve"> компромиси </w:t>
      </w:r>
      <w:r w:rsidR="00FA2331" w:rsidRPr="000D1081">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 xml:space="preserve">различни максиломандибуларни скелетни односи. </w:t>
      </w:r>
      <w:r w:rsidR="00FA2331" w:rsidRPr="000D1081">
        <w:rPr>
          <w:rFonts w:ascii="Times New Roman" w:hAnsi="Times New Roman" w:cs="Times New Roman"/>
          <w:sz w:val="24"/>
          <w:szCs w:val="24"/>
          <w:lang w:val="mk-MK"/>
        </w:rPr>
        <w:t>Со о</w:t>
      </w:r>
      <w:r w:rsidRPr="000D1081">
        <w:rPr>
          <w:rFonts w:ascii="Times New Roman" w:hAnsi="Times New Roman" w:cs="Times New Roman"/>
          <w:sz w:val="24"/>
          <w:szCs w:val="24"/>
          <w:lang w:val="mk-MK"/>
        </w:rPr>
        <w:t xml:space="preserve">вие </w:t>
      </w:r>
      <w:r w:rsidR="00FA2331" w:rsidRPr="000D1081">
        <w:rPr>
          <w:rFonts w:ascii="Times New Roman" w:hAnsi="Times New Roman" w:cs="Times New Roman"/>
          <w:sz w:val="24"/>
          <w:szCs w:val="24"/>
          <w:lang w:val="mk-MK"/>
        </w:rPr>
        <w:t xml:space="preserve">добиени податоци се </w:t>
      </w:r>
      <w:r w:rsidRPr="000D1081">
        <w:rPr>
          <w:rFonts w:ascii="Times New Roman" w:hAnsi="Times New Roman" w:cs="Times New Roman"/>
          <w:sz w:val="24"/>
          <w:szCs w:val="24"/>
          <w:lang w:val="mk-MK"/>
        </w:rPr>
        <w:t xml:space="preserve">одредува </w:t>
      </w:r>
      <w:r w:rsidR="0050359F" w:rsidRPr="000D1081">
        <w:rPr>
          <w:rFonts w:ascii="Times New Roman" w:hAnsi="Times New Roman" w:cs="Times New Roman"/>
          <w:sz w:val="24"/>
          <w:szCs w:val="24"/>
          <w:lang w:val="mk-MK"/>
        </w:rPr>
        <w:t xml:space="preserve">дали ортодонтската терапија </w:t>
      </w:r>
      <w:r w:rsidRPr="000D1081">
        <w:rPr>
          <w:rFonts w:ascii="Times New Roman" w:hAnsi="Times New Roman" w:cs="Times New Roman"/>
          <w:sz w:val="24"/>
          <w:szCs w:val="24"/>
          <w:lang w:val="mk-MK"/>
        </w:rPr>
        <w:t xml:space="preserve">ќе биде со екстракција или без екстракција на заби. </w:t>
      </w:r>
    </w:p>
    <w:p w14:paraId="790A9125" w14:textId="21DE1A87" w:rsidR="009054D3"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Steiner</w:t>
      </w:r>
      <w:r w:rsidR="00CA1F50" w:rsidRPr="000D1081">
        <w:rPr>
          <w:rFonts w:ascii="Times New Roman" w:hAnsi="Times New Roman" w:cs="Times New Roman"/>
          <w:sz w:val="24"/>
          <w:szCs w:val="24"/>
          <w:vertAlign w:val="superscript"/>
          <w:lang w:val="mk-MK"/>
        </w:rPr>
        <w:t>7</w:t>
      </w:r>
      <w:r w:rsidRPr="000D1081">
        <w:rPr>
          <w:rFonts w:ascii="Times New Roman" w:hAnsi="Times New Roman" w:cs="Times New Roman"/>
          <w:sz w:val="24"/>
          <w:szCs w:val="24"/>
          <w:lang w:val="mk-MK"/>
        </w:rPr>
        <w:t xml:space="preserve"> во својата анализа</w:t>
      </w:r>
      <w:r w:rsidR="00CB7E66" w:rsidRPr="000D1081">
        <w:rPr>
          <w:rFonts w:ascii="Times New Roman" w:hAnsi="Times New Roman" w:cs="Times New Roman"/>
          <w:sz w:val="24"/>
          <w:szCs w:val="24"/>
          <w:lang w:val="mk-MK"/>
        </w:rPr>
        <w:t xml:space="preserve"> преку ангуларни и линеарни параметри ја</w:t>
      </w:r>
      <w:r w:rsidRPr="000D1081">
        <w:rPr>
          <w:rFonts w:ascii="Times New Roman" w:hAnsi="Times New Roman" w:cs="Times New Roman"/>
          <w:sz w:val="24"/>
          <w:szCs w:val="24"/>
          <w:lang w:val="mk-MK"/>
        </w:rPr>
        <w:t xml:space="preserve"> оценува </w:t>
      </w:r>
      <w:r w:rsidR="00CB7E66"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 xml:space="preserve">положбата на </w:t>
      </w:r>
      <w:r w:rsidR="00CB7E66" w:rsidRPr="000D1081">
        <w:rPr>
          <w:rFonts w:ascii="Times New Roman" w:hAnsi="Times New Roman" w:cs="Times New Roman"/>
          <w:sz w:val="24"/>
          <w:szCs w:val="24"/>
          <w:lang w:val="mk-MK"/>
        </w:rPr>
        <w:t xml:space="preserve">максиларните и мандибуларните </w:t>
      </w:r>
      <w:r w:rsidRPr="000D1081">
        <w:rPr>
          <w:rFonts w:ascii="Times New Roman" w:hAnsi="Times New Roman" w:cs="Times New Roman"/>
          <w:sz w:val="24"/>
          <w:szCs w:val="24"/>
          <w:lang w:val="mk-MK"/>
        </w:rPr>
        <w:t xml:space="preserve">инцизиви </w:t>
      </w:r>
      <w:r w:rsidR="00CB7E66" w:rsidRPr="000D1081">
        <w:rPr>
          <w:rFonts w:ascii="Times New Roman" w:hAnsi="Times New Roman" w:cs="Times New Roman"/>
          <w:sz w:val="24"/>
          <w:szCs w:val="24"/>
          <w:lang w:val="mk-MK"/>
        </w:rPr>
        <w:t xml:space="preserve">во однос на лицевата рамнина NA и NB и на тој начин ја прикажува </w:t>
      </w:r>
      <w:r w:rsidRPr="000D1081">
        <w:rPr>
          <w:rFonts w:ascii="Times New Roman" w:hAnsi="Times New Roman" w:cs="Times New Roman"/>
          <w:sz w:val="24"/>
          <w:szCs w:val="24"/>
          <w:lang w:val="mk-MK"/>
        </w:rPr>
        <w:t>нивната релативна положба</w:t>
      </w:r>
      <w:r w:rsidR="00CB7E66" w:rsidRPr="000D1081">
        <w:rPr>
          <w:rFonts w:ascii="Times New Roman" w:hAnsi="Times New Roman" w:cs="Times New Roman"/>
          <w:sz w:val="24"/>
          <w:szCs w:val="24"/>
          <w:lang w:val="mk-MK"/>
        </w:rPr>
        <w:t xml:space="preserve"> во однос на лицевите структури</w:t>
      </w:r>
      <w:r w:rsidRPr="000D1081">
        <w:rPr>
          <w:rFonts w:ascii="Times New Roman" w:hAnsi="Times New Roman" w:cs="Times New Roman"/>
          <w:sz w:val="24"/>
          <w:szCs w:val="24"/>
          <w:lang w:val="mk-MK"/>
        </w:rPr>
        <w:t>.</w:t>
      </w:r>
      <w:r w:rsidR="00CB7E66" w:rsidRPr="000D1081">
        <w:rPr>
          <w:rFonts w:ascii="Times New Roman" w:hAnsi="Times New Roman" w:cs="Times New Roman"/>
          <w:sz w:val="24"/>
          <w:szCs w:val="24"/>
          <w:lang w:val="mk-MK"/>
        </w:rPr>
        <w:t xml:space="preserve"> </w:t>
      </w:r>
    </w:p>
    <w:p w14:paraId="69FCD013" w14:textId="60AC66D0" w:rsidR="00D56174"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Со примена на анализата на </w:t>
      </w:r>
      <w:bookmarkStart w:id="11" w:name="_Hlk100220571"/>
      <w:r w:rsidRPr="000D1081">
        <w:rPr>
          <w:rFonts w:ascii="Times New Roman" w:hAnsi="Times New Roman" w:cs="Times New Roman"/>
          <w:sz w:val="24"/>
          <w:szCs w:val="24"/>
          <w:lang w:val="mk-MK"/>
        </w:rPr>
        <w:t>Ricketts</w:t>
      </w:r>
      <w:bookmarkEnd w:id="11"/>
      <w:r w:rsidR="00CA1F50" w:rsidRPr="000D1081">
        <w:rPr>
          <w:rFonts w:ascii="Times New Roman" w:hAnsi="Times New Roman" w:cs="Times New Roman"/>
          <w:sz w:val="24"/>
          <w:szCs w:val="24"/>
          <w:vertAlign w:val="superscript"/>
          <w:lang w:val="mk-MK"/>
        </w:rPr>
        <w:t>8</w:t>
      </w:r>
      <w:r w:rsidRPr="000D1081">
        <w:rPr>
          <w:rFonts w:ascii="Times New Roman" w:hAnsi="Times New Roman" w:cs="Times New Roman"/>
          <w:sz w:val="24"/>
          <w:szCs w:val="24"/>
          <w:lang w:val="mk-MK"/>
        </w:rPr>
        <w:t xml:space="preserve"> се дефинира односот на мандибулата со максилата, поставеноста на вилиците во однос на кранијалната база, конвекситетот на лицето, и се одредува просторна врска на вилицата со естетиката на лицето.</w:t>
      </w:r>
      <w:r w:rsidR="004D2EC4" w:rsidRPr="000D1081">
        <w:rPr>
          <w:rFonts w:ascii="Times New Roman" w:hAnsi="Times New Roman" w:cs="Times New Roman"/>
          <w:sz w:val="24"/>
          <w:szCs w:val="24"/>
          <w:lang w:val="mk-MK"/>
        </w:rPr>
        <w:t xml:space="preserve"> </w:t>
      </w:r>
    </w:p>
    <w:p w14:paraId="256F314D" w14:textId="50F11520" w:rsidR="009054D3"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Ricketts</w:t>
      </w:r>
      <w:r w:rsidR="00BD1AD3" w:rsidRPr="000D1081">
        <w:rPr>
          <w:rFonts w:ascii="Times New Roman" w:hAnsi="Times New Roman" w:cs="Times New Roman"/>
          <w:sz w:val="24"/>
          <w:szCs w:val="24"/>
          <w:vertAlign w:val="superscript"/>
          <w:lang w:val="mk-MK"/>
        </w:rPr>
        <w:t>8</w:t>
      </w:r>
      <w:r w:rsidRPr="000D1081">
        <w:rPr>
          <w:rFonts w:ascii="Times New Roman" w:hAnsi="Times New Roman" w:cs="Times New Roman"/>
          <w:sz w:val="24"/>
          <w:szCs w:val="24"/>
          <w:lang w:val="mk-MK"/>
        </w:rPr>
        <w:t xml:space="preserve"> истакнал дека </w:t>
      </w:r>
      <w:r w:rsidR="00BE2F10" w:rsidRPr="000D1081">
        <w:rPr>
          <w:rFonts w:ascii="Times New Roman" w:hAnsi="Times New Roman" w:cs="Times New Roman"/>
          <w:sz w:val="24"/>
          <w:szCs w:val="24"/>
          <w:lang w:val="mk-MK"/>
        </w:rPr>
        <w:t xml:space="preserve">моделот на раст и развој на лицето има </w:t>
      </w:r>
      <w:r w:rsidRPr="000D1081">
        <w:rPr>
          <w:rFonts w:ascii="Times New Roman" w:hAnsi="Times New Roman" w:cs="Times New Roman"/>
          <w:sz w:val="24"/>
          <w:szCs w:val="24"/>
          <w:lang w:val="mk-MK"/>
        </w:rPr>
        <w:t xml:space="preserve">голем акцент </w:t>
      </w:r>
      <w:r w:rsidR="00BE2F10" w:rsidRPr="000D1081">
        <w:rPr>
          <w:rFonts w:ascii="Times New Roman" w:hAnsi="Times New Roman" w:cs="Times New Roman"/>
          <w:sz w:val="24"/>
          <w:szCs w:val="24"/>
          <w:lang w:val="mk-MK"/>
        </w:rPr>
        <w:t>при</w:t>
      </w:r>
      <w:r w:rsidRPr="000D1081">
        <w:rPr>
          <w:rFonts w:ascii="Times New Roman" w:hAnsi="Times New Roman" w:cs="Times New Roman"/>
          <w:sz w:val="24"/>
          <w:szCs w:val="24"/>
          <w:lang w:val="mk-MK"/>
        </w:rPr>
        <w:t xml:space="preserve"> развојот на ортодонтските аномалии, </w:t>
      </w:r>
      <w:r w:rsidR="00BE2F10" w:rsidRPr="000D1081">
        <w:rPr>
          <w:rFonts w:ascii="Times New Roman" w:hAnsi="Times New Roman" w:cs="Times New Roman"/>
          <w:sz w:val="24"/>
          <w:szCs w:val="24"/>
          <w:lang w:val="mk-MK"/>
        </w:rPr>
        <w:t xml:space="preserve">неговата </w:t>
      </w:r>
      <w:r w:rsidRPr="000D1081">
        <w:rPr>
          <w:rFonts w:ascii="Times New Roman" w:hAnsi="Times New Roman" w:cs="Times New Roman"/>
          <w:sz w:val="24"/>
          <w:szCs w:val="24"/>
          <w:lang w:val="mk-MK"/>
        </w:rPr>
        <w:t>крајната цел беше интеграција на растот за да се создаде најдобриот можен план за лекување и пристапот кон избирање точки и параметри се базира суштински на моделот за раст на лицето.</w:t>
      </w:r>
    </w:p>
    <w:p w14:paraId="35C3305D" w14:textId="6072E052" w:rsidR="009054D3" w:rsidRPr="000D1081" w:rsidRDefault="009054D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Кефалометриската анализа на Ricketts овозможува детално проучување на: </w:t>
      </w:r>
      <w:r w:rsidR="00687E7E" w:rsidRPr="000D1081">
        <w:rPr>
          <w:rFonts w:ascii="Times New Roman" w:hAnsi="Times New Roman" w:cs="Times New Roman"/>
          <w:sz w:val="24"/>
          <w:szCs w:val="24"/>
          <w:lang w:val="mk-MK"/>
        </w:rPr>
        <w:t xml:space="preserve">скелетните малоклузии II и III класа, </w:t>
      </w:r>
      <w:r w:rsidRPr="000D1081">
        <w:rPr>
          <w:rFonts w:ascii="Times New Roman" w:hAnsi="Times New Roman" w:cs="Times New Roman"/>
          <w:sz w:val="24"/>
          <w:szCs w:val="24"/>
          <w:lang w:val="mk-MK"/>
        </w:rPr>
        <w:t>краниофацијалната морфологија на пациентот</w:t>
      </w:r>
      <w:r w:rsidR="00687E7E"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одред</w:t>
      </w:r>
      <w:r w:rsidR="00687E7E" w:rsidRPr="000D1081">
        <w:rPr>
          <w:rFonts w:ascii="Times New Roman" w:hAnsi="Times New Roman" w:cs="Times New Roman"/>
          <w:sz w:val="24"/>
          <w:szCs w:val="24"/>
          <w:lang w:val="mk-MK"/>
        </w:rPr>
        <w:t>ување</w:t>
      </w:r>
      <w:r w:rsidR="009739A3" w:rsidRPr="007211F5">
        <w:rPr>
          <w:rFonts w:ascii="Times New Roman" w:hAnsi="Times New Roman" w:cs="Times New Roman"/>
          <w:sz w:val="24"/>
          <w:szCs w:val="24"/>
          <w:lang w:val="mk-MK"/>
        </w:rPr>
        <w:t xml:space="preserve"> на</w:t>
      </w:r>
      <w:r w:rsidRPr="000D1081">
        <w:rPr>
          <w:rFonts w:ascii="Times New Roman" w:hAnsi="Times New Roman" w:cs="Times New Roman"/>
          <w:sz w:val="24"/>
          <w:szCs w:val="24"/>
          <w:lang w:val="mk-MK"/>
        </w:rPr>
        <w:t xml:space="preserve"> типот на лицето</w:t>
      </w:r>
      <w:r w:rsidR="00687E7E"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позициите </w:t>
      </w:r>
      <w:r w:rsidR="00687E7E" w:rsidRPr="000D1081">
        <w:rPr>
          <w:rFonts w:ascii="Times New Roman" w:hAnsi="Times New Roman" w:cs="Times New Roman"/>
          <w:sz w:val="24"/>
          <w:szCs w:val="24"/>
          <w:lang w:val="mk-MK"/>
        </w:rPr>
        <w:t>на забите и меѓувиличните соодноси</w:t>
      </w:r>
      <w:r w:rsidR="00BD1AD3" w:rsidRPr="000D1081">
        <w:rPr>
          <w:rFonts w:ascii="Times New Roman" w:hAnsi="Times New Roman" w:cs="Times New Roman"/>
          <w:sz w:val="24"/>
          <w:szCs w:val="24"/>
          <w:vertAlign w:val="superscript"/>
          <w:lang w:val="mk-MK"/>
        </w:rPr>
        <w:t>9</w:t>
      </w:r>
      <w:r w:rsidR="00687E7E" w:rsidRPr="000D1081">
        <w:rPr>
          <w:rFonts w:ascii="Times New Roman" w:hAnsi="Times New Roman" w:cs="Times New Roman"/>
          <w:sz w:val="24"/>
          <w:szCs w:val="24"/>
          <w:lang w:val="mk-MK"/>
        </w:rPr>
        <w:t>.</w:t>
      </w:r>
    </w:p>
    <w:p w14:paraId="4BF45C1F" w14:textId="6512E488" w:rsidR="00687E7E" w:rsidRPr="000D1081" w:rsidRDefault="00D56174"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М</w:t>
      </w:r>
      <w:r w:rsidR="00687E7E" w:rsidRPr="000D1081">
        <w:rPr>
          <w:rFonts w:ascii="Times New Roman" w:hAnsi="Times New Roman" w:cs="Times New Roman"/>
          <w:sz w:val="24"/>
          <w:szCs w:val="24"/>
          <w:lang w:val="mk-MK"/>
        </w:rPr>
        <w:t xml:space="preserve">алоклузија класа III може да се идентификува уште во млечната дентиција </w:t>
      </w:r>
      <w:r w:rsidR="00573990" w:rsidRPr="000D1081">
        <w:rPr>
          <w:rFonts w:ascii="Times New Roman" w:hAnsi="Times New Roman" w:cs="Times New Roman"/>
          <w:sz w:val="24"/>
          <w:szCs w:val="24"/>
          <w:lang w:val="mk-MK"/>
        </w:rPr>
        <w:t xml:space="preserve">и </w:t>
      </w:r>
      <w:r w:rsidR="00687E7E" w:rsidRPr="000D1081">
        <w:rPr>
          <w:rFonts w:ascii="Times New Roman" w:hAnsi="Times New Roman" w:cs="Times New Roman"/>
          <w:sz w:val="24"/>
          <w:szCs w:val="24"/>
          <w:lang w:val="mk-MK"/>
        </w:rPr>
        <w:t>доколку е потребно</w:t>
      </w:r>
      <w:r w:rsidR="009739A3" w:rsidRPr="007211F5">
        <w:rPr>
          <w:rFonts w:ascii="Times New Roman" w:hAnsi="Times New Roman" w:cs="Times New Roman"/>
          <w:sz w:val="24"/>
          <w:szCs w:val="24"/>
          <w:lang w:val="mk-MK"/>
        </w:rPr>
        <w:t>,</w:t>
      </w:r>
      <w:r w:rsidR="00687E7E" w:rsidRPr="000D1081">
        <w:rPr>
          <w:rFonts w:ascii="Times New Roman" w:hAnsi="Times New Roman" w:cs="Times New Roman"/>
          <w:sz w:val="24"/>
          <w:szCs w:val="24"/>
          <w:lang w:val="mk-MK"/>
        </w:rPr>
        <w:t xml:space="preserve"> да се донесе одлука дали е подобро да се </w:t>
      </w:r>
      <w:r w:rsidR="00573990" w:rsidRPr="000D1081">
        <w:rPr>
          <w:rFonts w:ascii="Times New Roman" w:hAnsi="Times New Roman" w:cs="Times New Roman"/>
          <w:sz w:val="24"/>
          <w:szCs w:val="24"/>
          <w:lang w:val="mk-MK"/>
        </w:rPr>
        <w:t xml:space="preserve">почне со третман </w:t>
      </w:r>
      <w:r w:rsidR="00687E7E" w:rsidRPr="000D1081">
        <w:rPr>
          <w:rFonts w:ascii="Times New Roman" w:hAnsi="Times New Roman" w:cs="Times New Roman"/>
          <w:sz w:val="24"/>
          <w:szCs w:val="24"/>
          <w:lang w:val="mk-MK"/>
        </w:rPr>
        <w:t xml:space="preserve">во оваа фаза </w:t>
      </w:r>
      <w:r w:rsidR="009739A3" w:rsidRPr="007211F5">
        <w:rPr>
          <w:rFonts w:ascii="Times New Roman" w:hAnsi="Times New Roman" w:cs="Times New Roman"/>
          <w:sz w:val="24"/>
          <w:szCs w:val="24"/>
          <w:lang w:val="mk-MK"/>
        </w:rPr>
        <w:t xml:space="preserve">и да </w:t>
      </w:r>
      <w:r w:rsidR="00573990" w:rsidRPr="000D1081">
        <w:rPr>
          <w:rFonts w:ascii="Times New Roman" w:hAnsi="Times New Roman" w:cs="Times New Roman"/>
          <w:sz w:val="24"/>
          <w:szCs w:val="24"/>
          <w:lang w:val="mk-MK"/>
        </w:rPr>
        <w:t xml:space="preserve">се користи профилна латерална радиографија, </w:t>
      </w:r>
      <w:r w:rsidR="00687E7E" w:rsidRPr="000D1081">
        <w:rPr>
          <w:rFonts w:ascii="Times New Roman" w:hAnsi="Times New Roman" w:cs="Times New Roman"/>
          <w:sz w:val="24"/>
          <w:szCs w:val="24"/>
          <w:lang w:val="mk-MK"/>
        </w:rPr>
        <w:t>и</w:t>
      </w:r>
      <w:r w:rsidR="00573990" w:rsidRPr="000D1081">
        <w:rPr>
          <w:rFonts w:ascii="Times New Roman" w:hAnsi="Times New Roman" w:cs="Times New Roman"/>
          <w:sz w:val="24"/>
          <w:szCs w:val="24"/>
          <w:lang w:val="mk-MK"/>
        </w:rPr>
        <w:t xml:space="preserve"> </w:t>
      </w:r>
      <w:r w:rsidR="009739A3" w:rsidRPr="007211F5">
        <w:rPr>
          <w:rFonts w:ascii="Times New Roman" w:hAnsi="Times New Roman" w:cs="Times New Roman"/>
          <w:sz w:val="24"/>
          <w:szCs w:val="24"/>
          <w:lang w:val="mk-MK"/>
        </w:rPr>
        <w:t>дијагностичката</w:t>
      </w:r>
      <w:r w:rsidR="00573990" w:rsidRPr="000D1081">
        <w:rPr>
          <w:rFonts w:ascii="Times New Roman" w:hAnsi="Times New Roman" w:cs="Times New Roman"/>
          <w:sz w:val="24"/>
          <w:szCs w:val="24"/>
          <w:lang w:val="mk-MK"/>
        </w:rPr>
        <w:t xml:space="preserve"> постапка ќе н</w:t>
      </w:r>
      <w:r w:rsidR="009739A3" w:rsidRPr="007211F5">
        <w:rPr>
          <w:rFonts w:ascii="Times New Roman" w:hAnsi="Times New Roman" w:cs="Times New Roman"/>
          <w:sz w:val="24"/>
          <w:szCs w:val="24"/>
          <w:lang w:val="mk-MK"/>
        </w:rPr>
        <w:t>ѐ</w:t>
      </w:r>
      <w:r w:rsidR="00573990" w:rsidRPr="000D1081">
        <w:rPr>
          <w:rFonts w:ascii="Times New Roman" w:hAnsi="Times New Roman" w:cs="Times New Roman"/>
          <w:sz w:val="24"/>
          <w:szCs w:val="24"/>
          <w:lang w:val="mk-MK"/>
        </w:rPr>
        <w:t xml:space="preserve"> </w:t>
      </w:r>
      <w:r w:rsidR="009739A3" w:rsidRPr="007211F5">
        <w:rPr>
          <w:rFonts w:ascii="Times New Roman" w:hAnsi="Times New Roman" w:cs="Times New Roman"/>
          <w:sz w:val="24"/>
          <w:szCs w:val="24"/>
          <w:lang w:val="mk-MK"/>
        </w:rPr>
        <w:t>насочи</w:t>
      </w:r>
      <w:r w:rsidR="00573990" w:rsidRPr="000D1081">
        <w:rPr>
          <w:rFonts w:ascii="Times New Roman" w:hAnsi="Times New Roman" w:cs="Times New Roman"/>
          <w:sz w:val="24"/>
          <w:szCs w:val="24"/>
          <w:lang w:val="mk-MK"/>
        </w:rPr>
        <w:t xml:space="preserve"> дека е потребно </w:t>
      </w:r>
      <w:r w:rsidR="00687E7E" w:rsidRPr="000D1081">
        <w:rPr>
          <w:rFonts w:ascii="Times New Roman" w:hAnsi="Times New Roman" w:cs="Times New Roman"/>
          <w:sz w:val="24"/>
          <w:szCs w:val="24"/>
          <w:lang w:val="mk-MK"/>
        </w:rPr>
        <w:t xml:space="preserve">да се причека со третманот и </w:t>
      </w:r>
      <w:r w:rsidR="00687E7E" w:rsidRPr="000D1081">
        <w:rPr>
          <w:rFonts w:ascii="Times New Roman" w:hAnsi="Times New Roman" w:cs="Times New Roman"/>
          <w:sz w:val="24"/>
          <w:szCs w:val="24"/>
          <w:lang w:val="mk-MK"/>
        </w:rPr>
        <w:lastRenderedPageBreak/>
        <w:t>понатамош</w:t>
      </w:r>
      <w:r w:rsidR="009739A3" w:rsidRPr="007211F5">
        <w:rPr>
          <w:rFonts w:ascii="Times New Roman" w:hAnsi="Times New Roman" w:cs="Times New Roman"/>
          <w:sz w:val="24"/>
          <w:szCs w:val="24"/>
          <w:lang w:val="mk-MK"/>
        </w:rPr>
        <w:t>ниот</w:t>
      </w:r>
      <w:r w:rsidR="00687E7E" w:rsidRPr="000D1081">
        <w:rPr>
          <w:rFonts w:ascii="Times New Roman" w:hAnsi="Times New Roman" w:cs="Times New Roman"/>
          <w:sz w:val="24"/>
          <w:szCs w:val="24"/>
          <w:lang w:val="mk-MK"/>
        </w:rPr>
        <w:t xml:space="preserve"> развој и раст на забите и денталните низ</w:t>
      </w:r>
      <w:r w:rsidR="009739A3" w:rsidRPr="007211F5">
        <w:rPr>
          <w:rFonts w:ascii="Times New Roman" w:hAnsi="Times New Roman" w:cs="Times New Roman"/>
          <w:sz w:val="24"/>
          <w:szCs w:val="24"/>
          <w:lang w:val="mk-MK"/>
        </w:rPr>
        <w:t>и</w:t>
      </w:r>
      <w:r w:rsidR="00687E7E" w:rsidRPr="000D1081">
        <w:rPr>
          <w:rFonts w:ascii="Times New Roman" w:hAnsi="Times New Roman" w:cs="Times New Roman"/>
          <w:sz w:val="24"/>
          <w:szCs w:val="24"/>
          <w:lang w:val="mk-MK"/>
        </w:rPr>
        <w:t>. Интерцептивен третман на класа III треба да се преземе доколку: би планирале да се спреч</w:t>
      </w:r>
      <w:r w:rsidR="009739A3" w:rsidRPr="007211F5">
        <w:rPr>
          <w:rFonts w:ascii="Times New Roman" w:hAnsi="Times New Roman" w:cs="Times New Roman"/>
          <w:sz w:val="24"/>
          <w:szCs w:val="24"/>
          <w:lang w:val="mk-MK"/>
        </w:rPr>
        <w:t>ат</w:t>
      </w:r>
      <w:r w:rsidR="00687E7E" w:rsidRPr="000D1081">
        <w:rPr>
          <w:rFonts w:ascii="Times New Roman" w:hAnsi="Times New Roman" w:cs="Times New Roman"/>
          <w:sz w:val="24"/>
          <w:szCs w:val="24"/>
          <w:lang w:val="mk-MK"/>
        </w:rPr>
        <w:t xml:space="preserve"> нарушувања на оралните ткива и пародонтот, и би се спречил</w:t>
      </w:r>
      <w:r w:rsidR="009739A3" w:rsidRPr="007211F5">
        <w:rPr>
          <w:rFonts w:ascii="Times New Roman" w:hAnsi="Times New Roman" w:cs="Times New Roman"/>
          <w:sz w:val="24"/>
          <w:szCs w:val="24"/>
          <w:lang w:val="mk-MK"/>
        </w:rPr>
        <w:t>е</w:t>
      </w:r>
      <w:r w:rsidR="00687E7E" w:rsidRPr="000D1081">
        <w:rPr>
          <w:rFonts w:ascii="Times New Roman" w:hAnsi="Times New Roman" w:cs="Times New Roman"/>
          <w:sz w:val="24"/>
          <w:szCs w:val="24"/>
          <w:lang w:val="mk-MK"/>
        </w:rPr>
        <w:t xml:space="preserve"> или значително</w:t>
      </w:r>
      <w:r w:rsidR="009739A3" w:rsidRPr="007211F5">
        <w:rPr>
          <w:rFonts w:ascii="Times New Roman" w:hAnsi="Times New Roman" w:cs="Times New Roman"/>
          <w:sz w:val="24"/>
          <w:szCs w:val="24"/>
          <w:lang w:val="mk-MK"/>
        </w:rPr>
        <w:t xml:space="preserve"> би се</w:t>
      </w:r>
      <w:r w:rsidR="00687E7E" w:rsidRPr="000D1081">
        <w:rPr>
          <w:rFonts w:ascii="Times New Roman" w:hAnsi="Times New Roman" w:cs="Times New Roman"/>
          <w:sz w:val="24"/>
          <w:szCs w:val="24"/>
          <w:lang w:val="mk-MK"/>
        </w:rPr>
        <w:t xml:space="preserve"> намалил</w:t>
      </w:r>
      <w:r w:rsidR="009739A3" w:rsidRPr="007211F5">
        <w:rPr>
          <w:rFonts w:ascii="Times New Roman" w:hAnsi="Times New Roman" w:cs="Times New Roman"/>
          <w:sz w:val="24"/>
          <w:szCs w:val="24"/>
          <w:lang w:val="mk-MK"/>
        </w:rPr>
        <w:t>е</w:t>
      </w:r>
      <w:r w:rsidR="00687E7E" w:rsidRPr="000D1081">
        <w:rPr>
          <w:rFonts w:ascii="Times New Roman" w:hAnsi="Times New Roman" w:cs="Times New Roman"/>
          <w:sz w:val="24"/>
          <w:szCs w:val="24"/>
          <w:lang w:val="mk-MK"/>
        </w:rPr>
        <w:t xml:space="preserve"> времето и тежината на идниот ортодонтски третман</w:t>
      </w:r>
      <w:r w:rsidR="00C76C6E" w:rsidRPr="000D1081">
        <w:rPr>
          <w:rFonts w:ascii="Times New Roman" w:hAnsi="Times New Roman" w:cs="Times New Roman"/>
          <w:sz w:val="24"/>
          <w:szCs w:val="24"/>
          <w:vertAlign w:val="superscript"/>
          <w:lang w:val="mk-MK"/>
        </w:rPr>
        <w:t>10</w:t>
      </w:r>
      <w:r w:rsidR="00687E7E" w:rsidRPr="000D1081">
        <w:rPr>
          <w:rFonts w:ascii="Times New Roman" w:hAnsi="Times New Roman" w:cs="Times New Roman"/>
          <w:sz w:val="24"/>
          <w:szCs w:val="24"/>
          <w:lang w:val="mk-MK"/>
        </w:rPr>
        <w:t>.</w:t>
      </w:r>
    </w:p>
    <w:p w14:paraId="787EF1D7" w14:textId="23CEF6C7" w:rsidR="00687E7E" w:rsidRPr="000D1081" w:rsidRDefault="00687E7E"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ab/>
      </w:r>
      <w:r w:rsidR="00BE2F10" w:rsidRPr="000D1081">
        <w:rPr>
          <w:rFonts w:ascii="Times New Roman" w:eastAsia="Times New Roman" w:hAnsi="Times New Roman" w:cs="Times New Roman"/>
          <w:sz w:val="24"/>
          <w:szCs w:val="24"/>
          <w:lang w:val="mk-MK"/>
        </w:rPr>
        <w:t xml:space="preserve">Како резултат на обратен преклоп на </w:t>
      </w:r>
      <w:r w:rsidR="009739A3" w:rsidRPr="007211F5">
        <w:rPr>
          <w:rFonts w:ascii="Times New Roman" w:eastAsia="Times New Roman" w:hAnsi="Times New Roman" w:cs="Times New Roman"/>
          <w:sz w:val="24"/>
          <w:szCs w:val="24"/>
          <w:lang w:val="mk-MK"/>
        </w:rPr>
        <w:t>одредени</w:t>
      </w:r>
      <w:r w:rsidR="009739A3" w:rsidRPr="000D1081">
        <w:rPr>
          <w:rFonts w:ascii="Times New Roman" w:eastAsia="Times New Roman" w:hAnsi="Times New Roman" w:cs="Times New Roman"/>
          <w:sz w:val="24"/>
          <w:szCs w:val="24"/>
          <w:lang w:val="mk-MK"/>
        </w:rPr>
        <w:t xml:space="preserve"> </w:t>
      </w:r>
      <w:r w:rsidR="00BE2F10" w:rsidRPr="000D1081">
        <w:rPr>
          <w:rFonts w:ascii="Times New Roman" w:eastAsia="Times New Roman" w:hAnsi="Times New Roman" w:cs="Times New Roman"/>
          <w:sz w:val="24"/>
          <w:szCs w:val="24"/>
          <w:lang w:val="mk-MK"/>
        </w:rPr>
        <w:t>заби мо</w:t>
      </w:r>
      <w:r w:rsidR="009739A3" w:rsidRPr="007211F5">
        <w:rPr>
          <w:rFonts w:ascii="Times New Roman" w:eastAsia="Times New Roman" w:hAnsi="Times New Roman" w:cs="Times New Roman"/>
          <w:sz w:val="24"/>
          <w:szCs w:val="24"/>
          <w:lang w:val="mk-MK"/>
        </w:rPr>
        <w:t>ж</w:t>
      </w:r>
      <w:r w:rsidR="00BE2F10" w:rsidRPr="000D1081">
        <w:rPr>
          <w:rFonts w:ascii="Times New Roman" w:eastAsia="Times New Roman" w:hAnsi="Times New Roman" w:cs="Times New Roman"/>
          <w:sz w:val="24"/>
          <w:szCs w:val="24"/>
          <w:lang w:val="mk-MK"/>
        </w:rPr>
        <w:t>е да настане о</w:t>
      </w:r>
      <w:r w:rsidRPr="000D1081">
        <w:rPr>
          <w:rFonts w:ascii="Times New Roman" w:eastAsia="Times New Roman" w:hAnsi="Times New Roman" w:cs="Times New Roman"/>
          <w:sz w:val="24"/>
          <w:szCs w:val="24"/>
          <w:lang w:val="mk-MK"/>
        </w:rPr>
        <w:t>штетување на оралните ткива предизвик</w:t>
      </w:r>
      <w:r w:rsidR="00BE2F10" w:rsidRPr="000D1081">
        <w:rPr>
          <w:rFonts w:ascii="Times New Roman" w:eastAsia="Times New Roman" w:hAnsi="Times New Roman" w:cs="Times New Roman"/>
          <w:sz w:val="24"/>
          <w:szCs w:val="24"/>
          <w:lang w:val="mk-MK"/>
        </w:rPr>
        <w:t>ано од</w:t>
      </w:r>
      <w:r w:rsidRPr="000D1081">
        <w:rPr>
          <w:rFonts w:ascii="Times New Roman" w:eastAsia="Times New Roman" w:hAnsi="Times New Roman" w:cs="Times New Roman"/>
          <w:sz w:val="24"/>
          <w:szCs w:val="24"/>
          <w:lang w:val="mk-MK"/>
        </w:rPr>
        <w:t xml:space="preserve"> латерално поместување на мандибулата. Ова може да услови локализирано абрадирање на забите кои се во предвремен контакт</w:t>
      </w:r>
      <w:r w:rsidR="009739A3"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додека мандибулата се лизга кон напред во положба каде што пациентот може да постигне максимална интеркуспидација и прифатлива оклузија. Исто так</w:t>
      </w:r>
      <w:r w:rsidR="009739A3"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можно </w:t>
      </w:r>
      <w:r w:rsidR="009739A3" w:rsidRPr="007211F5">
        <w:rPr>
          <w:rFonts w:ascii="Times New Roman" w:eastAsia="Times New Roman" w:hAnsi="Times New Roman" w:cs="Times New Roman"/>
          <w:sz w:val="24"/>
          <w:szCs w:val="24"/>
          <w:lang w:val="mk-MK"/>
        </w:rPr>
        <w:t xml:space="preserve">е </w:t>
      </w:r>
      <w:r w:rsidRPr="000D1081">
        <w:rPr>
          <w:rFonts w:ascii="Times New Roman" w:eastAsia="Times New Roman" w:hAnsi="Times New Roman" w:cs="Times New Roman"/>
          <w:sz w:val="24"/>
          <w:szCs w:val="24"/>
          <w:lang w:val="mk-MK"/>
        </w:rPr>
        <w:t>да се појават иреверзибилни оштетувања на пародонтални меки ткива и оштетување на коските. Ова е поради страничните сили што се применуваат поради несоодветниот контакт на забите поврзани со обратниот преклоп</w:t>
      </w:r>
      <w:r w:rsidR="00C76C6E" w:rsidRPr="000D1081">
        <w:rPr>
          <w:rFonts w:ascii="Times New Roman" w:eastAsia="Times New Roman" w:hAnsi="Times New Roman" w:cs="Times New Roman"/>
          <w:sz w:val="24"/>
          <w:szCs w:val="24"/>
          <w:vertAlign w:val="superscript"/>
          <w:lang w:val="mk-MK"/>
        </w:rPr>
        <w:t>11</w:t>
      </w:r>
      <w:r w:rsidR="00573990"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p>
    <w:p w14:paraId="3910CA7B" w14:textId="1399A4F6" w:rsidR="00687E7E" w:rsidRPr="000D1081" w:rsidRDefault="00687E7E"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ab/>
        <w:t xml:space="preserve">Дополнителни придобивки од интерцептивниот третман вклучуваат подобрување на оклузалната функција и подобрување на изгледот на лицето. Исто така, може да го намали ризикот од развој </w:t>
      </w:r>
      <w:r w:rsidR="009C1DB2" w:rsidRPr="007211F5">
        <w:rPr>
          <w:rFonts w:ascii="Times New Roman" w:eastAsia="Times New Roman" w:hAnsi="Times New Roman" w:cs="Times New Roman"/>
          <w:sz w:val="24"/>
          <w:szCs w:val="24"/>
          <w:lang w:val="mk-MK"/>
        </w:rPr>
        <w:t xml:space="preserve">на </w:t>
      </w:r>
      <w:r w:rsidRPr="000D1081">
        <w:rPr>
          <w:rFonts w:ascii="Times New Roman" w:eastAsia="Times New Roman" w:hAnsi="Times New Roman" w:cs="Times New Roman"/>
          <w:sz w:val="24"/>
          <w:szCs w:val="24"/>
          <w:lang w:val="mk-MK"/>
        </w:rPr>
        <w:t>абнормална бочна оклузија. Оваа абнормална бочна оклузија може да биде резултат на вообичаеното држење на мандибулата, бидејќи пациентот наоѓа поудобна позиција за загриз за да се приспособи на абнормалните предни оклузални контакти.</w:t>
      </w:r>
    </w:p>
    <w:p w14:paraId="7BB8D0BF" w14:textId="41E70FA5" w:rsidR="00047440" w:rsidRPr="000D1081" w:rsidRDefault="00687E7E"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lang w:val="mk-MK"/>
        </w:rPr>
        <w:tab/>
      </w:r>
      <w:r w:rsidRPr="000D1081">
        <w:rPr>
          <w:rFonts w:ascii="Times New Roman" w:eastAsia="Times New Roman" w:hAnsi="Times New Roman" w:cs="Times New Roman"/>
          <w:sz w:val="24"/>
          <w:szCs w:val="24"/>
          <w:lang w:val="mk-MK"/>
        </w:rPr>
        <w:t>Исто така</w:t>
      </w:r>
      <w:r w:rsidR="009C1DB2"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предложено </w:t>
      </w:r>
      <w:r w:rsidR="009C1DB2" w:rsidRPr="007211F5">
        <w:rPr>
          <w:rFonts w:ascii="Times New Roman" w:eastAsia="Times New Roman" w:hAnsi="Times New Roman" w:cs="Times New Roman"/>
          <w:sz w:val="24"/>
          <w:szCs w:val="24"/>
          <w:lang w:val="mk-MK"/>
        </w:rPr>
        <w:t xml:space="preserve">е </w:t>
      </w:r>
      <w:r w:rsidRPr="000D1081">
        <w:rPr>
          <w:rFonts w:ascii="Times New Roman" w:eastAsia="Times New Roman" w:hAnsi="Times New Roman" w:cs="Times New Roman"/>
          <w:sz w:val="24"/>
          <w:szCs w:val="24"/>
          <w:lang w:val="mk-MK"/>
        </w:rPr>
        <w:t>дека интерцептивниот третман има потенцијал да ја намали потребата за идна ортогната интервенција</w:t>
      </w:r>
      <w:r w:rsidR="00573990" w:rsidRPr="000D1081">
        <w:rPr>
          <w:rFonts w:ascii="Times New Roman" w:eastAsia="Times New Roman" w:hAnsi="Times New Roman" w:cs="Times New Roman"/>
          <w:sz w:val="24"/>
          <w:szCs w:val="24"/>
          <w:lang w:val="mk-MK"/>
        </w:rPr>
        <w:t xml:space="preserve"> кај пациенти со малоклузија III класа и</w:t>
      </w:r>
      <w:r w:rsidRPr="000D1081">
        <w:rPr>
          <w:rFonts w:ascii="Times New Roman" w:eastAsia="Times New Roman" w:hAnsi="Times New Roman" w:cs="Times New Roman"/>
          <w:sz w:val="24"/>
          <w:szCs w:val="24"/>
          <w:lang w:val="mk-MK"/>
        </w:rPr>
        <w:t xml:space="preserve"> с</w:t>
      </w:r>
      <w:r w:rsidR="00573990" w:rsidRPr="000D1081">
        <w:rPr>
          <w:rFonts w:ascii="Times New Roman" w:eastAsia="Times New Roman" w:hAnsi="Times New Roman" w:cs="Times New Roman"/>
          <w:sz w:val="24"/>
          <w:szCs w:val="24"/>
          <w:lang w:val="mk-MK"/>
        </w:rPr>
        <w:t>е</w:t>
      </w:r>
      <w:r w:rsidRPr="000D1081">
        <w:rPr>
          <w:rFonts w:ascii="Times New Roman" w:eastAsia="Times New Roman" w:hAnsi="Times New Roman" w:cs="Times New Roman"/>
          <w:sz w:val="24"/>
          <w:szCs w:val="24"/>
          <w:lang w:val="mk-MK"/>
        </w:rPr>
        <w:t xml:space="preserve"> постиг</w:t>
      </w:r>
      <w:r w:rsidR="00573990" w:rsidRPr="000D1081">
        <w:rPr>
          <w:rFonts w:ascii="Times New Roman" w:eastAsia="Times New Roman" w:hAnsi="Times New Roman" w:cs="Times New Roman"/>
          <w:sz w:val="24"/>
          <w:szCs w:val="24"/>
          <w:lang w:val="mk-MK"/>
        </w:rPr>
        <w:t>нуваат</w:t>
      </w:r>
      <w:r w:rsidRPr="000D1081">
        <w:rPr>
          <w:rFonts w:ascii="Times New Roman" w:eastAsia="Times New Roman" w:hAnsi="Times New Roman" w:cs="Times New Roman"/>
          <w:sz w:val="24"/>
          <w:szCs w:val="24"/>
          <w:lang w:val="mk-MK"/>
        </w:rPr>
        <w:t xml:space="preserve"> поволни скелетни промени</w:t>
      </w:r>
      <w:r w:rsidR="00047440" w:rsidRPr="000D1081">
        <w:rPr>
          <w:rFonts w:ascii="Times New Roman" w:eastAsia="Times New Roman" w:hAnsi="Times New Roman" w:cs="Times New Roman"/>
          <w:sz w:val="24"/>
          <w:szCs w:val="24"/>
          <w:vertAlign w:val="superscript"/>
          <w:lang w:val="mk-MK"/>
        </w:rPr>
        <w:t>12</w:t>
      </w:r>
      <w:r w:rsidRPr="000D1081">
        <w:rPr>
          <w:rFonts w:ascii="Times New Roman" w:eastAsia="Times New Roman" w:hAnsi="Times New Roman" w:cs="Times New Roman"/>
          <w:sz w:val="24"/>
          <w:szCs w:val="24"/>
          <w:lang w:val="mk-MK"/>
        </w:rPr>
        <w:t xml:space="preserve">. </w:t>
      </w:r>
    </w:p>
    <w:p w14:paraId="54349072" w14:textId="207919F8" w:rsidR="00687E7E" w:rsidRPr="000D1081" w:rsidRDefault="00687E7E"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Интерцептивниот третман на малоклузи</w:t>
      </w:r>
      <w:r w:rsidR="00573990" w:rsidRPr="000D1081">
        <w:rPr>
          <w:rFonts w:ascii="Times New Roman" w:eastAsia="Times New Roman" w:hAnsi="Times New Roman" w:cs="Times New Roman"/>
          <w:sz w:val="24"/>
          <w:szCs w:val="24"/>
          <w:lang w:val="mk-MK"/>
        </w:rPr>
        <w:t>ја</w:t>
      </w:r>
      <w:r w:rsidRPr="000D1081">
        <w:rPr>
          <w:rFonts w:ascii="Times New Roman" w:eastAsia="Times New Roman" w:hAnsi="Times New Roman" w:cs="Times New Roman"/>
          <w:sz w:val="24"/>
          <w:szCs w:val="24"/>
          <w:lang w:val="mk-MK"/>
        </w:rPr>
        <w:t xml:space="preserve"> класа III секогаш претставува предизвик за ортодонтот бидејќи </w:t>
      </w:r>
      <w:r w:rsidR="00573990" w:rsidRPr="000D1081">
        <w:rPr>
          <w:rFonts w:ascii="Times New Roman" w:eastAsia="Times New Roman" w:hAnsi="Times New Roman" w:cs="Times New Roman"/>
          <w:sz w:val="24"/>
          <w:szCs w:val="24"/>
          <w:lang w:val="mk-MK"/>
        </w:rPr>
        <w:t xml:space="preserve">растот на вилиците </w:t>
      </w:r>
      <w:r w:rsidRPr="000D1081">
        <w:rPr>
          <w:rFonts w:ascii="Times New Roman" w:eastAsia="Times New Roman" w:hAnsi="Times New Roman" w:cs="Times New Roman"/>
          <w:sz w:val="24"/>
          <w:szCs w:val="24"/>
          <w:lang w:val="mk-MK"/>
        </w:rPr>
        <w:t>е непредвидлив и индивидуален</w:t>
      </w:r>
      <w:r w:rsidR="00573990" w:rsidRPr="000D1081">
        <w:rPr>
          <w:rFonts w:ascii="Times New Roman" w:eastAsia="Times New Roman" w:hAnsi="Times New Roman" w:cs="Times New Roman"/>
          <w:sz w:val="24"/>
          <w:szCs w:val="24"/>
          <w:lang w:val="mk-MK"/>
        </w:rPr>
        <w:t>, а со</w:t>
      </w:r>
      <w:r w:rsidRPr="000D1081">
        <w:rPr>
          <w:rFonts w:ascii="Times New Roman" w:eastAsia="Times New Roman" w:hAnsi="Times New Roman" w:cs="Times New Roman"/>
          <w:sz w:val="24"/>
          <w:szCs w:val="24"/>
          <w:lang w:val="mk-MK"/>
        </w:rPr>
        <w:t xml:space="preserve"> кориг</w:t>
      </w:r>
      <w:r w:rsidR="00573990" w:rsidRPr="000D1081">
        <w:rPr>
          <w:rFonts w:ascii="Times New Roman" w:eastAsia="Times New Roman" w:hAnsi="Times New Roman" w:cs="Times New Roman"/>
          <w:sz w:val="24"/>
          <w:szCs w:val="24"/>
          <w:lang w:val="mk-MK"/>
        </w:rPr>
        <w:t>ирање на</w:t>
      </w:r>
      <w:r w:rsidRPr="000D1081">
        <w:rPr>
          <w:rFonts w:ascii="Times New Roman" w:eastAsia="Times New Roman" w:hAnsi="Times New Roman" w:cs="Times New Roman"/>
          <w:sz w:val="24"/>
          <w:szCs w:val="24"/>
          <w:lang w:val="mk-MK"/>
        </w:rPr>
        <w:t xml:space="preserve"> обратниот преклоп кај малоклузија класа III се подобр</w:t>
      </w:r>
      <w:r w:rsidR="00573990" w:rsidRPr="000D1081">
        <w:rPr>
          <w:rFonts w:ascii="Times New Roman" w:eastAsia="Times New Roman" w:hAnsi="Times New Roman" w:cs="Times New Roman"/>
          <w:sz w:val="24"/>
          <w:szCs w:val="24"/>
          <w:lang w:val="mk-MK"/>
        </w:rPr>
        <w:t>уваат и</w:t>
      </w:r>
      <w:r w:rsidRPr="000D1081">
        <w:rPr>
          <w:rFonts w:ascii="Times New Roman" w:eastAsia="Times New Roman" w:hAnsi="Times New Roman" w:cs="Times New Roman"/>
          <w:sz w:val="24"/>
          <w:szCs w:val="24"/>
          <w:lang w:val="mk-MK"/>
        </w:rPr>
        <w:t xml:space="preserve"> </w:t>
      </w:r>
      <w:r w:rsidR="00573990" w:rsidRPr="000D1081">
        <w:rPr>
          <w:rFonts w:ascii="Times New Roman" w:eastAsia="Times New Roman" w:hAnsi="Times New Roman" w:cs="Times New Roman"/>
          <w:sz w:val="24"/>
          <w:szCs w:val="24"/>
          <w:lang w:val="mk-MK"/>
        </w:rPr>
        <w:t xml:space="preserve">меѓувиличните </w:t>
      </w:r>
      <w:r w:rsidRPr="000D1081">
        <w:rPr>
          <w:rFonts w:ascii="Times New Roman" w:eastAsia="Times New Roman" w:hAnsi="Times New Roman" w:cs="Times New Roman"/>
          <w:sz w:val="24"/>
          <w:szCs w:val="24"/>
          <w:lang w:val="mk-MK"/>
        </w:rPr>
        <w:t>однос</w:t>
      </w:r>
      <w:r w:rsidR="00573990" w:rsidRPr="000D1081">
        <w:rPr>
          <w:rFonts w:ascii="Times New Roman" w:eastAsia="Times New Roman" w:hAnsi="Times New Roman" w:cs="Times New Roman"/>
          <w:sz w:val="24"/>
          <w:szCs w:val="24"/>
          <w:lang w:val="mk-MK"/>
        </w:rPr>
        <w:t xml:space="preserve">и и </w:t>
      </w:r>
      <w:r w:rsidRPr="000D1081">
        <w:rPr>
          <w:rFonts w:ascii="Times New Roman" w:eastAsia="Times New Roman" w:hAnsi="Times New Roman" w:cs="Times New Roman"/>
          <w:sz w:val="24"/>
          <w:szCs w:val="24"/>
          <w:lang w:val="mk-MK"/>
        </w:rPr>
        <w:t>неповол</w:t>
      </w:r>
      <w:r w:rsidR="009C1DB2" w:rsidRPr="007211F5">
        <w:rPr>
          <w:rFonts w:ascii="Times New Roman" w:eastAsia="Times New Roman" w:hAnsi="Times New Roman" w:cs="Times New Roman"/>
          <w:sz w:val="24"/>
          <w:szCs w:val="24"/>
          <w:lang w:val="mk-MK"/>
        </w:rPr>
        <w:t>ниот</w:t>
      </w:r>
      <w:r w:rsidRPr="000D1081">
        <w:rPr>
          <w:rFonts w:ascii="Times New Roman" w:eastAsia="Times New Roman" w:hAnsi="Times New Roman" w:cs="Times New Roman"/>
          <w:sz w:val="24"/>
          <w:szCs w:val="24"/>
          <w:lang w:val="mk-MK"/>
        </w:rPr>
        <w:t xml:space="preserve"> раст на мандибулата. Имало обиди и за развивање </w:t>
      </w:r>
      <w:r w:rsidR="00573990" w:rsidRPr="000D1081">
        <w:rPr>
          <w:rFonts w:ascii="Times New Roman" w:eastAsia="Times New Roman" w:hAnsi="Times New Roman" w:cs="Times New Roman"/>
          <w:sz w:val="24"/>
          <w:szCs w:val="24"/>
          <w:lang w:val="mk-MK"/>
        </w:rPr>
        <w:t>рен</w:t>
      </w:r>
      <w:r w:rsidR="009C1DB2" w:rsidRPr="007211F5">
        <w:rPr>
          <w:rFonts w:ascii="Times New Roman" w:eastAsia="Times New Roman" w:hAnsi="Times New Roman" w:cs="Times New Roman"/>
          <w:sz w:val="24"/>
          <w:szCs w:val="24"/>
          <w:lang w:val="mk-MK"/>
        </w:rPr>
        <w:t>д</w:t>
      </w:r>
      <w:r w:rsidR="00573990" w:rsidRPr="000D1081">
        <w:rPr>
          <w:rFonts w:ascii="Times New Roman" w:eastAsia="Times New Roman" w:hAnsi="Times New Roman" w:cs="Times New Roman"/>
          <w:sz w:val="24"/>
          <w:szCs w:val="24"/>
          <w:lang w:val="mk-MK"/>
        </w:rPr>
        <w:t xml:space="preserve">генски </w:t>
      </w:r>
      <w:r w:rsidRPr="000D1081">
        <w:rPr>
          <w:rFonts w:ascii="Times New Roman" w:eastAsia="Times New Roman" w:hAnsi="Times New Roman" w:cs="Times New Roman"/>
          <w:sz w:val="24"/>
          <w:szCs w:val="24"/>
          <w:lang w:val="mk-MK"/>
        </w:rPr>
        <w:t xml:space="preserve">техники </w:t>
      </w:r>
      <w:r w:rsidR="00573990" w:rsidRPr="000D1081">
        <w:rPr>
          <w:rFonts w:ascii="Times New Roman" w:eastAsia="Times New Roman" w:hAnsi="Times New Roman" w:cs="Times New Roman"/>
          <w:sz w:val="24"/>
          <w:szCs w:val="24"/>
          <w:lang w:val="mk-MK"/>
        </w:rPr>
        <w:t xml:space="preserve">и методи </w:t>
      </w:r>
      <w:r w:rsidRPr="000D1081">
        <w:rPr>
          <w:rFonts w:ascii="Times New Roman" w:eastAsia="Times New Roman" w:hAnsi="Times New Roman" w:cs="Times New Roman"/>
          <w:sz w:val="24"/>
          <w:szCs w:val="24"/>
          <w:lang w:val="mk-MK"/>
        </w:rPr>
        <w:t xml:space="preserve">за предвидување на идниот раст на индивидуална основа, но </w:t>
      </w:r>
      <w:r w:rsidR="00573990" w:rsidRPr="000D1081">
        <w:rPr>
          <w:rFonts w:ascii="Times New Roman" w:eastAsia="Times New Roman" w:hAnsi="Times New Roman" w:cs="Times New Roman"/>
          <w:sz w:val="24"/>
          <w:szCs w:val="24"/>
          <w:lang w:val="mk-MK"/>
        </w:rPr>
        <w:t xml:space="preserve">сепак </w:t>
      </w:r>
      <w:r w:rsidRPr="000D1081">
        <w:rPr>
          <w:rFonts w:ascii="Times New Roman" w:eastAsia="Times New Roman" w:hAnsi="Times New Roman" w:cs="Times New Roman"/>
          <w:sz w:val="24"/>
          <w:szCs w:val="24"/>
          <w:lang w:val="mk-MK"/>
        </w:rPr>
        <w:t>сè уште е тешко да се предвиди исходот</w:t>
      </w:r>
      <w:r w:rsidR="00573990"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од третманот</w:t>
      </w:r>
      <w:r w:rsidR="009C1DB2"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r w:rsidR="00573990" w:rsidRPr="000D1081">
        <w:rPr>
          <w:rFonts w:ascii="Times New Roman" w:eastAsia="Times New Roman" w:hAnsi="Times New Roman" w:cs="Times New Roman"/>
          <w:sz w:val="24"/>
          <w:szCs w:val="24"/>
          <w:lang w:val="mk-MK"/>
        </w:rPr>
        <w:t xml:space="preserve">особено </w:t>
      </w:r>
      <w:r w:rsidRPr="000D1081">
        <w:rPr>
          <w:rFonts w:ascii="Times New Roman" w:eastAsia="Times New Roman" w:hAnsi="Times New Roman" w:cs="Times New Roman"/>
          <w:sz w:val="24"/>
          <w:szCs w:val="24"/>
          <w:lang w:val="mk-MK"/>
        </w:rPr>
        <w:t>на малоклузија класа III. Поради фактот дека растот е непредвидлив</w:t>
      </w:r>
      <w:r w:rsidR="009C1DB2"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потреб</w:t>
      </w:r>
      <w:r w:rsidR="009C1DB2" w:rsidRPr="007211F5">
        <w:rPr>
          <w:rFonts w:ascii="Times New Roman" w:eastAsia="Times New Roman" w:hAnsi="Times New Roman" w:cs="Times New Roman"/>
          <w:sz w:val="24"/>
          <w:szCs w:val="24"/>
          <w:lang w:val="mk-MK"/>
        </w:rPr>
        <w:t>ни</w:t>
      </w:r>
      <w:r w:rsidRPr="000D1081">
        <w:rPr>
          <w:rFonts w:ascii="Times New Roman" w:eastAsia="Times New Roman" w:hAnsi="Times New Roman" w:cs="Times New Roman"/>
          <w:sz w:val="24"/>
          <w:szCs w:val="24"/>
          <w:lang w:val="mk-MK"/>
        </w:rPr>
        <w:t xml:space="preserve"> </w:t>
      </w:r>
      <w:r w:rsidR="009C1DB2" w:rsidRPr="007211F5">
        <w:rPr>
          <w:rFonts w:ascii="Times New Roman" w:eastAsia="Times New Roman" w:hAnsi="Times New Roman" w:cs="Times New Roman"/>
          <w:sz w:val="24"/>
          <w:szCs w:val="24"/>
          <w:lang w:val="mk-MK"/>
        </w:rPr>
        <w:t>с</w:t>
      </w:r>
      <w:r w:rsidRPr="000D1081">
        <w:rPr>
          <w:rFonts w:ascii="Times New Roman" w:eastAsia="Times New Roman" w:hAnsi="Times New Roman" w:cs="Times New Roman"/>
          <w:sz w:val="24"/>
          <w:szCs w:val="24"/>
          <w:lang w:val="mk-MK"/>
        </w:rPr>
        <w:t xml:space="preserve">е прецизен дијагностички пристап и точна прогноза за интерцептивниот, ортодонтскиот или ортогнатниот третман кај </w:t>
      </w:r>
      <w:r w:rsidR="009C1DB2" w:rsidRPr="007211F5">
        <w:rPr>
          <w:rFonts w:ascii="Times New Roman" w:eastAsia="Times New Roman" w:hAnsi="Times New Roman" w:cs="Times New Roman"/>
          <w:sz w:val="24"/>
          <w:szCs w:val="24"/>
          <w:lang w:val="mk-MK"/>
        </w:rPr>
        <w:t>индивидуите</w:t>
      </w:r>
      <w:r w:rsidRPr="000D1081">
        <w:rPr>
          <w:rFonts w:ascii="Times New Roman" w:eastAsia="Times New Roman" w:hAnsi="Times New Roman" w:cs="Times New Roman"/>
          <w:sz w:val="24"/>
          <w:szCs w:val="24"/>
          <w:lang w:val="mk-MK"/>
        </w:rPr>
        <w:t xml:space="preserve"> со малок</w:t>
      </w:r>
      <w:r w:rsidR="009C1DB2" w:rsidRPr="007211F5">
        <w:rPr>
          <w:rFonts w:ascii="Times New Roman" w:eastAsia="Times New Roman" w:hAnsi="Times New Roman" w:cs="Times New Roman"/>
          <w:sz w:val="24"/>
          <w:szCs w:val="24"/>
          <w:lang w:val="mk-MK"/>
        </w:rPr>
        <w:t>л</w:t>
      </w:r>
      <w:r w:rsidRPr="000D1081">
        <w:rPr>
          <w:rFonts w:ascii="Times New Roman" w:eastAsia="Times New Roman" w:hAnsi="Times New Roman" w:cs="Times New Roman"/>
          <w:sz w:val="24"/>
          <w:szCs w:val="24"/>
          <w:lang w:val="mk-MK"/>
        </w:rPr>
        <w:t>узија III класа</w:t>
      </w:r>
      <w:r w:rsidR="00047440" w:rsidRPr="000D1081">
        <w:rPr>
          <w:rFonts w:ascii="Times New Roman" w:eastAsia="Times New Roman" w:hAnsi="Times New Roman" w:cs="Times New Roman"/>
          <w:sz w:val="24"/>
          <w:szCs w:val="24"/>
          <w:vertAlign w:val="superscript"/>
          <w:lang w:val="mk-MK"/>
        </w:rPr>
        <w:t>13</w:t>
      </w:r>
      <w:r w:rsidR="006F102F"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p>
    <w:p w14:paraId="1C232E03" w14:textId="321498D5" w:rsidR="009054D3" w:rsidRPr="000D1081" w:rsidRDefault="009054D3"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Малоклузија III класа </w:t>
      </w:r>
      <w:r w:rsidR="00D56174" w:rsidRPr="000D1081">
        <w:rPr>
          <w:rFonts w:ascii="Times New Roman" w:eastAsia="Times New Roman" w:hAnsi="Times New Roman" w:cs="Times New Roman"/>
          <w:sz w:val="24"/>
          <w:szCs w:val="24"/>
          <w:lang w:val="mk-MK"/>
        </w:rPr>
        <w:t>често се формира како резултат на</w:t>
      </w:r>
      <w:r w:rsidRPr="000D1081">
        <w:rPr>
          <w:rFonts w:ascii="Times New Roman" w:eastAsia="Times New Roman" w:hAnsi="Times New Roman" w:cs="Times New Roman"/>
          <w:sz w:val="24"/>
          <w:szCs w:val="24"/>
          <w:lang w:val="mk-MK"/>
        </w:rPr>
        <w:t xml:space="preserve"> мандибуларен прогнатизам, максиларен ретрогнатизам или комбинација од двете, но најчест е прекумерен раст на мандибулата.</w:t>
      </w:r>
      <w:r w:rsidR="004D2EC4" w:rsidRPr="000D1081">
        <w:rPr>
          <w:rFonts w:ascii="Times New Roman" w:eastAsia="Times New Roman" w:hAnsi="Times New Roman" w:cs="Times New Roman"/>
          <w:sz w:val="24"/>
          <w:szCs w:val="24"/>
          <w:lang w:val="mk-MK"/>
        </w:rPr>
        <w:t xml:space="preserve"> </w:t>
      </w:r>
      <w:r w:rsidR="009C1DB2" w:rsidRPr="007211F5">
        <w:rPr>
          <w:rFonts w:ascii="Times New Roman" w:eastAsia="Times New Roman" w:hAnsi="Times New Roman" w:cs="Times New Roman"/>
          <w:sz w:val="24"/>
          <w:szCs w:val="24"/>
          <w:lang w:val="mk-MK"/>
        </w:rPr>
        <w:t>Кај п</w:t>
      </w:r>
      <w:r w:rsidRPr="000D1081">
        <w:rPr>
          <w:rFonts w:ascii="Times New Roman" w:eastAsia="Times New Roman" w:hAnsi="Times New Roman" w:cs="Times New Roman"/>
          <w:sz w:val="24"/>
          <w:szCs w:val="24"/>
          <w:lang w:val="mk-MK"/>
        </w:rPr>
        <w:t xml:space="preserve">ациентите со малоклузија класа III во вертикална насока може да се дијагностицира зголемен </w:t>
      </w:r>
      <w:r w:rsidR="00D56174" w:rsidRPr="000D1081">
        <w:rPr>
          <w:rFonts w:ascii="Times New Roman" w:eastAsia="Times New Roman" w:hAnsi="Times New Roman" w:cs="Times New Roman"/>
          <w:sz w:val="24"/>
          <w:szCs w:val="24"/>
          <w:lang w:val="mk-MK"/>
        </w:rPr>
        <w:t xml:space="preserve">гонијален </w:t>
      </w:r>
      <w:r w:rsidRPr="000D1081">
        <w:rPr>
          <w:rFonts w:ascii="Times New Roman" w:eastAsia="Times New Roman" w:hAnsi="Times New Roman" w:cs="Times New Roman"/>
          <w:sz w:val="24"/>
          <w:szCs w:val="24"/>
          <w:lang w:val="mk-MK"/>
        </w:rPr>
        <w:t>агол</w:t>
      </w:r>
      <w:r w:rsidR="0094487D"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зголем</w:t>
      </w:r>
      <w:r w:rsidR="000B67EE" w:rsidRPr="000D1081">
        <w:rPr>
          <w:rFonts w:ascii="Times New Roman" w:eastAsia="Times New Roman" w:hAnsi="Times New Roman" w:cs="Times New Roman"/>
          <w:sz w:val="24"/>
          <w:szCs w:val="24"/>
          <w:lang w:val="mk-MK"/>
        </w:rPr>
        <w:t>ен</w:t>
      </w:r>
      <w:r w:rsidRPr="000D1081">
        <w:rPr>
          <w:rFonts w:ascii="Times New Roman" w:eastAsia="Times New Roman" w:hAnsi="Times New Roman" w:cs="Times New Roman"/>
          <w:sz w:val="24"/>
          <w:szCs w:val="24"/>
          <w:lang w:val="mk-MK"/>
        </w:rPr>
        <w:t xml:space="preserve"> агол на оклузалната рамнина</w:t>
      </w:r>
      <w:r w:rsidR="000B67EE" w:rsidRPr="000D1081">
        <w:rPr>
          <w:rFonts w:ascii="Times New Roman" w:eastAsia="Times New Roman" w:hAnsi="Times New Roman" w:cs="Times New Roman"/>
          <w:sz w:val="24"/>
          <w:szCs w:val="24"/>
          <w:lang w:val="mk-MK"/>
        </w:rPr>
        <w:t xml:space="preserve"> во однос на кранијалната база</w:t>
      </w:r>
      <w:r w:rsidRPr="000D1081">
        <w:rPr>
          <w:rFonts w:ascii="Times New Roman" w:eastAsia="Times New Roman" w:hAnsi="Times New Roman" w:cs="Times New Roman"/>
          <w:sz w:val="24"/>
          <w:szCs w:val="24"/>
          <w:lang w:val="mk-MK"/>
        </w:rPr>
        <w:t xml:space="preserve">, </w:t>
      </w:r>
      <w:r w:rsidR="000B67EE" w:rsidRPr="000D1081">
        <w:rPr>
          <w:rFonts w:ascii="Times New Roman" w:eastAsia="Times New Roman" w:hAnsi="Times New Roman" w:cs="Times New Roman"/>
          <w:sz w:val="24"/>
          <w:szCs w:val="24"/>
          <w:lang w:val="mk-MK"/>
        </w:rPr>
        <w:t xml:space="preserve">зголемена </w:t>
      </w:r>
      <w:r w:rsidRPr="000D1081">
        <w:rPr>
          <w:rFonts w:ascii="Times New Roman" w:eastAsia="Times New Roman" w:hAnsi="Times New Roman" w:cs="Times New Roman"/>
          <w:sz w:val="24"/>
          <w:szCs w:val="24"/>
          <w:lang w:val="mk-MK"/>
        </w:rPr>
        <w:t xml:space="preserve">висина на долниот дел на лицето и гонијалниот агол. Во однос на </w:t>
      </w:r>
      <w:r w:rsidR="000B67EE" w:rsidRPr="000D1081">
        <w:rPr>
          <w:rFonts w:ascii="Times New Roman" w:eastAsia="Times New Roman" w:hAnsi="Times New Roman" w:cs="Times New Roman"/>
          <w:sz w:val="24"/>
          <w:szCs w:val="24"/>
          <w:lang w:val="mk-MK"/>
        </w:rPr>
        <w:t xml:space="preserve">темпоромандибуларните структури постои </w:t>
      </w:r>
      <w:r w:rsidRPr="000D1081">
        <w:rPr>
          <w:rFonts w:ascii="Times New Roman" w:eastAsia="Times New Roman" w:hAnsi="Times New Roman" w:cs="Times New Roman"/>
          <w:sz w:val="24"/>
          <w:szCs w:val="24"/>
          <w:lang w:val="mk-MK"/>
        </w:rPr>
        <w:t>задна</w:t>
      </w:r>
      <w:r w:rsidR="009C1DB2" w:rsidRPr="007211F5">
        <w:rPr>
          <w:rFonts w:ascii="Times New Roman" w:eastAsia="Times New Roman" w:hAnsi="Times New Roman" w:cs="Times New Roman"/>
          <w:sz w:val="24"/>
          <w:szCs w:val="24"/>
          <w:lang w:val="mk-MK"/>
        </w:rPr>
        <w:t xml:space="preserve"> </w:t>
      </w:r>
      <w:r w:rsidR="000B67EE" w:rsidRPr="000D1081">
        <w:rPr>
          <w:rFonts w:ascii="Times New Roman" w:eastAsia="Times New Roman" w:hAnsi="Times New Roman" w:cs="Times New Roman"/>
          <w:sz w:val="24"/>
          <w:szCs w:val="24"/>
          <w:lang w:val="mk-MK"/>
        </w:rPr>
        <w:t xml:space="preserve">постериорна позиција на </w:t>
      </w:r>
      <w:r w:rsidRPr="000D1081">
        <w:rPr>
          <w:rFonts w:ascii="Times New Roman" w:eastAsia="Times New Roman" w:hAnsi="Times New Roman" w:cs="Times New Roman"/>
          <w:sz w:val="24"/>
          <w:szCs w:val="24"/>
          <w:lang w:val="mk-MK"/>
        </w:rPr>
        <w:t>зглоб</w:t>
      </w:r>
      <w:r w:rsidR="000B67EE" w:rsidRPr="000D1081">
        <w:rPr>
          <w:rFonts w:ascii="Times New Roman" w:eastAsia="Times New Roman" w:hAnsi="Times New Roman" w:cs="Times New Roman"/>
          <w:sz w:val="24"/>
          <w:szCs w:val="24"/>
          <w:lang w:val="mk-MK"/>
        </w:rPr>
        <w:t>от</w:t>
      </w:r>
      <w:r w:rsidR="009C1DB2" w:rsidRPr="007211F5">
        <w:rPr>
          <w:rFonts w:ascii="Times New Roman" w:eastAsia="Times New Roman" w:hAnsi="Times New Roman" w:cs="Times New Roman"/>
          <w:sz w:val="24"/>
          <w:szCs w:val="24"/>
          <w:lang w:val="mk-MK"/>
        </w:rPr>
        <w:t xml:space="preserve">, </w:t>
      </w:r>
      <w:r w:rsidR="000B67EE" w:rsidRPr="000D1081">
        <w:rPr>
          <w:rFonts w:ascii="Times New Roman" w:eastAsia="Times New Roman" w:hAnsi="Times New Roman" w:cs="Times New Roman"/>
          <w:sz w:val="24"/>
          <w:szCs w:val="24"/>
          <w:lang w:val="mk-MK"/>
        </w:rPr>
        <w:t>зголемен агол и</w:t>
      </w:r>
      <w:r w:rsidRPr="000D1081">
        <w:rPr>
          <w:rFonts w:ascii="Times New Roman" w:eastAsia="Times New Roman" w:hAnsi="Times New Roman" w:cs="Times New Roman"/>
          <w:sz w:val="24"/>
          <w:szCs w:val="24"/>
          <w:lang w:val="mk-MK"/>
        </w:rPr>
        <w:t xml:space="preserve"> </w:t>
      </w:r>
      <w:r w:rsidR="000B67EE" w:rsidRPr="000D1081">
        <w:rPr>
          <w:rFonts w:ascii="Times New Roman" w:eastAsia="Times New Roman" w:hAnsi="Times New Roman" w:cs="Times New Roman"/>
          <w:sz w:val="24"/>
          <w:szCs w:val="24"/>
          <w:lang w:val="mk-MK"/>
        </w:rPr>
        <w:t>постериорна искосеност на задната кранијалната база</w:t>
      </w:r>
      <w:r w:rsidRPr="000D1081">
        <w:rPr>
          <w:rFonts w:ascii="Times New Roman" w:eastAsia="Times New Roman" w:hAnsi="Times New Roman" w:cs="Times New Roman"/>
          <w:sz w:val="24"/>
          <w:szCs w:val="24"/>
          <w:vertAlign w:val="superscript"/>
          <w:lang w:val="mk-MK"/>
        </w:rPr>
        <w:t>1</w:t>
      </w:r>
      <w:r w:rsidR="00047440" w:rsidRPr="000D1081">
        <w:rPr>
          <w:rFonts w:ascii="Times New Roman" w:eastAsia="Times New Roman" w:hAnsi="Times New Roman" w:cs="Times New Roman"/>
          <w:sz w:val="24"/>
          <w:szCs w:val="24"/>
          <w:vertAlign w:val="superscript"/>
          <w:lang w:val="mk-MK"/>
        </w:rPr>
        <w:t>4</w:t>
      </w:r>
      <w:r w:rsidRPr="000D1081">
        <w:rPr>
          <w:rFonts w:ascii="Times New Roman" w:eastAsia="Times New Roman" w:hAnsi="Times New Roman" w:cs="Times New Roman"/>
          <w:sz w:val="24"/>
          <w:szCs w:val="24"/>
          <w:lang w:val="mk-MK"/>
        </w:rPr>
        <w:t>.</w:t>
      </w:r>
    </w:p>
    <w:p w14:paraId="0CA8F4D9" w14:textId="3C6C6EA3" w:rsidR="009054D3" w:rsidRPr="000D1081" w:rsidRDefault="009054D3"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Скелетната малоклузија </w:t>
      </w:r>
      <w:r w:rsidR="0094487D" w:rsidRPr="000D1081">
        <w:rPr>
          <w:rFonts w:ascii="Times New Roman" w:eastAsia="Times New Roman" w:hAnsi="Times New Roman" w:cs="Times New Roman"/>
          <w:sz w:val="24"/>
          <w:szCs w:val="24"/>
          <w:lang w:val="mk-MK"/>
        </w:rPr>
        <w:t xml:space="preserve">класа </w:t>
      </w:r>
      <w:r w:rsidRPr="000D1081">
        <w:rPr>
          <w:rFonts w:ascii="Times New Roman" w:eastAsia="Times New Roman" w:hAnsi="Times New Roman" w:cs="Times New Roman"/>
          <w:sz w:val="24"/>
          <w:szCs w:val="24"/>
          <w:lang w:val="mk-MK"/>
        </w:rPr>
        <w:t xml:space="preserve">III </w:t>
      </w:r>
      <w:r w:rsidR="0094487D" w:rsidRPr="000D1081">
        <w:rPr>
          <w:rFonts w:ascii="Times New Roman" w:eastAsia="Times New Roman" w:hAnsi="Times New Roman" w:cs="Times New Roman"/>
          <w:sz w:val="24"/>
          <w:szCs w:val="24"/>
          <w:lang w:val="mk-MK"/>
        </w:rPr>
        <w:t>имаа повеќе морфолошки карактеристики</w:t>
      </w:r>
      <w:r w:rsidR="009C1DB2" w:rsidRPr="007211F5">
        <w:rPr>
          <w:rFonts w:ascii="Times New Roman" w:eastAsia="Times New Roman" w:hAnsi="Times New Roman" w:cs="Times New Roman"/>
          <w:sz w:val="24"/>
          <w:szCs w:val="24"/>
          <w:lang w:val="mk-MK"/>
        </w:rPr>
        <w:t xml:space="preserve"> </w:t>
      </w:r>
      <w:r w:rsidR="0094487D" w:rsidRPr="000D1081">
        <w:rPr>
          <w:rFonts w:ascii="Times New Roman" w:eastAsia="Times New Roman" w:hAnsi="Times New Roman" w:cs="Times New Roman"/>
          <w:sz w:val="24"/>
          <w:szCs w:val="24"/>
          <w:lang w:val="mk-MK"/>
        </w:rPr>
        <w:t>на својата изразеност</w:t>
      </w:r>
      <w:r w:rsidR="009C1DB2" w:rsidRPr="007211F5">
        <w:rPr>
          <w:rFonts w:ascii="Times New Roman" w:eastAsia="Times New Roman" w:hAnsi="Times New Roman" w:cs="Times New Roman"/>
          <w:sz w:val="24"/>
          <w:szCs w:val="24"/>
          <w:lang w:val="mk-MK"/>
        </w:rPr>
        <w:t>,</w:t>
      </w:r>
      <w:r w:rsidR="0094487D" w:rsidRPr="000D1081">
        <w:rPr>
          <w:rFonts w:ascii="Times New Roman" w:eastAsia="Times New Roman" w:hAnsi="Times New Roman" w:cs="Times New Roman"/>
          <w:sz w:val="24"/>
          <w:szCs w:val="24"/>
          <w:lang w:val="mk-MK"/>
        </w:rPr>
        <w:t xml:space="preserve"> пред с</w:t>
      </w:r>
      <w:r w:rsidR="009C1DB2" w:rsidRPr="007211F5">
        <w:rPr>
          <w:rFonts w:ascii="Times New Roman" w:eastAsia="Times New Roman" w:hAnsi="Times New Roman" w:cs="Times New Roman"/>
          <w:sz w:val="24"/>
          <w:szCs w:val="24"/>
          <w:lang w:val="mk-MK"/>
        </w:rPr>
        <w:t>ѐ,</w:t>
      </w:r>
      <w:r w:rsidR="0094487D"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има поголема должина на мандибулата</w:t>
      </w:r>
      <w:r w:rsidR="00047440" w:rsidRPr="000D1081">
        <w:rPr>
          <w:rFonts w:ascii="Times New Roman" w:eastAsia="Times New Roman" w:hAnsi="Times New Roman" w:cs="Times New Roman"/>
          <w:sz w:val="24"/>
          <w:szCs w:val="24"/>
          <w:vertAlign w:val="superscript"/>
          <w:lang w:val="mk-MK"/>
        </w:rPr>
        <w:t>15</w:t>
      </w:r>
      <w:r w:rsidR="009C1DB2" w:rsidRPr="007211F5">
        <w:rPr>
          <w:rFonts w:ascii="Times New Roman" w:eastAsia="Times New Roman" w:hAnsi="Times New Roman" w:cs="Times New Roman"/>
          <w:sz w:val="24"/>
          <w:szCs w:val="24"/>
          <w:lang w:val="mk-MK"/>
        </w:rPr>
        <w:t xml:space="preserve">, </w:t>
      </w:r>
      <w:r w:rsidR="0094487D" w:rsidRPr="000D1081">
        <w:rPr>
          <w:rFonts w:ascii="Times New Roman" w:eastAsia="Times New Roman" w:hAnsi="Times New Roman" w:cs="Times New Roman"/>
          <w:sz w:val="24"/>
          <w:szCs w:val="24"/>
          <w:lang w:val="mk-MK"/>
        </w:rPr>
        <w:t>зголемен гонијален агол</w:t>
      </w:r>
      <w:r w:rsidR="009C1DB2" w:rsidRPr="007211F5">
        <w:rPr>
          <w:rFonts w:ascii="Times New Roman" w:eastAsia="Times New Roman" w:hAnsi="Times New Roman" w:cs="Times New Roman"/>
          <w:sz w:val="24"/>
          <w:szCs w:val="24"/>
          <w:lang w:val="mk-MK"/>
        </w:rPr>
        <w:t>,</w:t>
      </w:r>
      <w:r w:rsidR="0094487D" w:rsidRPr="000D1081">
        <w:rPr>
          <w:rFonts w:ascii="Times New Roman" w:eastAsia="Times New Roman" w:hAnsi="Times New Roman" w:cs="Times New Roman"/>
          <w:sz w:val="24"/>
          <w:szCs w:val="24"/>
          <w:lang w:val="mk-MK"/>
        </w:rPr>
        <w:t xml:space="preserve"> </w:t>
      </w:r>
      <w:r w:rsidR="009C1DB2" w:rsidRPr="007211F5">
        <w:rPr>
          <w:rFonts w:ascii="Times New Roman" w:eastAsia="Times New Roman" w:hAnsi="Times New Roman" w:cs="Times New Roman"/>
          <w:sz w:val="24"/>
          <w:szCs w:val="24"/>
          <w:lang w:val="mk-MK"/>
        </w:rPr>
        <w:t>што</w:t>
      </w:r>
      <w:r w:rsidR="0094487D"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е главна карактеристика </w:t>
      </w:r>
      <w:r w:rsidR="0094487D" w:rsidRPr="000D1081">
        <w:rPr>
          <w:rFonts w:ascii="Times New Roman" w:eastAsia="Times New Roman" w:hAnsi="Times New Roman" w:cs="Times New Roman"/>
          <w:sz w:val="24"/>
          <w:szCs w:val="24"/>
          <w:lang w:val="mk-MK"/>
        </w:rPr>
        <w:t>на оваа аномалија</w:t>
      </w:r>
      <w:r w:rsidRPr="000D1081">
        <w:rPr>
          <w:rFonts w:ascii="Times New Roman" w:eastAsia="Times New Roman" w:hAnsi="Times New Roman" w:cs="Times New Roman"/>
          <w:sz w:val="24"/>
          <w:szCs w:val="24"/>
          <w:lang w:val="mk-MK"/>
        </w:rPr>
        <w:t xml:space="preserve">, а во зависност од </w:t>
      </w:r>
      <w:r w:rsidRPr="000D1081">
        <w:rPr>
          <w:rFonts w:ascii="Times New Roman" w:eastAsia="Times New Roman" w:hAnsi="Times New Roman" w:cs="Times New Roman"/>
          <w:sz w:val="24"/>
          <w:szCs w:val="24"/>
          <w:lang w:val="mk-MK"/>
        </w:rPr>
        <w:lastRenderedPageBreak/>
        <w:t xml:space="preserve">правецот на раст </w:t>
      </w:r>
      <w:r w:rsidR="0094487D" w:rsidRPr="000D1081">
        <w:rPr>
          <w:rFonts w:ascii="Times New Roman" w:eastAsia="Times New Roman" w:hAnsi="Times New Roman" w:cs="Times New Roman"/>
          <w:sz w:val="24"/>
          <w:szCs w:val="24"/>
          <w:lang w:val="mk-MK"/>
        </w:rPr>
        <w:t xml:space="preserve">може да </w:t>
      </w:r>
      <w:r w:rsidRPr="000D1081">
        <w:rPr>
          <w:rFonts w:ascii="Times New Roman" w:eastAsia="Times New Roman" w:hAnsi="Times New Roman" w:cs="Times New Roman"/>
          <w:sz w:val="24"/>
          <w:szCs w:val="24"/>
          <w:lang w:val="mk-MK"/>
        </w:rPr>
        <w:t xml:space="preserve">се формира отворен или </w:t>
      </w:r>
      <w:r w:rsidR="009C1DB2" w:rsidRPr="007211F5">
        <w:rPr>
          <w:rFonts w:ascii="Times New Roman" w:eastAsia="Times New Roman" w:hAnsi="Times New Roman" w:cs="Times New Roman"/>
          <w:sz w:val="24"/>
          <w:szCs w:val="24"/>
          <w:lang w:val="mk-MK"/>
        </w:rPr>
        <w:t>длабок</w:t>
      </w:r>
      <w:r w:rsidRPr="000D1081">
        <w:rPr>
          <w:rFonts w:ascii="Times New Roman" w:eastAsia="Times New Roman" w:hAnsi="Times New Roman" w:cs="Times New Roman"/>
          <w:sz w:val="24"/>
          <w:szCs w:val="24"/>
          <w:lang w:val="mk-MK"/>
        </w:rPr>
        <w:t xml:space="preserve"> загриз. Скелетните малоклузии класа III се со наследна етиологија</w:t>
      </w:r>
      <w:r w:rsidR="009C1DB2" w:rsidRPr="007211F5">
        <w:rPr>
          <w:rFonts w:ascii="Times New Roman" w:eastAsia="Times New Roman" w:hAnsi="Times New Roman" w:cs="Times New Roman"/>
          <w:sz w:val="24"/>
          <w:szCs w:val="24"/>
          <w:lang w:val="mk-MK"/>
        </w:rPr>
        <w:t>.</w:t>
      </w:r>
      <w:r w:rsidR="00047440" w:rsidRPr="000D1081">
        <w:rPr>
          <w:rFonts w:ascii="Times New Roman" w:eastAsia="Times New Roman" w:hAnsi="Times New Roman" w:cs="Times New Roman"/>
          <w:sz w:val="24"/>
          <w:szCs w:val="24"/>
          <w:vertAlign w:val="superscript"/>
          <w:lang w:val="mk-MK"/>
        </w:rPr>
        <w:t>16</w:t>
      </w:r>
      <w:r w:rsidR="0094487D" w:rsidRPr="000D1081">
        <w:rPr>
          <w:rFonts w:ascii="Times New Roman" w:eastAsia="Times New Roman" w:hAnsi="Times New Roman" w:cs="Times New Roman"/>
          <w:sz w:val="24"/>
          <w:szCs w:val="24"/>
          <w:vertAlign w:val="superscript"/>
          <w:lang w:val="mk-MK"/>
        </w:rPr>
        <w:t>,</w:t>
      </w:r>
      <w:r w:rsidR="00047440" w:rsidRPr="000D1081">
        <w:rPr>
          <w:rFonts w:ascii="Times New Roman" w:eastAsia="Times New Roman" w:hAnsi="Times New Roman" w:cs="Times New Roman"/>
          <w:sz w:val="24"/>
          <w:szCs w:val="24"/>
          <w:vertAlign w:val="superscript"/>
          <w:lang w:val="mk-MK"/>
        </w:rPr>
        <w:t>17</w:t>
      </w:r>
    </w:p>
    <w:p w14:paraId="0BB94DE3" w14:textId="26DD2946" w:rsidR="00047440" w:rsidRPr="000D1081" w:rsidRDefault="00047440" w:rsidP="00170D10">
      <w:pPr>
        <w:spacing w:after="0" w:line="276" w:lineRule="auto"/>
        <w:ind w:firstLine="720"/>
        <w:jc w:val="both"/>
        <w:rPr>
          <w:rStyle w:val="y2iqfc"/>
          <w:rFonts w:ascii="Times New Roman" w:eastAsiaTheme="majorEastAsia" w:hAnsi="Times New Roman" w:cs="Times New Roman"/>
          <w:sz w:val="24"/>
          <w:szCs w:val="24"/>
          <w:lang w:val="mk-MK"/>
        </w:rPr>
      </w:pPr>
      <w:r w:rsidRPr="000D1081">
        <w:rPr>
          <w:rStyle w:val="SubtleEmphasis"/>
          <w:rFonts w:ascii="Times New Roman" w:hAnsi="Times New Roman" w:cs="Times New Roman"/>
          <w:i w:val="0"/>
          <w:iCs w:val="0"/>
          <w:color w:val="auto"/>
          <w:sz w:val="24"/>
          <w:szCs w:val="24"/>
          <w:lang w:val="mk-MK"/>
        </w:rPr>
        <w:t>Според Nanda</w:t>
      </w:r>
      <w:r w:rsidRPr="000D1081">
        <w:rPr>
          <w:rStyle w:val="SubtleEmphasis"/>
          <w:rFonts w:ascii="Times New Roman" w:hAnsi="Times New Roman" w:cs="Times New Roman"/>
          <w:i w:val="0"/>
          <w:iCs w:val="0"/>
          <w:color w:val="auto"/>
          <w:sz w:val="24"/>
          <w:szCs w:val="24"/>
          <w:vertAlign w:val="superscript"/>
          <w:lang w:val="mk-MK"/>
        </w:rPr>
        <w:t>18</w:t>
      </w:r>
      <w:r w:rsidR="009C1DB2" w:rsidRPr="007211F5">
        <w:rPr>
          <w:rStyle w:val="SubtleEmphasis"/>
          <w:rFonts w:ascii="Times New Roman" w:hAnsi="Times New Roman" w:cs="Times New Roman"/>
          <w:i w:val="0"/>
          <w:iCs w:val="0"/>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л</w:t>
      </w:r>
      <w:r w:rsidR="004D2EC4" w:rsidRPr="000D1081">
        <w:rPr>
          <w:rStyle w:val="SubtleEmphasis"/>
          <w:rFonts w:ascii="Times New Roman" w:hAnsi="Times New Roman" w:cs="Times New Roman"/>
          <w:i w:val="0"/>
          <w:iCs w:val="0"/>
          <w:color w:val="auto"/>
          <w:sz w:val="24"/>
          <w:szCs w:val="24"/>
          <w:lang w:val="mk-MK"/>
        </w:rPr>
        <w:t xml:space="preserve">атералната кефалометриска радиографија </w:t>
      </w:r>
      <w:r w:rsidR="004D2EC4" w:rsidRPr="000D1081">
        <w:rPr>
          <w:rFonts w:ascii="Times New Roman" w:eastAsia="Times New Roman" w:hAnsi="Times New Roman" w:cs="Times New Roman"/>
          <w:sz w:val="24"/>
          <w:szCs w:val="24"/>
          <w:lang w:val="mk-MK"/>
        </w:rPr>
        <w:t>к</w:t>
      </w:r>
      <w:r w:rsidR="009054D3" w:rsidRPr="000D1081">
        <w:rPr>
          <w:rFonts w:ascii="Times New Roman" w:eastAsia="Times New Roman" w:hAnsi="Times New Roman" w:cs="Times New Roman"/>
          <w:sz w:val="24"/>
          <w:szCs w:val="24"/>
          <w:lang w:val="mk-MK"/>
        </w:rPr>
        <w:t xml:space="preserve">ај малоклузија II класа </w:t>
      </w:r>
      <w:r w:rsidR="004D2EC4" w:rsidRPr="000D1081">
        <w:rPr>
          <w:rFonts w:ascii="Times New Roman" w:eastAsia="Times New Roman" w:hAnsi="Times New Roman" w:cs="Times New Roman"/>
          <w:sz w:val="24"/>
          <w:szCs w:val="24"/>
          <w:lang w:val="mk-MK"/>
        </w:rPr>
        <w:t xml:space="preserve">го прикажува степенот на ретрогнатизмот на мандибулата, степенот на </w:t>
      </w:r>
      <w:r w:rsidR="009054D3" w:rsidRPr="000D1081">
        <w:rPr>
          <w:rFonts w:ascii="Times New Roman" w:eastAsia="Times New Roman" w:hAnsi="Times New Roman" w:cs="Times New Roman"/>
          <w:sz w:val="24"/>
          <w:szCs w:val="24"/>
          <w:lang w:val="mk-MK"/>
        </w:rPr>
        <w:t xml:space="preserve">скратена должина на мандибулата и нејзина поставеност во однос </w:t>
      </w:r>
      <w:r w:rsidR="004D2EC4" w:rsidRPr="000D1081">
        <w:rPr>
          <w:rFonts w:ascii="Times New Roman" w:eastAsia="Times New Roman" w:hAnsi="Times New Roman" w:cs="Times New Roman"/>
          <w:sz w:val="24"/>
          <w:szCs w:val="24"/>
          <w:lang w:val="mk-MK"/>
        </w:rPr>
        <w:t>на кранијалната база. Исто така, го пре</w:t>
      </w:r>
      <w:r w:rsidR="00687E7E" w:rsidRPr="000D1081">
        <w:rPr>
          <w:rFonts w:ascii="Times New Roman" w:eastAsia="Times New Roman" w:hAnsi="Times New Roman" w:cs="Times New Roman"/>
          <w:sz w:val="24"/>
          <w:szCs w:val="24"/>
          <w:lang w:val="mk-MK"/>
        </w:rPr>
        <w:t>зентира</w:t>
      </w:r>
      <w:r w:rsidR="009054D3" w:rsidRPr="000D1081">
        <w:rPr>
          <w:rFonts w:ascii="Times New Roman" w:eastAsia="Times New Roman" w:hAnsi="Times New Roman" w:cs="Times New Roman"/>
          <w:sz w:val="24"/>
          <w:szCs w:val="24"/>
          <w:lang w:val="mk-MK"/>
        </w:rPr>
        <w:t xml:space="preserve"> </w:t>
      </w:r>
      <w:r w:rsidR="004D2EC4" w:rsidRPr="000D1081">
        <w:rPr>
          <w:rFonts w:ascii="Times New Roman" w:eastAsia="Times New Roman" w:hAnsi="Times New Roman" w:cs="Times New Roman"/>
          <w:sz w:val="24"/>
          <w:szCs w:val="24"/>
          <w:lang w:val="mk-MK"/>
        </w:rPr>
        <w:t>степенот на прогнатизмот на максилата и</w:t>
      </w:r>
      <w:r w:rsidR="009054D3" w:rsidRPr="000D1081">
        <w:rPr>
          <w:rFonts w:ascii="Times New Roman" w:eastAsia="Times New Roman" w:hAnsi="Times New Roman" w:cs="Times New Roman"/>
          <w:sz w:val="24"/>
          <w:szCs w:val="24"/>
          <w:lang w:val="mk-MK"/>
        </w:rPr>
        <w:t xml:space="preserve"> проинклинација на максиларните инцизиви.</w:t>
      </w:r>
      <w:r w:rsidR="004D2EC4" w:rsidRPr="000D1081">
        <w:rPr>
          <w:rStyle w:val="y2iqfc"/>
          <w:rFonts w:ascii="Times New Roman" w:eastAsiaTheme="majorEastAsia" w:hAnsi="Times New Roman" w:cs="Times New Roman"/>
          <w:sz w:val="24"/>
          <w:szCs w:val="24"/>
          <w:lang w:val="mk-MK"/>
        </w:rPr>
        <w:t xml:space="preserve"> </w:t>
      </w:r>
    </w:p>
    <w:p w14:paraId="353CFEBC" w14:textId="2BE935D7" w:rsidR="001C09AF" w:rsidRPr="000D1081" w:rsidRDefault="004D2EC4" w:rsidP="00170D10">
      <w:pPr>
        <w:spacing w:after="0" w:line="276" w:lineRule="auto"/>
        <w:ind w:firstLine="720"/>
        <w:jc w:val="both"/>
        <w:rPr>
          <w:rStyle w:val="y2iqfc"/>
          <w:rFonts w:ascii="Times New Roman" w:eastAsiaTheme="majorEastAsia" w:hAnsi="Times New Roman" w:cs="Times New Roman"/>
          <w:sz w:val="24"/>
          <w:szCs w:val="24"/>
          <w:lang w:val="mk-MK"/>
        </w:rPr>
      </w:pPr>
      <w:r w:rsidRPr="000D1081">
        <w:rPr>
          <w:rStyle w:val="y2iqfc"/>
          <w:rFonts w:ascii="Times New Roman" w:eastAsiaTheme="majorEastAsia" w:hAnsi="Times New Roman" w:cs="Times New Roman"/>
          <w:sz w:val="24"/>
          <w:szCs w:val="24"/>
          <w:lang w:val="mk-MK"/>
        </w:rPr>
        <w:t xml:space="preserve">Кај </w:t>
      </w:r>
      <w:r w:rsidRPr="000D1081">
        <w:rPr>
          <w:rStyle w:val="y2iqfc"/>
          <w:rFonts w:ascii="Times New Roman" w:hAnsi="Times New Roman" w:cs="Times New Roman"/>
          <w:sz w:val="24"/>
          <w:szCs w:val="24"/>
          <w:lang w:val="mk-MK"/>
        </w:rPr>
        <w:t xml:space="preserve">пациентите </w:t>
      </w:r>
      <w:r w:rsidR="009C1DB2" w:rsidRPr="007211F5">
        <w:rPr>
          <w:rStyle w:val="y2iqfc"/>
          <w:rFonts w:ascii="Times New Roman" w:hAnsi="Times New Roman" w:cs="Times New Roman"/>
          <w:sz w:val="24"/>
          <w:szCs w:val="24"/>
          <w:lang w:val="mk-MK"/>
        </w:rPr>
        <w:t>што</w:t>
      </w:r>
      <w:r w:rsidR="009C1DB2" w:rsidRPr="000D1081">
        <w:rPr>
          <w:rStyle w:val="y2iqfc"/>
          <w:rFonts w:ascii="Times New Roman" w:hAnsi="Times New Roman" w:cs="Times New Roman"/>
          <w:sz w:val="24"/>
          <w:szCs w:val="24"/>
          <w:lang w:val="mk-MK"/>
        </w:rPr>
        <w:t xml:space="preserve"> </w:t>
      </w:r>
      <w:r w:rsidRPr="000D1081">
        <w:rPr>
          <w:rStyle w:val="y2iqfc"/>
          <w:rFonts w:ascii="Times New Roman" w:hAnsi="Times New Roman" w:cs="Times New Roman"/>
          <w:sz w:val="24"/>
          <w:szCs w:val="24"/>
          <w:lang w:val="mk-MK"/>
        </w:rPr>
        <w:t>се во период на раст и развој</w:t>
      </w:r>
      <w:r w:rsidR="009C1DB2" w:rsidRPr="007211F5">
        <w:rPr>
          <w:rStyle w:val="y2iqfc"/>
          <w:rFonts w:ascii="Times New Roman" w:hAnsi="Times New Roman" w:cs="Times New Roman"/>
          <w:sz w:val="24"/>
          <w:szCs w:val="24"/>
          <w:lang w:val="mk-MK"/>
        </w:rPr>
        <w:t>,</w:t>
      </w:r>
      <w:r w:rsidRPr="000D1081">
        <w:rPr>
          <w:rStyle w:val="y2iqfc"/>
          <w:rFonts w:ascii="Times New Roman" w:hAnsi="Times New Roman" w:cs="Times New Roman"/>
          <w:sz w:val="24"/>
          <w:szCs w:val="24"/>
          <w:lang w:val="mk-MK"/>
        </w:rPr>
        <w:t xml:space="preserve"> а кај кои се изведува ортодонтски третман со малоклузија II класа и е потребен активен ортодонтски третман, профилната телерен</w:t>
      </w:r>
      <w:r w:rsidR="009C1DB2" w:rsidRPr="007211F5">
        <w:rPr>
          <w:rStyle w:val="y2iqfc"/>
          <w:rFonts w:ascii="Times New Roman" w:hAnsi="Times New Roman" w:cs="Times New Roman"/>
          <w:sz w:val="24"/>
          <w:szCs w:val="24"/>
          <w:lang w:val="mk-MK"/>
        </w:rPr>
        <w:t>д</w:t>
      </w:r>
      <w:r w:rsidRPr="000D1081">
        <w:rPr>
          <w:rStyle w:val="y2iqfc"/>
          <w:rFonts w:ascii="Times New Roman" w:hAnsi="Times New Roman" w:cs="Times New Roman"/>
          <w:sz w:val="24"/>
          <w:szCs w:val="24"/>
          <w:lang w:val="mk-MK"/>
        </w:rPr>
        <w:t xml:space="preserve">генографија </w:t>
      </w:r>
      <w:r w:rsidR="009C1DB2" w:rsidRPr="007211F5">
        <w:rPr>
          <w:rStyle w:val="y2iqfc"/>
          <w:rFonts w:ascii="Times New Roman" w:hAnsi="Times New Roman" w:cs="Times New Roman"/>
          <w:sz w:val="24"/>
          <w:szCs w:val="24"/>
          <w:lang w:val="mk-MK"/>
        </w:rPr>
        <w:t>ги</w:t>
      </w:r>
      <w:r w:rsidRPr="000D1081">
        <w:rPr>
          <w:rStyle w:val="y2iqfc"/>
          <w:rFonts w:ascii="Times New Roman" w:hAnsi="Times New Roman" w:cs="Times New Roman"/>
          <w:sz w:val="24"/>
          <w:szCs w:val="24"/>
          <w:lang w:val="mk-MK"/>
        </w:rPr>
        <w:t xml:space="preserve"> прикажува прогнозата и правецот на раст на максилата и мандибулата, и </w:t>
      </w:r>
      <w:r w:rsidR="00687E7E" w:rsidRPr="000D1081">
        <w:rPr>
          <w:rStyle w:val="y2iqfc"/>
          <w:rFonts w:ascii="Times New Roman" w:hAnsi="Times New Roman" w:cs="Times New Roman"/>
          <w:sz w:val="24"/>
          <w:szCs w:val="24"/>
          <w:lang w:val="mk-MK"/>
        </w:rPr>
        <w:t xml:space="preserve">како понатаму треба да ја </w:t>
      </w:r>
      <w:r w:rsidR="009C1DB2" w:rsidRPr="007211F5">
        <w:rPr>
          <w:rStyle w:val="y2iqfc"/>
          <w:rFonts w:ascii="Times New Roman" w:hAnsi="Times New Roman" w:cs="Times New Roman"/>
          <w:sz w:val="24"/>
          <w:szCs w:val="24"/>
          <w:lang w:val="mk-MK"/>
        </w:rPr>
        <w:t>насочиме</w:t>
      </w:r>
      <w:r w:rsidR="009C1DB2" w:rsidRPr="000D1081">
        <w:rPr>
          <w:rStyle w:val="y2iqfc"/>
          <w:rFonts w:ascii="Times New Roman" w:hAnsi="Times New Roman" w:cs="Times New Roman"/>
          <w:sz w:val="24"/>
          <w:szCs w:val="24"/>
          <w:lang w:val="mk-MK"/>
        </w:rPr>
        <w:t xml:space="preserve"> </w:t>
      </w:r>
      <w:r w:rsidR="00687E7E" w:rsidRPr="000D1081">
        <w:rPr>
          <w:rStyle w:val="y2iqfc"/>
          <w:rFonts w:ascii="Times New Roman" w:hAnsi="Times New Roman" w:cs="Times New Roman"/>
          <w:sz w:val="24"/>
          <w:szCs w:val="24"/>
          <w:lang w:val="mk-MK"/>
        </w:rPr>
        <w:t>ортодонтската терапија</w:t>
      </w:r>
      <w:r w:rsidRPr="000D1081">
        <w:rPr>
          <w:rStyle w:val="y2iqfc"/>
          <w:rFonts w:ascii="Times New Roman" w:hAnsi="Times New Roman" w:cs="Times New Roman"/>
          <w:sz w:val="24"/>
          <w:szCs w:val="24"/>
          <w:lang w:val="mk-MK"/>
        </w:rPr>
        <w:t xml:space="preserve">. Оваа потреба за третман може да биде </w:t>
      </w:r>
      <w:r w:rsidRPr="000D1081">
        <w:rPr>
          <w:rStyle w:val="y2iqfc"/>
          <w:rFonts w:ascii="Times New Roman" w:eastAsiaTheme="majorEastAsia" w:hAnsi="Times New Roman" w:cs="Times New Roman"/>
          <w:sz w:val="24"/>
          <w:szCs w:val="24"/>
          <w:lang w:val="mk-MK"/>
        </w:rPr>
        <w:t>извршена во различни фази</w:t>
      </w:r>
      <w:r w:rsidR="009C1DB2" w:rsidRPr="007211F5">
        <w:rPr>
          <w:rStyle w:val="y2iqfc"/>
          <w:rFonts w:ascii="Times New Roman" w:eastAsiaTheme="majorEastAsia" w:hAnsi="Times New Roman" w:cs="Times New Roman"/>
          <w:sz w:val="24"/>
          <w:szCs w:val="24"/>
          <w:lang w:val="mk-MK"/>
        </w:rPr>
        <w:t>:</w:t>
      </w:r>
      <w:r w:rsidRPr="000D1081">
        <w:rPr>
          <w:rStyle w:val="y2iqfc"/>
          <w:rFonts w:ascii="Times New Roman" w:eastAsiaTheme="majorEastAsia" w:hAnsi="Times New Roman" w:cs="Times New Roman"/>
          <w:sz w:val="24"/>
          <w:szCs w:val="24"/>
          <w:lang w:val="mk-MK"/>
        </w:rPr>
        <w:t xml:space="preserve"> прво</w:t>
      </w:r>
      <w:r w:rsidR="009C1DB2" w:rsidRPr="007211F5">
        <w:rPr>
          <w:rStyle w:val="y2iqfc"/>
          <w:rFonts w:ascii="Times New Roman" w:eastAsiaTheme="majorEastAsia" w:hAnsi="Times New Roman" w:cs="Times New Roman"/>
          <w:sz w:val="24"/>
          <w:szCs w:val="24"/>
          <w:lang w:val="mk-MK"/>
        </w:rPr>
        <w:t>,</w:t>
      </w:r>
      <w:r w:rsidRPr="000D1081">
        <w:rPr>
          <w:rStyle w:val="y2iqfc"/>
          <w:rFonts w:ascii="Times New Roman" w:eastAsiaTheme="majorEastAsia" w:hAnsi="Times New Roman" w:cs="Times New Roman"/>
          <w:sz w:val="24"/>
          <w:szCs w:val="24"/>
          <w:lang w:val="mk-MK"/>
        </w:rPr>
        <w:t xml:space="preserve"> би се пристапило кон третман на </w:t>
      </w:r>
      <w:r w:rsidR="009C1DB2" w:rsidRPr="007211F5">
        <w:rPr>
          <w:rStyle w:val="y2iqfc"/>
          <w:rFonts w:ascii="Times New Roman" w:eastAsiaTheme="majorEastAsia" w:hAnsi="Times New Roman" w:cs="Times New Roman"/>
          <w:sz w:val="24"/>
          <w:szCs w:val="24"/>
          <w:lang w:val="mk-MK"/>
        </w:rPr>
        <w:t>збиеноста</w:t>
      </w:r>
      <w:r w:rsidRPr="000D1081">
        <w:rPr>
          <w:rStyle w:val="y2iqfc"/>
          <w:rFonts w:ascii="Times New Roman" w:eastAsiaTheme="majorEastAsia" w:hAnsi="Times New Roman" w:cs="Times New Roman"/>
          <w:sz w:val="24"/>
          <w:szCs w:val="24"/>
          <w:lang w:val="mk-MK"/>
        </w:rPr>
        <w:t xml:space="preserve"> на забите во денталн</w:t>
      </w:r>
      <w:r w:rsidR="009C1DB2" w:rsidRPr="007211F5">
        <w:rPr>
          <w:rStyle w:val="y2iqfc"/>
          <w:rFonts w:ascii="Times New Roman" w:eastAsiaTheme="majorEastAsia" w:hAnsi="Times New Roman" w:cs="Times New Roman"/>
          <w:sz w:val="24"/>
          <w:szCs w:val="24"/>
          <w:lang w:val="mk-MK"/>
        </w:rPr>
        <w:t>и</w:t>
      </w:r>
      <w:r w:rsidRPr="000D1081">
        <w:rPr>
          <w:rStyle w:val="y2iqfc"/>
          <w:rFonts w:ascii="Times New Roman" w:eastAsiaTheme="majorEastAsia" w:hAnsi="Times New Roman" w:cs="Times New Roman"/>
          <w:sz w:val="24"/>
          <w:szCs w:val="24"/>
          <w:lang w:val="mk-MK"/>
        </w:rPr>
        <w:t xml:space="preserve">от лак, потоа </w:t>
      </w:r>
      <w:r w:rsidR="009C1DB2" w:rsidRPr="007211F5">
        <w:rPr>
          <w:rStyle w:val="y2iqfc"/>
          <w:rFonts w:ascii="Times New Roman" w:eastAsiaTheme="majorEastAsia" w:hAnsi="Times New Roman" w:cs="Times New Roman"/>
          <w:sz w:val="24"/>
          <w:szCs w:val="24"/>
          <w:lang w:val="mk-MK"/>
        </w:rPr>
        <w:t>коригирање</w:t>
      </w:r>
      <w:r w:rsidRPr="000D1081">
        <w:rPr>
          <w:rStyle w:val="y2iqfc"/>
          <w:rFonts w:ascii="Times New Roman" w:eastAsiaTheme="majorEastAsia" w:hAnsi="Times New Roman" w:cs="Times New Roman"/>
          <w:sz w:val="24"/>
          <w:szCs w:val="24"/>
          <w:lang w:val="mk-MK"/>
        </w:rPr>
        <w:t xml:space="preserve"> на сагиталната дискрепанца и последна фаза е корекција на загриз</w:t>
      </w:r>
      <w:r w:rsidR="00687E7E" w:rsidRPr="000D1081">
        <w:rPr>
          <w:rStyle w:val="y2iqfc"/>
          <w:rFonts w:ascii="Times New Roman" w:eastAsiaTheme="majorEastAsia" w:hAnsi="Times New Roman" w:cs="Times New Roman"/>
          <w:sz w:val="24"/>
          <w:szCs w:val="24"/>
          <w:lang w:val="mk-MK"/>
        </w:rPr>
        <w:t>от</w:t>
      </w:r>
      <w:r w:rsidR="00FB5788" w:rsidRPr="000D1081">
        <w:rPr>
          <w:rStyle w:val="y2iqfc"/>
          <w:rFonts w:ascii="Times New Roman" w:eastAsiaTheme="majorEastAsia" w:hAnsi="Times New Roman" w:cs="Times New Roman"/>
          <w:sz w:val="24"/>
          <w:szCs w:val="24"/>
          <w:vertAlign w:val="superscript"/>
          <w:lang w:val="mk-MK"/>
        </w:rPr>
        <w:t>19</w:t>
      </w:r>
      <w:r w:rsidRPr="000D1081">
        <w:rPr>
          <w:rStyle w:val="y2iqfc"/>
          <w:rFonts w:ascii="Times New Roman" w:eastAsiaTheme="majorEastAsia" w:hAnsi="Times New Roman" w:cs="Times New Roman"/>
          <w:sz w:val="24"/>
          <w:szCs w:val="24"/>
          <w:lang w:val="mk-MK"/>
        </w:rPr>
        <w:t xml:space="preserve">. </w:t>
      </w:r>
    </w:p>
    <w:p w14:paraId="5919D25C" w14:textId="5DFC80D0" w:rsidR="00376267" w:rsidRPr="000D1081" w:rsidRDefault="001C09AF"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Со поставување точна дијагноза може да се одреди дали ќе се применат мобилни, </w:t>
      </w:r>
      <w:r w:rsidR="009C1DB2" w:rsidRPr="007211F5">
        <w:rPr>
          <w:rFonts w:ascii="Times New Roman" w:eastAsia="Times New Roman" w:hAnsi="Times New Roman" w:cs="Times New Roman"/>
          <w:sz w:val="24"/>
          <w:szCs w:val="24"/>
          <w:lang w:val="mk-MK"/>
        </w:rPr>
        <w:t>функционални</w:t>
      </w:r>
      <w:r w:rsidRPr="000D1081">
        <w:rPr>
          <w:rFonts w:ascii="Times New Roman" w:eastAsia="Times New Roman" w:hAnsi="Times New Roman" w:cs="Times New Roman"/>
          <w:sz w:val="24"/>
          <w:szCs w:val="24"/>
          <w:lang w:val="mk-MK"/>
        </w:rPr>
        <w:t xml:space="preserve"> или фиксни ортодонтски апарати, кои во основа ќе постигнат корекција на прогнатизмот на максилата и поместување на мандибулата кон напред. Со тоа се постигнува: промена на положбата на забите, вилиците и естетскиот изглед на околните меки ткива на лицето на пациентот. Со ортодонтските апарати се овозможува аплицирање директна сила на забите и се овозможува механизам на истегнување на мускулите кои ја контролираат и </w:t>
      </w:r>
      <w:r w:rsidR="009C1DB2" w:rsidRPr="007211F5">
        <w:rPr>
          <w:rFonts w:ascii="Times New Roman" w:eastAsia="Times New Roman" w:hAnsi="Times New Roman" w:cs="Times New Roman"/>
          <w:sz w:val="24"/>
          <w:szCs w:val="24"/>
          <w:lang w:val="mk-MK"/>
        </w:rPr>
        <w:t>коригираат</w:t>
      </w:r>
      <w:r w:rsidRPr="000D1081">
        <w:rPr>
          <w:rFonts w:ascii="Times New Roman" w:eastAsia="Times New Roman" w:hAnsi="Times New Roman" w:cs="Times New Roman"/>
          <w:sz w:val="24"/>
          <w:szCs w:val="24"/>
          <w:lang w:val="mk-MK"/>
        </w:rPr>
        <w:t xml:space="preserve"> положбата на мандибулата. Во повеќето случаи овие апарати условуваат произведување на дистализирачка сила на бочните заби во максилата и мезијализирачка сила која се пренесува на долната вилица и мандибуларната дентиција</w:t>
      </w:r>
      <w:r w:rsidR="00FB5788" w:rsidRPr="000D1081">
        <w:rPr>
          <w:rFonts w:ascii="Times New Roman" w:eastAsia="Times New Roman" w:hAnsi="Times New Roman" w:cs="Times New Roman"/>
          <w:sz w:val="24"/>
          <w:szCs w:val="24"/>
          <w:vertAlign w:val="superscript"/>
          <w:lang w:val="mk-MK"/>
        </w:rPr>
        <w:t>20</w:t>
      </w:r>
      <w:r w:rsidRPr="000D1081">
        <w:rPr>
          <w:rFonts w:ascii="Times New Roman" w:eastAsia="Times New Roman" w:hAnsi="Times New Roman" w:cs="Times New Roman"/>
          <w:sz w:val="24"/>
          <w:szCs w:val="24"/>
          <w:lang w:val="mk-MK"/>
        </w:rPr>
        <w:t xml:space="preserve">. </w:t>
      </w:r>
    </w:p>
    <w:p w14:paraId="473711D7" w14:textId="24DD7170" w:rsidR="00547398" w:rsidRPr="000D1081" w:rsidRDefault="00376267" w:rsidP="00170D10">
      <w:pPr>
        <w:spacing w:after="0" w:line="276" w:lineRule="auto"/>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ab/>
      </w:r>
      <w:r w:rsidR="00164076" w:rsidRPr="000D1081">
        <w:rPr>
          <w:rFonts w:ascii="Times New Roman" w:eastAsia="Times New Roman" w:hAnsi="Times New Roman" w:cs="Times New Roman"/>
          <w:sz w:val="24"/>
          <w:szCs w:val="24"/>
          <w:lang w:val="mk-MK"/>
        </w:rPr>
        <w:t xml:space="preserve">Исто така, </w:t>
      </w:r>
      <w:r w:rsidR="001C09AF" w:rsidRPr="000D1081">
        <w:rPr>
          <w:rFonts w:ascii="Times New Roman" w:eastAsia="Times New Roman" w:hAnsi="Times New Roman" w:cs="Times New Roman"/>
          <w:sz w:val="24"/>
          <w:szCs w:val="24"/>
          <w:lang w:val="mk-MK"/>
        </w:rPr>
        <w:t>со</w:t>
      </w:r>
      <w:r w:rsidR="00687E7E" w:rsidRPr="000D1081">
        <w:rPr>
          <w:rFonts w:ascii="Times New Roman" w:eastAsia="Times New Roman" w:hAnsi="Times New Roman" w:cs="Times New Roman"/>
          <w:sz w:val="24"/>
          <w:szCs w:val="24"/>
          <w:lang w:val="mk-MK"/>
        </w:rPr>
        <w:t xml:space="preserve"> </w:t>
      </w:r>
      <w:r w:rsidR="001C09AF" w:rsidRPr="000D1081">
        <w:rPr>
          <w:rFonts w:ascii="Times New Roman" w:eastAsia="Times New Roman" w:hAnsi="Times New Roman" w:cs="Times New Roman"/>
          <w:sz w:val="24"/>
          <w:szCs w:val="24"/>
          <w:lang w:val="mk-MK"/>
        </w:rPr>
        <w:t>профилната телерен</w:t>
      </w:r>
      <w:r w:rsidR="009C1DB2" w:rsidRPr="007211F5">
        <w:rPr>
          <w:rFonts w:ascii="Times New Roman" w:eastAsia="Times New Roman" w:hAnsi="Times New Roman" w:cs="Times New Roman"/>
          <w:sz w:val="24"/>
          <w:szCs w:val="24"/>
          <w:lang w:val="mk-MK"/>
        </w:rPr>
        <w:t>д</w:t>
      </w:r>
      <w:r w:rsidR="001C09AF" w:rsidRPr="000D1081">
        <w:rPr>
          <w:rFonts w:ascii="Times New Roman" w:eastAsia="Times New Roman" w:hAnsi="Times New Roman" w:cs="Times New Roman"/>
          <w:sz w:val="24"/>
          <w:szCs w:val="24"/>
          <w:lang w:val="mk-MK"/>
        </w:rPr>
        <w:t xml:space="preserve">генографија </w:t>
      </w:r>
      <w:r w:rsidR="009C1DB2" w:rsidRPr="007211F5">
        <w:rPr>
          <w:rFonts w:ascii="Times New Roman" w:eastAsia="Times New Roman" w:hAnsi="Times New Roman" w:cs="Times New Roman"/>
          <w:sz w:val="24"/>
          <w:szCs w:val="24"/>
          <w:lang w:val="mk-MK"/>
        </w:rPr>
        <w:t xml:space="preserve">може </w:t>
      </w:r>
      <w:r w:rsidR="001C09AF" w:rsidRPr="000D1081">
        <w:rPr>
          <w:rFonts w:ascii="Times New Roman" w:eastAsia="Times New Roman" w:hAnsi="Times New Roman" w:cs="Times New Roman"/>
          <w:sz w:val="24"/>
          <w:szCs w:val="24"/>
          <w:lang w:val="mk-MK"/>
        </w:rPr>
        <w:t xml:space="preserve">да се постави точна </w:t>
      </w:r>
      <w:r w:rsidR="00687E7E" w:rsidRPr="000D1081">
        <w:rPr>
          <w:rFonts w:ascii="Times New Roman" w:eastAsia="Times New Roman" w:hAnsi="Times New Roman" w:cs="Times New Roman"/>
          <w:sz w:val="24"/>
          <w:szCs w:val="24"/>
          <w:lang w:val="mk-MK"/>
        </w:rPr>
        <w:t xml:space="preserve">дијагноза </w:t>
      </w:r>
      <w:r w:rsidR="001C09AF" w:rsidRPr="000D1081">
        <w:rPr>
          <w:rFonts w:ascii="Times New Roman" w:eastAsia="Times New Roman" w:hAnsi="Times New Roman" w:cs="Times New Roman"/>
          <w:sz w:val="24"/>
          <w:szCs w:val="24"/>
          <w:lang w:val="mk-MK"/>
        </w:rPr>
        <w:t xml:space="preserve">со која </w:t>
      </w:r>
      <w:r w:rsidR="00687E7E" w:rsidRPr="000D1081">
        <w:rPr>
          <w:rFonts w:ascii="Times New Roman" w:eastAsia="Times New Roman" w:hAnsi="Times New Roman" w:cs="Times New Roman"/>
          <w:sz w:val="24"/>
          <w:szCs w:val="24"/>
          <w:lang w:val="mk-MK"/>
        </w:rPr>
        <w:t xml:space="preserve">може да се предложат ортодонтски </w:t>
      </w:r>
      <w:r w:rsidR="00164076" w:rsidRPr="000D1081">
        <w:rPr>
          <w:rFonts w:ascii="Times New Roman" w:eastAsia="Times New Roman" w:hAnsi="Times New Roman" w:cs="Times New Roman"/>
          <w:sz w:val="24"/>
          <w:szCs w:val="24"/>
          <w:lang w:val="mk-MK"/>
        </w:rPr>
        <w:t xml:space="preserve">апарати кои имаат одредено ремоделирање на кондилот на мандибулата и гленоидната јама. </w:t>
      </w:r>
      <w:r w:rsidR="001C09AF" w:rsidRPr="000D1081">
        <w:rPr>
          <w:rFonts w:ascii="Times New Roman" w:eastAsia="Times New Roman" w:hAnsi="Times New Roman" w:cs="Times New Roman"/>
          <w:sz w:val="24"/>
          <w:szCs w:val="24"/>
          <w:lang w:val="mk-MK"/>
        </w:rPr>
        <w:t>Со к</w:t>
      </w:r>
      <w:r w:rsidR="00164076" w:rsidRPr="000D1081">
        <w:rPr>
          <w:rFonts w:ascii="Times New Roman" w:eastAsia="Times New Roman" w:hAnsi="Times New Roman" w:cs="Times New Roman"/>
          <w:sz w:val="24"/>
          <w:szCs w:val="24"/>
          <w:lang w:val="mk-MK"/>
        </w:rPr>
        <w:t xml:space="preserve">омбинација од сите овие </w:t>
      </w:r>
      <w:r w:rsidR="001C09AF" w:rsidRPr="000D1081">
        <w:rPr>
          <w:rFonts w:ascii="Times New Roman" w:eastAsia="Times New Roman" w:hAnsi="Times New Roman" w:cs="Times New Roman"/>
          <w:sz w:val="24"/>
          <w:szCs w:val="24"/>
          <w:lang w:val="mk-MK"/>
        </w:rPr>
        <w:t xml:space="preserve">применети апарати </w:t>
      </w:r>
      <w:r w:rsidR="00687E7E" w:rsidRPr="000D1081">
        <w:rPr>
          <w:rFonts w:ascii="Times New Roman" w:eastAsia="Times New Roman" w:hAnsi="Times New Roman" w:cs="Times New Roman"/>
          <w:sz w:val="24"/>
          <w:szCs w:val="24"/>
          <w:lang w:val="mk-MK"/>
        </w:rPr>
        <w:t xml:space="preserve">се постигнува </w:t>
      </w:r>
      <w:r w:rsidR="00164076" w:rsidRPr="000D1081">
        <w:rPr>
          <w:rFonts w:ascii="Times New Roman" w:eastAsia="Times New Roman" w:hAnsi="Times New Roman" w:cs="Times New Roman"/>
          <w:sz w:val="24"/>
          <w:szCs w:val="24"/>
          <w:lang w:val="mk-MK"/>
        </w:rPr>
        <w:t>намалување на зголемениот хоризонтален инцизален преклоп</w:t>
      </w:r>
      <w:r w:rsidR="009C1DB2" w:rsidRPr="007211F5">
        <w:rPr>
          <w:rFonts w:ascii="Times New Roman" w:eastAsia="Times New Roman" w:hAnsi="Times New Roman" w:cs="Times New Roman"/>
          <w:sz w:val="24"/>
          <w:szCs w:val="24"/>
          <w:lang w:val="mk-MK"/>
        </w:rPr>
        <w:t xml:space="preserve"> </w:t>
      </w:r>
      <w:r w:rsidR="00164076" w:rsidRPr="000D1081">
        <w:rPr>
          <w:rFonts w:ascii="Times New Roman" w:eastAsia="Times New Roman" w:hAnsi="Times New Roman" w:cs="Times New Roman"/>
          <w:sz w:val="24"/>
          <w:szCs w:val="24"/>
          <w:lang w:val="mk-MK"/>
        </w:rPr>
        <w:t>-</w:t>
      </w:r>
      <w:r w:rsidR="009C1DB2" w:rsidRPr="007211F5">
        <w:rPr>
          <w:rFonts w:ascii="Times New Roman" w:eastAsia="Times New Roman" w:hAnsi="Times New Roman" w:cs="Times New Roman"/>
          <w:sz w:val="24"/>
          <w:szCs w:val="24"/>
          <w:lang w:val="mk-MK"/>
        </w:rPr>
        <w:t xml:space="preserve"> </w:t>
      </w:r>
      <w:r w:rsidR="00164076" w:rsidRPr="000D1081">
        <w:rPr>
          <w:rFonts w:ascii="Times New Roman" w:eastAsia="Times New Roman" w:hAnsi="Times New Roman" w:cs="Times New Roman"/>
          <w:sz w:val="24"/>
          <w:szCs w:val="24"/>
          <w:lang w:val="mk-MK"/>
        </w:rPr>
        <w:t>overjet</w:t>
      </w:r>
      <w:r w:rsidR="001C09AF" w:rsidRPr="000D1081">
        <w:rPr>
          <w:rFonts w:ascii="Times New Roman" w:eastAsia="Times New Roman" w:hAnsi="Times New Roman" w:cs="Times New Roman"/>
          <w:sz w:val="24"/>
          <w:szCs w:val="24"/>
          <w:lang w:val="mk-MK"/>
        </w:rPr>
        <w:t>,</w:t>
      </w:r>
      <w:r w:rsidR="00687E7E" w:rsidRPr="000D1081">
        <w:rPr>
          <w:rFonts w:ascii="Times New Roman" w:eastAsia="Times New Roman" w:hAnsi="Times New Roman" w:cs="Times New Roman"/>
          <w:sz w:val="24"/>
          <w:szCs w:val="24"/>
          <w:lang w:val="mk-MK"/>
        </w:rPr>
        <w:t xml:space="preserve"> </w:t>
      </w:r>
      <w:r w:rsidR="00164076" w:rsidRPr="000D1081">
        <w:rPr>
          <w:rFonts w:ascii="Times New Roman" w:eastAsia="Times New Roman" w:hAnsi="Times New Roman" w:cs="Times New Roman"/>
          <w:sz w:val="24"/>
          <w:szCs w:val="24"/>
          <w:lang w:val="mk-MK"/>
        </w:rPr>
        <w:t xml:space="preserve">ретроклинација на горните инцизиви, проинклинација на долните инцизиви, дистално </w:t>
      </w:r>
      <w:r w:rsidR="001C09AF" w:rsidRPr="000D1081">
        <w:rPr>
          <w:rFonts w:ascii="Times New Roman" w:eastAsia="Times New Roman" w:hAnsi="Times New Roman" w:cs="Times New Roman"/>
          <w:sz w:val="24"/>
          <w:szCs w:val="24"/>
          <w:lang w:val="mk-MK"/>
        </w:rPr>
        <w:t>инклинирање</w:t>
      </w:r>
      <w:r w:rsidR="00164076" w:rsidRPr="000D1081">
        <w:rPr>
          <w:rFonts w:ascii="Times New Roman" w:eastAsia="Times New Roman" w:hAnsi="Times New Roman" w:cs="Times New Roman"/>
          <w:sz w:val="24"/>
          <w:szCs w:val="24"/>
          <w:lang w:val="mk-MK"/>
        </w:rPr>
        <w:t xml:space="preserve"> на </w:t>
      </w:r>
      <w:r w:rsidR="00687E7E" w:rsidRPr="000D1081">
        <w:rPr>
          <w:rFonts w:ascii="Times New Roman" w:eastAsia="Times New Roman" w:hAnsi="Times New Roman" w:cs="Times New Roman"/>
          <w:sz w:val="24"/>
          <w:szCs w:val="24"/>
          <w:lang w:val="mk-MK"/>
        </w:rPr>
        <w:t xml:space="preserve">фронталните </w:t>
      </w:r>
      <w:r w:rsidR="00164076" w:rsidRPr="000D1081">
        <w:rPr>
          <w:rFonts w:ascii="Times New Roman" w:eastAsia="Times New Roman" w:hAnsi="Times New Roman" w:cs="Times New Roman"/>
          <w:sz w:val="24"/>
          <w:szCs w:val="24"/>
          <w:lang w:val="mk-MK"/>
        </w:rPr>
        <w:t xml:space="preserve">заби во максилата, мезијална ерупција на </w:t>
      </w:r>
      <w:r w:rsidR="00687E7E" w:rsidRPr="000D1081">
        <w:rPr>
          <w:rFonts w:ascii="Times New Roman" w:eastAsia="Times New Roman" w:hAnsi="Times New Roman" w:cs="Times New Roman"/>
          <w:sz w:val="24"/>
          <w:szCs w:val="24"/>
          <w:lang w:val="mk-MK"/>
        </w:rPr>
        <w:t xml:space="preserve">бочните </w:t>
      </w:r>
      <w:r w:rsidR="00164076" w:rsidRPr="000D1081">
        <w:rPr>
          <w:rFonts w:ascii="Times New Roman" w:eastAsia="Times New Roman" w:hAnsi="Times New Roman" w:cs="Times New Roman"/>
          <w:sz w:val="24"/>
          <w:szCs w:val="24"/>
          <w:lang w:val="mk-MK"/>
        </w:rPr>
        <w:t>заби во мандибулата</w:t>
      </w:r>
      <w:r w:rsidR="009C1DB2" w:rsidRPr="007211F5">
        <w:rPr>
          <w:rFonts w:ascii="Times New Roman" w:eastAsia="Times New Roman" w:hAnsi="Times New Roman" w:cs="Times New Roman"/>
          <w:sz w:val="24"/>
          <w:szCs w:val="24"/>
          <w:lang w:val="mk-MK"/>
        </w:rPr>
        <w:t>,</w:t>
      </w:r>
      <w:r w:rsidR="00687E7E" w:rsidRPr="000D1081">
        <w:rPr>
          <w:rFonts w:ascii="Times New Roman" w:eastAsia="Times New Roman" w:hAnsi="Times New Roman" w:cs="Times New Roman"/>
          <w:sz w:val="24"/>
          <w:szCs w:val="24"/>
          <w:lang w:val="mk-MK"/>
        </w:rPr>
        <w:t xml:space="preserve"> со </w:t>
      </w:r>
      <w:r w:rsidR="009C1DB2" w:rsidRPr="007211F5">
        <w:rPr>
          <w:rFonts w:ascii="Times New Roman" w:eastAsia="Times New Roman" w:hAnsi="Times New Roman" w:cs="Times New Roman"/>
          <w:sz w:val="24"/>
          <w:szCs w:val="24"/>
          <w:lang w:val="mk-MK"/>
        </w:rPr>
        <w:t>што</w:t>
      </w:r>
      <w:r w:rsidR="009C1DB2" w:rsidRPr="000D1081">
        <w:rPr>
          <w:rFonts w:ascii="Times New Roman" w:eastAsia="Times New Roman" w:hAnsi="Times New Roman" w:cs="Times New Roman"/>
          <w:sz w:val="24"/>
          <w:szCs w:val="24"/>
          <w:lang w:val="mk-MK"/>
        </w:rPr>
        <w:t xml:space="preserve"> </w:t>
      </w:r>
      <w:r w:rsidR="00164076" w:rsidRPr="000D1081">
        <w:rPr>
          <w:rFonts w:ascii="Times New Roman" w:eastAsia="Times New Roman" w:hAnsi="Times New Roman" w:cs="Times New Roman"/>
          <w:sz w:val="24"/>
          <w:szCs w:val="24"/>
          <w:lang w:val="mk-MK"/>
        </w:rPr>
        <w:t>се постигнува мало, но значајно ограничување на растот на максилата и се постигнува репозиционирање на мандибулата кон антериорно со одредено ремоделирање на гленоидната јама</w:t>
      </w:r>
      <w:r w:rsidR="00FB5788" w:rsidRPr="000D1081">
        <w:rPr>
          <w:rFonts w:ascii="Times New Roman" w:eastAsia="Times New Roman" w:hAnsi="Times New Roman" w:cs="Times New Roman"/>
          <w:sz w:val="24"/>
          <w:szCs w:val="24"/>
          <w:vertAlign w:val="superscript"/>
          <w:lang w:val="mk-MK"/>
        </w:rPr>
        <w:t>21</w:t>
      </w:r>
      <w:r w:rsidR="00164076" w:rsidRPr="000D1081">
        <w:rPr>
          <w:rFonts w:ascii="Times New Roman" w:eastAsia="Times New Roman" w:hAnsi="Times New Roman" w:cs="Times New Roman"/>
          <w:sz w:val="24"/>
          <w:szCs w:val="24"/>
          <w:lang w:val="mk-MK"/>
        </w:rPr>
        <w:t>.</w:t>
      </w:r>
    </w:p>
    <w:p w14:paraId="742CCFC1" w14:textId="5E558CAF" w:rsidR="00345CFE" w:rsidRPr="000D1081" w:rsidRDefault="00345CF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Латералните кефалометриски радиографии даваат богати податоци, кои обезбедуваат информации за структурите на черепот, коските на лицето и меките ткива. Кефалометриската анализа е дополнително изразена со економично и практично испитување и игра доминантна улога во приближувањето</w:t>
      </w:r>
      <w:r w:rsidR="00EE404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до дефиницијата на фенотиповите меѓу испитаниците со малоклузија II и III класа.</w:t>
      </w:r>
    </w:p>
    <w:p w14:paraId="44D08810" w14:textId="21A272F4" w:rsidR="00547398" w:rsidRPr="000D1081" w:rsidRDefault="00E74220"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Според </w:t>
      </w:r>
      <w:r w:rsidRPr="000D1081">
        <w:rPr>
          <w:rFonts w:ascii="Times New Roman" w:hAnsi="Times New Roman" w:cs="Times New Roman"/>
          <w:sz w:val="24"/>
          <w:szCs w:val="24"/>
          <w:shd w:val="clear" w:color="auto" w:fill="FFFFFF"/>
          <w:lang w:val="mk-MK"/>
        </w:rPr>
        <w:t>Baccetti T., Franchi L., McNamara</w:t>
      </w:r>
      <w:r w:rsidRPr="000D1081">
        <w:rPr>
          <w:rFonts w:ascii="Times New Roman" w:hAnsi="Times New Roman" w:cs="Times New Roman"/>
          <w:sz w:val="24"/>
          <w:szCs w:val="24"/>
          <w:shd w:val="clear" w:color="auto" w:fill="FFFFFF"/>
          <w:vertAlign w:val="superscript"/>
          <w:lang w:val="mk-MK"/>
        </w:rPr>
        <w:t>22</w:t>
      </w:r>
      <w:r w:rsidR="009C1DB2" w:rsidRPr="007211F5">
        <w:rPr>
          <w:rFonts w:ascii="Times New Roman" w:hAnsi="Times New Roman" w:cs="Times New Roman"/>
          <w:sz w:val="24"/>
          <w:szCs w:val="24"/>
          <w:shd w:val="clear" w:color="auto" w:fill="FFFFFF"/>
          <w:lang w:val="mk-MK"/>
        </w:rPr>
        <w:t xml:space="preserve">, </w:t>
      </w:r>
      <w:r w:rsidRPr="000D1081">
        <w:rPr>
          <w:rFonts w:ascii="Times New Roman" w:eastAsia="Times New Roman" w:hAnsi="Times New Roman" w:cs="Times New Roman"/>
          <w:sz w:val="24"/>
          <w:szCs w:val="24"/>
          <w:lang w:val="mk-MK"/>
        </w:rPr>
        <w:t>с</w:t>
      </w:r>
      <w:r w:rsidR="00345CFE" w:rsidRPr="000D1081">
        <w:rPr>
          <w:rFonts w:ascii="Times New Roman" w:eastAsia="Times New Roman" w:hAnsi="Times New Roman" w:cs="Times New Roman"/>
          <w:sz w:val="24"/>
          <w:szCs w:val="24"/>
          <w:lang w:val="mk-MK"/>
        </w:rPr>
        <w:t>о ов</w:t>
      </w:r>
      <w:r w:rsidR="0041160D" w:rsidRPr="000D1081">
        <w:rPr>
          <w:rFonts w:ascii="Times New Roman" w:eastAsia="Times New Roman" w:hAnsi="Times New Roman" w:cs="Times New Roman"/>
          <w:sz w:val="24"/>
          <w:szCs w:val="24"/>
          <w:lang w:val="mk-MK"/>
        </w:rPr>
        <w:t>аа</w:t>
      </w:r>
      <w:r w:rsidR="00345CFE" w:rsidRPr="000D1081">
        <w:rPr>
          <w:rFonts w:ascii="Times New Roman" w:eastAsia="Times New Roman" w:hAnsi="Times New Roman" w:cs="Times New Roman"/>
          <w:sz w:val="24"/>
          <w:szCs w:val="24"/>
          <w:lang w:val="mk-MK"/>
        </w:rPr>
        <w:t xml:space="preserve"> дијагностичк</w:t>
      </w:r>
      <w:r w:rsidRPr="000D1081">
        <w:rPr>
          <w:rFonts w:ascii="Times New Roman" w:eastAsia="Times New Roman" w:hAnsi="Times New Roman" w:cs="Times New Roman"/>
          <w:sz w:val="24"/>
          <w:szCs w:val="24"/>
          <w:lang w:val="mk-MK"/>
        </w:rPr>
        <w:t xml:space="preserve">а метода </w:t>
      </w:r>
      <w:r w:rsidR="00345CFE" w:rsidRPr="000D1081">
        <w:rPr>
          <w:rFonts w:ascii="Times New Roman" w:eastAsia="Times New Roman" w:hAnsi="Times New Roman" w:cs="Times New Roman"/>
          <w:sz w:val="24"/>
          <w:szCs w:val="24"/>
          <w:lang w:val="mk-MK"/>
        </w:rPr>
        <w:t xml:space="preserve">се </w:t>
      </w:r>
      <w:r w:rsidRPr="000D1081">
        <w:rPr>
          <w:rFonts w:ascii="Times New Roman" w:eastAsia="Times New Roman" w:hAnsi="Times New Roman" w:cs="Times New Roman"/>
          <w:sz w:val="24"/>
          <w:szCs w:val="24"/>
          <w:lang w:val="mk-MK"/>
        </w:rPr>
        <w:t>дијагностицира</w:t>
      </w:r>
      <w:r w:rsidR="0041160D" w:rsidRPr="000D1081">
        <w:rPr>
          <w:rFonts w:ascii="Times New Roman" w:eastAsia="Times New Roman" w:hAnsi="Times New Roman" w:cs="Times New Roman"/>
          <w:sz w:val="24"/>
          <w:szCs w:val="24"/>
          <w:lang w:val="mk-MK"/>
        </w:rPr>
        <w:t xml:space="preserve"> </w:t>
      </w:r>
      <w:r w:rsidR="00547398" w:rsidRPr="000D1081">
        <w:rPr>
          <w:rFonts w:ascii="Times New Roman" w:hAnsi="Times New Roman" w:cs="Times New Roman"/>
          <w:sz w:val="24"/>
          <w:szCs w:val="24"/>
          <w:lang w:val="mk-MK"/>
        </w:rPr>
        <w:t>ремоделација</w:t>
      </w:r>
      <w:r w:rsidR="00345CFE" w:rsidRPr="000D1081">
        <w:rPr>
          <w:rFonts w:ascii="Times New Roman" w:hAnsi="Times New Roman" w:cs="Times New Roman"/>
          <w:sz w:val="24"/>
          <w:szCs w:val="24"/>
          <w:lang w:val="mk-MK"/>
        </w:rPr>
        <w:t xml:space="preserve"> на максилата или мандибулата </w:t>
      </w:r>
      <w:r w:rsidRPr="000D1081">
        <w:rPr>
          <w:rFonts w:ascii="Times New Roman" w:hAnsi="Times New Roman" w:cs="Times New Roman"/>
          <w:sz w:val="24"/>
          <w:szCs w:val="24"/>
          <w:lang w:val="mk-MK"/>
        </w:rPr>
        <w:t>и</w:t>
      </w:r>
      <w:r w:rsidR="00345CFE" w:rsidRPr="000D1081">
        <w:rPr>
          <w:rFonts w:ascii="Times New Roman" w:hAnsi="Times New Roman" w:cs="Times New Roman"/>
          <w:sz w:val="24"/>
          <w:szCs w:val="24"/>
          <w:lang w:val="mk-MK"/>
        </w:rPr>
        <w:t xml:space="preserve"> се утвр</w:t>
      </w:r>
      <w:r w:rsidRPr="000D1081">
        <w:rPr>
          <w:rFonts w:ascii="Times New Roman" w:hAnsi="Times New Roman" w:cs="Times New Roman"/>
          <w:sz w:val="24"/>
          <w:szCs w:val="24"/>
          <w:lang w:val="mk-MK"/>
        </w:rPr>
        <w:t>дува</w:t>
      </w:r>
      <w:r w:rsidR="00345CFE" w:rsidRPr="000D1081">
        <w:rPr>
          <w:rFonts w:ascii="Times New Roman" w:hAnsi="Times New Roman" w:cs="Times New Roman"/>
          <w:sz w:val="24"/>
          <w:szCs w:val="24"/>
          <w:lang w:val="mk-MK"/>
        </w:rPr>
        <w:t xml:space="preserve"> дали </w:t>
      </w:r>
      <w:r w:rsidR="00547398" w:rsidRPr="000D1081">
        <w:rPr>
          <w:rFonts w:ascii="Times New Roman" w:hAnsi="Times New Roman" w:cs="Times New Roman"/>
          <w:sz w:val="24"/>
          <w:szCs w:val="24"/>
          <w:lang w:val="mk-MK"/>
        </w:rPr>
        <w:lastRenderedPageBreak/>
        <w:t xml:space="preserve">максилата </w:t>
      </w:r>
      <w:r w:rsidR="00602AB0" w:rsidRPr="000D1081">
        <w:rPr>
          <w:rFonts w:ascii="Times New Roman" w:hAnsi="Times New Roman" w:cs="Times New Roman"/>
          <w:sz w:val="24"/>
          <w:szCs w:val="24"/>
          <w:lang w:val="mk-MK"/>
        </w:rPr>
        <w:t xml:space="preserve">при својот раст </w:t>
      </w:r>
      <w:r w:rsidR="00547398" w:rsidRPr="000D1081">
        <w:rPr>
          <w:rFonts w:ascii="Times New Roman" w:hAnsi="Times New Roman" w:cs="Times New Roman"/>
          <w:sz w:val="24"/>
          <w:szCs w:val="24"/>
          <w:lang w:val="mk-MK"/>
        </w:rPr>
        <w:t xml:space="preserve">може да се поместува хоризонтално или </w:t>
      </w:r>
      <w:r w:rsidR="009C1DB2" w:rsidRPr="007211F5">
        <w:rPr>
          <w:rFonts w:ascii="Times New Roman" w:hAnsi="Times New Roman" w:cs="Times New Roman"/>
          <w:sz w:val="24"/>
          <w:szCs w:val="24"/>
          <w:lang w:val="mk-MK"/>
        </w:rPr>
        <w:t>вертикално</w:t>
      </w:r>
      <w:r w:rsidR="00547398" w:rsidRPr="000D1081">
        <w:rPr>
          <w:rFonts w:ascii="Times New Roman" w:hAnsi="Times New Roman" w:cs="Times New Roman"/>
          <w:sz w:val="24"/>
          <w:szCs w:val="24"/>
          <w:lang w:val="mk-MK"/>
        </w:rPr>
        <w:t>. Доколку преовладува ремоделирање во задниот сегмент на максилата во однос на предната кранијална база, таа ќе се ротира антериорно, и обратно, доколку растот</w:t>
      </w:r>
      <w:r w:rsidR="009C1DB2" w:rsidRPr="007211F5">
        <w:rPr>
          <w:rFonts w:ascii="Times New Roman" w:hAnsi="Times New Roman" w:cs="Times New Roman"/>
          <w:sz w:val="24"/>
          <w:szCs w:val="24"/>
          <w:lang w:val="mk-MK"/>
        </w:rPr>
        <w:t xml:space="preserve"> е</w:t>
      </w:r>
      <w:r w:rsidR="00547398" w:rsidRPr="000D1081">
        <w:rPr>
          <w:rFonts w:ascii="Times New Roman" w:hAnsi="Times New Roman" w:cs="Times New Roman"/>
          <w:sz w:val="24"/>
          <w:szCs w:val="24"/>
          <w:lang w:val="mk-MK"/>
        </w:rPr>
        <w:t xml:space="preserve"> поизразен во антериорниот сегмент, максилата ќе се ротира постериорно.</w:t>
      </w:r>
      <w:r w:rsidR="00FB5788" w:rsidRPr="000D1081">
        <w:rPr>
          <w:rFonts w:ascii="Times New Roman" w:hAnsi="Times New Roman" w:cs="Times New Roman"/>
          <w:sz w:val="24"/>
          <w:szCs w:val="24"/>
          <w:lang w:val="mk-MK"/>
        </w:rPr>
        <w:t xml:space="preserve"> </w:t>
      </w:r>
      <w:r w:rsidR="00547398" w:rsidRPr="000D1081">
        <w:rPr>
          <w:rFonts w:ascii="Times New Roman" w:hAnsi="Times New Roman" w:cs="Times New Roman"/>
          <w:sz w:val="24"/>
          <w:szCs w:val="24"/>
          <w:lang w:val="mk-MK"/>
        </w:rPr>
        <w:t>Антериорната ротација на максилата ја карактеризира намален агол меѓу максиларната базална линија и линијата на кранијалната база, а постериорната ротација на максилата покажува зголемување на тој агол.</w:t>
      </w:r>
    </w:p>
    <w:p w14:paraId="767BE4F9" w14:textId="7020BA67" w:rsidR="00547398"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Положбата и обликот на мандибулата се инкорпорирани во специфичната архитектура на лицето</w:t>
      </w:r>
      <w:r w:rsidR="009C1DB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која се формира во текот на растот и развојот, и е под влијание на растот на кранијалната база и назомаксиларниот комплекс</w:t>
      </w:r>
      <w:r w:rsidR="009C1DB2" w:rsidRPr="007211F5">
        <w:rPr>
          <w:rFonts w:ascii="Times New Roman" w:hAnsi="Times New Roman" w:cs="Times New Roman"/>
          <w:sz w:val="24"/>
          <w:szCs w:val="24"/>
          <w:lang w:val="mk-MK"/>
        </w:rPr>
        <w:t>.</w:t>
      </w:r>
      <w:r w:rsidR="00E74220" w:rsidRPr="000D1081">
        <w:rPr>
          <w:rFonts w:ascii="Times New Roman" w:hAnsi="Times New Roman" w:cs="Times New Roman"/>
          <w:sz w:val="24"/>
          <w:szCs w:val="24"/>
          <w:vertAlign w:val="superscript"/>
          <w:lang w:val="mk-MK"/>
        </w:rPr>
        <w:t>23</w:t>
      </w:r>
      <w:r w:rsidRPr="000D1081">
        <w:rPr>
          <w:rFonts w:ascii="Times New Roman" w:hAnsi="Times New Roman" w:cs="Times New Roman"/>
          <w:sz w:val="24"/>
          <w:szCs w:val="24"/>
          <w:lang w:val="mk-MK"/>
        </w:rPr>
        <w:t xml:space="preserve"> </w:t>
      </w:r>
    </w:p>
    <w:p w14:paraId="5A1FFF7A" w14:textId="0F67537D" w:rsidR="00345CFE"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Мандибулата е споена со кранијалната база преку кондилот, кој претставува центар на раст на мандибулата и со својот правец и интензитет на раст влијае</w:t>
      </w:r>
      <w:r w:rsidR="009C1DB2" w:rsidRPr="007211F5">
        <w:rPr>
          <w:rFonts w:ascii="Times New Roman" w:hAnsi="Times New Roman" w:cs="Times New Roman"/>
          <w:sz w:val="24"/>
          <w:szCs w:val="24"/>
          <w:lang w:val="mk-MK"/>
        </w:rPr>
        <w:t xml:space="preserve"> врз</w:t>
      </w:r>
      <w:r w:rsidRPr="000D1081">
        <w:rPr>
          <w:rFonts w:ascii="Times New Roman" w:hAnsi="Times New Roman" w:cs="Times New Roman"/>
          <w:sz w:val="24"/>
          <w:szCs w:val="24"/>
          <w:lang w:val="mk-MK"/>
        </w:rPr>
        <w:t xml:space="preserve"> конечниот облик на мандибулата. Освен нормалниот тек на раст, мандибулата може да расте со антериорна или постериорна ротација, а процената на основниот тренд на раст и положбата на мандибулата е многу важна од аспект на планирањето на ортодонтско лекување</w:t>
      </w:r>
      <w:r w:rsidR="009C1DB2" w:rsidRPr="007211F5">
        <w:rPr>
          <w:rFonts w:ascii="Times New Roman" w:hAnsi="Times New Roman" w:cs="Times New Roman"/>
          <w:sz w:val="24"/>
          <w:szCs w:val="24"/>
          <w:lang w:val="mk-MK"/>
        </w:rPr>
        <w:t>.</w:t>
      </w:r>
      <w:r w:rsidR="007723B1" w:rsidRPr="000D1081">
        <w:rPr>
          <w:rFonts w:ascii="Times New Roman" w:hAnsi="Times New Roman" w:cs="Times New Roman"/>
          <w:sz w:val="24"/>
          <w:szCs w:val="24"/>
          <w:vertAlign w:val="superscript"/>
          <w:lang w:val="mk-MK"/>
        </w:rPr>
        <w:t>24</w:t>
      </w:r>
      <w:r w:rsidRPr="000D1081">
        <w:rPr>
          <w:rFonts w:ascii="Times New Roman" w:hAnsi="Times New Roman" w:cs="Times New Roman"/>
          <w:sz w:val="24"/>
          <w:szCs w:val="24"/>
          <w:lang w:val="mk-MK"/>
        </w:rPr>
        <w:t xml:space="preserve"> </w:t>
      </w:r>
    </w:p>
    <w:p w14:paraId="3C84F161" w14:textId="419C4C98" w:rsidR="00345CFE"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Обликот и правецот на раст на мандибулата </w:t>
      </w:r>
      <w:r w:rsidR="007723B1" w:rsidRPr="000D1081">
        <w:rPr>
          <w:rFonts w:ascii="Times New Roman" w:hAnsi="Times New Roman" w:cs="Times New Roman"/>
          <w:sz w:val="24"/>
          <w:szCs w:val="24"/>
          <w:lang w:val="mk-MK"/>
        </w:rPr>
        <w:t xml:space="preserve">според </w:t>
      </w:r>
      <w:r w:rsidR="007723B1" w:rsidRPr="000D1081">
        <w:rPr>
          <w:rFonts w:ascii="Times New Roman" w:eastAsia="Times New Roman" w:hAnsi="Times New Roman" w:cs="Times New Roman"/>
          <w:spacing w:val="1"/>
          <w:sz w:val="24"/>
          <w:szCs w:val="24"/>
          <w:lang w:val="mk-MK"/>
        </w:rPr>
        <w:t>Baccetti</w:t>
      </w:r>
      <w:r w:rsidR="007723B1" w:rsidRPr="000D1081">
        <w:rPr>
          <w:rFonts w:ascii="Times New Roman" w:eastAsia="Times New Roman" w:hAnsi="Times New Roman" w:cs="Times New Roman"/>
          <w:spacing w:val="1"/>
          <w:sz w:val="24"/>
          <w:szCs w:val="24"/>
          <w:vertAlign w:val="superscript"/>
          <w:lang w:val="mk-MK"/>
        </w:rPr>
        <w:t>25</w:t>
      </w:r>
      <w:r w:rsidR="007723B1" w:rsidRPr="000D1081">
        <w:rPr>
          <w:rFonts w:ascii="Times New Roman" w:eastAsia="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може да се процен</w:t>
      </w:r>
      <w:r w:rsidR="009C1DB2"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преку анализа на отстапувања од релевантните краниометриски параметри преку метрички анализи, како што се аголот на мандибулата, долниот сегмент на мандибуларниот агол, меѓувиличниот агол, Y</w:t>
      </w:r>
      <w:r w:rsidR="009C1DB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оска, збир на </w:t>
      </w:r>
      <w:r w:rsidR="009C1DB2" w:rsidRPr="007211F5">
        <w:rPr>
          <w:rFonts w:ascii="Times New Roman" w:hAnsi="Times New Roman" w:cs="Times New Roman"/>
          <w:sz w:val="24"/>
          <w:szCs w:val="24"/>
          <w:lang w:val="mk-MK"/>
        </w:rPr>
        <w:t>аглите</w:t>
      </w:r>
      <w:r w:rsidRPr="000D1081">
        <w:rPr>
          <w:rFonts w:ascii="Times New Roman" w:hAnsi="Times New Roman" w:cs="Times New Roman"/>
          <w:sz w:val="24"/>
          <w:szCs w:val="24"/>
          <w:lang w:val="mk-MK"/>
        </w:rPr>
        <w:t xml:space="preserve"> од Бјорковиот полигон и индексот на пропорција на задната (постериорна) и предната (антериорна) лицева висина. </w:t>
      </w:r>
    </w:p>
    <w:p w14:paraId="0F00A45C" w14:textId="42721F3C" w:rsidR="00547398" w:rsidRPr="000D1081" w:rsidRDefault="009C1DB2" w:rsidP="00170D10">
      <w:pPr>
        <w:spacing w:after="0" w:line="276" w:lineRule="auto"/>
        <w:ind w:firstLine="720"/>
        <w:jc w:val="both"/>
        <w:rPr>
          <w:rFonts w:ascii="Times New Roman" w:hAnsi="Times New Roman" w:cs="Times New Roman"/>
          <w:sz w:val="24"/>
          <w:szCs w:val="24"/>
          <w:lang w:val="mk-MK"/>
        </w:rPr>
      </w:pPr>
      <w:r w:rsidRPr="007211F5">
        <w:rPr>
          <w:rFonts w:ascii="Times New Roman" w:hAnsi="Times New Roman" w:cs="Times New Roman"/>
          <w:sz w:val="24"/>
          <w:szCs w:val="24"/>
          <w:lang w:val="mk-MK"/>
        </w:rPr>
        <w:t>Р</w:t>
      </w:r>
      <w:r w:rsidR="00547398" w:rsidRPr="000D1081">
        <w:rPr>
          <w:rFonts w:ascii="Times New Roman" w:hAnsi="Times New Roman" w:cs="Times New Roman"/>
          <w:sz w:val="24"/>
          <w:szCs w:val="24"/>
          <w:lang w:val="mk-MK"/>
        </w:rPr>
        <w:t xml:space="preserve">отацискиот правец на растот на мандибулата </w:t>
      </w:r>
      <w:r w:rsidRPr="007211F5">
        <w:rPr>
          <w:rFonts w:ascii="Times New Roman" w:hAnsi="Times New Roman" w:cs="Times New Roman"/>
          <w:sz w:val="24"/>
          <w:szCs w:val="24"/>
          <w:lang w:val="mk-MK"/>
        </w:rPr>
        <w:t>може</w:t>
      </w:r>
      <w:r w:rsidR="00345CFE" w:rsidRPr="000D1081">
        <w:rPr>
          <w:rFonts w:ascii="Times New Roman" w:hAnsi="Times New Roman" w:cs="Times New Roman"/>
          <w:sz w:val="24"/>
          <w:szCs w:val="24"/>
          <w:lang w:val="mk-MK"/>
        </w:rPr>
        <w:t xml:space="preserve"> да се дијагностицира со примена на профилната рен</w:t>
      </w:r>
      <w:r w:rsidRPr="007211F5">
        <w:rPr>
          <w:rFonts w:ascii="Times New Roman" w:hAnsi="Times New Roman" w:cs="Times New Roman"/>
          <w:sz w:val="24"/>
          <w:szCs w:val="24"/>
          <w:lang w:val="mk-MK"/>
        </w:rPr>
        <w:t>д</w:t>
      </w:r>
      <w:r w:rsidR="00345CFE" w:rsidRPr="000D1081">
        <w:rPr>
          <w:rFonts w:ascii="Times New Roman" w:hAnsi="Times New Roman" w:cs="Times New Roman"/>
          <w:sz w:val="24"/>
          <w:szCs w:val="24"/>
          <w:lang w:val="mk-MK"/>
        </w:rPr>
        <w:t xml:space="preserve">генографија, која укажува дека </w:t>
      </w:r>
      <w:r w:rsidRPr="007211F5">
        <w:rPr>
          <w:rFonts w:ascii="Times New Roman" w:hAnsi="Times New Roman" w:cs="Times New Roman"/>
          <w:sz w:val="24"/>
          <w:szCs w:val="24"/>
          <w:lang w:val="mk-MK"/>
        </w:rPr>
        <w:t>е</w:t>
      </w:r>
      <w:r w:rsidR="00345CFE" w:rsidRPr="000D1081">
        <w:rPr>
          <w:rFonts w:ascii="Times New Roman" w:hAnsi="Times New Roman" w:cs="Times New Roman"/>
          <w:sz w:val="24"/>
          <w:szCs w:val="24"/>
          <w:lang w:val="mk-MK"/>
        </w:rPr>
        <w:t xml:space="preserve"> </w:t>
      </w:r>
      <w:r w:rsidR="00547398" w:rsidRPr="000D1081">
        <w:rPr>
          <w:rFonts w:ascii="Times New Roman" w:hAnsi="Times New Roman" w:cs="Times New Roman"/>
          <w:sz w:val="24"/>
          <w:szCs w:val="24"/>
          <w:lang w:val="mk-MK"/>
        </w:rPr>
        <w:t xml:space="preserve">можно да се изврши и преку лонгитудиналната постапка </w:t>
      </w:r>
      <w:r w:rsidR="00345CFE" w:rsidRPr="000D1081">
        <w:rPr>
          <w:rFonts w:ascii="Times New Roman" w:hAnsi="Times New Roman" w:cs="Times New Roman"/>
          <w:sz w:val="24"/>
          <w:szCs w:val="24"/>
          <w:lang w:val="mk-MK"/>
        </w:rPr>
        <w:t xml:space="preserve">на премерувања </w:t>
      </w:r>
      <w:r w:rsidR="00547398" w:rsidRPr="000D1081">
        <w:rPr>
          <w:rFonts w:ascii="Times New Roman" w:hAnsi="Times New Roman" w:cs="Times New Roman"/>
          <w:sz w:val="24"/>
          <w:szCs w:val="24"/>
          <w:lang w:val="mk-MK"/>
        </w:rPr>
        <w:t xml:space="preserve">според </w:t>
      </w:r>
      <w:r w:rsidR="00345CFE" w:rsidRPr="000D1081">
        <w:rPr>
          <w:rFonts w:ascii="Times New Roman" w:hAnsi="Times New Roman" w:cs="Times New Roman"/>
          <w:sz w:val="24"/>
          <w:szCs w:val="24"/>
          <w:lang w:val="mk-MK"/>
        </w:rPr>
        <w:t>методот на Bjork</w:t>
      </w:r>
      <w:r w:rsidR="007723B1" w:rsidRPr="000D1081">
        <w:rPr>
          <w:rFonts w:ascii="Times New Roman" w:hAnsi="Times New Roman" w:cs="Times New Roman"/>
          <w:sz w:val="24"/>
          <w:szCs w:val="24"/>
          <w:vertAlign w:val="superscript"/>
          <w:lang w:val="mk-MK"/>
        </w:rPr>
        <w:t>26</w:t>
      </w:r>
      <w:r w:rsidR="00345CFE" w:rsidRPr="000D1081">
        <w:rPr>
          <w:rFonts w:ascii="Times New Roman" w:hAnsi="Times New Roman" w:cs="Times New Roman"/>
          <w:sz w:val="24"/>
          <w:szCs w:val="24"/>
          <w:lang w:val="mk-MK"/>
        </w:rPr>
        <w:t xml:space="preserve">, метод кој се </w:t>
      </w:r>
      <w:r w:rsidR="00547398" w:rsidRPr="000D1081">
        <w:rPr>
          <w:rFonts w:ascii="Times New Roman" w:hAnsi="Times New Roman" w:cs="Times New Roman"/>
          <w:sz w:val="24"/>
          <w:szCs w:val="24"/>
          <w:lang w:val="mk-MK"/>
        </w:rPr>
        <w:t>темел</w:t>
      </w:r>
      <w:r w:rsidR="005B2A9B" w:rsidRPr="000D1081">
        <w:rPr>
          <w:rFonts w:ascii="Times New Roman" w:hAnsi="Times New Roman" w:cs="Times New Roman"/>
          <w:sz w:val="24"/>
          <w:szCs w:val="24"/>
          <w:lang w:val="mk-MK"/>
        </w:rPr>
        <w:t>и</w:t>
      </w:r>
      <w:r w:rsidR="00547398" w:rsidRPr="000D1081">
        <w:rPr>
          <w:rFonts w:ascii="Times New Roman" w:hAnsi="Times New Roman" w:cs="Times New Roman"/>
          <w:sz w:val="24"/>
          <w:szCs w:val="24"/>
          <w:lang w:val="mk-MK"/>
        </w:rPr>
        <w:t xml:space="preserve"> </w:t>
      </w:r>
      <w:r w:rsidR="005B2A9B" w:rsidRPr="000D1081">
        <w:rPr>
          <w:rFonts w:ascii="Times New Roman" w:hAnsi="Times New Roman" w:cs="Times New Roman"/>
          <w:sz w:val="24"/>
          <w:szCs w:val="24"/>
          <w:lang w:val="mk-MK"/>
        </w:rPr>
        <w:t>врз</w:t>
      </w:r>
      <w:r w:rsidR="00547398" w:rsidRPr="000D1081">
        <w:rPr>
          <w:rFonts w:ascii="Times New Roman" w:hAnsi="Times New Roman" w:cs="Times New Roman"/>
          <w:sz w:val="24"/>
          <w:szCs w:val="24"/>
          <w:lang w:val="mk-MK"/>
        </w:rPr>
        <w:t xml:space="preserve"> суперпонирање на рендгенограми или нивни цртежи од различен период на раст. Рендгенограмите се суперпонираат на сенките на коскените структури во подрачјето на предната контура на брадата, внатрешната ламина на симфизата, трабекулите на мандибуларниот канал и долниот раб на фоликулот на моларот, но само до почетокот на минерализација на неговиот корен.</w:t>
      </w:r>
    </w:p>
    <w:p w14:paraId="68BE9560" w14:textId="2F2518C4" w:rsidR="005B2A9B" w:rsidRPr="000D1081" w:rsidRDefault="00547398"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Основниот тренд на ротацискиот раст на мандибулата може да се процени квалитативно со анализа на само една профилна телерен</w:t>
      </w:r>
      <w:r w:rsidR="00EE4049"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генска снимка, на која се воочуваат основните анатомски обележја на антериорна, односно постериорна ротација</w:t>
      </w:r>
      <w:r w:rsidR="007723B1" w:rsidRPr="000D1081">
        <w:rPr>
          <w:rFonts w:ascii="Times New Roman" w:hAnsi="Times New Roman" w:cs="Times New Roman"/>
          <w:sz w:val="24"/>
          <w:szCs w:val="24"/>
          <w:vertAlign w:val="superscript"/>
          <w:lang w:val="mk-MK"/>
        </w:rPr>
        <w:t>27</w:t>
      </w:r>
      <w:r w:rsidRPr="000D1081">
        <w:rPr>
          <w:rFonts w:ascii="Times New Roman" w:hAnsi="Times New Roman" w:cs="Times New Roman"/>
          <w:sz w:val="24"/>
          <w:szCs w:val="24"/>
          <w:lang w:val="mk-MK"/>
        </w:rPr>
        <w:t xml:space="preserve">. </w:t>
      </w:r>
    </w:p>
    <w:p w14:paraId="1E424881" w14:textId="3D33D41F" w:rsidR="005B2A9B"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Кај антериорна ротација на мандибулата карактеристични анатомски знаци се следните: правецот на раст на кондилот е напред и нагоре, постои значителна закривеност на мандибуларниот канал, задебелена е кортикалната коска во пределот на симфизата, има инклинација на симфизата нанапред, намалена е долната лицева третина, </w:t>
      </w:r>
      <w:r w:rsidR="00EE4049" w:rsidRPr="007211F5">
        <w:rPr>
          <w:rFonts w:ascii="Times New Roman" w:hAnsi="Times New Roman" w:cs="Times New Roman"/>
          <w:sz w:val="24"/>
          <w:szCs w:val="24"/>
          <w:lang w:val="mk-MK"/>
        </w:rPr>
        <w:t>зголемен</w:t>
      </w:r>
      <w:r w:rsidRPr="000D1081">
        <w:rPr>
          <w:rFonts w:ascii="Times New Roman" w:hAnsi="Times New Roman" w:cs="Times New Roman"/>
          <w:sz w:val="24"/>
          <w:szCs w:val="24"/>
          <w:lang w:val="mk-MK"/>
        </w:rPr>
        <w:t xml:space="preserve"> е интеринцизалниот агол и зголемени се интерпремоларните и интермоларните агли. </w:t>
      </w:r>
    </w:p>
    <w:p w14:paraId="26AE0908" w14:textId="4A0C78C0" w:rsidR="00547398"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Кај постериорната ротација наодот е спротивен на антериорната ротација и тука имаме: правецот на растот на кондилот е наназад и нагоре, мандибуларниот канал е речиси рамен или дури со обратна кривина, тенок кортикалис во пределот </w:t>
      </w:r>
      <w:r w:rsidRPr="000D1081">
        <w:rPr>
          <w:rFonts w:ascii="Times New Roman" w:hAnsi="Times New Roman" w:cs="Times New Roman"/>
          <w:sz w:val="24"/>
          <w:szCs w:val="24"/>
          <w:lang w:val="mk-MK"/>
        </w:rPr>
        <w:lastRenderedPageBreak/>
        <w:t xml:space="preserve">на симфизата, има инклинација на симфизата наназад, има зголемена долна третина на лицето, намалени вредности на интеринцизалниот, интерпремоларниот и </w:t>
      </w:r>
      <w:r w:rsidR="007E5003">
        <w:rPr>
          <w:rFonts w:ascii="Times New Roman" w:hAnsi="Times New Roman" w:cs="Times New Roman"/>
          <w:sz w:val="24"/>
          <w:szCs w:val="24"/>
          <w:lang w:val="mk-MK"/>
        </w:rPr>
        <w:t>и</w:t>
      </w:r>
      <w:r w:rsidRPr="000D1081">
        <w:rPr>
          <w:rFonts w:ascii="Times New Roman" w:hAnsi="Times New Roman" w:cs="Times New Roman"/>
          <w:sz w:val="24"/>
          <w:szCs w:val="24"/>
          <w:lang w:val="mk-MK"/>
        </w:rPr>
        <w:t>нтермоларниот агол.</w:t>
      </w:r>
    </w:p>
    <w:p w14:paraId="7D9D46CD" w14:textId="2F10A6EE" w:rsidR="00547398" w:rsidRPr="000D1081" w:rsidRDefault="00547398"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Со користење на методот на суперпонирање на два рен</w:t>
      </w:r>
      <w:r w:rsidR="00EE4049"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генограми, анализите ги покажуваат карактеристики</w:t>
      </w:r>
      <w:r w:rsidR="00EE4049" w:rsidRPr="007211F5">
        <w:rPr>
          <w:rFonts w:ascii="Times New Roman" w:hAnsi="Times New Roman" w:cs="Times New Roman"/>
          <w:sz w:val="24"/>
          <w:szCs w:val="24"/>
          <w:lang w:val="mk-MK"/>
        </w:rPr>
        <w:t>те</w:t>
      </w:r>
      <w:r w:rsidRPr="000D1081">
        <w:rPr>
          <w:rFonts w:ascii="Times New Roman" w:hAnsi="Times New Roman" w:cs="Times New Roman"/>
          <w:sz w:val="24"/>
          <w:szCs w:val="24"/>
          <w:lang w:val="mk-MK"/>
        </w:rPr>
        <w:t xml:space="preserve"> за диференцирање на правецот на раст на мандибулата. Аголот кој го чинат точките </w:t>
      </w:r>
      <w:r w:rsidR="006E3F59">
        <w:rPr>
          <w:rFonts w:ascii="Times New Roman" w:hAnsi="Times New Roman" w:cs="Times New Roman"/>
          <w:sz w:val="24"/>
          <w:szCs w:val="24"/>
        </w:rPr>
        <w:t>N</w:t>
      </w:r>
      <w:r w:rsidRPr="000D1081">
        <w:rPr>
          <w:rFonts w:ascii="Times New Roman" w:hAnsi="Times New Roman" w:cs="Times New Roman"/>
          <w:sz w:val="24"/>
          <w:szCs w:val="24"/>
          <w:lang w:val="mk-MK"/>
        </w:rPr>
        <w:t>asion-</w:t>
      </w:r>
      <w:r w:rsidR="006E3F59">
        <w:rPr>
          <w:rFonts w:ascii="Times New Roman" w:hAnsi="Times New Roman" w:cs="Times New Roman"/>
          <w:sz w:val="24"/>
          <w:szCs w:val="24"/>
        </w:rPr>
        <w:t>S</w:t>
      </w:r>
      <w:r w:rsidRPr="000D1081">
        <w:rPr>
          <w:rFonts w:ascii="Times New Roman" w:hAnsi="Times New Roman" w:cs="Times New Roman"/>
          <w:sz w:val="24"/>
          <w:szCs w:val="24"/>
          <w:lang w:val="mk-MK"/>
        </w:rPr>
        <w:t>ela од првиот и вториот рендгенограм може да биде отворен кон назад, односно дивергирање на краците на аголот наназад, што е знак за антериорна ротација, и обратно, доколку аголот е отворен кон напред</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исчитува како постериорна ротација на мандибулата. Од особена важност при планирање на ортодонтскиот третман, каде што се планира екстракциона терапија</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потребно е да се сочека пикот на пубертетскиот раст</w:t>
      </w:r>
      <w:r w:rsidR="004A52F3" w:rsidRPr="000D1081">
        <w:rPr>
          <w:rFonts w:ascii="Times New Roman" w:hAnsi="Times New Roman" w:cs="Times New Roman"/>
          <w:sz w:val="24"/>
          <w:szCs w:val="24"/>
          <w:vertAlign w:val="superscript"/>
          <w:lang w:val="mk-MK"/>
        </w:rPr>
        <w:t>28</w:t>
      </w:r>
      <w:r w:rsidRPr="000D1081">
        <w:rPr>
          <w:rFonts w:ascii="Times New Roman" w:hAnsi="Times New Roman" w:cs="Times New Roman"/>
          <w:sz w:val="24"/>
          <w:szCs w:val="24"/>
          <w:lang w:val="mk-MK"/>
        </w:rPr>
        <w:t>.</w:t>
      </w:r>
    </w:p>
    <w:p w14:paraId="5D9D8A92" w14:textId="21BF4E4E" w:rsidR="00862D40" w:rsidRPr="000D1081" w:rsidRDefault="00862D40" w:rsidP="00170D10">
      <w:pPr>
        <w:spacing w:after="0" w:line="276" w:lineRule="auto"/>
        <w:ind w:firstLine="720"/>
        <w:jc w:val="both"/>
        <w:rPr>
          <w:rFonts w:ascii="Times New Roman" w:hAnsi="Times New Roman" w:cs="Times New Roman"/>
          <w:bCs/>
          <w:sz w:val="24"/>
          <w:szCs w:val="24"/>
          <w:lang w:val="mk-MK"/>
        </w:rPr>
      </w:pPr>
      <w:r w:rsidRPr="000D1081">
        <w:rPr>
          <w:rFonts w:ascii="Times New Roman" w:hAnsi="Times New Roman" w:cs="Times New Roman"/>
          <w:bCs/>
          <w:sz w:val="24"/>
          <w:szCs w:val="24"/>
          <w:lang w:val="mk-MK"/>
        </w:rPr>
        <w:t xml:space="preserve">Малоклузијата II класа </w:t>
      </w:r>
      <w:r w:rsidR="004A52F3" w:rsidRPr="000D1081">
        <w:rPr>
          <w:rFonts w:ascii="Times New Roman" w:hAnsi="Times New Roman" w:cs="Times New Roman"/>
          <w:bCs/>
          <w:sz w:val="24"/>
          <w:szCs w:val="24"/>
          <w:lang w:val="mk-MK"/>
        </w:rPr>
        <w:t>е со наследен карактер</w:t>
      </w:r>
      <w:r w:rsidR="004A52F3" w:rsidRPr="000D1081">
        <w:rPr>
          <w:rFonts w:ascii="Times New Roman" w:hAnsi="Times New Roman" w:cs="Times New Roman"/>
          <w:bCs/>
          <w:sz w:val="24"/>
          <w:szCs w:val="24"/>
          <w:vertAlign w:val="superscript"/>
          <w:lang w:val="mk-MK"/>
        </w:rPr>
        <w:t>29</w:t>
      </w:r>
      <w:r w:rsidR="00EE4049" w:rsidRPr="007211F5">
        <w:rPr>
          <w:rFonts w:ascii="Times New Roman" w:hAnsi="Times New Roman" w:cs="Times New Roman"/>
          <w:bCs/>
          <w:sz w:val="24"/>
          <w:szCs w:val="24"/>
          <w:lang w:val="mk-MK"/>
        </w:rPr>
        <w:t xml:space="preserve">, </w:t>
      </w:r>
      <w:r w:rsidR="009B3EA6" w:rsidRPr="000D1081">
        <w:rPr>
          <w:rFonts w:ascii="Times New Roman" w:hAnsi="Times New Roman" w:cs="Times New Roman"/>
          <w:bCs/>
          <w:sz w:val="24"/>
          <w:szCs w:val="24"/>
          <w:lang w:val="mk-MK"/>
        </w:rPr>
        <w:t>пр</w:t>
      </w:r>
      <w:r w:rsidR="00EE4049" w:rsidRPr="007211F5">
        <w:rPr>
          <w:rFonts w:ascii="Times New Roman" w:hAnsi="Times New Roman" w:cs="Times New Roman"/>
          <w:bCs/>
          <w:sz w:val="24"/>
          <w:szCs w:val="24"/>
          <w:lang w:val="mk-MK"/>
        </w:rPr>
        <w:t>идружена</w:t>
      </w:r>
      <w:r w:rsidR="009B3EA6" w:rsidRPr="000D1081">
        <w:rPr>
          <w:rFonts w:ascii="Times New Roman" w:hAnsi="Times New Roman" w:cs="Times New Roman"/>
          <w:bCs/>
          <w:sz w:val="24"/>
          <w:szCs w:val="24"/>
          <w:lang w:val="mk-MK"/>
        </w:rPr>
        <w:t xml:space="preserve"> </w:t>
      </w:r>
      <w:r w:rsidRPr="000D1081">
        <w:rPr>
          <w:rFonts w:ascii="Times New Roman" w:hAnsi="Times New Roman" w:cs="Times New Roman"/>
          <w:bCs/>
          <w:sz w:val="24"/>
          <w:szCs w:val="24"/>
          <w:lang w:val="mk-MK"/>
        </w:rPr>
        <w:t>со скелетни неправилности</w:t>
      </w:r>
      <w:r w:rsidR="004A52F3" w:rsidRPr="000D1081">
        <w:rPr>
          <w:rFonts w:ascii="Times New Roman" w:hAnsi="Times New Roman" w:cs="Times New Roman"/>
          <w:bCs/>
          <w:sz w:val="24"/>
          <w:szCs w:val="24"/>
          <w:lang w:val="mk-MK"/>
        </w:rPr>
        <w:t>,</w:t>
      </w:r>
      <w:r w:rsidR="00EE4049" w:rsidRPr="007211F5">
        <w:rPr>
          <w:rFonts w:ascii="Times New Roman" w:hAnsi="Times New Roman" w:cs="Times New Roman"/>
          <w:bCs/>
          <w:sz w:val="24"/>
          <w:szCs w:val="24"/>
          <w:lang w:val="mk-MK"/>
        </w:rPr>
        <w:t xml:space="preserve"> </w:t>
      </w:r>
      <w:r w:rsidRPr="000D1081">
        <w:rPr>
          <w:rFonts w:ascii="Times New Roman" w:hAnsi="Times New Roman" w:cs="Times New Roman"/>
          <w:bCs/>
          <w:sz w:val="24"/>
          <w:szCs w:val="24"/>
          <w:lang w:val="mk-MK"/>
        </w:rPr>
        <w:t xml:space="preserve">кај </w:t>
      </w:r>
      <w:r w:rsidR="004A52F3" w:rsidRPr="000D1081">
        <w:rPr>
          <w:rFonts w:ascii="Times New Roman" w:hAnsi="Times New Roman" w:cs="Times New Roman"/>
          <w:bCs/>
          <w:sz w:val="24"/>
          <w:szCs w:val="24"/>
          <w:lang w:val="mk-MK"/>
        </w:rPr>
        <w:t xml:space="preserve">пациентите постои </w:t>
      </w:r>
      <w:r w:rsidRPr="000D1081">
        <w:rPr>
          <w:rFonts w:ascii="Times New Roman" w:hAnsi="Times New Roman" w:cs="Times New Roman"/>
          <w:bCs/>
          <w:sz w:val="24"/>
          <w:szCs w:val="24"/>
          <w:lang w:val="mk-MK"/>
        </w:rPr>
        <w:t>приближно 75% мандибулар</w:t>
      </w:r>
      <w:r w:rsidR="00EE4049" w:rsidRPr="007211F5">
        <w:rPr>
          <w:rFonts w:ascii="Times New Roman" w:hAnsi="Times New Roman" w:cs="Times New Roman"/>
          <w:bCs/>
          <w:sz w:val="24"/>
          <w:szCs w:val="24"/>
          <w:lang w:val="mk-MK"/>
        </w:rPr>
        <w:t>ен</w:t>
      </w:r>
      <w:r w:rsidRPr="000D1081">
        <w:rPr>
          <w:rFonts w:ascii="Times New Roman" w:hAnsi="Times New Roman" w:cs="Times New Roman"/>
          <w:bCs/>
          <w:sz w:val="24"/>
          <w:szCs w:val="24"/>
          <w:lang w:val="mk-MK"/>
        </w:rPr>
        <w:t xml:space="preserve"> ретрогнатизам и намален</w:t>
      </w:r>
      <w:r w:rsidR="00EE4049" w:rsidRPr="007211F5">
        <w:rPr>
          <w:rFonts w:ascii="Times New Roman" w:hAnsi="Times New Roman" w:cs="Times New Roman"/>
          <w:bCs/>
          <w:sz w:val="24"/>
          <w:szCs w:val="24"/>
          <w:lang w:val="mk-MK"/>
        </w:rPr>
        <w:t>а</w:t>
      </w:r>
      <w:r w:rsidRPr="000D1081">
        <w:rPr>
          <w:rFonts w:ascii="Times New Roman" w:hAnsi="Times New Roman" w:cs="Times New Roman"/>
          <w:bCs/>
          <w:sz w:val="24"/>
          <w:szCs w:val="24"/>
          <w:lang w:val="mk-MK"/>
        </w:rPr>
        <w:t xml:space="preserve"> должина на мандибулата</w:t>
      </w:r>
      <w:r w:rsidR="004A52F3" w:rsidRPr="000D1081">
        <w:rPr>
          <w:rFonts w:ascii="Times New Roman" w:hAnsi="Times New Roman" w:cs="Times New Roman"/>
          <w:bCs/>
          <w:sz w:val="24"/>
          <w:szCs w:val="24"/>
          <w:lang w:val="mk-MK"/>
        </w:rPr>
        <w:t xml:space="preserve"> со максиларен прогнатизам и проинклинација на максиларните инцизиви</w:t>
      </w:r>
      <w:r w:rsidRPr="000D1081">
        <w:rPr>
          <w:rFonts w:ascii="Times New Roman" w:hAnsi="Times New Roman" w:cs="Times New Roman"/>
          <w:bCs/>
          <w:sz w:val="24"/>
          <w:szCs w:val="24"/>
          <w:lang w:val="mk-MK"/>
        </w:rPr>
        <w:t xml:space="preserve">. Оваа малоклузија е опишана </w:t>
      </w:r>
      <w:r w:rsidR="004A52F3" w:rsidRPr="000D1081">
        <w:rPr>
          <w:rFonts w:ascii="Times New Roman" w:hAnsi="Times New Roman" w:cs="Times New Roman"/>
          <w:bCs/>
          <w:sz w:val="24"/>
          <w:szCs w:val="24"/>
          <w:lang w:val="mk-MK"/>
        </w:rPr>
        <w:t xml:space="preserve">како дистооклузија каде </w:t>
      </w:r>
      <w:r w:rsidR="00EE4049" w:rsidRPr="007211F5">
        <w:rPr>
          <w:rFonts w:ascii="Times New Roman" w:hAnsi="Times New Roman" w:cs="Times New Roman"/>
          <w:bCs/>
          <w:sz w:val="24"/>
          <w:szCs w:val="24"/>
          <w:lang w:val="mk-MK"/>
        </w:rPr>
        <w:t xml:space="preserve">што </w:t>
      </w:r>
      <w:r w:rsidR="004A52F3" w:rsidRPr="000D1081">
        <w:rPr>
          <w:rFonts w:ascii="Times New Roman" w:hAnsi="Times New Roman" w:cs="Times New Roman"/>
          <w:bCs/>
          <w:sz w:val="24"/>
          <w:szCs w:val="24"/>
          <w:lang w:val="mk-MK"/>
        </w:rPr>
        <w:t xml:space="preserve">постои </w:t>
      </w:r>
      <w:r w:rsidRPr="000D1081">
        <w:rPr>
          <w:rFonts w:ascii="Times New Roman" w:hAnsi="Times New Roman" w:cs="Times New Roman"/>
          <w:bCs/>
          <w:sz w:val="24"/>
          <w:szCs w:val="24"/>
          <w:lang w:val="mk-MK"/>
        </w:rPr>
        <w:t xml:space="preserve">дисталниот однос </w:t>
      </w:r>
      <w:r w:rsidR="004A52F3" w:rsidRPr="000D1081">
        <w:rPr>
          <w:rFonts w:ascii="Times New Roman" w:hAnsi="Times New Roman" w:cs="Times New Roman"/>
          <w:bCs/>
          <w:sz w:val="24"/>
          <w:szCs w:val="24"/>
          <w:lang w:val="mk-MK"/>
        </w:rPr>
        <w:t xml:space="preserve">на </w:t>
      </w:r>
      <w:r w:rsidRPr="000D1081">
        <w:rPr>
          <w:rFonts w:ascii="Times New Roman" w:hAnsi="Times New Roman" w:cs="Times New Roman"/>
          <w:bCs/>
          <w:sz w:val="24"/>
          <w:szCs w:val="24"/>
          <w:lang w:val="mk-MK"/>
        </w:rPr>
        <w:t>мандибул</w:t>
      </w:r>
      <w:r w:rsidR="004A52F3" w:rsidRPr="000D1081">
        <w:rPr>
          <w:rFonts w:ascii="Times New Roman" w:hAnsi="Times New Roman" w:cs="Times New Roman"/>
          <w:bCs/>
          <w:sz w:val="24"/>
          <w:szCs w:val="24"/>
          <w:lang w:val="mk-MK"/>
        </w:rPr>
        <w:t>ата.</w:t>
      </w:r>
    </w:p>
    <w:p w14:paraId="6F901218" w14:textId="6111805A" w:rsidR="00F202D7" w:rsidRPr="000D1081" w:rsidRDefault="0098798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Латералните кефалометриски радиографии се примарно </w:t>
      </w:r>
      <w:r w:rsidR="00EE4049" w:rsidRPr="007211F5">
        <w:rPr>
          <w:rFonts w:ascii="Times New Roman" w:hAnsi="Times New Roman" w:cs="Times New Roman"/>
          <w:sz w:val="24"/>
          <w:szCs w:val="24"/>
          <w:lang w:val="mk-MK"/>
        </w:rPr>
        <w:t>ортодонтско</w:t>
      </w:r>
      <w:r w:rsidR="00F202D7" w:rsidRPr="000D1081">
        <w:rPr>
          <w:rFonts w:ascii="Times New Roman" w:hAnsi="Times New Roman" w:cs="Times New Roman"/>
          <w:sz w:val="24"/>
          <w:szCs w:val="24"/>
          <w:lang w:val="mk-MK"/>
        </w:rPr>
        <w:t xml:space="preserve"> документ</w:t>
      </w:r>
      <w:r w:rsidRPr="000D1081">
        <w:rPr>
          <w:rFonts w:ascii="Times New Roman" w:hAnsi="Times New Roman" w:cs="Times New Roman"/>
          <w:sz w:val="24"/>
          <w:szCs w:val="24"/>
          <w:lang w:val="mk-MK"/>
        </w:rPr>
        <w:t>ирање на пациентот кај ко</w:t>
      </w:r>
      <w:r w:rsidR="00EE4049" w:rsidRPr="007211F5">
        <w:rPr>
          <w:rFonts w:ascii="Times New Roman" w:hAnsi="Times New Roman" w:cs="Times New Roman"/>
          <w:sz w:val="24"/>
          <w:szCs w:val="24"/>
          <w:lang w:val="mk-MK"/>
        </w:rPr>
        <w:t>ј</w:t>
      </w:r>
      <w:r w:rsidRPr="000D1081">
        <w:rPr>
          <w:rFonts w:ascii="Times New Roman" w:hAnsi="Times New Roman" w:cs="Times New Roman"/>
          <w:sz w:val="24"/>
          <w:szCs w:val="24"/>
          <w:lang w:val="mk-MK"/>
        </w:rPr>
        <w:t xml:space="preserve"> се пристапува кон ортодонтски третман и</w:t>
      </w:r>
      <w:r w:rsidR="00F202D7" w:rsidRPr="000D1081">
        <w:rPr>
          <w:rFonts w:ascii="Times New Roman" w:hAnsi="Times New Roman" w:cs="Times New Roman"/>
          <w:sz w:val="24"/>
          <w:szCs w:val="24"/>
          <w:lang w:val="mk-MK"/>
        </w:rPr>
        <w:t xml:space="preserve"> е ед</w:t>
      </w:r>
      <w:r w:rsidR="00EE4049" w:rsidRPr="007211F5">
        <w:rPr>
          <w:rFonts w:ascii="Times New Roman" w:hAnsi="Times New Roman" w:cs="Times New Roman"/>
          <w:sz w:val="24"/>
          <w:szCs w:val="24"/>
          <w:lang w:val="mk-MK"/>
        </w:rPr>
        <w:t>ен</w:t>
      </w:r>
      <w:r w:rsidR="00F202D7" w:rsidRPr="000D1081">
        <w:rPr>
          <w:rFonts w:ascii="Times New Roman" w:hAnsi="Times New Roman" w:cs="Times New Roman"/>
          <w:sz w:val="24"/>
          <w:szCs w:val="24"/>
          <w:lang w:val="mk-MK"/>
        </w:rPr>
        <w:t xml:space="preserve"> од главните показатели во ортодонтската терапија. Записите се од суштинско значење не само за дијагноза и планирање на третманот, туку и за следење на случајот и евалуација на исходите од третманот.</w:t>
      </w:r>
      <w:r w:rsidR="001824E6" w:rsidRPr="000D1081">
        <w:rPr>
          <w:rFonts w:ascii="Times New Roman" w:hAnsi="Times New Roman" w:cs="Times New Roman"/>
          <w:sz w:val="24"/>
          <w:szCs w:val="24"/>
          <w:lang w:val="mk-MK"/>
        </w:rPr>
        <w:t xml:space="preserve"> Анализата на телерендгенот е стилизирана уметност за која е потребна вештина. Од мноштвото сенки, светлини и контури само релативно мал дел се пренесува на цртежот за потребите на клиничарот.</w:t>
      </w:r>
    </w:p>
    <w:p w14:paraId="61D33771" w14:textId="5B38048F" w:rsidR="009B3EA6" w:rsidRPr="000D1081" w:rsidRDefault="0098798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секојдневната ортодон</w:t>
      </w:r>
      <w:r w:rsidR="00344850">
        <w:rPr>
          <w:rFonts w:ascii="Times New Roman" w:hAnsi="Times New Roman" w:cs="Times New Roman"/>
          <w:sz w:val="24"/>
          <w:szCs w:val="24"/>
          <w:lang w:val="mk-MK"/>
        </w:rPr>
        <w:t>т</w:t>
      </w:r>
      <w:r w:rsidRPr="000D1081">
        <w:rPr>
          <w:rFonts w:ascii="Times New Roman" w:hAnsi="Times New Roman" w:cs="Times New Roman"/>
          <w:sz w:val="24"/>
          <w:szCs w:val="24"/>
          <w:lang w:val="mk-MK"/>
        </w:rPr>
        <w:t>ска практика најчесто се користи профилната телерен</w:t>
      </w:r>
      <w:r w:rsidR="00EE4049"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генска снимка, преку која се изведува евалуација на големината, обликот и позицијата на краниофацијалните структури, дентицијата и нивниот меѓусебен сооднос, како и одредување на скелетните и мекоткивните односи</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проучувајќи г</w:t>
      </w:r>
      <w:r w:rsidR="00EE4049"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лицевиот скелет и мекоткивниот раст. Со овие дијагностички методи се одредува</w:t>
      </w:r>
      <w:r w:rsidR="00EE4049"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дентоалвеоларните, скелеталните и функционалните компоненти на ортодонтската малоклузија. Се одредува фацијалниот тип на пациентот</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предвидува квалитативен и квантитативен потенцијал на раст на лицето на пациентот, планот на третман, текот на терапијата</w:t>
      </w:r>
      <w:r w:rsidR="001824E6"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утврдување </w:t>
      </w:r>
      <w:r w:rsidR="001824E6" w:rsidRPr="000D1081">
        <w:rPr>
          <w:rFonts w:ascii="Times New Roman" w:hAnsi="Times New Roman" w:cs="Times New Roman"/>
          <w:sz w:val="24"/>
          <w:szCs w:val="24"/>
          <w:lang w:val="mk-MK"/>
        </w:rPr>
        <w:t xml:space="preserve">и споредување на предвидените цели со постигнатите </w:t>
      </w:r>
      <w:r w:rsidR="00D92476" w:rsidRPr="000D1081">
        <w:rPr>
          <w:rFonts w:ascii="Times New Roman" w:hAnsi="Times New Roman" w:cs="Times New Roman"/>
          <w:sz w:val="24"/>
          <w:szCs w:val="24"/>
          <w:lang w:val="mk-MK"/>
        </w:rPr>
        <w:t xml:space="preserve">терапевтски </w:t>
      </w:r>
      <w:r w:rsidR="001824E6" w:rsidRPr="000D1081">
        <w:rPr>
          <w:rFonts w:ascii="Times New Roman" w:hAnsi="Times New Roman" w:cs="Times New Roman"/>
          <w:sz w:val="24"/>
          <w:szCs w:val="24"/>
          <w:lang w:val="mk-MK"/>
        </w:rPr>
        <w:t xml:space="preserve">резултати. </w:t>
      </w:r>
    </w:p>
    <w:p w14:paraId="60F3C716" w14:textId="7E607B60" w:rsidR="007723B1" w:rsidRPr="007C02D4" w:rsidRDefault="000D1081" w:rsidP="007C02D4">
      <w:pPr>
        <w:pStyle w:val="Heading1"/>
      </w:pPr>
      <w:r>
        <w:rPr>
          <w:rFonts w:cs="Times New Roman"/>
          <w:sz w:val="24"/>
          <w:szCs w:val="24"/>
        </w:rPr>
        <w:br w:type="page"/>
      </w:r>
      <w:bookmarkStart w:id="12" w:name="_Toc168413554"/>
      <w:r w:rsidR="007C02D4">
        <w:rPr>
          <w:rFonts w:cs="Times New Roman"/>
          <w:sz w:val="24"/>
          <w:szCs w:val="24"/>
        </w:rPr>
        <w:lastRenderedPageBreak/>
        <w:t xml:space="preserve">2. </w:t>
      </w:r>
      <w:r w:rsidR="007723B1" w:rsidRPr="007C02D4">
        <w:t>ПРЕГЛЕД</w:t>
      </w:r>
      <w:r w:rsidR="00D92476" w:rsidRPr="007C02D4">
        <w:t xml:space="preserve"> </w:t>
      </w:r>
      <w:r w:rsidR="007723B1" w:rsidRPr="007C02D4">
        <w:t>НА</w:t>
      </w:r>
      <w:r w:rsidR="00D92476" w:rsidRPr="007C02D4">
        <w:t xml:space="preserve"> </w:t>
      </w:r>
      <w:r w:rsidR="007723B1" w:rsidRPr="007C02D4">
        <w:t>ДОСТИГНУВАЊА</w:t>
      </w:r>
      <w:r w:rsidR="00EE4049" w:rsidRPr="007C02D4">
        <w:t>ТА</w:t>
      </w:r>
      <w:r w:rsidR="007723B1" w:rsidRPr="007C02D4">
        <w:t xml:space="preserve"> ВО ДАДЕНАТА НАУЧНА</w:t>
      </w:r>
      <w:r w:rsidR="00D92476" w:rsidRPr="007C02D4">
        <w:t xml:space="preserve"> </w:t>
      </w:r>
      <w:r w:rsidR="007723B1" w:rsidRPr="007C02D4">
        <w:t>ОБЛАСТ</w:t>
      </w:r>
      <w:bookmarkEnd w:id="12"/>
    </w:p>
    <w:p w14:paraId="066F2B48" w14:textId="77777777" w:rsidR="007723B1" w:rsidRPr="000D1081" w:rsidRDefault="007723B1" w:rsidP="00170D10">
      <w:pPr>
        <w:spacing w:after="0" w:line="276" w:lineRule="auto"/>
        <w:ind w:firstLine="720"/>
        <w:jc w:val="both"/>
        <w:rPr>
          <w:rFonts w:ascii="Times New Roman" w:hAnsi="Times New Roman" w:cs="Times New Roman"/>
          <w:b/>
          <w:bCs/>
          <w:sz w:val="24"/>
          <w:szCs w:val="24"/>
          <w:lang w:val="mk-MK"/>
        </w:rPr>
      </w:pPr>
    </w:p>
    <w:p w14:paraId="4BF4F32F" w14:textId="77777777" w:rsidR="00E05355" w:rsidRPr="000D1081" w:rsidRDefault="00E05355" w:rsidP="00170D10">
      <w:pPr>
        <w:spacing w:after="0" w:line="276" w:lineRule="auto"/>
        <w:jc w:val="both"/>
        <w:rPr>
          <w:rFonts w:ascii="Times New Roman" w:hAnsi="Times New Roman" w:cs="Times New Roman"/>
          <w:sz w:val="24"/>
          <w:szCs w:val="24"/>
          <w:lang w:val="mk-MK"/>
        </w:rPr>
      </w:pPr>
    </w:p>
    <w:p w14:paraId="13786DCA" w14:textId="76E9F651" w:rsidR="003515E7" w:rsidRPr="000D1081" w:rsidRDefault="00E05355" w:rsidP="00170D10">
      <w:pPr>
        <w:autoSpaceDE w:val="0"/>
        <w:autoSpaceDN w:val="0"/>
        <w:adjustRightInd w:val="0"/>
        <w:spacing w:after="0" w:line="276" w:lineRule="auto"/>
        <w:jc w:val="both"/>
        <w:rPr>
          <w:rFonts w:ascii="Times New Roman" w:eastAsia="CIDFont+F2" w:hAnsi="Times New Roman" w:cs="Times New Roman"/>
          <w:sz w:val="24"/>
          <w:szCs w:val="24"/>
          <w:lang w:val="mk-MK"/>
        </w:rPr>
      </w:pPr>
      <w:r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ab/>
        <w:t xml:space="preserve">Основна задача на современиот ортодонтски пристап е да се постигне правилен анатомски и функционален однос на стоматогнатниот систем, насочување на овие структури кон правилен развој кој би овозможил </w:t>
      </w:r>
      <w:r w:rsidR="00EE4049" w:rsidRPr="007211F5">
        <w:rPr>
          <w:rFonts w:ascii="Times New Roman" w:hAnsi="Times New Roman" w:cs="Times New Roman"/>
          <w:sz w:val="24"/>
          <w:szCs w:val="24"/>
          <w:lang w:val="mk-MK"/>
        </w:rPr>
        <w:t>извршување</w:t>
      </w:r>
      <w:r w:rsidRPr="000D1081">
        <w:rPr>
          <w:rFonts w:ascii="Times New Roman" w:hAnsi="Times New Roman" w:cs="Times New Roman"/>
          <w:sz w:val="24"/>
          <w:szCs w:val="24"/>
          <w:lang w:val="mk-MK"/>
        </w:rPr>
        <w:t xml:space="preserve"> правилни орофацијални функции и добра естетика на лицето на пациентот. </w:t>
      </w:r>
      <w:r w:rsidRPr="000D1081">
        <w:rPr>
          <w:rFonts w:ascii="Times New Roman" w:eastAsia="CIDFont+F2" w:hAnsi="Times New Roman" w:cs="Times New Roman"/>
          <w:sz w:val="24"/>
          <w:szCs w:val="24"/>
          <w:lang w:val="mk-MK"/>
        </w:rPr>
        <w:t>За таа цел</w:t>
      </w:r>
      <w:r w:rsidR="00EE4049" w:rsidRPr="007211F5">
        <w:rPr>
          <w:rFonts w:ascii="Times New Roman" w:eastAsia="CIDFont+F2" w:hAnsi="Times New Roman" w:cs="Times New Roman"/>
          <w:sz w:val="24"/>
          <w:szCs w:val="24"/>
          <w:lang w:val="mk-MK"/>
        </w:rPr>
        <w:t>,</w:t>
      </w:r>
      <w:r w:rsidRPr="000D1081">
        <w:rPr>
          <w:rFonts w:ascii="Times New Roman" w:eastAsia="CIDFont+F2" w:hAnsi="Times New Roman" w:cs="Times New Roman"/>
          <w:sz w:val="24"/>
          <w:szCs w:val="24"/>
          <w:lang w:val="mk-MK"/>
        </w:rPr>
        <w:t xml:space="preserve"> </w:t>
      </w:r>
      <w:r w:rsidR="00F35843" w:rsidRPr="000D1081">
        <w:rPr>
          <w:rFonts w:ascii="Times New Roman" w:eastAsia="CIDFont+F2" w:hAnsi="Times New Roman" w:cs="Times New Roman"/>
          <w:sz w:val="24"/>
          <w:szCs w:val="24"/>
          <w:lang w:val="mk-MK"/>
        </w:rPr>
        <w:t>пред с</w:t>
      </w:r>
      <w:r w:rsidR="00EE4049" w:rsidRPr="007211F5">
        <w:rPr>
          <w:rFonts w:ascii="Times New Roman" w:eastAsia="CIDFont+F2" w:hAnsi="Times New Roman" w:cs="Times New Roman"/>
          <w:sz w:val="24"/>
          <w:szCs w:val="24"/>
          <w:lang w:val="mk-MK"/>
        </w:rPr>
        <w:t>ѐ,</w:t>
      </w:r>
      <w:r w:rsidR="00F35843" w:rsidRPr="000D1081">
        <w:rPr>
          <w:rFonts w:ascii="Times New Roman" w:eastAsia="CIDFont+F2" w:hAnsi="Times New Roman" w:cs="Times New Roman"/>
          <w:sz w:val="24"/>
          <w:szCs w:val="24"/>
          <w:lang w:val="mk-MK"/>
        </w:rPr>
        <w:t xml:space="preserve"> е </w:t>
      </w:r>
      <w:r w:rsidR="00EE4049" w:rsidRPr="007211F5">
        <w:rPr>
          <w:rFonts w:ascii="Times New Roman" w:eastAsia="CIDFont+F2" w:hAnsi="Times New Roman" w:cs="Times New Roman"/>
          <w:sz w:val="24"/>
          <w:szCs w:val="24"/>
          <w:lang w:val="mk-MK"/>
        </w:rPr>
        <w:t>потребно</w:t>
      </w:r>
      <w:r w:rsidRPr="000D1081">
        <w:rPr>
          <w:rFonts w:ascii="Times New Roman" w:eastAsia="CIDFont+F2" w:hAnsi="Times New Roman" w:cs="Times New Roman"/>
          <w:sz w:val="24"/>
          <w:szCs w:val="24"/>
          <w:lang w:val="mk-MK"/>
        </w:rPr>
        <w:t xml:space="preserve"> да се процен</w:t>
      </w:r>
      <w:r w:rsidR="00EE4049" w:rsidRPr="007211F5">
        <w:rPr>
          <w:rFonts w:ascii="Times New Roman" w:eastAsia="CIDFont+F2" w:hAnsi="Times New Roman" w:cs="Times New Roman"/>
          <w:sz w:val="24"/>
          <w:szCs w:val="24"/>
          <w:lang w:val="mk-MK"/>
        </w:rPr>
        <w:t>ат</w:t>
      </w:r>
      <w:r w:rsidRPr="000D1081">
        <w:rPr>
          <w:rFonts w:ascii="Times New Roman" w:eastAsia="CIDFont+F2" w:hAnsi="Times New Roman" w:cs="Times New Roman"/>
          <w:sz w:val="24"/>
          <w:szCs w:val="24"/>
          <w:lang w:val="mk-MK"/>
        </w:rPr>
        <w:t xml:space="preserve"> растот и развојот </w:t>
      </w:r>
      <w:r w:rsidR="00F35843" w:rsidRPr="000D1081">
        <w:rPr>
          <w:rFonts w:ascii="Times New Roman" w:eastAsia="CIDFont+F2" w:hAnsi="Times New Roman" w:cs="Times New Roman"/>
          <w:sz w:val="24"/>
          <w:szCs w:val="24"/>
          <w:lang w:val="mk-MK"/>
        </w:rPr>
        <w:t xml:space="preserve">на орофацијалната регија </w:t>
      </w:r>
      <w:r w:rsidRPr="000D1081">
        <w:rPr>
          <w:rFonts w:ascii="Times New Roman" w:eastAsia="CIDFont+F2" w:hAnsi="Times New Roman" w:cs="Times New Roman"/>
          <w:sz w:val="24"/>
          <w:szCs w:val="24"/>
          <w:lang w:val="mk-MK"/>
        </w:rPr>
        <w:t>кај секој</w:t>
      </w:r>
      <w:r w:rsidR="00EE4049" w:rsidRPr="007211F5">
        <w:rPr>
          <w:rFonts w:ascii="Times New Roman" w:eastAsia="CIDFont+F2" w:hAnsi="Times New Roman" w:cs="Times New Roman"/>
          <w:sz w:val="24"/>
          <w:szCs w:val="24"/>
          <w:lang w:val="mk-MK"/>
        </w:rPr>
        <w:t>а</w:t>
      </w:r>
      <w:r w:rsidRPr="000D1081">
        <w:rPr>
          <w:rFonts w:ascii="Times New Roman" w:eastAsia="CIDFont+F2" w:hAnsi="Times New Roman" w:cs="Times New Roman"/>
          <w:sz w:val="24"/>
          <w:szCs w:val="24"/>
          <w:lang w:val="mk-MK"/>
        </w:rPr>
        <w:t xml:space="preserve"> индивидуа, да се премерат и </w:t>
      </w:r>
      <w:r w:rsidR="00EE4049" w:rsidRPr="007211F5">
        <w:rPr>
          <w:rFonts w:ascii="Times New Roman" w:eastAsia="CIDFont+F2" w:hAnsi="Times New Roman" w:cs="Times New Roman"/>
          <w:sz w:val="24"/>
          <w:szCs w:val="24"/>
          <w:lang w:val="mk-MK"/>
        </w:rPr>
        <w:t>испитаат</w:t>
      </w:r>
      <w:r w:rsidRPr="000D1081">
        <w:rPr>
          <w:rFonts w:ascii="Times New Roman" w:eastAsia="CIDFont+F2" w:hAnsi="Times New Roman" w:cs="Times New Roman"/>
          <w:sz w:val="24"/>
          <w:szCs w:val="24"/>
          <w:lang w:val="mk-MK"/>
        </w:rPr>
        <w:t xml:space="preserve"> денталните, скелетните и мекоткивните параметри и да се одредат </w:t>
      </w:r>
      <w:r w:rsidRPr="000D1081">
        <w:rPr>
          <w:rFonts w:ascii="Times New Roman" w:hAnsi="Times New Roman" w:cs="Times New Roman"/>
          <w:sz w:val="24"/>
          <w:szCs w:val="24"/>
          <w:lang w:val="mk-MK"/>
        </w:rPr>
        <w:t>морфолошки</w:t>
      </w:r>
      <w:r w:rsidR="00EE4049" w:rsidRPr="007211F5">
        <w:rPr>
          <w:rFonts w:ascii="Times New Roman" w:hAnsi="Times New Roman" w:cs="Times New Roman"/>
          <w:sz w:val="24"/>
          <w:szCs w:val="24"/>
          <w:lang w:val="mk-MK"/>
        </w:rPr>
        <w:t>те</w:t>
      </w:r>
      <w:r w:rsidRPr="000D1081">
        <w:rPr>
          <w:rFonts w:ascii="Times New Roman" w:hAnsi="Times New Roman" w:cs="Times New Roman"/>
          <w:sz w:val="24"/>
          <w:szCs w:val="24"/>
          <w:lang w:val="mk-MK"/>
        </w:rPr>
        <w:t xml:space="preserve"> и функционални</w:t>
      </w:r>
      <w:r w:rsidR="00EE4049" w:rsidRPr="007211F5">
        <w:rPr>
          <w:rFonts w:ascii="Times New Roman" w:hAnsi="Times New Roman" w:cs="Times New Roman"/>
          <w:sz w:val="24"/>
          <w:szCs w:val="24"/>
          <w:lang w:val="mk-MK"/>
        </w:rPr>
        <w:t>те</w:t>
      </w:r>
      <w:r w:rsidRPr="000D1081">
        <w:rPr>
          <w:rFonts w:ascii="Times New Roman" w:hAnsi="Times New Roman" w:cs="Times New Roman"/>
          <w:sz w:val="24"/>
          <w:szCs w:val="24"/>
          <w:lang w:val="mk-MK"/>
        </w:rPr>
        <w:t xml:space="preserve"> </w:t>
      </w:r>
      <w:r w:rsidRPr="000D1081">
        <w:rPr>
          <w:rFonts w:ascii="Times New Roman" w:eastAsia="CIDFont+F2" w:hAnsi="Times New Roman" w:cs="Times New Roman"/>
          <w:sz w:val="24"/>
          <w:szCs w:val="24"/>
          <w:lang w:val="mk-MK"/>
        </w:rPr>
        <w:t xml:space="preserve">промени </w:t>
      </w:r>
      <w:r w:rsidR="00EE4049" w:rsidRPr="007211F5">
        <w:rPr>
          <w:rFonts w:ascii="Times New Roman" w:eastAsia="CIDFont+F2" w:hAnsi="Times New Roman" w:cs="Times New Roman"/>
          <w:sz w:val="24"/>
          <w:szCs w:val="24"/>
          <w:lang w:val="mk-MK"/>
        </w:rPr>
        <w:t>што</w:t>
      </w:r>
      <w:r w:rsidRPr="000D1081">
        <w:rPr>
          <w:rFonts w:ascii="Times New Roman" w:eastAsia="CIDFont+F2" w:hAnsi="Times New Roman" w:cs="Times New Roman"/>
          <w:sz w:val="24"/>
          <w:szCs w:val="24"/>
          <w:lang w:val="mk-MK"/>
        </w:rPr>
        <w:t xml:space="preserve"> настанале како резултат на ортодонтската малоклузија.</w:t>
      </w:r>
    </w:p>
    <w:p w14:paraId="0F22326F" w14:textId="549BC45F" w:rsidR="00E05355" w:rsidRPr="000D1081" w:rsidRDefault="00E05355" w:rsidP="00170D10">
      <w:pPr>
        <w:spacing w:after="0" w:line="276" w:lineRule="auto"/>
        <w:jc w:val="both"/>
        <w:rPr>
          <w:rFonts w:ascii="Times New Roman" w:eastAsia="CIDFont+F2" w:hAnsi="Times New Roman" w:cs="Times New Roman"/>
          <w:sz w:val="24"/>
          <w:szCs w:val="24"/>
          <w:lang w:val="mk-MK"/>
        </w:rPr>
      </w:pPr>
      <w:r w:rsidRPr="000D1081">
        <w:rPr>
          <w:rFonts w:ascii="Times New Roman" w:eastAsia="CIDFont+F2" w:hAnsi="Times New Roman" w:cs="Times New Roman"/>
          <w:sz w:val="24"/>
          <w:szCs w:val="24"/>
          <w:lang w:val="mk-MK"/>
        </w:rPr>
        <w:t xml:space="preserve"> </w:t>
      </w:r>
      <w:r w:rsidR="003515E7" w:rsidRPr="000D1081">
        <w:rPr>
          <w:rFonts w:ascii="Times New Roman" w:eastAsia="CIDFont+F2" w:hAnsi="Times New Roman" w:cs="Times New Roman"/>
          <w:sz w:val="24"/>
          <w:szCs w:val="24"/>
          <w:lang w:val="mk-MK"/>
        </w:rPr>
        <w:tab/>
      </w:r>
      <w:r w:rsidR="009161D0" w:rsidRPr="000D1081">
        <w:rPr>
          <w:rFonts w:ascii="Times New Roman" w:hAnsi="Times New Roman" w:cs="Times New Roman"/>
          <w:sz w:val="24"/>
          <w:szCs w:val="24"/>
          <w:lang w:val="mk-MK"/>
        </w:rPr>
        <w:t>Д</w:t>
      </w:r>
      <w:r w:rsidR="003515E7" w:rsidRPr="000D1081">
        <w:rPr>
          <w:rFonts w:ascii="Times New Roman" w:hAnsi="Times New Roman" w:cs="Times New Roman"/>
          <w:sz w:val="24"/>
          <w:szCs w:val="24"/>
          <w:lang w:val="mk-MK"/>
        </w:rPr>
        <w:t>ентални</w:t>
      </w:r>
      <w:r w:rsidR="00EE4049" w:rsidRPr="007211F5">
        <w:rPr>
          <w:rFonts w:ascii="Times New Roman" w:hAnsi="Times New Roman" w:cs="Times New Roman"/>
          <w:sz w:val="24"/>
          <w:szCs w:val="24"/>
          <w:lang w:val="mk-MK"/>
        </w:rPr>
        <w:t>те</w:t>
      </w:r>
      <w:r w:rsidR="003515E7" w:rsidRPr="000D1081">
        <w:rPr>
          <w:rFonts w:ascii="Times New Roman" w:hAnsi="Times New Roman" w:cs="Times New Roman"/>
          <w:sz w:val="24"/>
          <w:szCs w:val="24"/>
          <w:lang w:val="mk-MK"/>
        </w:rPr>
        <w:t>, скелетни</w:t>
      </w:r>
      <w:r w:rsidR="00EE4049" w:rsidRPr="007211F5">
        <w:rPr>
          <w:rFonts w:ascii="Times New Roman" w:hAnsi="Times New Roman" w:cs="Times New Roman"/>
          <w:sz w:val="24"/>
          <w:szCs w:val="24"/>
          <w:lang w:val="mk-MK"/>
        </w:rPr>
        <w:t>те</w:t>
      </w:r>
      <w:r w:rsidR="003515E7" w:rsidRPr="000D1081">
        <w:rPr>
          <w:rFonts w:ascii="Times New Roman" w:hAnsi="Times New Roman" w:cs="Times New Roman"/>
          <w:sz w:val="24"/>
          <w:szCs w:val="24"/>
          <w:lang w:val="mk-MK"/>
        </w:rPr>
        <w:t xml:space="preserve"> и мускулни</w:t>
      </w:r>
      <w:r w:rsidR="00EE4049" w:rsidRPr="007211F5">
        <w:rPr>
          <w:rFonts w:ascii="Times New Roman" w:hAnsi="Times New Roman" w:cs="Times New Roman"/>
          <w:sz w:val="24"/>
          <w:szCs w:val="24"/>
          <w:lang w:val="mk-MK"/>
        </w:rPr>
        <w:t>те</w:t>
      </w:r>
      <w:r w:rsidR="003515E7" w:rsidRPr="000D1081">
        <w:rPr>
          <w:rFonts w:ascii="Times New Roman" w:hAnsi="Times New Roman" w:cs="Times New Roman"/>
          <w:sz w:val="24"/>
          <w:szCs w:val="24"/>
          <w:lang w:val="mk-MK"/>
        </w:rPr>
        <w:t xml:space="preserve"> компоненти на орофацијалната регија се во меѓусебна поврзаност и интеракција. Отстапувањето во растот и развојот на орофацијалниот систем честопати води кон појава на различни типови фацијални деформитети и различни ортодонтски неправилности во сагитален, трансверзален или вертикален правец. Одредувањето на планот на </w:t>
      </w:r>
      <w:r w:rsidR="00EE4049" w:rsidRPr="007211F5">
        <w:rPr>
          <w:rFonts w:ascii="Times New Roman" w:hAnsi="Times New Roman" w:cs="Times New Roman"/>
          <w:sz w:val="24"/>
          <w:szCs w:val="24"/>
          <w:lang w:val="mk-MK"/>
        </w:rPr>
        <w:t xml:space="preserve">нивниот </w:t>
      </w:r>
      <w:r w:rsidR="003515E7" w:rsidRPr="000D1081">
        <w:rPr>
          <w:rFonts w:ascii="Times New Roman" w:hAnsi="Times New Roman" w:cs="Times New Roman"/>
          <w:sz w:val="24"/>
          <w:szCs w:val="24"/>
          <w:lang w:val="mk-MK"/>
        </w:rPr>
        <w:t>третман подразбира севкупна и опсежна анализа на повеќе параметри</w:t>
      </w:r>
      <w:r w:rsidR="00EE4049" w:rsidRPr="007211F5">
        <w:rPr>
          <w:rFonts w:ascii="Times New Roman" w:hAnsi="Times New Roman" w:cs="Times New Roman"/>
          <w:sz w:val="24"/>
          <w:szCs w:val="24"/>
          <w:lang w:val="mk-MK"/>
        </w:rPr>
        <w:t>,</w:t>
      </w:r>
      <w:r w:rsidR="003515E7" w:rsidRPr="000D1081">
        <w:rPr>
          <w:rFonts w:ascii="Times New Roman" w:hAnsi="Times New Roman" w:cs="Times New Roman"/>
          <w:sz w:val="24"/>
          <w:szCs w:val="24"/>
          <w:lang w:val="mk-MK"/>
        </w:rPr>
        <w:t xml:space="preserve"> почнувајќи од возраста, екстраоралните и интраоралните карактеристики на индивидуата, анализа на рен</w:t>
      </w:r>
      <w:r w:rsidR="00EE4049" w:rsidRPr="007211F5">
        <w:rPr>
          <w:rFonts w:ascii="Times New Roman" w:hAnsi="Times New Roman" w:cs="Times New Roman"/>
          <w:sz w:val="24"/>
          <w:szCs w:val="24"/>
          <w:lang w:val="mk-MK"/>
        </w:rPr>
        <w:t>д</w:t>
      </w:r>
      <w:r w:rsidR="003515E7" w:rsidRPr="000D1081">
        <w:rPr>
          <w:rFonts w:ascii="Times New Roman" w:hAnsi="Times New Roman" w:cs="Times New Roman"/>
          <w:sz w:val="24"/>
          <w:szCs w:val="24"/>
          <w:lang w:val="mk-MK"/>
        </w:rPr>
        <w:t>ген</w:t>
      </w:r>
      <w:r w:rsidR="00EE4049" w:rsidRPr="007211F5">
        <w:rPr>
          <w:rFonts w:ascii="Times New Roman" w:hAnsi="Times New Roman" w:cs="Times New Roman"/>
          <w:sz w:val="24"/>
          <w:szCs w:val="24"/>
          <w:lang w:val="mk-MK"/>
        </w:rPr>
        <w:t>о</w:t>
      </w:r>
      <w:r w:rsidR="003515E7" w:rsidRPr="000D1081">
        <w:rPr>
          <w:rFonts w:ascii="Times New Roman" w:hAnsi="Times New Roman" w:cs="Times New Roman"/>
          <w:sz w:val="24"/>
          <w:szCs w:val="24"/>
          <w:lang w:val="mk-MK"/>
        </w:rPr>
        <w:t>графски и кефалометриски снимки, гнатометриска анализа. Сето ова го потврдува значењето на фацијалната естетика при планирањето и утврдувањето на ортодонтски</w:t>
      </w:r>
      <w:r w:rsidR="00EE4049" w:rsidRPr="007211F5">
        <w:rPr>
          <w:rFonts w:ascii="Times New Roman" w:hAnsi="Times New Roman" w:cs="Times New Roman"/>
          <w:sz w:val="24"/>
          <w:szCs w:val="24"/>
          <w:lang w:val="mk-MK"/>
        </w:rPr>
        <w:t>от</w:t>
      </w:r>
      <w:r w:rsidR="003515E7" w:rsidRPr="000D1081">
        <w:rPr>
          <w:rFonts w:ascii="Times New Roman" w:hAnsi="Times New Roman" w:cs="Times New Roman"/>
          <w:sz w:val="24"/>
          <w:szCs w:val="24"/>
          <w:lang w:val="mk-MK"/>
        </w:rPr>
        <w:t xml:space="preserve"> третман.</w:t>
      </w:r>
    </w:p>
    <w:p w14:paraId="2C75F09B" w14:textId="0E0CF96D" w:rsidR="005B2A9B" w:rsidRPr="000D1081" w:rsidRDefault="005B2A9B"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Bjork</w:t>
      </w:r>
      <w:r w:rsidR="00F35843" w:rsidRPr="000D1081">
        <w:rPr>
          <w:rFonts w:ascii="Times New Roman" w:hAnsi="Times New Roman" w:cs="Times New Roman"/>
          <w:sz w:val="24"/>
          <w:szCs w:val="24"/>
          <w:vertAlign w:val="superscript"/>
          <w:lang w:val="mk-MK"/>
        </w:rPr>
        <w:t>4</w:t>
      </w:r>
      <w:r w:rsidRPr="000D1081">
        <w:rPr>
          <w:rFonts w:ascii="Times New Roman" w:hAnsi="Times New Roman" w:cs="Times New Roman"/>
          <w:sz w:val="24"/>
          <w:szCs w:val="24"/>
          <w:lang w:val="mk-MK"/>
        </w:rPr>
        <w:t xml:space="preserve"> и</w:t>
      </w:r>
      <w:r w:rsidR="00547398" w:rsidRPr="000D1081">
        <w:rPr>
          <w:rFonts w:ascii="Times New Roman" w:hAnsi="Times New Roman" w:cs="Times New Roman"/>
          <w:sz w:val="24"/>
          <w:szCs w:val="24"/>
          <w:lang w:val="mk-MK"/>
        </w:rPr>
        <w:t xml:space="preserve"> </w:t>
      </w:r>
      <w:r w:rsidR="00F35843" w:rsidRPr="000D1081">
        <w:rPr>
          <w:rFonts w:ascii="Times New Roman" w:hAnsi="Times New Roman" w:cs="Times New Roman"/>
          <w:sz w:val="24"/>
          <w:szCs w:val="24"/>
          <w:lang w:val="mk-MK"/>
        </w:rPr>
        <w:t>Skieller</w:t>
      </w:r>
      <w:r w:rsidR="00F35843" w:rsidRPr="000D1081">
        <w:rPr>
          <w:rFonts w:ascii="Times New Roman" w:hAnsi="Times New Roman" w:cs="Times New Roman"/>
          <w:sz w:val="24"/>
          <w:szCs w:val="24"/>
          <w:vertAlign w:val="superscript"/>
          <w:lang w:val="mk-MK"/>
        </w:rPr>
        <w:t>30</w:t>
      </w:r>
      <w:r w:rsidR="00547398" w:rsidRPr="000D1081">
        <w:rPr>
          <w:rFonts w:ascii="Times New Roman" w:hAnsi="Times New Roman" w:cs="Times New Roman"/>
          <w:sz w:val="24"/>
          <w:szCs w:val="24"/>
          <w:lang w:val="mk-MK"/>
        </w:rPr>
        <w:t xml:space="preserve"> </w:t>
      </w:r>
      <w:r w:rsidR="00F35843" w:rsidRPr="000D1081">
        <w:rPr>
          <w:rFonts w:ascii="Times New Roman" w:hAnsi="Times New Roman" w:cs="Times New Roman"/>
          <w:sz w:val="24"/>
          <w:szCs w:val="24"/>
          <w:lang w:val="mk-MK"/>
        </w:rPr>
        <w:t xml:space="preserve">го испитувале начинот на раст и развој на орофацијалната регија и </w:t>
      </w:r>
      <w:r w:rsidR="00547398" w:rsidRPr="000D1081">
        <w:rPr>
          <w:rFonts w:ascii="Times New Roman" w:hAnsi="Times New Roman" w:cs="Times New Roman"/>
          <w:sz w:val="24"/>
          <w:szCs w:val="24"/>
          <w:lang w:val="mk-MK"/>
        </w:rPr>
        <w:t>опиш</w:t>
      </w:r>
      <w:r w:rsidR="00F35843" w:rsidRPr="000D1081">
        <w:rPr>
          <w:rFonts w:ascii="Times New Roman" w:hAnsi="Times New Roman" w:cs="Times New Roman"/>
          <w:sz w:val="24"/>
          <w:szCs w:val="24"/>
          <w:lang w:val="mk-MK"/>
        </w:rPr>
        <w:t>але</w:t>
      </w:r>
      <w:r w:rsidR="00547398" w:rsidRPr="000D1081">
        <w:rPr>
          <w:rFonts w:ascii="Times New Roman" w:hAnsi="Times New Roman" w:cs="Times New Roman"/>
          <w:sz w:val="24"/>
          <w:szCs w:val="24"/>
          <w:lang w:val="mk-MK"/>
        </w:rPr>
        <w:t xml:space="preserve"> три вида ротација: тотална, матриксна и интраматриксна. Тоталната ротација настанува како резултат на кондиларниот раст. Преку рендгенкраниометриските анализи се регистрира инклинација на целата мандибула спрема кранијалната база, а се отчитува како инклинација на оклузалната и мандибуларната рамнина спрема S-N линијата. </w:t>
      </w:r>
    </w:p>
    <w:p w14:paraId="0E37E11C" w14:textId="22C97DA0" w:rsidR="00547398"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Тоталната ротација може да се менува со ортодонтската терапија. Матриксната ротација е ротација на мандибуларната рамнина во услови на нормална оклузална рамнина, т.е</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промената на косината на телото на мандибулата</w:t>
      </w:r>
      <w:r w:rsidR="00EE404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спрема кранијалната база со задржани оклузални односи. Матриксната ротација не може да се менува со ортодонтска терапија. Интраматриксна или балансирана ротација</w:t>
      </w:r>
      <w:r w:rsidR="003D6B4D"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се однесува на промена во ориентацијата на структурите на мандибулата во однос </w:t>
      </w:r>
      <w:r w:rsidR="00EE4049" w:rsidRPr="007211F5">
        <w:rPr>
          <w:rFonts w:ascii="Times New Roman" w:hAnsi="Times New Roman" w:cs="Times New Roman"/>
          <w:sz w:val="24"/>
          <w:szCs w:val="24"/>
          <w:lang w:val="mk-MK"/>
        </w:rPr>
        <w:t>на</w:t>
      </w:r>
      <w:r w:rsidR="00EE4049"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долниот раб на мандибулата</w:t>
      </w:r>
      <w:r w:rsidR="00F35843" w:rsidRPr="000D1081">
        <w:rPr>
          <w:rFonts w:ascii="Times New Roman" w:hAnsi="Times New Roman" w:cs="Times New Roman"/>
          <w:sz w:val="24"/>
          <w:szCs w:val="24"/>
          <w:vertAlign w:val="superscript"/>
          <w:lang w:val="mk-MK"/>
        </w:rPr>
        <w:t>30</w:t>
      </w:r>
      <w:r w:rsidRPr="000D1081">
        <w:rPr>
          <w:rFonts w:ascii="Times New Roman" w:hAnsi="Times New Roman" w:cs="Times New Roman"/>
          <w:sz w:val="24"/>
          <w:szCs w:val="24"/>
          <w:lang w:val="mk-MK"/>
        </w:rPr>
        <w:t>.</w:t>
      </w:r>
    </w:p>
    <w:p w14:paraId="700C5ACD" w14:textId="26E5315A" w:rsidR="00547398" w:rsidRPr="000D1081" w:rsidRDefault="00547398"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r>
      <w:hyperlink r:id="rId14" w:history="1">
        <w:r w:rsidR="00C3359E" w:rsidRPr="000D1081">
          <w:rPr>
            <w:rStyle w:val="Hyperlink"/>
            <w:rFonts w:ascii="Times New Roman" w:hAnsi="Times New Roman" w:cs="Times New Roman"/>
            <w:color w:val="auto"/>
            <w:sz w:val="24"/>
            <w:szCs w:val="24"/>
            <w:u w:val="none"/>
            <w:lang w:val="mk-MK"/>
          </w:rPr>
          <w:t xml:space="preserve"> Houston</w:t>
        </w:r>
      </w:hyperlink>
      <w:r w:rsidR="00C3359E" w:rsidRPr="000D1081">
        <w:rPr>
          <w:rStyle w:val="authors-list-item"/>
          <w:rFonts w:ascii="Times New Roman" w:hAnsi="Times New Roman" w:cs="Times New Roman"/>
          <w:sz w:val="24"/>
          <w:szCs w:val="24"/>
          <w:vertAlign w:val="superscript"/>
          <w:lang w:val="mk-MK"/>
        </w:rPr>
        <w:t>31</w:t>
      </w:r>
      <w:r w:rsidRPr="000D1081">
        <w:rPr>
          <w:rFonts w:ascii="Times New Roman" w:hAnsi="Times New Roman" w:cs="Times New Roman"/>
          <w:sz w:val="24"/>
          <w:szCs w:val="24"/>
          <w:lang w:val="mk-MK"/>
        </w:rPr>
        <w:t xml:space="preserve"> </w:t>
      </w:r>
      <w:r w:rsidR="00C3359E" w:rsidRPr="000D1081">
        <w:rPr>
          <w:rFonts w:ascii="Times New Roman" w:hAnsi="Times New Roman" w:cs="Times New Roman"/>
          <w:sz w:val="24"/>
          <w:szCs w:val="24"/>
          <w:lang w:val="mk-MK"/>
        </w:rPr>
        <w:t>истакнува дека</w:t>
      </w:r>
      <w:r w:rsidRPr="000D1081">
        <w:rPr>
          <w:rFonts w:ascii="Times New Roman" w:hAnsi="Times New Roman" w:cs="Times New Roman"/>
          <w:sz w:val="24"/>
          <w:szCs w:val="24"/>
          <w:lang w:val="mk-MK"/>
        </w:rPr>
        <w:t xml:space="preserve"> мандибулар</w:t>
      </w:r>
      <w:r w:rsidR="00EE4049" w:rsidRPr="007211F5">
        <w:rPr>
          <w:rFonts w:ascii="Times New Roman" w:hAnsi="Times New Roman" w:cs="Times New Roman"/>
          <w:sz w:val="24"/>
          <w:szCs w:val="24"/>
          <w:lang w:val="mk-MK"/>
        </w:rPr>
        <w:t>ниот</w:t>
      </w:r>
      <w:r w:rsidRPr="000D1081">
        <w:rPr>
          <w:rFonts w:ascii="Times New Roman" w:hAnsi="Times New Roman" w:cs="Times New Roman"/>
          <w:sz w:val="24"/>
          <w:szCs w:val="24"/>
          <w:lang w:val="mk-MK"/>
        </w:rPr>
        <w:t xml:space="preserve"> раст </w:t>
      </w:r>
      <w:r w:rsidR="00C3359E" w:rsidRPr="000D1081">
        <w:rPr>
          <w:rFonts w:ascii="Times New Roman" w:hAnsi="Times New Roman" w:cs="Times New Roman"/>
          <w:sz w:val="24"/>
          <w:szCs w:val="24"/>
          <w:lang w:val="mk-MK"/>
        </w:rPr>
        <w:t xml:space="preserve">може да се подели </w:t>
      </w:r>
      <w:r w:rsidRPr="000D1081">
        <w:rPr>
          <w:rFonts w:ascii="Times New Roman" w:hAnsi="Times New Roman" w:cs="Times New Roman"/>
          <w:sz w:val="24"/>
          <w:szCs w:val="24"/>
          <w:lang w:val="mk-MK"/>
        </w:rPr>
        <w:t xml:space="preserve">во три типа: вистинска ротација, делумна ротација и </w:t>
      </w:r>
      <w:r w:rsidR="00C3359E" w:rsidRPr="000D1081">
        <w:rPr>
          <w:rFonts w:ascii="Times New Roman" w:hAnsi="Times New Roman" w:cs="Times New Roman"/>
          <w:sz w:val="24"/>
          <w:szCs w:val="24"/>
          <w:lang w:val="mk-MK"/>
        </w:rPr>
        <w:t xml:space="preserve">ротација со </w:t>
      </w:r>
      <w:r w:rsidRPr="000D1081">
        <w:rPr>
          <w:rFonts w:ascii="Times New Roman" w:hAnsi="Times New Roman" w:cs="Times New Roman"/>
          <w:sz w:val="24"/>
          <w:szCs w:val="24"/>
          <w:lang w:val="mk-MK"/>
        </w:rPr>
        <w:t>ремоде</w:t>
      </w:r>
      <w:r w:rsidR="00C3359E" w:rsidRPr="000D1081">
        <w:rPr>
          <w:rFonts w:ascii="Times New Roman" w:hAnsi="Times New Roman" w:cs="Times New Roman"/>
          <w:sz w:val="24"/>
          <w:szCs w:val="24"/>
          <w:lang w:val="mk-MK"/>
        </w:rPr>
        <w:t>лирачки</w:t>
      </w:r>
      <w:r w:rsidRPr="000D1081">
        <w:rPr>
          <w:rFonts w:ascii="Times New Roman" w:hAnsi="Times New Roman" w:cs="Times New Roman"/>
          <w:sz w:val="24"/>
          <w:szCs w:val="24"/>
          <w:lang w:val="mk-MK"/>
        </w:rPr>
        <w:t xml:space="preserve"> промени на мандибуларниот агол. Вистинската ротација, како и тоталната ротација, означува ротација на мандибулата околу кондиларната оска поради растот на назомаксиларниот комплекс. Делумната ротација</w:t>
      </w:r>
      <w:r w:rsidR="00EE404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како и матриксната ротација, ги претставува промените на долниот раб на мандибулата и промена</w:t>
      </w:r>
      <w:r w:rsidR="00EE4049"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на инклинацијата на мандибуларната рамнина спрема оклузалната рамнина, додека </w:t>
      </w:r>
      <w:r w:rsidRPr="000D1081">
        <w:rPr>
          <w:rFonts w:ascii="Times New Roman" w:hAnsi="Times New Roman" w:cs="Times New Roman"/>
          <w:sz w:val="24"/>
          <w:szCs w:val="24"/>
          <w:lang w:val="mk-MK"/>
        </w:rPr>
        <w:lastRenderedPageBreak/>
        <w:t>ремоделациските промени на мандибуларниот агол ги претставуваат морфолошките промени на мандибулата.</w:t>
      </w:r>
    </w:p>
    <w:p w14:paraId="25044EBB" w14:textId="3481546D" w:rsidR="00547398" w:rsidRPr="000D1081" w:rsidRDefault="00547398"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r>
      <w:r w:rsidR="000D760C" w:rsidRPr="000D1081">
        <w:rPr>
          <w:rFonts w:ascii="Times New Roman" w:hAnsi="Times New Roman" w:cs="Times New Roman"/>
          <w:sz w:val="24"/>
          <w:szCs w:val="24"/>
          <w:shd w:val="clear" w:color="auto" w:fill="FFFFFF"/>
          <w:lang w:val="mk-MK"/>
        </w:rPr>
        <w:t>Baccetti</w:t>
      </w:r>
      <w:r w:rsidR="000D760C" w:rsidRPr="000D1081">
        <w:rPr>
          <w:rFonts w:ascii="Times New Roman" w:hAnsi="Times New Roman" w:cs="Times New Roman"/>
          <w:sz w:val="24"/>
          <w:szCs w:val="24"/>
          <w:shd w:val="clear" w:color="auto" w:fill="FFFFFF"/>
          <w:vertAlign w:val="superscript"/>
          <w:lang w:val="mk-MK"/>
        </w:rPr>
        <w:t>32</w:t>
      </w:r>
      <w:r w:rsidR="000D760C" w:rsidRPr="000D1081">
        <w:rPr>
          <w:rFonts w:ascii="Times New Roman" w:hAnsi="Times New Roman" w:cs="Times New Roman"/>
          <w:sz w:val="24"/>
          <w:szCs w:val="24"/>
          <w:lang w:val="mk-MK"/>
        </w:rPr>
        <w:t xml:space="preserve"> и </w:t>
      </w:r>
      <w:r w:rsidR="000D760C" w:rsidRPr="000D1081">
        <w:rPr>
          <w:rStyle w:val="docsum-authors"/>
          <w:rFonts w:ascii="Times New Roman" w:hAnsi="Times New Roman" w:cs="Times New Roman"/>
          <w:sz w:val="24"/>
          <w:szCs w:val="24"/>
          <w:shd w:val="clear" w:color="auto" w:fill="FFFFFF"/>
          <w:lang w:val="mk-MK"/>
        </w:rPr>
        <w:t>Stahl</w:t>
      </w:r>
      <w:r w:rsidR="000D760C" w:rsidRPr="000D1081">
        <w:rPr>
          <w:rStyle w:val="docsum-authors"/>
          <w:rFonts w:ascii="Times New Roman" w:hAnsi="Times New Roman" w:cs="Times New Roman"/>
          <w:sz w:val="24"/>
          <w:szCs w:val="24"/>
          <w:shd w:val="clear" w:color="auto" w:fill="FFFFFF"/>
          <w:vertAlign w:val="superscript"/>
          <w:lang w:val="mk-MK"/>
        </w:rPr>
        <w:t>33</w:t>
      </w:r>
      <w:r w:rsidR="000D760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ги </w:t>
      </w:r>
      <w:r w:rsidR="00C922FD" w:rsidRPr="000D1081">
        <w:rPr>
          <w:rFonts w:ascii="Times New Roman" w:hAnsi="Times New Roman" w:cs="Times New Roman"/>
          <w:sz w:val="24"/>
          <w:szCs w:val="24"/>
          <w:lang w:val="mk-MK"/>
        </w:rPr>
        <w:t xml:space="preserve">опишуваат </w:t>
      </w:r>
      <w:r w:rsidR="001419EE" w:rsidRPr="007211F5">
        <w:rPr>
          <w:rFonts w:ascii="Times New Roman" w:hAnsi="Times New Roman" w:cs="Times New Roman"/>
          <w:sz w:val="24"/>
          <w:szCs w:val="24"/>
          <w:lang w:val="mk-MK"/>
        </w:rPr>
        <w:t xml:space="preserve">ротациите </w:t>
      </w:r>
      <w:r w:rsidR="00C922FD" w:rsidRPr="000D1081">
        <w:rPr>
          <w:rFonts w:ascii="Times New Roman" w:hAnsi="Times New Roman" w:cs="Times New Roman"/>
          <w:sz w:val="24"/>
          <w:szCs w:val="24"/>
          <w:lang w:val="mk-MK"/>
        </w:rPr>
        <w:t xml:space="preserve">во две групи како процеси на раст и развој, </w:t>
      </w:r>
      <w:r w:rsidRPr="000D1081">
        <w:rPr>
          <w:rFonts w:ascii="Times New Roman" w:hAnsi="Times New Roman" w:cs="Times New Roman"/>
          <w:sz w:val="24"/>
          <w:szCs w:val="24"/>
          <w:lang w:val="mk-MK"/>
        </w:rPr>
        <w:t>како морфолошки и позиц</w:t>
      </w:r>
      <w:r w:rsidR="00392407" w:rsidRPr="000D1081">
        <w:rPr>
          <w:rFonts w:ascii="Times New Roman" w:hAnsi="Times New Roman" w:cs="Times New Roman"/>
          <w:sz w:val="24"/>
          <w:szCs w:val="24"/>
          <w:lang w:val="mk-MK"/>
        </w:rPr>
        <w:t xml:space="preserve">иони </w:t>
      </w:r>
      <w:r w:rsidRPr="000D1081">
        <w:rPr>
          <w:rFonts w:ascii="Times New Roman" w:hAnsi="Times New Roman" w:cs="Times New Roman"/>
          <w:sz w:val="24"/>
          <w:szCs w:val="24"/>
          <w:lang w:val="mk-MK"/>
        </w:rPr>
        <w:t xml:space="preserve">ротации. Морфолошката ротација укажува на морфолошките промени на мандибулата, а се должи на низок индекс на вертикален раст на рамусот во однос </w:t>
      </w:r>
      <w:r w:rsidR="001419EE" w:rsidRPr="007211F5">
        <w:rPr>
          <w:rFonts w:ascii="Times New Roman" w:hAnsi="Times New Roman" w:cs="Times New Roman"/>
          <w:sz w:val="24"/>
          <w:szCs w:val="24"/>
          <w:lang w:val="mk-MK"/>
        </w:rPr>
        <w:t>на</w:t>
      </w:r>
      <w:r w:rsidR="001419EE"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назомаксиларниот комплекс (постериорна ротација</w:t>
      </w:r>
      <w:r w:rsidR="00C922FD" w:rsidRPr="000D1081">
        <w:rPr>
          <w:rFonts w:ascii="Times New Roman" w:hAnsi="Times New Roman" w:cs="Times New Roman"/>
          <w:sz w:val="24"/>
          <w:szCs w:val="24"/>
          <w:lang w:val="mk-MK"/>
        </w:rPr>
        <w:t xml:space="preserve"> на дентоскелетните структури</w:t>
      </w:r>
      <w:r w:rsidRPr="000D1081">
        <w:rPr>
          <w:rFonts w:ascii="Times New Roman" w:hAnsi="Times New Roman" w:cs="Times New Roman"/>
          <w:sz w:val="24"/>
          <w:szCs w:val="24"/>
          <w:lang w:val="mk-MK"/>
        </w:rPr>
        <w:t xml:space="preserve">), </w:t>
      </w:r>
      <w:r w:rsidR="00C922FD"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однос на максилата спрема рамусот (антериорна ротација). Се утврдува со зголемување на мандибуларниот</w:t>
      </w:r>
      <w:r w:rsidR="00C922FD" w:rsidRPr="000D1081">
        <w:rPr>
          <w:rFonts w:ascii="Times New Roman" w:hAnsi="Times New Roman" w:cs="Times New Roman"/>
          <w:sz w:val="24"/>
          <w:szCs w:val="24"/>
          <w:lang w:val="mk-MK"/>
        </w:rPr>
        <w:t xml:space="preserve"> Go</w:t>
      </w:r>
      <w:r w:rsidRPr="000D1081">
        <w:rPr>
          <w:rFonts w:ascii="Times New Roman" w:hAnsi="Times New Roman" w:cs="Times New Roman"/>
          <w:sz w:val="24"/>
          <w:szCs w:val="24"/>
          <w:lang w:val="mk-MK"/>
        </w:rPr>
        <w:t xml:space="preserve"> агол (постериорна ротација</w:t>
      </w:r>
      <w:r w:rsidR="00C922FD" w:rsidRPr="000D1081">
        <w:rPr>
          <w:rFonts w:ascii="Times New Roman" w:hAnsi="Times New Roman" w:cs="Times New Roman"/>
          <w:sz w:val="24"/>
          <w:szCs w:val="24"/>
          <w:lang w:val="mk-MK"/>
        </w:rPr>
        <w:t xml:space="preserve"> на долната вилица</w:t>
      </w:r>
      <w:r w:rsidRPr="000D1081">
        <w:rPr>
          <w:rFonts w:ascii="Times New Roman" w:hAnsi="Times New Roman" w:cs="Times New Roman"/>
          <w:sz w:val="24"/>
          <w:szCs w:val="24"/>
          <w:lang w:val="mk-MK"/>
        </w:rPr>
        <w:t>), или намалување на мандибуларниот</w:t>
      </w:r>
      <w:r w:rsidR="00C922FD" w:rsidRPr="000D1081">
        <w:rPr>
          <w:rFonts w:ascii="Times New Roman" w:hAnsi="Times New Roman" w:cs="Times New Roman"/>
          <w:sz w:val="24"/>
          <w:szCs w:val="24"/>
          <w:lang w:val="mk-MK"/>
        </w:rPr>
        <w:t xml:space="preserve"> Go</w:t>
      </w:r>
      <w:r w:rsidRPr="000D1081">
        <w:rPr>
          <w:rFonts w:ascii="Times New Roman" w:hAnsi="Times New Roman" w:cs="Times New Roman"/>
          <w:sz w:val="24"/>
          <w:szCs w:val="24"/>
          <w:lang w:val="mk-MK"/>
        </w:rPr>
        <w:t xml:space="preserve"> агол (антериорна ротација</w:t>
      </w:r>
      <w:r w:rsidR="00C922FD" w:rsidRPr="000D1081">
        <w:rPr>
          <w:rFonts w:ascii="Times New Roman" w:hAnsi="Times New Roman" w:cs="Times New Roman"/>
          <w:sz w:val="24"/>
          <w:szCs w:val="24"/>
          <w:lang w:val="mk-MK"/>
        </w:rPr>
        <w:t xml:space="preserve"> на мандибулата</w:t>
      </w:r>
      <w:r w:rsidRPr="000D1081">
        <w:rPr>
          <w:rFonts w:ascii="Times New Roman" w:hAnsi="Times New Roman" w:cs="Times New Roman"/>
          <w:sz w:val="24"/>
          <w:szCs w:val="24"/>
          <w:lang w:val="mk-MK"/>
        </w:rPr>
        <w:t>). Позиц</w:t>
      </w:r>
      <w:r w:rsidR="00392407" w:rsidRPr="000D1081">
        <w:rPr>
          <w:rFonts w:ascii="Times New Roman" w:hAnsi="Times New Roman" w:cs="Times New Roman"/>
          <w:sz w:val="24"/>
          <w:szCs w:val="24"/>
          <w:lang w:val="mk-MK"/>
        </w:rPr>
        <w:t>иона</w:t>
      </w:r>
      <w:r w:rsidRPr="000D1081">
        <w:rPr>
          <w:rFonts w:ascii="Times New Roman" w:hAnsi="Times New Roman" w:cs="Times New Roman"/>
          <w:sz w:val="24"/>
          <w:szCs w:val="24"/>
          <w:lang w:val="mk-MK"/>
        </w:rPr>
        <w:t xml:space="preserve"> ротација </w:t>
      </w:r>
      <w:r w:rsidR="001419EE" w:rsidRPr="007211F5">
        <w:rPr>
          <w:rFonts w:ascii="Times New Roman" w:hAnsi="Times New Roman" w:cs="Times New Roman"/>
          <w:sz w:val="24"/>
          <w:szCs w:val="24"/>
          <w:lang w:val="mk-MK"/>
        </w:rPr>
        <w:t>настанува</w:t>
      </w:r>
      <w:r w:rsidR="00392407" w:rsidRPr="000D1081">
        <w:rPr>
          <w:rFonts w:ascii="Times New Roman" w:hAnsi="Times New Roman" w:cs="Times New Roman"/>
          <w:sz w:val="24"/>
          <w:szCs w:val="24"/>
          <w:lang w:val="mk-MK"/>
        </w:rPr>
        <w:t xml:space="preserve"> поради</w:t>
      </w:r>
      <w:r w:rsidRPr="000D1081">
        <w:rPr>
          <w:rFonts w:ascii="Times New Roman" w:hAnsi="Times New Roman" w:cs="Times New Roman"/>
          <w:sz w:val="24"/>
          <w:szCs w:val="24"/>
          <w:lang w:val="mk-MK"/>
        </w:rPr>
        <w:t xml:space="preserve"> промена на позицијата на мандибулата поради високиот индекс на вертикалниот раст на назомаксиларниот комплекс (</w:t>
      </w:r>
      <w:r w:rsidR="00392407" w:rsidRPr="000D1081">
        <w:rPr>
          <w:rFonts w:ascii="Times New Roman" w:hAnsi="Times New Roman" w:cs="Times New Roman"/>
          <w:sz w:val="24"/>
          <w:szCs w:val="24"/>
          <w:lang w:val="mk-MK"/>
        </w:rPr>
        <w:t xml:space="preserve">настанува </w:t>
      </w:r>
      <w:r w:rsidRPr="000D1081">
        <w:rPr>
          <w:rFonts w:ascii="Times New Roman" w:hAnsi="Times New Roman" w:cs="Times New Roman"/>
          <w:sz w:val="24"/>
          <w:szCs w:val="24"/>
          <w:lang w:val="mk-MK"/>
        </w:rPr>
        <w:t xml:space="preserve">постериорна ротација), </w:t>
      </w:r>
      <w:r w:rsidR="00392407" w:rsidRPr="000D1081">
        <w:rPr>
          <w:rFonts w:ascii="Times New Roman" w:hAnsi="Times New Roman" w:cs="Times New Roman"/>
          <w:sz w:val="24"/>
          <w:szCs w:val="24"/>
          <w:lang w:val="mk-MK"/>
        </w:rPr>
        <w:t xml:space="preserve">или зголемена должина и антериорна поставеност </w:t>
      </w:r>
      <w:r w:rsidRPr="000D1081">
        <w:rPr>
          <w:rFonts w:ascii="Times New Roman" w:hAnsi="Times New Roman" w:cs="Times New Roman"/>
          <w:sz w:val="24"/>
          <w:szCs w:val="24"/>
          <w:lang w:val="mk-MK"/>
        </w:rPr>
        <w:t>на мандибулата (антериорна ротација). Позици</w:t>
      </w:r>
      <w:r w:rsidR="00392407" w:rsidRPr="000D1081">
        <w:rPr>
          <w:rFonts w:ascii="Times New Roman" w:hAnsi="Times New Roman" w:cs="Times New Roman"/>
          <w:sz w:val="24"/>
          <w:szCs w:val="24"/>
          <w:lang w:val="mk-MK"/>
        </w:rPr>
        <w:t>оната</w:t>
      </w:r>
      <w:r w:rsidRPr="000D1081">
        <w:rPr>
          <w:rFonts w:ascii="Times New Roman" w:hAnsi="Times New Roman" w:cs="Times New Roman"/>
          <w:sz w:val="24"/>
          <w:szCs w:val="24"/>
          <w:lang w:val="mk-MK"/>
        </w:rPr>
        <w:t xml:space="preserve"> постериорна ротација се отчитува со зголемен интермаксиларен агол, односно со зголемен агол на мандибуларната и кранијалната база. Ваквата поделба е клинички прифатлива бидејќи јасно дефинира што се случува со обликот и позицијата на мандибулата со оглед на вкупната градба на лицето. Дијагнозата и предвидувањето на ротациските обрасци на раст на вилиците се важен </w:t>
      </w:r>
      <w:r w:rsidR="00392407" w:rsidRPr="000D1081">
        <w:rPr>
          <w:rFonts w:ascii="Times New Roman" w:hAnsi="Times New Roman" w:cs="Times New Roman"/>
          <w:sz w:val="24"/>
          <w:szCs w:val="24"/>
          <w:lang w:val="mk-MK"/>
        </w:rPr>
        <w:t xml:space="preserve">податок за добивање точна </w:t>
      </w:r>
      <w:r w:rsidRPr="000D1081">
        <w:rPr>
          <w:rFonts w:ascii="Times New Roman" w:hAnsi="Times New Roman" w:cs="Times New Roman"/>
          <w:sz w:val="24"/>
          <w:szCs w:val="24"/>
          <w:lang w:val="mk-MK"/>
        </w:rPr>
        <w:t xml:space="preserve">дијагноза и </w:t>
      </w:r>
      <w:r w:rsidR="00392407" w:rsidRPr="000D1081">
        <w:rPr>
          <w:rFonts w:ascii="Times New Roman" w:hAnsi="Times New Roman" w:cs="Times New Roman"/>
          <w:sz w:val="24"/>
          <w:szCs w:val="24"/>
          <w:lang w:val="mk-MK"/>
        </w:rPr>
        <w:t xml:space="preserve">правилен пристап кон планот на третманот. </w:t>
      </w:r>
    </w:p>
    <w:p w14:paraId="314D10E9" w14:textId="6907F397" w:rsidR="00547398" w:rsidRPr="000D1081" w:rsidRDefault="00547398"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Правецот на растот на вилиците</w:t>
      </w:r>
      <w:r w:rsidR="00392407" w:rsidRPr="000D1081">
        <w:rPr>
          <w:rFonts w:ascii="Times New Roman" w:hAnsi="Times New Roman" w:cs="Times New Roman"/>
          <w:sz w:val="24"/>
          <w:szCs w:val="24"/>
          <w:vertAlign w:val="superscript"/>
          <w:lang w:val="mk-MK"/>
        </w:rPr>
        <w:t>34</w:t>
      </w:r>
      <w:r w:rsidR="001419EE" w:rsidRPr="007211F5">
        <w:rPr>
          <w:rFonts w:ascii="Times New Roman" w:hAnsi="Times New Roman" w:cs="Times New Roman"/>
          <w:sz w:val="24"/>
          <w:szCs w:val="24"/>
          <w:lang w:val="mk-MK"/>
        </w:rPr>
        <w:t xml:space="preserve">, </w:t>
      </w:r>
      <w:r w:rsidR="005B2A9B" w:rsidRPr="000D1081">
        <w:rPr>
          <w:rFonts w:ascii="Times New Roman" w:hAnsi="Times New Roman" w:cs="Times New Roman"/>
          <w:sz w:val="24"/>
          <w:szCs w:val="24"/>
          <w:lang w:val="mk-MK"/>
        </w:rPr>
        <w:t>ко</w:t>
      </w:r>
      <w:r w:rsidR="001419EE" w:rsidRPr="007211F5">
        <w:rPr>
          <w:rFonts w:ascii="Times New Roman" w:hAnsi="Times New Roman" w:cs="Times New Roman"/>
          <w:sz w:val="24"/>
          <w:szCs w:val="24"/>
          <w:lang w:val="mk-MK"/>
        </w:rPr>
        <w:t>ј</w:t>
      </w:r>
      <w:r w:rsidR="005B2A9B" w:rsidRPr="000D1081">
        <w:rPr>
          <w:rFonts w:ascii="Times New Roman" w:hAnsi="Times New Roman" w:cs="Times New Roman"/>
          <w:sz w:val="24"/>
          <w:szCs w:val="24"/>
          <w:lang w:val="mk-MK"/>
        </w:rPr>
        <w:t xml:space="preserve"> се дијагностицира со профилната телерен</w:t>
      </w:r>
      <w:r w:rsidR="001419EE" w:rsidRPr="007211F5">
        <w:rPr>
          <w:rFonts w:ascii="Times New Roman" w:hAnsi="Times New Roman" w:cs="Times New Roman"/>
          <w:sz w:val="24"/>
          <w:szCs w:val="24"/>
          <w:lang w:val="mk-MK"/>
        </w:rPr>
        <w:t>д</w:t>
      </w:r>
      <w:r w:rsidR="005B2A9B" w:rsidRPr="000D1081">
        <w:rPr>
          <w:rFonts w:ascii="Times New Roman" w:hAnsi="Times New Roman" w:cs="Times New Roman"/>
          <w:sz w:val="24"/>
          <w:szCs w:val="24"/>
          <w:lang w:val="mk-MK"/>
        </w:rPr>
        <w:t xml:space="preserve">генографија </w:t>
      </w:r>
      <w:r w:rsidRPr="000D1081">
        <w:rPr>
          <w:rFonts w:ascii="Times New Roman" w:hAnsi="Times New Roman" w:cs="Times New Roman"/>
          <w:sz w:val="24"/>
          <w:szCs w:val="24"/>
          <w:lang w:val="mk-MK"/>
        </w:rPr>
        <w:t>и поставеноста на забите во однос на вилиците</w:t>
      </w:r>
      <w:r w:rsidR="001419E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го одредуваме со помош на анализирање на фацијалниот скелет преку повеќе кефалометриски анализи</w:t>
      </w:r>
      <w:r w:rsidR="001419E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меѓу кои најпознати и најупотребувани се анализите на</w:t>
      </w:r>
      <w:r w:rsidR="00392407" w:rsidRPr="000D1081">
        <w:rPr>
          <w:rFonts w:ascii="Times New Roman" w:hAnsi="Times New Roman" w:cs="Times New Roman"/>
          <w:sz w:val="24"/>
          <w:szCs w:val="24"/>
          <w:lang w:val="mk-MK"/>
        </w:rPr>
        <w:t>: Steiner</w:t>
      </w:r>
      <w:r w:rsidR="001822BB" w:rsidRPr="000D1081">
        <w:rPr>
          <w:rFonts w:ascii="Times New Roman" w:hAnsi="Times New Roman" w:cs="Times New Roman"/>
          <w:sz w:val="24"/>
          <w:szCs w:val="24"/>
          <w:vertAlign w:val="superscript"/>
          <w:lang w:val="mk-MK"/>
        </w:rPr>
        <w:t>7</w:t>
      </w:r>
      <w:r w:rsidR="00392407"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Ricketts</w:t>
      </w:r>
      <w:r w:rsidR="001822BB" w:rsidRPr="000D1081">
        <w:rPr>
          <w:rFonts w:ascii="Times New Roman" w:hAnsi="Times New Roman" w:cs="Times New Roman"/>
          <w:sz w:val="24"/>
          <w:szCs w:val="24"/>
          <w:vertAlign w:val="superscript"/>
          <w:lang w:val="mk-MK"/>
        </w:rPr>
        <w:t>8</w:t>
      </w:r>
      <w:r w:rsidRPr="000D1081">
        <w:rPr>
          <w:rFonts w:ascii="Times New Roman" w:hAnsi="Times New Roman" w:cs="Times New Roman"/>
          <w:sz w:val="24"/>
          <w:szCs w:val="24"/>
          <w:lang w:val="mk-MK"/>
        </w:rPr>
        <w:t xml:space="preserve"> и Bjork</w:t>
      </w:r>
      <w:r w:rsidR="00462846" w:rsidRPr="000D1081">
        <w:rPr>
          <w:rFonts w:ascii="Times New Roman" w:hAnsi="Times New Roman" w:cs="Times New Roman"/>
          <w:sz w:val="24"/>
          <w:szCs w:val="24"/>
          <w:vertAlign w:val="superscript"/>
          <w:lang w:val="mk-MK"/>
        </w:rPr>
        <w:t>4</w:t>
      </w:r>
      <w:r w:rsidRPr="000D1081">
        <w:rPr>
          <w:rFonts w:ascii="Times New Roman" w:hAnsi="Times New Roman" w:cs="Times New Roman"/>
          <w:sz w:val="24"/>
          <w:szCs w:val="24"/>
          <w:lang w:val="mk-MK"/>
        </w:rPr>
        <w:t>.</w:t>
      </w:r>
    </w:p>
    <w:p w14:paraId="75EC8CCE" w14:textId="1B1BEE5D" w:rsidR="007C2993" w:rsidRPr="000D1081" w:rsidRDefault="007C2993"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Латералните кефалометриски радиографии даваат богати податоци, кои обезбедуваат информации за односот на скелетните структури на черепот, коските на лицето, односот на инцизивите во однос на лицевата естетика и оклузалната рамнина</w:t>
      </w:r>
      <w:r w:rsidR="001419EE"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како и односот на меките ткива кон осеалните структури на лицето. Кефалометриската анализа</w:t>
      </w:r>
      <w:r w:rsidR="001419EE"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според </w:t>
      </w:r>
      <w:r w:rsidRPr="000D1081">
        <w:rPr>
          <w:rFonts w:ascii="Times New Roman" w:eastAsia="+mn-ea" w:hAnsi="Times New Roman" w:cs="Times New Roman"/>
          <w:kern w:val="24"/>
          <w:sz w:val="24"/>
          <w:szCs w:val="24"/>
          <w:lang w:val="mk-MK"/>
        </w:rPr>
        <w:t>McNamara</w:t>
      </w:r>
      <w:r w:rsidRPr="000D1081">
        <w:rPr>
          <w:rFonts w:ascii="Times New Roman" w:eastAsia="+mn-ea" w:hAnsi="Times New Roman" w:cs="Times New Roman"/>
          <w:kern w:val="24"/>
          <w:sz w:val="24"/>
          <w:szCs w:val="24"/>
          <w:vertAlign w:val="superscript"/>
          <w:lang w:val="mk-MK"/>
        </w:rPr>
        <w:t>35</w:t>
      </w:r>
      <w:r w:rsidR="001419EE" w:rsidRPr="007211F5">
        <w:rPr>
          <w:rFonts w:ascii="Times New Roman" w:eastAsia="Times New Roman" w:hAnsi="Times New Roman" w:cs="Times New Roman"/>
          <w:sz w:val="24"/>
          <w:szCs w:val="24"/>
          <w:lang w:val="mk-MK"/>
        </w:rPr>
        <w:t xml:space="preserve">, е </w:t>
      </w:r>
      <w:r w:rsidRPr="000D1081">
        <w:rPr>
          <w:rFonts w:ascii="Times New Roman" w:eastAsia="Times New Roman" w:hAnsi="Times New Roman" w:cs="Times New Roman"/>
          <w:sz w:val="24"/>
          <w:szCs w:val="24"/>
          <w:lang w:val="mk-MK"/>
        </w:rPr>
        <w:t>дополнителна дијагностичка метода со практична примена и има доминантна улога при дефинирањето на морфолошките варијации на малоклузиите класа II и III.</w:t>
      </w:r>
    </w:p>
    <w:p w14:paraId="15BA4C47" w14:textId="078667FE" w:rsidR="001822BB" w:rsidRPr="000D1081" w:rsidRDefault="003515E7" w:rsidP="00170D10">
      <w:pPr>
        <w:pStyle w:val="BodyText"/>
        <w:spacing w:line="276" w:lineRule="auto"/>
        <w:ind w:left="101" w:firstLine="619"/>
        <w:rPr>
          <w:rFonts w:ascii="Times New Roman" w:hAnsi="Times New Roman" w:cs="Times New Roman"/>
          <w:lang w:val="mk-MK"/>
        </w:rPr>
      </w:pPr>
      <w:r w:rsidRPr="000D1081">
        <w:rPr>
          <w:rFonts w:ascii="Times New Roman" w:hAnsi="Times New Roman" w:cs="Times New Roman"/>
          <w:lang w:val="mk-MK"/>
        </w:rPr>
        <w:t>Анализата заснована врз вредностите на кранио-ма</w:t>
      </w:r>
      <w:r w:rsidR="00344850">
        <w:rPr>
          <w:rFonts w:ascii="Times New Roman" w:hAnsi="Times New Roman" w:cs="Times New Roman"/>
          <w:lang w:val="mk-MK"/>
        </w:rPr>
        <w:t>н</w:t>
      </w:r>
      <w:r w:rsidRPr="000D1081">
        <w:rPr>
          <w:rFonts w:ascii="Times New Roman" w:hAnsi="Times New Roman" w:cs="Times New Roman"/>
          <w:lang w:val="mk-MK"/>
        </w:rPr>
        <w:t>дибуларниот агол (SN/ MP) го одредува видот на раст</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кој може да биде вертикален или хипердивергентен и хоризонтален или хиподивергентен. Секако</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во зависност од правецот ќе се формираат различни карактеристики на скелетните, денталните и орофацијалните мекоткивни структури. Кефалометриската анализа</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како дел од овие анализи, е од огромно значење во одредување на планот на ортодонтскиот третман и </w:t>
      </w:r>
      <w:r w:rsidR="001419EE" w:rsidRPr="007211F5">
        <w:rPr>
          <w:rFonts w:ascii="Times New Roman" w:hAnsi="Times New Roman" w:cs="Times New Roman"/>
          <w:lang w:val="mk-MK"/>
        </w:rPr>
        <w:t>таа</w:t>
      </w:r>
      <w:r w:rsidR="001419EE" w:rsidRPr="000D1081">
        <w:rPr>
          <w:rFonts w:ascii="Times New Roman" w:hAnsi="Times New Roman" w:cs="Times New Roman"/>
          <w:lang w:val="mk-MK"/>
        </w:rPr>
        <w:t xml:space="preserve"> </w:t>
      </w:r>
      <w:r w:rsidRPr="000D1081">
        <w:rPr>
          <w:rFonts w:ascii="Times New Roman" w:hAnsi="Times New Roman" w:cs="Times New Roman"/>
          <w:lang w:val="mk-MK"/>
        </w:rPr>
        <w:t xml:space="preserve">ја потврдува или </w:t>
      </w:r>
      <w:r w:rsidR="001419EE" w:rsidRPr="007211F5">
        <w:rPr>
          <w:rFonts w:ascii="Times New Roman" w:hAnsi="Times New Roman" w:cs="Times New Roman"/>
          <w:lang w:val="mk-MK"/>
        </w:rPr>
        <w:t xml:space="preserve">ја </w:t>
      </w:r>
      <w:r w:rsidRPr="000D1081">
        <w:rPr>
          <w:rFonts w:ascii="Times New Roman" w:hAnsi="Times New Roman" w:cs="Times New Roman"/>
          <w:lang w:val="mk-MK"/>
        </w:rPr>
        <w:t xml:space="preserve">отфрла одлуката за спроведување третман со или без примена </w:t>
      </w:r>
      <w:r w:rsidR="001419EE" w:rsidRPr="007211F5">
        <w:rPr>
          <w:rFonts w:ascii="Times New Roman" w:hAnsi="Times New Roman" w:cs="Times New Roman"/>
          <w:lang w:val="mk-MK"/>
        </w:rPr>
        <w:t xml:space="preserve">на </w:t>
      </w:r>
      <w:r w:rsidRPr="000D1081">
        <w:rPr>
          <w:rFonts w:ascii="Times New Roman" w:hAnsi="Times New Roman" w:cs="Times New Roman"/>
          <w:lang w:val="mk-MK"/>
        </w:rPr>
        <w:t>екстракција на заби. Дал</w:t>
      </w:r>
      <w:r w:rsidR="001419EE" w:rsidRPr="007211F5">
        <w:rPr>
          <w:rFonts w:ascii="Times New Roman" w:hAnsi="Times New Roman" w:cs="Times New Roman"/>
          <w:lang w:val="mk-MK"/>
        </w:rPr>
        <w:t>и</w:t>
      </w:r>
      <w:r w:rsidRPr="000D1081">
        <w:rPr>
          <w:rFonts w:ascii="Times New Roman" w:hAnsi="Times New Roman" w:cs="Times New Roman"/>
          <w:lang w:val="mk-MK"/>
        </w:rPr>
        <w:t xml:space="preserve"> ќе се примени екстракциона терапија</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во голема мера зависи од: типот на раст на лицето, од степенот на збиеност во фронталните мандибуларни заби, естетската фацијална линија, максиларната збиеност, големината на хоризонталната инцизивна стапалка и </w:t>
      </w:r>
      <w:r w:rsidRPr="000D1081">
        <w:rPr>
          <w:rFonts w:ascii="Times New Roman" w:hAnsi="Times New Roman" w:cs="Times New Roman"/>
          <w:lang w:val="mk-MK"/>
        </w:rPr>
        <w:lastRenderedPageBreak/>
        <w:t>состојбата на перодонталното здравје. Сето ова го потврдува значењето и важноста на фацијалната естетика во планирањето и одредувањето на ортодонтскиот третман</w:t>
      </w:r>
      <w:r w:rsidR="00B518DB" w:rsidRPr="000D1081">
        <w:rPr>
          <w:rFonts w:ascii="Times New Roman" w:hAnsi="Times New Roman" w:cs="Times New Roman"/>
          <w:vertAlign w:val="superscript"/>
          <w:lang w:val="mk-MK"/>
        </w:rPr>
        <w:t>1,5</w:t>
      </w:r>
      <w:r w:rsidRPr="000D1081">
        <w:rPr>
          <w:rFonts w:ascii="Times New Roman" w:hAnsi="Times New Roman" w:cs="Times New Roman"/>
          <w:lang w:val="mk-MK"/>
        </w:rPr>
        <w:t>.</w:t>
      </w:r>
    </w:p>
    <w:p w14:paraId="4C6BA699" w14:textId="7477A190" w:rsidR="001822BB" w:rsidRPr="000D1081" w:rsidRDefault="001822BB" w:rsidP="00170D10">
      <w:pPr>
        <w:pStyle w:val="BodyText"/>
        <w:spacing w:line="276" w:lineRule="auto"/>
        <w:ind w:left="101" w:firstLine="619"/>
        <w:rPr>
          <w:rFonts w:ascii="Times New Roman" w:hAnsi="Times New Roman" w:cs="Times New Roman"/>
          <w:lang w:val="mk-MK"/>
        </w:rPr>
      </w:pPr>
      <w:r w:rsidRPr="000D1081">
        <w:rPr>
          <w:rFonts w:ascii="Times New Roman" w:hAnsi="Times New Roman" w:cs="Times New Roman"/>
          <w:lang w:val="mk-MK"/>
        </w:rPr>
        <w:t>Мандибуларниот агол нормално е</w:t>
      </w:r>
      <w:r w:rsidR="001419EE" w:rsidRPr="007211F5">
        <w:rPr>
          <w:rFonts w:ascii="Times New Roman" w:hAnsi="Times New Roman" w:cs="Times New Roman"/>
          <w:lang w:val="mk-MK"/>
        </w:rPr>
        <w:t xml:space="preserve"> </w:t>
      </w:r>
      <w:r w:rsidRPr="000D1081">
        <w:rPr>
          <w:rFonts w:ascii="Times New Roman" w:hAnsi="Times New Roman" w:cs="Times New Roman"/>
          <w:lang w:val="mk-MK"/>
        </w:rPr>
        <w:t>со вредности од 28</w:t>
      </w:r>
      <w:r w:rsidRPr="000D1081">
        <w:rPr>
          <w:rFonts w:ascii="Times New Roman" w:hAnsi="Times New Roman" w:cs="Times New Roman"/>
          <w:vertAlign w:val="superscript"/>
          <w:lang w:val="mk-MK"/>
        </w:rPr>
        <w:t>0</w:t>
      </w:r>
      <w:r w:rsidRPr="000D1081">
        <w:rPr>
          <w:rFonts w:ascii="Times New Roman" w:hAnsi="Times New Roman" w:cs="Times New Roman"/>
          <w:lang w:val="mk-MK"/>
        </w:rPr>
        <w:t xml:space="preserve"> до 32</w:t>
      </w:r>
      <w:r w:rsidRPr="000D1081">
        <w:rPr>
          <w:rFonts w:ascii="Times New Roman" w:hAnsi="Times New Roman" w:cs="Times New Roman"/>
          <w:vertAlign w:val="superscript"/>
          <w:lang w:val="mk-MK"/>
        </w:rPr>
        <w:t>0</w:t>
      </w:r>
      <w:r w:rsidRPr="000D1081">
        <w:rPr>
          <w:rFonts w:ascii="Times New Roman" w:hAnsi="Times New Roman" w:cs="Times New Roman"/>
          <w:lang w:val="mk-MK"/>
        </w:rPr>
        <w:t xml:space="preserve"> и тогаш постои нормодивергентен тип на лице, доколку вредностите се помали од 28</w:t>
      </w:r>
      <w:r w:rsidRPr="000D1081">
        <w:rPr>
          <w:rFonts w:ascii="Times New Roman" w:hAnsi="Times New Roman" w:cs="Times New Roman"/>
          <w:vertAlign w:val="superscript"/>
          <w:lang w:val="mk-MK"/>
        </w:rPr>
        <w:t>0</w:t>
      </w:r>
      <w:r w:rsidRPr="000D1081">
        <w:rPr>
          <w:rFonts w:ascii="Times New Roman" w:hAnsi="Times New Roman" w:cs="Times New Roman"/>
          <w:lang w:val="mk-MK"/>
        </w:rPr>
        <w:t xml:space="preserve"> степени</w:t>
      </w:r>
      <w:r w:rsidR="001419EE" w:rsidRPr="007211F5">
        <w:rPr>
          <w:rFonts w:ascii="Times New Roman" w:hAnsi="Times New Roman" w:cs="Times New Roman"/>
          <w:lang w:val="mk-MK"/>
        </w:rPr>
        <w:t>,</w:t>
      </w:r>
      <w:r w:rsidRPr="000D1081">
        <w:rPr>
          <w:rFonts w:ascii="Times New Roman" w:hAnsi="Times New Roman" w:cs="Times New Roman"/>
          <w:lang w:val="mk-MK"/>
        </w:rPr>
        <w:t xml:space="preserve"> растот е хиподивергентен, поголемите вредности од 32</w:t>
      </w:r>
      <w:r w:rsidRPr="000D1081">
        <w:rPr>
          <w:rFonts w:ascii="Times New Roman" w:hAnsi="Times New Roman" w:cs="Times New Roman"/>
          <w:vertAlign w:val="superscript"/>
          <w:lang w:val="mk-MK"/>
        </w:rPr>
        <w:t>0</w:t>
      </w:r>
      <w:r w:rsidRPr="000D1081">
        <w:rPr>
          <w:rFonts w:ascii="Times New Roman" w:hAnsi="Times New Roman" w:cs="Times New Roman"/>
          <w:lang w:val="mk-MK"/>
        </w:rPr>
        <w:t xml:space="preserve"> укажуваат дека постои хипердивергентен тип на раст на лицето. Вредноста</w:t>
      </w:r>
      <w:r w:rsidR="001419EE" w:rsidRPr="007211F5">
        <w:rPr>
          <w:rFonts w:ascii="Times New Roman" w:hAnsi="Times New Roman" w:cs="Times New Roman"/>
          <w:lang w:val="mk-MK"/>
        </w:rPr>
        <w:t xml:space="preserve"> на</w:t>
      </w:r>
      <w:r w:rsidRPr="000D1081">
        <w:rPr>
          <w:rFonts w:ascii="Times New Roman" w:hAnsi="Times New Roman" w:cs="Times New Roman"/>
          <w:lang w:val="mk-MK"/>
        </w:rPr>
        <w:t xml:space="preserve"> мандибуларниот агол се смета за доста стабилен параметар кој е независен од сагиталната димензија на мандибулата и затоа се користи за дефинирање на индивидуи со различен тип на вертикален раст </w:t>
      </w:r>
      <w:r w:rsidR="001419EE" w:rsidRPr="007211F5">
        <w:rPr>
          <w:rFonts w:ascii="Times New Roman" w:hAnsi="Times New Roman" w:cs="Times New Roman"/>
          <w:lang w:val="mk-MK"/>
        </w:rPr>
        <w:t>утврдувајќи</w:t>
      </w:r>
      <w:r w:rsidRPr="000D1081">
        <w:rPr>
          <w:rFonts w:ascii="Times New Roman" w:hAnsi="Times New Roman" w:cs="Times New Roman"/>
          <w:lang w:val="mk-MK"/>
        </w:rPr>
        <w:t xml:space="preserve"> дали тие се со хиподивергентен или хипердивергентен тип на раст. Некои ортодонти во своите студии </w:t>
      </w:r>
      <w:r w:rsidR="001419EE" w:rsidRPr="007211F5">
        <w:rPr>
          <w:rFonts w:ascii="Times New Roman" w:hAnsi="Times New Roman" w:cs="Times New Roman"/>
          <w:lang w:val="mk-MK"/>
        </w:rPr>
        <w:t>сугерираат</w:t>
      </w:r>
      <w:r w:rsidRPr="000D1081">
        <w:rPr>
          <w:rFonts w:ascii="Times New Roman" w:hAnsi="Times New Roman" w:cs="Times New Roman"/>
          <w:lang w:val="mk-MK"/>
        </w:rPr>
        <w:t xml:space="preserve"> да се примени екстракциона терапија кај пациенти со хипердивергентен тип на раст, додека третман без екстракција се препорачува кај пациенти со мезодивергентен тип на раст.</w:t>
      </w:r>
    </w:p>
    <w:p w14:paraId="47E2DFF8" w14:textId="795C1EC0" w:rsidR="003515E7" w:rsidRPr="000D1081" w:rsidRDefault="0041418A"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Пациенти со мал</w:t>
      </w:r>
      <w:r w:rsidR="00344850">
        <w:rPr>
          <w:rFonts w:ascii="Times New Roman" w:hAnsi="Times New Roman" w:cs="Times New Roman"/>
          <w:sz w:val="24"/>
          <w:szCs w:val="24"/>
          <w:lang w:val="mk-MK"/>
        </w:rPr>
        <w:t>о</w:t>
      </w:r>
      <w:r w:rsidRPr="000D1081">
        <w:rPr>
          <w:rFonts w:ascii="Times New Roman" w:hAnsi="Times New Roman" w:cs="Times New Roman"/>
          <w:sz w:val="24"/>
          <w:szCs w:val="24"/>
          <w:lang w:val="mk-MK"/>
        </w:rPr>
        <w:t>клузија</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II</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класа,</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1</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одделение</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имаат</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дистал</w:t>
      </w:r>
      <w:r w:rsidR="001419EE" w:rsidRPr="007211F5">
        <w:rPr>
          <w:rFonts w:ascii="Times New Roman" w:hAnsi="Times New Roman" w:cs="Times New Roman"/>
          <w:sz w:val="24"/>
          <w:szCs w:val="24"/>
          <w:lang w:val="mk-MK"/>
        </w:rPr>
        <w:t>ен</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однос</w:t>
      </w:r>
      <w:r w:rsidRPr="000D1081">
        <w:rPr>
          <w:rFonts w:ascii="Times New Roman" w:hAnsi="Times New Roman" w:cs="Times New Roman"/>
          <w:spacing w:val="1"/>
          <w:sz w:val="24"/>
          <w:szCs w:val="24"/>
          <w:lang w:val="mk-MK"/>
        </w:rPr>
        <w:t xml:space="preserve"> </w:t>
      </w:r>
      <w:r w:rsidRPr="000D1081">
        <w:rPr>
          <w:rFonts w:ascii="Times New Roman" w:hAnsi="Times New Roman" w:cs="Times New Roman"/>
          <w:sz w:val="24"/>
          <w:szCs w:val="24"/>
          <w:lang w:val="mk-MK"/>
        </w:rPr>
        <w:t>на</w:t>
      </w:r>
      <w:r w:rsidRPr="000D1081">
        <w:rPr>
          <w:rFonts w:ascii="Times New Roman" w:hAnsi="Times New Roman" w:cs="Times New Roman"/>
          <w:spacing w:val="-55"/>
          <w:sz w:val="24"/>
          <w:szCs w:val="24"/>
          <w:lang w:val="mk-MK"/>
        </w:rPr>
        <w:t xml:space="preserve"> </w:t>
      </w:r>
      <w:r w:rsidRPr="000D1081">
        <w:rPr>
          <w:rFonts w:ascii="Times New Roman" w:hAnsi="Times New Roman" w:cs="Times New Roman"/>
          <w:sz w:val="24"/>
          <w:szCs w:val="24"/>
          <w:lang w:val="mk-MK"/>
        </w:rPr>
        <w:t>мандибуларн</w:t>
      </w:r>
      <w:r w:rsidR="001419EE" w:rsidRPr="007211F5">
        <w:rPr>
          <w:rFonts w:ascii="Times New Roman" w:hAnsi="Times New Roman" w:cs="Times New Roman"/>
          <w:sz w:val="24"/>
          <w:szCs w:val="24"/>
          <w:lang w:val="mk-MK"/>
        </w:rPr>
        <w:t>ата</w:t>
      </w:r>
      <w:r w:rsidRPr="000D1081">
        <w:rPr>
          <w:rFonts w:ascii="Times New Roman" w:hAnsi="Times New Roman" w:cs="Times New Roman"/>
          <w:sz w:val="24"/>
          <w:szCs w:val="24"/>
          <w:lang w:val="mk-MK"/>
        </w:rPr>
        <w:t xml:space="preserve"> дентал</w:t>
      </w:r>
      <w:r w:rsidR="001419EE" w:rsidRPr="007211F5">
        <w:rPr>
          <w:rFonts w:ascii="Times New Roman" w:hAnsi="Times New Roman" w:cs="Times New Roman"/>
          <w:sz w:val="24"/>
          <w:szCs w:val="24"/>
          <w:lang w:val="mk-MK"/>
        </w:rPr>
        <w:t>на</w:t>
      </w:r>
      <w:r w:rsidRPr="000D1081">
        <w:rPr>
          <w:rFonts w:ascii="Times New Roman" w:hAnsi="Times New Roman" w:cs="Times New Roman"/>
          <w:sz w:val="24"/>
          <w:szCs w:val="24"/>
          <w:lang w:val="mk-MK"/>
        </w:rPr>
        <w:t xml:space="preserve"> низ</w:t>
      </w:r>
      <w:r w:rsidR="001419EE"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 со </w:t>
      </w:r>
      <w:r w:rsidR="003201CC" w:rsidRPr="000D1081">
        <w:rPr>
          <w:rFonts w:ascii="Times New Roman" w:hAnsi="Times New Roman" w:cs="Times New Roman"/>
          <w:sz w:val="24"/>
          <w:szCs w:val="24"/>
          <w:lang w:val="mk-MK"/>
        </w:rPr>
        <w:t xml:space="preserve">изразена </w:t>
      </w:r>
      <w:r w:rsidRPr="000D1081">
        <w:rPr>
          <w:rFonts w:ascii="Times New Roman" w:hAnsi="Times New Roman" w:cs="Times New Roman"/>
          <w:sz w:val="24"/>
          <w:szCs w:val="24"/>
          <w:lang w:val="mk-MK"/>
        </w:rPr>
        <w:t>про</w:t>
      </w:r>
      <w:r w:rsidR="003201CC" w:rsidRPr="000D1081">
        <w:rPr>
          <w:rFonts w:ascii="Times New Roman" w:hAnsi="Times New Roman" w:cs="Times New Roman"/>
          <w:sz w:val="24"/>
          <w:szCs w:val="24"/>
          <w:lang w:val="mk-MK"/>
        </w:rPr>
        <w:t>инклинација</w:t>
      </w:r>
      <w:r w:rsidRPr="000D1081">
        <w:rPr>
          <w:rFonts w:ascii="Times New Roman" w:hAnsi="Times New Roman" w:cs="Times New Roman"/>
          <w:sz w:val="24"/>
          <w:szCs w:val="24"/>
          <w:lang w:val="mk-MK"/>
        </w:rPr>
        <w:t xml:space="preserve"> на максиларните фронтални заби, која може да биде со различен степен на изразеност, забележува</w:t>
      </w:r>
      <w:r w:rsidR="0089605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Кануркова</w:t>
      </w:r>
      <w:r w:rsidRPr="000D1081">
        <w:rPr>
          <w:rFonts w:ascii="Times New Roman" w:hAnsi="Times New Roman" w:cs="Times New Roman"/>
          <w:sz w:val="20"/>
          <w:szCs w:val="20"/>
          <w:vertAlign w:val="superscript"/>
          <w:lang w:val="mk-MK"/>
        </w:rPr>
        <w:t>36</w:t>
      </w:r>
      <w:r w:rsidRPr="000D1081">
        <w:rPr>
          <w:rFonts w:ascii="Times New Roman" w:hAnsi="Times New Roman" w:cs="Times New Roman"/>
          <w:sz w:val="24"/>
          <w:szCs w:val="24"/>
          <w:lang w:val="mk-MK"/>
        </w:rPr>
        <w:t xml:space="preserve">. </w:t>
      </w:r>
      <w:r w:rsidR="0089605C" w:rsidRPr="000D1081">
        <w:rPr>
          <w:rFonts w:ascii="Times New Roman" w:hAnsi="Times New Roman" w:cs="Times New Roman"/>
          <w:sz w:val="24"/>
          <w:szCs w:val="24"/>
          <w:lang w:val="mk-MK"/>
        </w:rPr>
        <w:t xml:space="preserve">       </w:t>
      </w:r>
    </w:p>
    <w:p w14:paraId="4D696B69" w14:textId="6C7B89C9" w:rsidR="003201CC" w:rsidRPr="000D1081" w:rsidRDefault="0089605C"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pacing w:val="-56"/>
          <w:sz w:val="24"/>
          <w:szCs w:val="24"/>
          <w:lang w:val="mk-MK"/>
        </w:rPr>
        <w:t xml:space="preserve">               </w:t>
      </w:r>
      <w:r w:rsidR="003201CC" w:rsidRPr="000D1081">
        <w:rPr>
          <w:rFonts w:ascii="Times New Roman" w:hAnsi="Times New Roman" w:cs="Times New Roman"/>
          <w:sz w:val="24"/>
          <w:szCs w:val="24"/>
          <w:lang w:val="mk-MK"/>
        </w:rPr>
        <w:t>Хоризонтал</w:t>
      </w:r>
      <w:r w:rsidR="001419EE" w:rsidRPr="007211F5">
        <w:rPr>
          <w:rFonts w:ascii="Times New Roman" w:hAnsi="Times New Roman" w:cs="Times New Roman"/>
          <w:sz w:val="24"/>
          <w:szCs w:val="24"/>
          <w:lang w:val="mk-MK"/>
        </w:rPr>
        <w:t>ниот</w:t>
      </w:r>
      <w:r w:rsidR="003201CC" w:rsidRPr="000D1081">
        <w:rPr>
          <w:rFonts w:ascii="Times New Roman" w:hAnsi="Times New Roman" w:cs="Times New Roman"/>
          <w:sz w:val="24"/>
          <w:szCs w:val="24"/>
          <w:lang w:val="mk-MK"/>
        </w:rPr>
        <w:t xml:space="preserve"> инцизален преклоп (о.ј), м</w:t>
      </w:r>
      <w:r w:rsidR="0041418A" w:rsidRPr="000D1081">
        <w:rPr>
          <w:rFonts w:ascii="Times New Roman" w:hAnsi="Times New Roman" w:cs="Times New Roman"/>
          <w:sz w:val="24"/>
          <w:szCs w:val="24"/>
          <w:lang w:val="mk-MK"/>
        </w:rPr>
        <w:t>оже да биде</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со зголемен</w:t>
      </w:r>
      <w:r w:rsidR="003201CC" w:rsidRPr="000D1081">
        <w:rPr>
          <w:rFonts w:ascii="Times New Roman" w:hAnsi="Times New Roman" w:cs="Times New Roman"/>
          <w:sz w:val="24"/>
          <w:szCs w:val="24"/>
          <w:lang w:val="mk-MK"/>
        </w:rPr>
        <w:t>и вредности</w:t>
      </w:r>
      <w:r w:rsidR="001419EE" w:rsidRPr="007211F5">
        <w:rPr>
          <w:rFonts w:ascii="Times New Roman" w:hAnsi="Times New Roman" w:cs="Times New Roman"/>
          <w:sz w:val="24"/>
          <w:szCs w:val="24"/>
          <w:lang w:val="mk-MK"/>
        </w:rPr>
        <w:t xml:space="preserve"> -</w:t>
      </w:r>
      <w:r w:rsidR="0041418A" w:rsidRPr="000D1081">
        <w:rPr>
          <w:rFonts w:ascii="Times New Roman" w:hAnsi="Times New Roman" w:cs="Times New Roman"/>
          <w:sz w:val="24"/>
          <w:szCs w:val="24"/>
          <w:lang w:val="mk-MK"/>
        </w:rPr>
        <w:t xml:space="preserve"> </w:t>
      </w:r>
      <w:r w:rsidR="003201CC" w:rsidRPr="000D1081">
        <w:rPr>
          <w:rFonts w:ascii="Times New Roman" w:hAnsi="Times New Roman" w:cs="Times New Roman"/>
          <w:sz w:val="24"/>
          <w:szCs w:val="24"/>
          <w:lang w:val="mk-MK"/>
        </w:rPr>
        <w:t xml:space="preserve">поголеми од </w:t>
      </w:r>
      <w:r w:rsidR="003201CC" w:rsidRPr="00E52810">
        <w:rPr>
          <w:rFonts w:ascii="Times New Roman" w:hAnsi="Times New Roman" w:cs="Times New Roman"/>
          <w:sz w:val="24"/>
          <w:szCs w:val="24"/>
          <w:lang w:val="mk-MK"/>
        </w:rPr>
        <w:t>3</w:t>
      </w:r>
      <w:r w:rsidR="003201CC" w:rsidRPr="000D1081">
        <w:rPr>
          <w:rFonts w:ascii="Times New Roman" w:hAnsi="Times New Roman" w:cs="Times New Roman"/>
          <w:sz w:val="24"/>
          <w:szCs w:val="24"/>
          <w:lang w:val="mk-MK"/>
        </w:rPr>
        <w:t xml:space="preserve"> </w:t>
      </w:r>
      <w:r w:rsidR="001419EE" w:rsidRPr="007211F5">
        <w:rPr>
          <w:rFonts w:ascii="Times New Roman" w:hAnsi="Times New Roman" w:cs="Times New Roman"/>
          <w:sz w:val="24"/>
          <w:szCs w:val="24"/>
          <w:lang w:val="mk-MK"/>
        </w:rPr>
        <w:t>mm</w:t>
      </w:r>
      <w:r w:rsidR="001419EE" w:rsidRPr="007211F5" w:rsidDel="001419EE">
        <w:rPr>
          <w:rFonts w:ascii="Times New Roman" w:hAnsi="Times New Roman" w:cs="Times New Roman"/>
          <w:sz w:val="24"/>
          <w:szCs w:val="24"/>
          <w:lang w:val="mk-MK"/>
        </w:rPr>
        <w:t xml:space="preserve"> </w:t>
      </w:r>
      <w:r w:rsidR="0041418A" w:rsidRPr="000D1081">
        <w:rPr>
          <w:rFonts w:ascii="Times New Roman" w:hAnsi="Times New Roman" w:cs="Times New Roman"/>
          <w:sz w:val="24"/>
          <w:szCs w:val="24"/>
          <w:lang w:val="mk-MK"/>
        </w:rPr>
        <w:t>(кога е поголем од 3 mm), средно умерен</w:t>
      </w:r>
      <w:r w:rsidR="001419EE" w:rsidRPr="007211F5">
        <w:rPr>
          <w:rFonts w:ascii="Times New Roman" w:hAnsi="Times New Roman" w:cs="Times New Roman"/>
          <w:sz w:val="24"/>
          <w:szCs w:val="24"/>
          <w:lang w:val="mk-MK"/>
        </w:rPr>
        <w:t>и</w:t>
      </w:r>
      <w:r w:rsidR="0041418A" w:rsidRPr="000D1081">
        <w:rPr>
          <w:rFonts w:ascii="Times New Roman" w:hAnsi="Times New Roman" w:cs="Times New Roman"/>
          <w:sz w:val="24"/>
          <w:szCs w:val="24"/>
          <w:lang w:val="mk-MK"/>
        </w:rPr>
        <w:t xml:space="preserve"> зголемен</w:t>
      </w:r>
      <w:r w:rsidR="003201CC" w:rsidRPr="000D1081">
        <w:rPr>
          <w:rFonts w:ascii="Times New Roman" w:hAnsi="Times New Roman" w:cs="Times New Roman"/>
          <w:sz w:val="24"/>
          <w:szCs w:val="24"/>
          <w:lang w:val="mk-MK"/>
        </w:rPr>
        <w:t xml:space="preserve">и вредности кога о.ј е </w:t>
      </w:r>
      <w:r w:rsidR="0041418A" w:rsidRPr="000D1081">
        <w:rPr>
          <w:rFonts w:ascii="Times New Roman" w:hAnsi="Times New Roman" w:cs="Times New Roman"/>
          <w:sz w:val="24"/>
          <w:szCs w:val="24"/>
          <w:lang w:val="mk-MK"/>
        </w:rPr>
        <w:t>од 5</w:t>
      </w:r>
      <w:r w:rsidR="001419EE" w:rsidRPr="007211F5">
        <w:rPr>
          <w:rFonts w:ascii="Times New Roman" w:hAnsi="Times New Roman" w:cs="Times New Roman"/>
          <w:sz w:val="24"/>
          <w:szCs w:val="24"/>
          <w:lang w:val="mk-MK"/>
        </w:rPr>
        <w:t xml:space="preserve"> до </w:t>
      </w:r>
      <w:r w:rsidR="0041418A" w:rsidRPr="000D1081">
        <w:rPr>
          <w:rFonts w:ascii="Times New Roman" w:hAnsi="Times New Roman" w:cs="Times New Roman"/>
          <w:sz w:val="24"/>
          <w:szCs w:val="24"/>
          <w:lang w:val="mk-MK"/>
        </w:rPr>
        <w:t>6</w:t>
      </w:r>
      <w:r w:rsidR="001419EE" w:rsidRPr="007211F5">
        <w:rPr>
          <w:rFonts w:ascii="Times New Roman" w:hAnsi="Times New Roman" w:cs="Times New Roman"/>
          <w:sz w:val="24"/>
          <w:szCs w:val="24"/>
          <w:lang w:val="mk-MK"/>
        </w:rPr>
        <w:t xml:space="preserve"> </w:t>
      </w:r>
      <w:r w:rsidR="0041418A" w:rsidRPr="000D1081">
        <w:rPr>
          <w:rFonts w:ascii="Times New Roman" w:hAnsi="Times New Roman" w:cs="Times New Roman"/>
          <w:sz w:val="24"/>
          <w:szCs w:val="24"/>
          <w:lang w:val="mk-MK"/>
        </w:rPr>
        <w:t>mm</w:t>
      </w:r>
      <w:r w:rsidR="003201CC" w:rsidRPr="000D1081">
        <w:rPr>
          <w:rFonts w:ascii="Times New Roman" w:hAnsi="Times New Roman" w:cs="Times New Roman"/>
          <w:sz w:val="24"/>
          <w:szCs w:val="24"/>
          <w:lang w:val="mk-MK"/>
        </w:rPr>
        <w:t xml:space="preserve">, </w:t>
      </w:r>
      <w:r w:rsidR="0041418A" w:rsidRPr="000D1081">
        <w:rPr>
          <w:rFonts w:ascii="Times New Roman" w:hAnsi="Times New Roman" w:cs="Times New Roman"/>
          <w:sz w:val="24"/>
          <w:szCs w:val="24"/>
          <w:lang w:val="mk-MK"/>
        </w:rPr>
        <w:t>и екстремно</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зголемен</w:t>
      </w:r>
      <w:r w:rsidR="001419EE" w:rsidRPr="007211F5">
        <w:rPr>
          <w:rFonts w:ascii="Times New Roman" w:hAnsi="Times New Roman" w:cs="Times New Roman"/>
          <w:sz w:val="24"/>
          <w:szCs w:val="24"/>
          <w:lang w:val="mk-MK"/>
        </w:rPr>
        <w:t>и вредности</w:t>
      </w:r>
      <w:r w:rsidR="003201CC" w:rsidRPr="000D1081">
        <w:rPr>
          <w:rFonts w:ascii="Times New Roman" w:hAnsi="Times New Roman" w:cs="Times New Roman"/>
          <w:sz w:val="24"/>
          <w:szCs w:val="24"/>
          <w:lang w:val="mk-MK"/>
        </w:rPr>
        <w:t xml:space="preserve"> </w:t>
      </w:r>
      <w:r w:rsidR="001419EE" w:rsidRPr="007211F5">
        <w:rPr>
          <w:rFonts w:ascii="Times New Roman" w:hAnsi="Times New Roman" w:cs="Times New Roman"/>
          <w:sz w:val="24"/>
          <w:szCs w:val="24"/>
          <w:lang w:val="mk-MK"/>
        </w:rPr>
        <w:t>-</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поголем од</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10 mm</w:t>
      </w:r>
      <w:r w:rsidR="003201CC" w:rsidRPr="000D1081">
        <w:rPr>
          <w:rFonts w:ascii="Times New Roman" w:hAnsi="Times New Roman" w:cs="Times New Roman"/>
          <w:sz w:val="24"/>
          <w:szCs w:val="24"/>
          <w:lang w:val="mk-MK"/>
        </w:rPr>
        <w:t>. В</w:t>
      </w:r>
      <w:r w:rsidR="0041418A" w:rsidRPr="000D1081">
        <w:rPr>
          <w:rFonts w:ascii="Times New Roman" w:hAnsi="Times New Roman" w:cs="Times New Roman"/>
          <w:sz w:val="24"/>
          <w:szCs w:val="24"/>
          <w:lang w:val="mk-MK"/>
        </w:rPr>
        <w:t>о вертикален</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правец</w:t>
      </w:r>
      <w:r w:rsidR="0041418A" w:rsidRPr="000D1081">
        <w:rPr>
          <w:rFonts w:ascii="Times New Roman" w:hAnsi="Times New Roman" w:cs="Times New Roman"/>
          <w:spacing w:val="-1"/>
          <w:sz w:val="24"/>
          <w:szCs w:val="24"/>
          <w:lang w:val="mk-MK"/>
        </w:rPr>
        <w:t xml:space="preserve"> морфолошките варијации се </w:t>
      </w:r>
      <w:r w:rsidR="00E52810">
        <w:rPr>
          <w:rFonts w:ascii="Times New Roman" w:hAnsi="Times New Roman" w:cs="Times New Roman"/>
          <w:spacing w:val="-1"/>
          <w:sz w:val="24"/>
          <w:szCs w:val="24"/>
          <w:lang w:val="mk-MK"/>
        </w:rPr>
        <w:t>различни</w:t>
      </w:r>
      <w:r w:rsidR="0041418A" w:rsidRPr="000D1081">
        <w:rPr>
          <w:rFonts w:ascii="Times New Roman" w:hAnsi="Times New Roman" w:cs="Times New Roman"/>
          <w:spacing w:val="-1"/>
          <w:sz w:val="24"/>
          <w:szCs w:val="24"/>
          <w:lang w:val="mk-MK"/>
        </w:rPr>
        <w:t xml:space="preserve"> и тие зависат од </w:t>
      </w:r>
      <w:r w:rsidR="001419EE" w:rsidRPr="007211F5">
        <w:rPr>
          <w:rFonts w:ascii="Times New Roman" w:hAnsi="Times New Roman" w:cs="Times New Roman"/>
          <w:spacing w:val="-1"/>
          <w:sz w:val="24"/>
          <w:szCs w:val="24"/>
          <w:lang w:val="mk-MK"/>
        </w:rPr>
        <w:t>правецот</w:t>
      </w:r>
      <w:r w:rsidR="0041418A" w:rsidRPr="000D1081">
        <w:rPr>
          <w:rFonts w:ascii="Times New Roman" w:hAnsi="Times New Roman" w:cs="Times New Roman"/>
          <w:spacing w:val="-1"/>
          <w:sz w:val="24"/>
          <w:szCs w:val="24"/>
          <w:lang w:val="mk-MK"/>
        </w:rPr>
        <w:t xml:space="preserve"> на растот на вилиците. Оваа малоклузија може да има различни вредности за мандибуларниот Go агол</w:t>
      </w:r>
      <w:r w:rsidR="001419EE" w:rsidRPr="007211F5">
        <w:rPr>
          <w:rFonts w:ascii="Times New Roman" w:hAnsi="Times New Roman" w:cs="Times New Roman"/>
          <w:spacing w:val="-1"/>
          <w:sz w:val="24"/>
          <w:szCs w:val="24"/>
          <w:lang w:val="mk-MK"/>
        </w:rPr>
        <w:t>:</w:t>
      </w:r>
      <w:r w:rsidR="003201CC" w:rsidRPr="000D1081">
        <w:rPr>
          <w:rFonts w:ascii="Times New Roman" w:hAnsi="Times New Roman" w:cs="Times New Roman"/>
          <w:spacing w:val="-1"/>
          <w:sz w:val="24"/>
          <w:szCs w:val="24"/>
          <w:lang w:val="mk-MK"/>
        </w:rPr>
        <w:t xml:space="preserve"> тие</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може да бид</w:t>
      </w:r>
      <w:r w:rsidR="003201CC" w:rsidRPr="000D1081">
        <w:rPr>
          <w:rFonts w:ascii="Times New Roman" w:hAnsi="Times New Roman" w:cs="Times New Roman"/>
          <w:sz w:val="24"/>
          <w:szCs w:val="24"/>
          <w:lang w:val="mk-MK"/>
        </w:rPr>
        <w:t>ат</w:t>
      </w:r>
      <w:r w:rsidR="0041418A" w:rsidRPr="000D1081">
        <w:rPr>
          <w:rFonts w:ascii="Times New Roman" w:hAnsi="Times New Roman" w:cs="Times New Roman"/>
          <w:spacing w:val="-1"/>
          <w:sz w:val="24"/>
          <w:szCs w:val="24"/>
          <w:lang w:val="mk-MK"/>
        </w:rPr>
        <w:t xml:space="preserve"> </w:t>
      </w:r>
      <w:r w:rsidR="0041418A" w:rsidRPr="000D1081">
        <w:rPr>
          <w:rFonts w:ascii="Times New Roman" w:hAnsi="Times New Roman" w:cs="Times New Roman"/>
          <w:sz w:val="24"/>
          <w:szCs w:val="24"/>
          <w:lang w:val="mk-MK"/>
        </w:rPr>
        <w:t xml:space="preserve">со зголемени </w:t>
      </w:r>
      <w:r w:rsidR="00E52810">
        <w:rPr>
          <w:rFonts w:ascii="Times New Roman" w:hAnsi="Times New Roman" w:cs="Times New Roman"/>
          <w:sz w:val="24"/>
          <w:szCs w:val="24"/>
          <w:lang w:val="mk-MK"/>
        </w:rPr>
        <w:t xml:space="preserve">или намалени вредности </w:t>
      </w:r>
      <w:r w:rsidR="0041418A" w:rsidRPr="000D1081">
        <w:rPr>
          <w:rFonts w:ascii="Times New Roman" w:hAnsi="Times New Roman" w:cs="Times New Roman"/>
          <w:sz w:val="24"/>
          <w:szCs w:val="24"/>
          <w:lang w:val="mk-MK"/>
        </w:rPr>
        <w:t xml:space="preserve">вредности, </w:t>
      </w:r>
      <w:r w:rsidR="003201CC" w:rsidRPr="000D1081">
        <w:rPr>
          <w:rFonts w:ascii="Times New Roman" w:hAnsi="Times New Roman" w:cs="Times New Roman"/>
          <w:sz w:val="24"/>
          <w:szCs w:val="24"/>
          <w:lang w:val="mk-MK"/>
        </w:rPr>
        <w:t xml:space="preserve">поради </w:t>
      </w:r>
      <w:r w:rsidR="001419EE" w:rsidRPr="007211F5">
        <w:rPr>
          <w:rFonts w:ascii="Times New Roman" w:hAnsi="Times New Roman" w:cs="Times New Roman"/>
          <w:sz w:val="24"/>
          <w:szCs w:val="24"/>
          <w:lang w:val="mk-MK"/>
        </w:rPr>
        <w:t>што</w:t>
      </w:r>
      <w:r w:rsidR="001419EE" w:rsidRPr="000D1081">
        <w:rPr>
          <w:rFonts w:ascii="Times New Roman" w:hAnsi="Times New Roman" w:cs="Times New Roman"/>
          <w:sz w:val="24"/>
          <w:szCs w:val="24"/>
          <w:lang w:val="mk-MK"/>
        </w:rPr>
        <w:t xml:space="preserve"> </w:t>
      </w:r>
      <w:r w:rsidR="003201CC" w:rsidRPr="000D1081">
        <w:rPr>
          <w:rFonts w:ascii="Times New Roman" w:hAnsi="Times New Roman" w:cs="Times New Roman"/>
          <w:sz w:val="24"/>
          <w:szCs w:val="24"/>
          <w:lang w:val="mk-MK"/>
        </w:rPr>
        <w:t xml:space="preserve">се формира класа II со </w:t>
      </w:r>
      <w:r w:rsidR="0041418A" w:rsidRPr="000D1081">
        <w:rPr>
          <w:rFonts w:ascii="Times New Roman" w:hAnsi="Times New Roman" w:cs="Times New Roman"/>
          <w:sz w:val="24"/>
          <w:szCs w:val="24"/>
          <w:lang w:val="mk-MK"/>
        </w:rPr>
        <w:t xml:space="preserve">максиларен прогнатизам со отворен или </w:t>
      </w:r>
      <w:r w:rsidR="003201CC" w:rsidRPr="000D1081">
        <w:rPr>
          <w:rFonts w:ascii="Times New Roman" w:hAnsi="Times New Roman" w:cs="Times New Roman"/>
          <w:sz w:val="24"/>
          <w:szCs w:val="24"/>
          <w:lang w:val="mk-MK"/>
        </w:rPr>
        <w:t>длабок загриз</w:t>
      </w:r>
      <w:r w:rsidR="003515E7" w:rsidRPr="000D1081">
        <w:rPr>
          <w:rFonts w:ascii="Times New Roman" w:hAnsi="Times New Roman" w:cs="Times New Roman"/>
          <w:sz w:val="24"/>
          <w:szCs w:val="24"/>
          <w:vertAlign w:val="superscript"/>
          <w:lang w:val="mk-MK"/>
        </w:rPr>
        <w:t>36</w:t>
      </w:r>
      <w:r w:rsidR="003201CC" w:rsidRPr="000D1081">
        <w:rPr>
          <w:rFonts w:ascii="Times New Roman" w:hAnsi="Times New Roman" w:cs="Times New Roman"/>
          <w:sz w:val="24"/>
          <w:szCs w:val="24"/>
          <w:lang w:val="mk-MK"/>
        </w:rPr>
        <w:t>.</w:t>
      </w:r>
    </w:p>
    <w:p w14:paraId="093845D1" w14:textId="77CFB755" w:rsidR="003515E7" w:rsidRPr="000D1081" w:rsidRDefault="003201CC" w:rsidP="00170D10">
      <w:pPr>
        <w:spacing w:after="0" w:line="276" w:lineRule="auto"/>
        <w:ind w:firstLine="720"/>
        <w:jc w:val="both"/>
        <w:rPr>
          <w:rFonts w:ascii="Times New Roman" w:eastAsia="Times New Roman" w:hAnsi="Times New Roman" w:cs="Times New Roman"/>
          <w:sz w:val="24"/>
          <w:szCs w:val="24"/>
          <w:vertAlign w:val="superscript"/>
          <w:lang w:val="mk-MK"/>
        </w:rPr>
      </w:pPr>
      <w:r w:rsidRPr="000D1081">
        <w:rPr>
          <w:rFonts w:ascii="Times New Roman" w:eastAsia="Times New Roman" w:hAnsi="Times New Roman" w:cs="Times New Roman"/>
          <w:sz w:val="24"/>
          <w:szCs w:val="24"/>
          <w:lang w:val="mk-MK"/>
        </w:rPr>
        <w:t>Според Tweed</w:t>
      </w:r>
      <w:r w:rsidR="00784DA7" w:rsidRPr="000D1081">
        <w:rPr>
          <w:rFonts w:ascii="Times New Roman" w:eastAsia="Times New Roman" w:hAnsi="Times New Roman" w:cs="Times New Roman"/>
          <w:sz w:val="24"/>
          <w:szCs w:val="24"/>
          <w:vertAlign w:val="superscript"/>
          <w:lang w:val="mk-MK"/>
        </w:rPr>
        <w:t>37</w:t>
      </w:r>
      <w:r w:rsidR="001419EE" w:rsidRPr="007211F5">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насоката на раст на лицето се смета </w:t>
      </w:r>
      <w:r w:rsidR="00784DA7" w:rsidRPr="000D1081">
        <w:rPr>
          <w:rFonts w:ascii="Times New Roman" w:eastAsia="Times New Roman" w:hAnsi="Times New Roman" w:cs="Times New Roman"/>
          <w:sz w:val="24"/>
          <w:szCs w:val="24"/>
          <w:lang w:val="mk-MK"/>
        </w:rPr>
        <w:t>дека има</w:t>
      </w:r>
      <w:r w:rsidRPr="000D1081">
        <w:rPr>
          <w:rFonts w:ascii="Times New Roman" w:eastAsia="Times New Roman" w:hAnsi="Times New Roman" w:cs="Times New Roman"/>
          <w:sz w:val="24"/>
          <w:szCs w:val="24"/>
          <w:lang w:val="mk-MK"/>
        </w:rPr>
        <w:t xml:space="preserve"> нормалн</w:t>
      </w:r>
      <w:r w:rsidR="00784DA7" w:rsidRPr="000D1081">
        <w:rPr>
          <w:rFonts w:ascii="Times New Roman" w:eastAsia="Times New Roman" w:hAnsi="Times New Roman" w:cs="Times New Roman"/>
          <w:sz w:val="24"/>
          <w:szCs w:val="24"/>
          <w:lang w:val="mk-MK"/>
        </w:rPr>
        <w:t xml:space="preserve">и вредности доколку </w:t>
      </w:r>
      <w:r w:rsidRPr="000D1081">
        <w:rPr>
          <w:rFonts w:ascii="Times New Roman" w:eastAsia="Times New Roman" w:hAnsi="Times New Roman" w:cs="Times New Roman"/>
          <w:sz w:val="24"/>
          <w:szCs w:val="24"/>
          <w:lang w:val="mk-MK"/>
        </w:rPr>
        <w:t xml:space="preserve">аголот </w:t>
      </w:r>
      <w:r w:rsidR="00784DA7" w:rsidRPr="000D1081">
        <w:rPr>
          <w:rFonts w:ascii="Times New Roman" w:eastAsia="Times New Roman" w:hAnsi="Times New Roman" w:cs="Times New Roman"/>
          <w:sz w:val="24"/>
          <w:szCs w:val="24"/>
          <w:lang w:val="mk-MK"/>
        </w:rPr>
        <w:t>кој го гради</w:t>
      </w:r>
      <w:r w:rsidRPr="000D1081">
        <w:rPr>
          <w:rFonts w:ascii="Times New Roman" w:eastAsia="Times New Roman" w:hAnsi="Times New Roman" w:cs="Times New Roman"/>
          <w:sz w:val="24"/>
          <w:szCs w:val="24"/>
          <w:lang w:val="mk-MK"/>
        </w:rPr>
        <w:t xml:space="preserve"> мандибуларната рамнина на Франкф</w:t>
      </w:r>
      <w:r w:rsidR="00784DA7" w:rsidRPr="000D1081">
        <w:rPr>
          <w:rFonts w:ascii="Times New Roman" w:eastAsia="Times New Roman" w:hAnsi="Times New Roman" w:cs="Times New Roman"/>
          <w:sz w:val="24"/>
          <w:szCs w:val="24"/>
          <w:lang w:val="mk-MK"/>
        </w:rPr>
        <w:t>у</w:t>
      </w:r>
      <w:r w:rsidRPr="000D1081">
        <w:rPr>
          <w:rFonts w:ascii="Times New Roman" w:eastAsia="Times New Roman" w:hAnsi="Times New Roman" w:cs="Times New Roman"/>
          <w:sz w:val="24"/>
          <w:szCs w:val="24"/>
          <w:lang w:val="mk-MK"/>
        </w:rPr>
        <w:t>рт</w:t>
      </w:r>
      <w:r w:rsidR="00784DA7" w:rsidRPr="000D1081">
        <w:rPr>
          <w:rFonts w:ascii="Times New Roman" w:eastAsia="Times New Roman" w:hAnsi="Times New Roman" w:cs="Times New Roman"/>
          <w:sz w:val="24"/>
          <w:szCs w:val="24"/>
          <w:lang w:val="mk-MK"/>
        </w:rPr>
        <w:t>ската рамнина</w:t>
      </w:r>
      <w:r w:rsidRPr="000D1081">
        <w:rPr>
          <w:rFonts w:ascii="Times New Roman" w:eastAsia="Times New Roman" w:hAnsi="Times New Roman" w:cs="Times New Roman"/>
          <w:sz w:val="24"/>
          <w:szCs w:val="24"/>
          <w:lang w:val="mk-MK"/>
        </w:rPr>
        <w:t xml:space="preserve"> (MP</w:t>
      </w:r>
      <w:r w:rsidR="003515E7" w:rsidRPr="000D1081">
        <w:rPr>
          <w:rFonts w:ascii="Times New Roman" w:eastAsia="Times New Roman" w:hAnsi="Times New Roman" w:cs="Times New Roman"/>
          <w:sz w:val="24"/>
          <w:szCs w:val="24"/>
          <w:lang w:val="mk-MK"/>
        </w:rPr>
        <w:t>/FH</w:t>
      </w:r>
      <w:r w:rsidRPr="000D1081">
        <w:rPr>
          <w:rFonts w:ascii="Times New Roman" w:eastAsia="Times New Roman" w:hAnsi="Times New Roman" w:cs="Times New Roman"/>
          <w:sz w:val="24"/>
          <w:szCs w:val="24"/>
          <w:lang w:val="mk-MK"/>
        </w:rPr>
        <w:t xml:space="preserve">) </w:t>
      </w:r>
      <w:r w:rsidR="00784DA7" w:rsidRPr="000D1081">
        <w:rPr>
          <w:rFonts w:ascii="Times New Roman" w:eastAsia="Times New Roman" w:hAnsi="Times New Roman" w:cs="Times New Roman"/>
          <w:sz w:val="24"/>
          <w:szCs w:val="24"/>
          <w:lang w:val="mk-MK"/>
        </w:rPr>
        <w:t xml:space="preserve">има вредности </w:t>
      </w:r>
      <w:r w:rsidRPr="000D1081">
        <w:rPr>
          <w:rFonts w:ascii="Times New Roman" w:eastAsia="Times New Roman" w:hAnsi="Times New Roman" w:cs="Times New Roman"/>
          <w:sz w:val="24"/>
          <w:szCs w:val="24"/>
          <w:lang w:val="mk-MK"/>
        </w:rPr>
        <w:t xml:space="preserve">помеѓу 20° и 30°. </w:t>
      </w:r>
      <w:r w:rsidR="0089605C" w:rsidRPr="000D1081">
        <w:rPr>
          <w:rFonts w:ascii="Times New Roman" w:eastAsia="Times New Roman" w:hAnsi="Times New Roman" w:cs="Times New Roman"/>
          <w:sz w:val="24"/>
          <w:szCs w:val="24"/>
          <w:lang w:val="mk-MK"/>
        </w:rPr>
        <w:t>Доколку овие вредности се поголеми од 30</w:t>
      </w:r>
      <w:r w:rsidR="0089605C" w:rsidRPr="000D1081">
        <w:rPr>
          <w:rFonts w:ascii="Times New Roman" w:eastAsia="Times New Roman" w:hAnsi="Times New Roman" w:cs="Times New Roman"/>
          <w:sz w:val="24"/>
          <w:szCs w:val="24"/>
          <w:vertAlign w:val="superscript"/>
          <w:lang w:val="mk-MK"/>
        </w:rPr>
        <w:t>0</w:t>
      </w:r>
      <w:r w:rsidR="001419EE" w:rsidRPr="007211F5">
        <w:rPr>
          <w:rFonts w:ascii="Times New Roman" w:eastAsia="Times New Roman" w:hAnsi="Times New Roman" w:cs="Times New Roman"/>
          <w:sz w:val="24"/>
          <w:szCs w:val="24"/>
          <w:lang w:val="mk-MK"/>
        </w:rPr>
        <w:t>, п</w:t>
      </w:r>
      <w:r w:rsidR="0089605C" w:rsidRPr="000D1081">
        <w:rPr>
          <w:rFonts w:ascii="Times New Roman" w:eastAsia="Times New Roman" w:hAnsi="Times New Roman" w:cs="Times New Roman"/>
          <w:sz w:val="24"/>
          <w:szCs w:val="24"/>
          <w:lang w:val="mk-MK"/>
        </w:rPr>
        <w:t xml:space="preserve">остои хипердивергентен тип на раст на лицето, </w:t>
      </w:r>
      <w:r w:rsidR="007F0336" w:rsidRPr="000D1081">
        <w:rPr>
          <w:rFonts w:ascii="Times New Roman" w:eastAsia="Times New Roman" w:hAnsi="Times New Roman" w:cs="Times New Roman"/>
          <w:sz w:val="24"/>
          <w:szCs w:val="24"/>
          <w:lang w:val="mk-MK"/>
        </w:rPr>
        <w:t xml:space="preserve">односно постериорна ротација, </w:t>
      </w:r>
      <w:r w:rsidR="001419EE" w:rsidRPr="007211F5">
        <w:rPr>
          <w:rFonts w:ascii="Times New Roman" w:eastAsia="Times New Roman" w:hAnsi="Times New Roman" w:cs="Times New Roman"/>
          <w:sz w:val="24"/>
          <w:szCs w:val="24"/>
          <w:lang w:val="mk-MK"/>
        </w:rPr>
        <w:t xml:space="preserve">а </w:t>
      </w:r>
      <w:r w:rsidR="007F0336" w:rsidRPr="000D1081">
        <w:rPr>
          <w:rFonts w:ascii="Times New Roman" w:eastAsia="Times New Roman" w:hAnsi="Times New Roman" w:cs="Times New Roman"/>
          <w:sz w:val="24"/>
          <w:szCs w:val="24"/>
          <w:lang w:val="mk-MK"/>
        </w:rPr>
        <w:t xml:space="preserve">помалите </w:t>
      </w:r>
      <w:r w:rsidR="001419EE" w:rsidRPr="007211F5">
        <w:rPr>
          <w:rFonts w:ascii="Times New Roman" w:eastAsia="Times New Roman" w:hAnsi="Times New Roman" w:cs="Times New Roman"/>
          <w:sz w:val="24"/>
          <w:szCs w:val="24"/>
          <w:lang w:val="mk-MK"/>
        </w:rPr>
        <w:t>вредности</w:t>
      </w:r>
      <w:r w:rsidR="007F0336" w:rsidRPr="000D1081">
        <w:rPr>
          <w:rFonts w:ascii="Times New Roman" w:eastAsia="Times New Roman" w:hAnsi="Times New Roman" w:cs="Times New Roman"/>
          <w:sz w:val="24"/>
          <w:szCs w:val="24"/>
          <w:lang w:val="mk-MK"/>
        </w:rPr>
        <w:t xml:space="preserve"> за овој агол укажуваат на антериорна ротација на лицевите структури и формирање на хиподивергентен тип на лице.</w:t>
      </w:r>
    </w:p>
    <w:p w14:paraId="12AE804C" w14:textId="5A61D77C" w:rsidR="00784DA7" w:rsidRPr="000D1081" w:rsidRDefault="003201CC"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McNamara</w:t>
      </w:r>
      <w:r w:rsidR="00784DA7" w:rsidRPr="000D1081">
        <w:rPr>
          <w:rFonts w:ascii="Times New Roman" w:eastAsia="Times New Roman" w:hAnsi="Times New Roman" w:cs="Times New Roman"/>
          <w:sz w:val="24"/>
          <w:szCs w:val="24"/>
          <w:vertAlign w:val="superscript"/>
          <w:lang w:val="mk-MK"/>
        </w:rPr>
        <w:t>35</w:t>
      </w:r>
      <w:r w:rsidRPr="000D1081">
        <w:rPr>
          <w:rFonts w:ascii="Times New Roman" w:eastAsia="Times New Roman" w:hAnsi="Times New Roman" w:cs="Times New Roman"/>
          <w:sz w:val="24"/>
          <w:szCs w:val="24"/>
          <w:lang w:val="mk-MK"/>
        </w:rPr>
        <w:t xml:space="preserve"> </w:t>
      </w:r>
      <w:r w:rsidR="00784DA7" w:rsidRPr="000D1081">
        <w:rPr>
          <w:rFonts w:ascii="Times New Roman" w:eastAsia="Times New Roman" w:hAnsi="Times New Roman" w:cs="Times New Roman"/>
          <w:sz w:val="24"/>
          <w:szCs w:val="24"/>
          <w:lang w:val="mk-MK"/>
        </w:rPr>
        <w:t xml:space="preserve">во своите студии </w:t>
      </w:r>
      <w:r w:rsidR="007F0336" w:rsidRPr="000D1081">
        <w:rPr>
          <w:rFonts w:ascii="Times New Roman" w:eastAsia="Times New Roman" w:hAnsi="Times New Roman" w:cs="Times New Roman"/>
          <w:sz w:val="24"/>
          <w:szCs w:val="24"/>
          <w:lang w:val="mk-MK"/>
        </w:rPr>
        <w:t>го</w:t>
      </w:r>
      <w:r w:rsidR="00784DA7" w:rsidRPr="000D1081">
        <w:rPr>
          <w:rFonts w:ascii="Times New Roman" w:eastAsia="Times New Roman" w:hAnsi="Times New Roman" w:cs="Times New Roman"/>
          <w:sz w:val="24"/>
          <w:szCs w:val="24"/>
          <w:lang w:val="mk-MK"/>
        </w:rPr>
        <w:t xml:space="preserve"> користел </w:t>
      </w:r>
      <w:r w:rsidR="007F0336" w:rsidRPr="000D1081">
        <w:rPr>
          <w:rFonts w:ascii="Times New Roman" w:eastAsia="Times New Roman" w:hAnsi="Times New Roman" w:cs="Times New Roman"/>
          <w:sz w:val="24"/>
          <w:szCs w:val="24"/>
          <w:lang w:val="mk-MK"/>
        </w:rPr>
        <w:t xml:space="preserve">аголот на </w:t>
      </w:r>
      <w:r w:rsidR="00784DA7" w:rsidRPr="000D1081">
        <w:rPr>
          <w:rFonts w:ascii="Times New Roman" w:eastAsia="Times New Roman" w:hAnsi="Times New Roman" w:cs="Times New Roman"/>
          <w:sz w:val="24"/>
          <w:szCs w:val="24"/>
          <w:lang w:val="mk-MK"/>
        </w:rPr>
        <w:t>Y-оската - оската на лицето според анализата на Ricketts</w:t>
      </w:r>
      <w:r w:rsidR="00F202D7" w:rsidRPr="000D1081">
        <w:rPr>
          <w:rFonts w:ascii="Times New Roman" w:eastAsia="Times New Roman" w:hAnsi="Times New Roman" w:cs="Times New Roman"/>
          <w:sz w:val="24"/>
          <w:szCs w:val="24"/>
          <w:vertAlign w:val="superscript"/>
          <w:lang w:val="mk-MK"/>
        </w:rPr>
        <w:t>38</w:t>
      </w:r>
      <w:r w:rsidR="00784DA7" w:rsidRPr="000D1081">
        <w:rPr>
          <w:rFonts w:ascii="Times New Roman" w:eastAsia="Times New Roman" w:hAnsi="Times New Roman" w:cs="Times New Roman"/>
          <w:sz w:val="24"/>
          <w:szCs w:val="24"/>
          <w:lang w:val="mk-MK"/>
        </w:rPr>
        <w:t xml:space="preserve"> </w:t>
      </w:r>
      <w:r w:rsidR="007F0336" w:rsidRPr="000D1081">
        <w:rPr>
          <w:rFonts w:ascii="Times New Roman" w:eastAsia="Times New Roman" w:hAnsi="Times New Roman" w:cs="Times New Roman"/>
          <w:sz w:val="24"/>
          <w:szCs w:val="24"/>
          <w:lang w:val="mk-MK"/>
        </w:rPr>
        <w:t>и тој агол изнесувал 90</w:t>
      </w:r>
      <w:r w:rsidR="007F0336" w:rsidRPr="000D1081">
        <w:rPr>
          <w:rFonts w:ascii="Times New Roman" w:eastAsia="Times New Roman" w:hAnsi="Times New Roman" w:cs="Times New Roman"/>
          <w:sz w:val="24"/>
          <w:szCs w:val="24"/>
          <w:vertAlign w:val="superscript"/>
          <w:lang w:val="mk-MK"/>
        </w:rPr>
        <w:t>0</w:t>
      </w:r>
      <w:r w:rsidR="007F0336" w:rsidRPr="000D1081">
        <w:rPr>
          <w:rFonts w:ascii="Times New Roman" w:eastAsia="Times New Roman" w:hAnsi="Times New Roman" w:cs="Times New Roman"/>
          <w:sz w:val="24"/>
          <w:szCs w:val="24"/>
          <w:lang w:val="mk-MK"/>
        </w:rPr>
        <w:t xml:space="preserve"> </w:t>
      </w:r>
      <w:r w:rsidR="001419EE" w:rsidRPr="007211F5">
        <w:rPr>
          <w:rFonts w:ascii="Times New Roman" w:eastAsia="Times New Roman" w:hAnsi="Times New Roman" w:cs="Times New Roman"/>
          <w:sz w:val="24"/>
          <w:szCs w:val="24"/>
          <w:lang w:val="mk-MK"/>
        </w:rPr>
        <w:t xml:space="preserve">- </w:t>
      </w:r>
      <w:r w:rsidR="007F0336" w:rsidRPr="000D1081">
        <w:rPr>
          <w:rFonts w:ascii="Times New Roman" w:eastAsia="Times New Roman" w:hAnsi="Times New Roman" w:cs="Times New Roman"/>
          <w:sz w:val="24"/>
          <w:szCs w:val="24"/>
          <w:lang w:val="mk-MK"/>
        </w:rPr>
        <w:t xml:space="preserve">со помош на овој параметар </w:t>
      </w:r>
      <w:r w:rsidR="00784DA7" w:rsidRPr="000D1081">
        <w:rPr>
          <w:rFonts w:ascii="Times New Roman" w:eastAsia="Times New Roman" w:hAnsi="Times New Roman" w:cs="Times New Roman"/>
          <w:sz w:val="24"/>
          <w:szCs w:val="24"/>
          <w:lang w:val="mk-MK"/>
        </w:rPr>
        <w:t>го дијагностици</w:t>
      </w:r>
      <w:r w:rsidR="007F0336" w:rsidRPr="000D1081">
        <w:rPr>
          <w:rFonts w:ascii="Times New Roman" w:eastAsia="Times New Roman" w:hAnsi="Times New Roman" w:cs="Times New Roman"/>
          <w:sz w:val="24"/>
          <w:szCs w:val="24"/>
          <w:lang w:val="mk-MK"/>
        </w:rPr>
        <w:t>ра</w:t>
      </w:r>
      <w:r w:rsidR="00784DA7" w:rsidRPr="000D1081">
        <w:rPr>
          <w:rFonts w:ascii="Times New Roman" w:eastAsia="Times New Roman" w:hAnsi="Times New Roman" w:cs="Times New Roman"/>
          <w:sz w:val="24"/>
          <w:szCs w:val="24"/>
          <w:lang w:val="mk-MK"/>
        </w:rPr>
        <w:t xml:space="preserve"> </w:t>
      </w:r>
      <w:r w:rsidR="001419EE" w:rsidRPr="007211F5">
        <w:rPr>
          <w:rFonts w:ascii="Times New Roman" w:eastAsia="Times New Roman" w:hAnsi="Times New Roman" w:cs="Times New Roman"/>
          <w:sz w:val="24"/>
          <w:szCs w:val="24"/>
          <w:lang w:val="mk-MK"/>
        </w:rPr>
        <w:t>правецот</w:t>
      </w:r>
      <w:r w:rsidR="00784DA7" w:rsidRPr="000D1081">
        <w:rPr>
          <w:rFonts w:ascii="Times New Roman" w:eastAsia="Times New Roman" w:hAnsi="Times New Roman" w:cs="Times New Roman"/>
          <w:sz w:val="24"/>
          <w:szCs w:val="24"/>
          <w:lang w:val="mk-MK"/>
        </w:rPr>
        <w:t xml:space="preserve"> на раст</w:t>
      </w:r>
      <w:r w:rsidR="007F0336" w:rsidRPr="000D1081">
        <w:rPr>
          <w:rFonts w:ascii="Times New Roman" w:eastAsia="Times New Roman" w:hAnsi="Times New Roman" w:cs="Times New Roman"/>
          <w:sz w:val="24"/>
          <w:szCs w:val="24"/>
          <w:lang w:val="mk-MK"/>
        </w:rPr>
        <w:t>.</w:t>
      </w:r>
      <w:r w:rsidR="00784DA7" w:rsidRPr="000D1081">
        <w:rPr>
          <w:rFonts w:ascii="Times New Roman" w:eastAsia="Times New Roman" w:hAnsi="Times New Roman" w:cs="Times New Roman"/>
          <w:sz w:val="24"/>
          <w:szCs w:val="24"/>
          <w:lang w:val="mk-MK"/>
        </w:rPr>
        <w:t xml:space="preserve"> </w:t>
      </w:r>
    </w:p>
    <w:p w14:paraId="59F7532D" w14:textId="3F6075B1" w:rsidR="00784DA7" w:rsidRPr="000D1081" w:rsidRDefault="00784DA7"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lang w:val="mk-MK"/>
        </w:rPr>
        <w:t>Bjork</w:t>
      </w:r>
      <w:r w:rsidR="00B554F6" w:rsidRPr="000D1081">
        <w:rPr>
          <w:rFonts w:ascii="Times New Roman" w:hAnsi="Times New Roman" w:cs="Times New Roman"/>
          <w:sz w:val="24"/>
          <w:szCs w:val="24"/>
          <w:vertAlign w:val="superscript"/>
          <w:lang w:val="mk-MK"/>
        </w:rPr>
        <w:t>4</w:t>
      </w:r>
      <w:r w:rsidRPr="000D1081">
        <w:rPr>
          <w:rFonts w:ascii="Times New Roman" w:eastAsia="Calibri" w:hAnsi="Times New Roman" w:cs="Times New Roman"/>
          <w:sz w:val="24"/>
          <w:szCs w:val="24"/>
          <w:lang w:val="mk-MK"/>
        </w:rPr>
        <w:t xml:space="preserve"> во своите студии одредувал процентуален сооднос меѓу постериорната и антериорната лицева висина S-Go/N-Me </w:t>
      </w:r>
      <w:r w:rsidR="00B554F6" w:rsidRPr="000D1081">
        <w:rPr>
          <w:rFonts w:ascii="Times New Roman" w:eastAsia="Calibri" w:hAnsi="Times New Roman" w:cs="Times New Roman"/>
          <w:sz w:val="24"/>
          <w:szCs w:val="24"/>
          <w:lang w:val="mk-MK"/>
        </w:rPr>
        <w:t xml:space="preserve">за со точност </w:t>
      </w:r>
      <w:r w:rsidR="001419EE" w:rsidRPr="007211F5">
        <w:rPr>
          <w:rFonts w:ascii="Times New Roman" w:eastAsia="Calibri" w:hAnsi="Times New Roman" w:cs="Times New Roman"/>
          <w:sz w:val="24"/>
          <w:szCs w:val="24"/>
          <w:lang w:val="mk-MK"/>
        </w:rPr>
        <w:t xml:space="preserve">да </w:t>
      </w:r>
      <w:r w:rsidR="00B554F6" w:rsidRPr="000D1081">
        <w:rPr>
          <w:rFonts w:ascii="Times New Roman" w:eastAsia="Calibri" w:hAnsi="Times New Roman" w:cs="Times New Roman"/>
          <w:sz w:val="24"/>
          <w:szCs w:val="24"/>
          <w:lang w:val="mk-MK"/>
        </w:rPr>
        <w:t xml:space="preserve">одреди каков е </w:t>
      </w:r>
      <w:r w:rsidRPr="000D1081">
        <w:rPr>
          <w:rFonts w:ascii="Times New Roman" w:eastAsia="Calibri" w:hAnsi="Times New Roman" w:cs="Times New Roman"/>
          <w:sz w:val="24"/>
          <w:szCs w:val="24"/>
          <w:lang w:val="mk-MK"/>
        </w:rPr>
        <w:t>соодносот помеѓу задна и предна висина на</w:t>
      </w:r>
      <w:r w:rsidR="00B554F6" w:rsidRPr="000D1081">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лицето на пациентот</w:t>
      </w:r>
      <w:r w:rsidR="00B554F6" w:rsidRPr="000D1081">
        <w:rPr>
          <w:rFonts w:ascii="Times New Roman" w:eastAsia="Calibri" w:hAnsi="Times New Roman" w:cs="Times New Roman"/>
          <w:sz w:val="24"/>
          <w:szCs w:val="24"/>
          <w:lang w:val="mk-MK"/>
        </w:rPr>
        <w:t xml:space="preserve">, одредувајќи го растојанието </w:t>
      </w:r>
      <w:r w:rsidRPr="000D1081">
        <w:rPr>
          <w:rFonts w:ascii="Times New Roman" w:eastAsia="Calibri" w:hAnsi="Times New Roman" w:cs="Times New Roman"/>
          <w:sz w:val="24"/>
          <w:szCs w:val="24"/>
          <w:lang w:val="mk-MK"/>
        </w:rPr>
        <w:t xml:space="preserve">N-Me </w:t>
      </w:r>
      <w:r w:rsidR="00B554F6" w:rsidRPr="000D1081">
        <w:rPr>
          <w:rFonts w:ascii="Times New Roman" w:eastAsia="Calibri" w:hAnsi="Times New Roman" w:cs="Times New Roman"/>
          <w:sz w:val="24"/>
          <w:szCs w:val="24"/>
          <w:lang w:val="mk-MK"/>
        </w:rPr>
        <w:t>како</w:t>
      </w:r>
      <w:r w:rsidRPr="000D1081">
        <w:rPr>
          <w:rFonts w:ascii="Times New Roman" w:eastAsia="Calibri" w:hAnsi="Times New Roman" w:cs="Times New Roman"/>
          <w:sz w:val="24"/>
          <w:szCs w:val="24"/>
          <w:lang w:val="mk-MK"/>
        </w:rPr>
        <w:t xml:space="preserve"> антериорна висина на лицето </w:t>
      </w:r>
      <w:r w:rsidR="00B554F6" w:rsidRPr="000D1081">
        <w:rPr>
          <w:rFonts w:ascii="Times New Roman" w:hAnsi="Times New Roman" w:cs="Times New Roman"/>
          <w:bCs/>
          <w:sz w:val="24"/>
          <w:szCs w:val="24"/>
          <w:lang w:val="mk-MK"/>
        </w:rPr>
        <w:t>изразен</w:t>
      </w:r>
      <w:r w:rsidR="001419EE" w:rsidRPr="007211F5">
        <w:rPr>
          <w:rFonts w:ascii="Times New Roman" w:hAnsi="Times New Roman" w:cs="Times New Roman"/>
          <w:bCs/>
          <w:sz w:val="24"/>
          <w:szCs w:val="24"/>
          <w:lang w:val="mk-MK"/>
        </w:rPr>
        <w:t>а</w:t>
      </w:r>
      <w:r w:rsidR="00B554F6" w:rsidRPr="000D1081">
        <w:rPr>
          <w:rFonts w:ascii="Times New Roman" w:hAnsi="Times New Roman" w:cs="Times New Roman"/>
          <w:bCs/>
          <w:sz w:val="24"/>
          <w:szCs w:val="24"/>
          <w:lang w:val="mk-MK"/>
        </w:rPr>
        <w:t xml:space="preserve"> во </w:t>
      </w:r>
      <w:r w:rsidRPr="000D1081">
        <w:rPr>
          <w:rFonts w:ascii="Times New Roman" w:hAnsi="Times New Roman" w:cs="Times New Roman"/>
          <w:bCs/>
          <w:sz w:val="24"/>
          <w:szCs w:val="24"/>
          <w:lang w:val="mk-MK"/>
        </w:rPr>
        <w:t>mm</w:t>
      </w:r>
      <w:r w:rsidR="00B554F6" w:rsidRPr="000D1081">
        <w:rPr>
          <w:rFonts w:ascii="Times New Roman" w:hAnsi="Times New Roman" w:cs="Times New Roman"/>
          <w:bCs/>
          <w:sz w:val="24"/>
          <w:szCs w:val="24"/>
          <w:lang w:val="mk-MK"/>
        </w:rPr>
        <w:t xml:space="preserve">, </w:t>
      </w:r>
      <w:r w:rsidR="00B554F6" w:rsidRPr="000D1081">
        <w:rPr>
          <w:rFonts w:ascii="Times New Roman" w:eastAsia="Times New Roman" w:hAnsi="Times New Roman" w:cs="Times New Roman"/>
          <w:sz w:val="24"/>
          <w:szCs w:val="24"/>
          <w:lang w:val="mk-MK"/>
        </w:rPr>
        <w:t xml:space="preserve">и </w:t>
      </w:r>
      <w:r w:rsidRPr="000D1081">
        <w:rPr>
          <w:rFonts w:ascii="Times New Roman" w:eastAsia="Calibri" w:hAnsi="Times New Roman" w:cs="Times New Roman"/>
          <w:sz w:val="24"/>
          <w:szCs w:val="24"/>
          <w:lang w:val="mk-MK"/>
        </w:rPr>
        <w:t xml:space="preserve">S-Go </w:t>
      </w:r>
      <w:r w:rsidR="00B554F6" w:rsidRPr="000D1081">
        <w:rPr>
          <w:rFonts w:ascii="Times New Roman" w:eastAsia="Calibri" w:hAnsi="Times New Roman" w:cs="Times New Roman"/>
          <w:sz w:val="24"/>
          <w:szCs w:val="24"/>
          <w:lang w:val="mk-MK"/>
        </w:rPr>
        <w:t>како</w:t>
      </w:r>
      <w:r w:rsidRPr="000D1081">
        <w:rPr>
          <w:rFonts w:ascii="Times New Roman" w:eastAsia="Calibri" w:hAnsi="Times New Roman" w:cs="Times New Roman"/>
          <w:sz w:val="24"/>
          <w:szCs w:val="24"/>
          <w:lang w:val="mk-MK"/>
        </w:rPr>
        <w:t xml:space="preserve"> задната</w:t>
      </w:r>
      <w:r w:rsidR="001419EE" w:rsidRPr="007211F5">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 xml:space="preserve">висина на лицето </w:t>
      </w:r>
      <w:r w:rsidR="00B554F6" w:rsidRPr="000D1081">
        <w:rPr>
          <w:rFonts w:ascii="Times New Roman" w:eastAsia="Calibri" w:hAnsi="Times New Roman" w:cs="Times New Roman"/>
          <w:sz w:val="24"/>
          <w:szCs w:val="24"/>
          <w:lang w:val="mk-MK"/>
        </w:rPr>
        <w:t>изразен</w:t>
      </w:r>
      <w:r w:rsidR="001419EE" w:rsidRPr="007211F5">
        <w:rPr>
          <w:rFonts w:ascii="Times New Roman" w:eastAsia="Calibri" w:hAnsi="Times New Roman" w:cs="Times New Roman"/>
          <w:sz w:val="24"/>
          <w:szCs w:val="24"/>
          <w:lang w:val="mk-MK"/>
        </w:rPr>
        <w:t>а</w:t>
      </w:r>
      <w:r w:rsidR="00B554F6" w:rsidRPr="000D1081">
        <w:rPr>
          <w:rFonts w:ascii="Times New Roman" w:eastAsia="Calibri" w:hAnsi="Times New Roman" w:cs="Times New Roman"/>
          <w:sz w:val="24"/>
          <w:szCs w:val="24"/>
          <w:lang w:val="mk-MK"/>
        </w:rPr>
        <w:t xml:space="preserve"> во </w:t>
      </w:r>
      <w:r w:rsidRPr="000D1081">
        <w:rPr>
          <w:rFonts w:ascii="Times New Roman" w:eastAsia="Calibri" w:hAnsi="Times New Roman" w:cs="Times New Roman"/>
          <w:sz w:val="24"/>
          <w:szCs w:val="24"/>
          <w:lang w:val="mk-MK"/>
        </w:rPr>
        <w:t>mm</w:t>
      </w:r>
      <w:r w:rsidR="00B554F6" w:rsidRPr="000D1081">
        <w:rPr>
          <w:rFonts w:ascii="Times New Roman" w:eastAsia="Calibri" w:hAnsi="Times New Roman" w:cs="Times New Roman"/>
          <w:sz w:val="24"/>
          <w:szCs w:val="24"/>
          <w:lang w:val="mk-MK"/>
        </w:rPr>
        <w:t>.</w:t>
      </w:r>
    </w:p>
    <w:p w14:paraId="7DB8FA1C" w14:textId="08562BB8" w:rsidR="00B554F6" w:rsidRPr="000D1081" w:rsidRDefault="00B554F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Ricketts</w:t>
      </w:r>
      <w:r w:rsidR="00F202D7" w:rsidRPr="000D1081">
        <w:rPr>
          <w:rFonts w:ascii="Times New Roman" w:hAnsi="Times New Roman" w:cs="Times New Roman"/>
          <w:sz w:val="24"/>
          <w:szCs w:val="24"/>
          <w:vertAlign w:val="superscript"/>
          <w:lang w:val="mk-MK"/>
        </w:rPr>
        <w:t>8</w:t>
      </w:r>
      <w:r w:rsidRPr="000D1081">
        <w:rPr>
          <w:rFonts w:ascii="Times New Roman" w:hAnsi="Times New Roman" w:cs="Times New Roman"/>
          <w:sz w:val="24"/>
          <w:szCs w:val="24"/>
          <w:lang w:val="mk-MK"/>
        </w:rPr>
        <w:t>-овата анализа имала повеќе модификации. Првобитната се состоела само од 5 елементи</w:t>
      </w:r>
      <w:r w:rsidR="001419E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F202D7" w:rsidRPr="000D1081">
        <w:rPr>
          <w:rFonts w:ascii="Times New Roman" w:hAnsi="Times New Roman" w:cs="Times New Roman"/>
          <w:sz w:val="24"/>
          <w:szCs w:val="24"/>
          <w:lang w:val="mk-MK"/>
        </w:rPr>
        <w:t>и тоа</w:t>
      </w:r>
      <w:r w:rsidR="001419EE" w:rsidRPr="007211F5">
        <w:rPr>
          <w:rFonts w:ascii="Times New Roman" w:hAnsi="Times New Roman" w:cs="Times New Roman"/>
          <w:sz w:val="24"/>
          <w:szCs w:val="24"/>
          <w:lang w:val="mk-MK"/>
        </w:rPr>
        <w:t>:</w:t>
      </w:r>
      <w:r w:rsidR="00F202D7" w:rsidRPr="000D1081">
        <w:rPr>
          <w:rFonts w:ascii="Times New Roman" w:hAnsi="Times New Roman" w:cs="Times New Roman"/>
          <w:sz w:val="24"/>
          <w:szCs w:val="24"/>
          <w:lang w:val="mk-MK"/>
        </w:rPr>
        <w:t xml:space="preserve"> ф</w:t>
      </w:r>
      <w:r w:rsidRPr="000D1081">
        <w:rPr>
          <w:rFonts w:ascii="Times New Roman" w:hAnsi="Times New Roman" w:cs="Times New Roman"/>
          <w:sz w:val="24"/>
          <w:szCs w:val="24"/>
          <w:lang w:val="mk-MK"/>
        </w:rPr>
        <w:t xml:space="preserve">ацијален агол, агол на Y-оска, </w:t>
      </w:r>
      <w:r w:rsidR="002F780B">
        <w:rPr>
          <w:rFonts w:ascii="Times New Roman" w:hAnsi="Times New Roman" w:cs="Times New Roman"/>
          <w:sz w:val="24"/>
          <w:szCs w:val="24"/>
          <w:lang w:val="mk-MK"/>
        </w:rPr>
        <w:t>агол</w:t>
      </w:r>
      <w:r w:rsidRPr="000D1081">
        <w:rPr>
          <w:rFonts w:ascii="Times New Roman" w:hAnsi="Times New Roman" w:cs="Times New Roman"/>
          <w:sz w:val="24"/>
          <w:szCs w:val="24"/>
          <w:lang w:val="mk-MK"/>
        </w:rPr>
        <w:t xml:space="preserve"> на </w:t>
      </w:r>
      <w:r w:rsidRPr="000D1081">
        <w:rPr>
          <w:rFonts w:ascii="Times New Roman" w:hAnsi="Times New Roman" w:cs="Times New Roman"/>
          <w:sz w:val="24"/>
          <w:szCs w:val="24"/>
          <w:lang w:val="mk-MK"/>
        </w:rPr>
        <w:lastRenderedPageBreak/>
        <w:t xml:space="preserve">конвекситетот или контурите на лицето, односот на горните и долните инцизиви </w:t>
      </w:r>
      <w:r w:rsidR="001419EE"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 xml:space="preserve">према А-Pogonion линијата и односот на усните </w:t>
      </w:r>
      <w:r w:rsidR="001419EE"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према естетската линија, со цел на ортодонтите да им се обезбеди еден прифатлив начин на добивање информации за формата на лицето и положбата на дентоалвеоларните структури.</w:t>
      </w:r>
    </w:p>
    <w:p w14:paraId="3EA6696F" w14:textId="19A0ACE3" w:rsidR="001824E6" w:rsidRPr="000D1081" w:rsidRDefault="001824E6"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Nanda</w:t>
      </w:r>
      <w:r w:rsidR="005C0C96" w:rsidRPr="000D1081">
        <w:rPr>
          <w:rFonts w:ascii="Times New Roman" w:eastAsia="Times New Roman" w:hAnsi="Times New Roman" w:cs="Times New Roman"/>
          <w:sz w:val="24"/>
          <w:szCs w:val="24"/>
          <w:vertAlign w:val="superscript"/>
          <w:lang w:val="mk-MK"/>
        </w:rPr>
        <w:t xml:space="preserve">39 </w:t>
      </w:r>
      <w:r w:rsidRPr="000D1081">
        <w:rPr>
          <w:rFonts w:ascii="Times New Roman" w:eastAsia="Times New Roman" w:hAnsi="Times New Roman" w:cs="Times New Roman"/>
          <w:sz w:val="24"/>
          <w:szCs w:val="24"/>
          <w:lang w:val="mk-MK"/>
        </w:rPr>
        <w:t xml:space="preserve">пишува </w:t>
      </w:r>
      <w:r w:rsidR="00426058" w:rsidRPr="007211F5">
        <w:rPr>
          <w:rFonts w:ascii="Times New Roman" w:eastAsia="Times New Roman" w:hAnsi="Times New Roman" w:cs="Times New Roman"/>
          <w:sz w:val="24"/>
          <w:szCs w:val="24"/>
          <w:lang w:val="mk-MK"/>
        </w:rPr>
        <w:t xml:space="preserve">дека </w:t>
      </w:r>
      <w:r w:rsidR="005C0C96" w:rsidRPr="000D1081">
        <w:rPr>
          <w:rFonts w:ascii="Times New Roman" w:eastAsia="Times New Roman" w:hAnsi="Times New Roman" w:cs="Times New Roman"/>
          <w:sz w:val="24"/>
          <w:szCs w:val="24"/>
          <w:lang w:val="mk-MK"/>
        </w:rPr>
        <w:t>кога</w:t>
      </w:r>
      <w:r w:rsidRPr="000D1081">
        <w:rPr>
          <w:rFonts w:ascii="Times New Roman" w:eastAsia="Times New Roman" w:hAnsi="Times New Roman" w:cs="Times New Roman"/>
          <w:sz w:val="24"/>
          <w:szCs w:val="24"/>
          <w:lang w:val="mk-MK"/>
        </w:rPr>
        <w:t xml:space="preserve"> постојат несовпаѓања</w:t>
      </w:r>
      <w:r w:rsidR="005C0C96" w:rsidRPr="000D1081">
        <w:rPr>
          <w:rFonts w:ascii="Times New Roman" w:eastAsia="Times New Roman" w:hAnsi="Times New Roman" w:cs="Times New Roman"/>
          <w:sz w:val="24"/>
          <w:szCs w:val="24"/>
          <w:lang w:val="mk-MK"/>
        </w:rPr>
        <w:t xml:space="preserve"> на денталните низ</w:t>
      </w:r>
      <w:r w:rsidR="00426058" w:rsidRPr="007211F5">
        <w:rPr>
          <w:rFonts w:ascii="Times New Roman" w:eastAsia="Times New Roman" w:hAnsi="Times New Roman" w:cs="Times New Roman"/>
          <w:sz w:val="24"/>
          <w:szCs w:val="24"/>
          <w:lang w:val="mk-MK"/>
        </w:rPr>
        <w:t>и</w:t>
      </w:r>
      <w:r w:rsidRPr="000D1081">
        <w:rPr>
          <w:rFonts w:ascii="Times New Roman" w:eastAsia="Times New Roman" w:hAnsi="Times New Roman" w:cs="Times New Roman"/>
          <w:sz w:val="24"/>
          <w:szCs w:val="24"/>
          <w:lang w:val="mk-MK"/>
        </w:rPr>
        <w:t xml:space="preserve"> во трансверзална насока</w:t>
      </w:r>
      <w:r w:rsidR="005C0C96"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може да се </w:t>
      </w:r>
      <w:r w:rsidR="00426058" w:rsidRPr="007211F5">
        <w:rPr>
          <w:rFonts w:ascii="Times New Roman" w:eastAsia="Times New Roman" w:hAnsi="Times New Roman" w:cs="Times New Roman"/>
          <w:sz w:val="24"/>
          <w:szCs w:val="24"/>
          <w:lang w:val="mk-MK"/>
        </w:rPr>
        <w:t>формира</w:t>
      </w:r>
      <w:r w:rsidR="005C0C96"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денталн</w:t>
      </w:r>
      <w:r w:rsidR="00426058" w:rsidRPr="007211F5">
        <w:rPr>
          <w:rFonts w:ascii="Times New Roman" w:eastAsia="Times New Roman" w:hAnsi="Times New Roman" w:cs="Times New Roman"/>
          <w:sz w:val="24"/>
          <w:szCs w:val="24"/>
          <w:lang w:val="mk-MK"/>
        </w:rPr>
        <w:t>а</w:t>
      </w:r>
      <w:r w:rsidRPr="000D1081">
        <w:rPr>
          <w:rFonts w:ascii="Times New Roman" w:eastAsia="Times New Roman" w:hAnsi="Times New Roman" w:cs="Times New Roman"/>
          <w:sz w:val="24"/>
          <w:szCs w:val="24"/>
          <w:lang w:val="mk-MK"/>
        </w:rPr>
        <w:t xml:space="preserve"> и фацијалн</w:t>
      </w:r>
      <w:r w:rsidR="00426058" w:rsidRPr="007211F5">
        <w:rPr>
          <w:rFonts w:ascii="Times New Roman" w:eastAsia="Times New Roman" w:hAnsi="Times New Roman" w:cs="Times New Roman"/>
          <w:sz w:val="24"/>
          <w:szCs w:val="24"/>
          <w:lang w:val="mk-MK"/>
        </w:rPr>
        <w:t>а</w:t>
      </w:r>
      <w:r w:rsidR="005C0C96"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асиметрија, особено во случаи кај кои постои </w:t>
      </w:r>
      <w:r w:rsidR="005C0C96" w:rsidRPr="000D1081">
        <w:rPr>
          <w:rFonts w:ascii="Times New Roman" w:eastAsia="Times New Roman" w:hAnsi="Times New Roman" w:cs="Times New Roman"/>
          <w:sz w:val="24"/>
          <w:szCs w:val="24"/>
          <w:lang w:val="mk-MK"/>
        </w:rPr>
        <w:t xml:space="preserve">III класа и </w:t>
      </w:r>
      <w:r w:rsidRPr="000D1081">
        <w:rPr>
          <w:rFonts w:ascii="Times New Roman" w:eastAsia="Times New Roman" w:hAnsi="Times New Roman" w:cs="Times New Roman"/>
          <w:sz w:val="24"/>
          <w:szCs w:val="24"/>
          <w:lang w:val="mk-MK"/>
        </w:rPr>
        <w:t>псе</w:t>
      </w:r>
      <w:r w:rsidR="00426058" w:rsidRPr="007211F5">
        <w:rPr>
          <w:rFonts w:ascii="Times New Roman" w:eastAsia="Times New Roman" w:hAnsi="Times New Roman" w:cs="Times New Roman"/>
          <w:sz w:val="24"/>
          <w:szCs w:val="24"/>
          <w:lang w:val="mk-MK"/>
        </w:rPr>
        <w:t>в</w:t>
      </w:r>
      <w:r w:rsidRPr="000D1081">
        <w:rPr>
          <w:rFonts w:ascii="Times New Roman" w:eastAsia="Times New Roman" w:hAnsi="Times New Roman" w:cs="Times New Roman"/>
          <w:sz w:val="24"/>
          <w:szCs w:val="24"/>
          <w:lang w:val="mk-MK"/>
        </w:rPr>
        <w:t>допроген загриз и малоклузија II класа со тесна и дол</w:t>
      </w:r>
      <w:r w:rsidR="005C0C96" w:rsidRPr="000D1081">
        <w:rPr>
          <w:rFonts w:ascii="Times New Roman" w:eastAsia="Times New Roman" w:hAnsi="Times New Roman" w:cs="Times New Roman"/>
          <w:sz w:val="24"/>
          <w:szCs w:val="24"/>
          <w:lang w:val="mk-MK"/>
        </w:rPr>
        <w:t>г</w:t>
      </w:r>
      <w:r w:rsidR="00426058" w:rsidRPr="007211F5">
        <w:rPr>
          <w:rFonts w:ascii="Times New Roman" w:eastAsia="Times New Roman" w:hAnsi="Times New Roman" w:cs="Times New Roman"/>
          <w:sz w:val="24"/>
          <w:szCs w:val="24"/>
          <w:lang w:val="mk-MK"/>
        </w:rPr>
        <w:t>а</w:t>
      </w:r>
      <w:r w:rsidRPr="000D1081">
        <w:rPr>
          <w:rFonts w:ascii="Times New Roman" w:eastAsia="Times New Roman" w:hAnsi="Times New Roman" w:cs="Times New Roman"/>
          <w:sz w:val="24"/>
          <w:szCs w:val="24"/>
          <w:lang w:val="mk-MK"/>
        </w:rPr>
        <w:t xml:space="preserve"> максилар</w:t>
      </w:r>
      <w:r w:rsidR="00426058" w:rsidRPr="007211F5">
        <w:rPr>
          <w:rFonts w:ascii="Times New Roman" w:eastAsia="Times New Roman" w:hAnsi="Times New Roman" w:cs="Times New Roman"/>
          <w:sz w:val="24"/>
          <w:szCs w:val="24"/>
          <w:lang w:val="mk-MK"/>
        </w:rPr>
        <w:t>на</w:t>
      </w:r>
      <w:r w:rsidRPr="000D1081">
        <w:rPr>
          <w:rFonts w:ascii="Times New Roman" w:eastAsia="Times New Roman" w:hAnsi="Times New Roman" w:cs="Times New Roman"/>
          <w:sz w:val="24"/>
          <w:szCs w:val="24"/>
          <w:lang w:val="mk-MK"/>
        </w:rPr>
        <w:t xml:space="preserve"> дентал</w:t>
      </w:r>
      <w:r w:rsidR="00426058" w:rsidRPr="007211F5">
        <w:rPr>
          <w:rFonts w:ascii="Times New Roman" w:eastAsia="Times New Roman" w:hAnsi="Times New Roman" w:cs="Times New Roman"/>
          <w:sz w:val="24"/>
          <w:szCs w:val="24"/>
          <w:lang w:val="mk-MK"/>
        </w:rPr>
        <w:t>на</w:t>
      </w:r>
      <w:r w:rsidRPr="000D1081">
        <w:rPr>
          <w:rFonts w:ascii="Times New Roman" w:eastAsia="Times New Roman" w:hAnsi="Times New Roman" w:cs="Times New Roman"/>
          <w:sz w:val="24"/>
          <w:szCs w:val="24"/>
          <w:lang w:val="mk-MK"/>
        </w:rPr>
        <w:t xml:space="preserve"> низ</w:t>
      </w:r>
      <w:r w:rsidR="00426058" w:rsidRPr="007211F5">
        <w:rPr>
          <w:rFonts w:ascii="Times New Roman" w:eastAsia="Times New Roman" w:hAnsi="Times New Roman" w:cs="Times New Roman"/>
          <w:sz w:val="24"/>
          <w:szCs w:val="24"/>
          <w:lang w:val="mk-MK"/>
        </w:rPr>
        <w:t>а</w:t>
      </w:r>
      <w:r w:rsidRPr="000D1081">
        <w:rPr>
          <w:rFonts w:ascii="Times New Roman" w:eastAsia="Times New Roman" w:hAnsi="Times New Roman" w:cs="Times New Roman"/>
          <w:sz w:val="24"/>
          <w:szCs w:val="24"/>
          <w:lang w:val="mk-MK"/>
        </w:rPr>
        <w:t>.</w:t>
      </w:r>
      <w:r w:rsidR="005C0C96" w:rsidRPr="000D1081">
        <w:rPr>
          <w:rFonts w:ascii="Times New Roman" w:eastAsia="Times New Roman" w:hAnsi="Times New Roman" w:cs="Times New Roman"/>
          <w:sz w:val="24"/>
          <w:szCs w:val="24"/>
          <w:lang w:val="mk-MK"/>
        </w:rPr>
        <w:t xml:space="preserve"> Кај м</w:t>
      </w:r>
      <w:r w:rsidRPr="000D1081">
        <w:rPr>
          <w:rFonts w:ascii="Times New Roman" w:eastAsia="Times New Roman" w:hAnsi="Times New Roman" w:cs="Times New Roman"/>
          <w:sz w:val="24"/>
          <w:szCs w:val="24"/>
          <w:lang w:val="mk-MK"/>
        </w:rPr>
        <w:t xml:space="preserve">алоклузиите III класа може да се појават истовремено </w:t>
      </w:r>
      <w:r w:rsidR="005C0C96" w:rsidRPr="000D1081">
        <w:rPr>
          <w:rFonts w:ascii="Times New Roman" w:eastAsia="Times New Roman" w:hAnsi="Times New Roman" w:cs="Times New Roman"/>
          <w:sz w:val="24"/>
          <w:szCs w:val="24"/>
          <w:lang w:val="mk-MK"/>
        </w:rPr>
        <w:t>и</w:t>
      </w:r>
      <w:r w:rsidRPr="000D1081">
        <w:rPr>
          <w:rFonts w:ascii="Times New Roman" w:eastAsia="Times New Roman" w:hAnsi="Times New Roman" w:cs="Times New Roman"/>
          <w:sz w:val="24"/>
          <w:szCs w:val="24"/>
          <w:lang w:val="mk-MK"/>
        </w:rPr>
        <w:t xml:space="preserve"> отстапувања во вертикалната </w:t>
      </w:r>
      <w:r w:rsidR="005C0C96" w:rsidRPr="000D1081">
        <w:rPr>
          <w:rFonts w:ascii="Times New Roman" w:eastAsia="Times New Roman" w:hAnsi="Times New Roman" w:cs="Times New Roman"/>
          <w:sz w:val="24"/>
          <w:szCs w:val="24"/>
          <w:lang w:val="mk-MK"/>
        </w:rPr>
        <w:t>насока</w:t>
      </w:r>
      <w:r w:rsidRPr="000D1081">
        <w:rPr>
          <w:rFonts w:ascii="Times New Roman" w:eastAsia="Times New Roman" w:hAnsi="Times New Roman" w:cs="Times New Roman"/>
          <w:sz w:val="24"/>
          <w:szCs w:val="24"/>
          <w:lang w:val="mk-MK"/>
        </w:rPr>
        <w:t xml:space="preserve">, </w:t>
      </w:r>
      <w:r w:rsidR="005C0C96" w:rsidRPr="000D1081">
        <w:rPr>
          <w:rFonts w:ascii="Times New Roman" w:eastAsia="Times New Roman" w:hAnsi="Times New Roman" w:cs="Times New Roman"/>
          <w:sz w:val="24"/>
          <w:szCs w:val="24"/>
          <w:lang w:val="mk-MK"/>
        </w:rPr>
        <w:t xml:space="preserve">особено кај испитаници со </w:t>
      </w:r>
      <w:r w:rsidRPr="000D1081">
        <w:rPr>
          <w:rFonts w:ascii="Times New Roman" w:eastAsia="Times New Roman" w:hAnsi="Times New Roman" w:cs="Times New Roman"/>
          <w:sz w:val="24"/>
          <w:szCs w:val="24"/>
          <w:lang w:val="mk-MK"/>
        </w:rPr>
        <w:t>хипердивергентни типови</w:t>
      </w:r>
      <w:r w:rsidR="005C0C96" w:rsidRPr="000D1081">
        <w:rPr>
          <w:rFonts w:ascii="Times New Roman" w:eastAsia="Times New Roman" w:hAnsi="Times New Roman" w:cs="Times New Roman"/>
          <w:sz w:val="24"/>
          <w:szCs w:val="24"/>
          <w:lang w:val="mk-MK"/>
        </w:rPr>
        <w:t xml:space="preserve"> на раст</w:t>
      </w:r>
      <w:r w:rsidRPr="000D1081">
        <w:rPr>
          <w:rFonts w:ascii="Times New Roman" w:eastAsia="Times New Roman" w:hAnsi="Times New Roman" w:cs="Times New Roman"/>
          <w:sz w:val="24"/>
          <w:szCs w:val="24"/>
          <w:lang w:val="mk-MK"/>
        </w:rPr>
        <w:t xml:space="preserve"> на лице </w:t>
      </w:r>
      <w:r w:rsidR="005C0C96" w:rsidRPr="000D1081">
        <w:rPr>
          <w:rFonts w:ascii="Times New Roman" w:eastAsia="Times New Roman" w:hAnsi="Times New Roman" w:cs="Times New Roman"/>
          <w:sz w:val="24"/>
          <w:szCs w:val="24"/>
          <w:lang w:val="mk-MK"/>
        </w:rPr>
        <w:t xml:space="preserve">кај кои е дијагностицирано </w:t>
      </w:r>
      <w:r w:rsidRPr="000D1081">
        <w:rPr>
          <w:rFonts w:ascii="Times New Roman" w:eastAsia="Times New Roman" w:hAnsi="Times New Roman" w:cs="Times New Roman"/>
          <w:sz w:val="24"/>
          <w:szCs w:val="24"/>
          <w:lang w:val="mk-MK"/>
        </w:rPr>
        <w:t xml:space="preserve">со </w:t>
      </w:r>
      <w:r w:rsidR="005C0C96" w:rsidRPr="000D1081">
        <w:rPr>
          <w:rFonts w:ascii="Times New Roman" w:eastAsia="Times New Roman" w:hAnsi="Times New Roman" w:cs="Times New Roman"/>
          <w:sz w:val="24"/>
          <w:szCs w:val="24"/>
          <w:lang w:val="mk-MK"/>
        </w:rPr>
        <w:t xml:space="preserve">инклинирани </w:t>
      </w:r>
      <w:r w:rsidRPr="000D1081">
        <w:rPr>
          <w:rFonts w:ascii="Times New Roman" w:eastAsia="Times New Roman" w:hAnsi="Times New Roman" w:cs="Times New Roman"/>
          <w:sz w:val="24"/>
          <w:szCs w:val="24"/>
          <w:lang w:val="mk-MK"/>
        </w:rPr>
        <w:t>оклузални рамнини</w:t>
      </w:r>
      <w:r w:rsidR="005C0C96" w:rsidRPr="000D1081">
        <w:rPr>
          <w:rFonts w:ascii="Times New Roman" w:eastAsia="Times New Roman" w:hAnsi="Times New Roman" w:cs="Times New Roman"/>
          <w:sz w:val="24"/>
          <w:szCs w:val="24"/>
          <w:lang w:val="mk-MK"/>
        </w:rPr>
        <w:t>.</w:t>
      </w:r>
    </w:p>
    <w:p w14:paraId="3EDF2C32" w14:textId="6BD8D86A" w:rsidR="00B554F6" w:rsidRPr="000D1081" w:rsidRDefault="007F7471" w:rsidP="00170D10">
      <w:pPr>
        <w:pStyle w:val="BodyText"/>
        <w:spacing w:line="276" w:lineRule="auto"/>
        <w:ind w:left="101" w:right="101" w:firstLine="720"/>
        <w:rPr>
          <w:rFonts w:ascii="Times New Roman" w:eastAsia="Times New Roman" w:hAnsi="Times New Roman" w:cs="Times New Roman"/>
          <w:lang w:val="mk-MK"/>
        </w:rPr>
      </w:pPr>
      <w:r w:rsidRPr="000D1081">
        <w:rPr>
          <w:rFonts w:ascii="Times New Roman" w:eastAsia="Times New Roman" w:hAnsi="Times New Roman" w:cs="Times New Roman"/>
          <w:lang w:val="mk-MK"/>
        </w:rPr>
        <w:t>Со примена на телерен</w:t>
      </w:r>
      <w:r w:rsidR="00426058" w:rsidRPr="007211F5">
        <w:rPr>
          <w:rFonts w:ascii="Times New Roman" w:eastAsia="Times New Roman" w:hAnsi="Times New Roman" w:cs="Times New Roman"/>
          <w:lang w:val="mk-MK"/>
        </w:rPr>
        <w:t>д</w:t>
      </w:r>
      <w:r w:rsidRPr="000D1081">
        <w:rPr>
          <w:rFonts w:ascii="Times New Roman" w:eastAsia="Times New Roman" w:hAnsi="Times New Roman" w:cs="Times New Roman"/>
          <w:lang w:val="mk-MK"/>
        </w:rPr>
        <w:t>генската анализа на Ricketts</w:t>
      </w:r>
      <w:r w:rsidRPr="000D1081">
        <w:rPr>
          <w:rFonts w:ascii="Times New Roman" w:eastAsia="Times New Roman" w:hAnsi="Times New Roman" w:cs="Times New Roman"/>
          <w:vertAlign w:val="superscript"/>
          <w:lang w:val="mk-MK"/>
        </w:rPr>
        <w:t>40</w:t>
      </w:r>
      <w:r w:rsidRPr="000D1081">
        <w:rPr>
          <w:rFonts w:ascii="Times New Roman" w:eastAsia="Times New Roman" w:hAnsi="Times New Roman" w:cs="Times New Roman"/>
          <w:lang w:val="mk-MK"/>
        </w:rPr>
        <w:t xml:space="preserve"> се дефинира односот на мандибулата со максилата, поставеноста на вилиците во однос на кранијалната база, конвекситетот на лицето, поставеноста на инцизивите во однос на лицевата естетска линија и на тој начин се одредува поврзаноста на естетиката на лицето со поставеноста на горната и долната вилица. Ricketts истакнал дека голем </w:t>
      </w:r>
      <w:r w:rsidR="00426058" w:rsidRPr="007211F5">
        <w:rPr>
          <w:rFonts w:ascii="Times New Roman" w:eastAsia="Times New Roman" w:hAnsi="Times New Roman" w:cs="Times New Roman"/>
          <w:lang w:val="mk-MK"/>
        </w:rPr>
        <w:t>придонес</w:t>
      </w:r>
      <w:r w:rsidR="00426058" w:rsidRPr="000D1081">
        <w:rPr>
          <w:rFonts w:ascii="Times New Roman" w:eastAsia="Times New Roman" w:hAnsi="Times New Roman" w:cs="Times New Roman"/>
          <w:lang w:val="mk-MK"/>
        </w:rPr>
        <w:t xml:space="preserve"> </w:t>
      </w:r>
      <w:r w:rsidRPr="000D1081">
        <w:rPr>
          <w:rFonts w:ascii="Times New Roman" w:eastAsia="Times New Roman" w:hAnsi="Times New Roman" w:cs="Times New Roman"/>
          <w:lang w:val="mk-MK"/>
        </w:rPr>
        <w:t>за развојот на ортодонтските аномалии има моделот на индивидуален раст и развој на лицето, и крајната цел беше односот на растот да го поврз</w:t>
      </w:r>
      <w:r w:rsidR="00426058" w:rsidRPr="007211F5">
        <w:rPr>
          <w:rFonts w:ascii="Times New Roman" w:eastAsia="Times New Roman" w:hAnsi="Times New Roman" w:cs="Times New Roman"/>
          <w:lang w:val="mk-MK"/>
        </w:rPr>
        <w:t>е</w:t>
      </w:r>
      <w:r w:rsidRPr="000D1081">
        <w:rPr>
          <w:rFonts w:ascii="Times New Roman" w:eastAsia="Times New Roman" w:hAnsi="Times New Roman" w:cs="Times New Roman"/>
          <w:lang w:val="mk-MK"/>
        </w:rPr>
        <w:t xml:space="preserve"> со можноста да се создаде најдобриот можен план за ортодонтски третман. </w:t>
      </w:r>
    </w:p>
    <w:p w14:paraId="4E208ECB" w14:textId="7A694808" w:rsidR="00C56DD5" w:rsidRPr="000D1081" w:rsidRDefault="00C56DD5"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Steiner</w:t>
      </w:r>
      <w:r w:rsidRPr="000D1081">
        <w:rPr>
          <w:rFonts w:ascii="Times New Roman" w:hAnsi="Times New Roman" w:cs="Times New Roman"/>
          <w:sz w:val="24"/>
          <w:szCs w:val="24"/>
          <w:vertAlign w:val="superscript"/>
          <w:lang w:val="mk-MK"/>
        </w:rPr>
        <w:t>7</w:t>
      </w:r>
      <w:r w:rsidRPr="000D1081">
        <w:rPr>
          <w:rFonts w:ascii="Times New Roman" w:hAnsi="Times New Roman" w:cs="Times New Roman"/>
          <w:sz w:val="24"/>
          <w:szCs w:val="24"/>
          <w:lang w:val="mk-MK"/>
        </w:rPr>
        <w:t xml:space="preserve"> со презентирање и примена на својата кефалометриска анализа при дијагностицирање на типот на малоклузија укажал дека </w:t>
      </w:r>
      <w:r w:rsidR="00426058" w:rsidRPr="007211F5">
        <w:rPr>
          <w:rFonts w:ascii="Times New Roman" w:hAnsi="Times New Roman" w:cs="Times New Roman"/>
          <w:sz w:val="24"/>
          <w:szCs w:val="24"/>
          <w:lang w:val="mk-MK"/>
        </w:rPr>
        <w:t>оваа</w:t>
      </w:r>
      <w:r w:rsidRPr="000D1081">
        <w:rPr>
          <w:rFonts w:ascii="Times New Roman" w:hAnsi="Times New Roman" w:cs="Times New Roman"/>
          <w:sz w:val="24"/>
          <w:szCs w:val="24"/>
          <w:lang w:val="mk-MK"/>
        </w:rPr>
        <w:t xml:space="preserve"> анализа не смее да биде самост</w:t>
      </w:r>
      <w:r w:rsidR="00426058" w:rsidRPr="007211F5">
        <w:rPr>
          <w:rFonts w:ascii="Times New Roman" w:hAnsi="Times New Roman" w:cs="Times New Roman"/>
          <w:sz w:val="24"/>
          <w:szCs w:val="24"/>
          <w:lang w:val="mk-MK"/>
        </w:rPr>
        <w:t>ојно</w:t>
      </w:r>
      <w:r w:rsidRPr="000D1081">
        <w:rPr>
          <w:rFonts w:ascii="Times New Roman" w:hAnsi="Times New Roman" w:cs="Times New Roman"/>
          <w:sz w:val="24"/>
          <w:szCs w:val="24"/>
          <w:lang w:val="mk-MK"/>
        </w:rPr>
        <w:t xml:space="preserve"> дијагностичко средство</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но е важен дел од мозаикот на другите дијагностички методи и секогаш се презентира според искуството </w:t>
      </w:r>
      <w:r w:rsidR="00426058" w:rsidRPr="007211F5">
        <w:rPr>
          <w:rFonts w:ascii="Times New Roman" w:hAnsi="Times New Roman" w:cs="Times New Roman"/>
          <w:sz w:val="24"/>
          <w:szCs w:val="24"/>
          <w:lang w:val="mk-MK"/>
        </w:rPr>
        <w:t>што</w:t>
      </w:r>
      <w:r w:rsidR="00426058"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го има терапевтот кој ја обработува анализата.</w:t>
      </w:r>
    </w:p>
    <w:p w14:paraId="51929EB4" w14:textId="19C89FF2" w:rsidR="005C0C96" w:rsidRPr="000D1081" w:rsidRDefault="007F7471"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Компјутерски асистираната прогноза на растот</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позната како ВТО (визуелна процена на планот на третманот)</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според Ricketts</w:t>
      </w:r>
      <w:r w:rsidRPr="000D1081">
        <w:rPr>
          <w:rFonts w:ascii="Times New Roman" w:hAnsi="Times New Roman" w:cs="Times New Roman"/>
          <w:sz w:val="24"/>
          <w:szCs w:val="24"/>
          <w:vertAlign w:val="superscript"/>
          <w:lang w:val="mk-MK"/>
        </w:rPr>
        <w:t>40</w:t>
      </w:r>
      <w:r w:rsidRPr="000D1081">
        <w:rPr>
          <w:rFonts w:ascii="Times New Roman" w:hAnsi="Times New Roman" w:cs="Times New Roman"/>
          <w:sz w:val="24"/>
          <w:szCs w:val="24"/>
          <w:lang w:val="mk-MK"/>
        </w:rPr>
        <w:t xml:space="preserve"> ни дава индивидуален приказ и предвидување на растот</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а истражувањето се базира на добивање средни вредности на потенцијалот за раст од една страна</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вклучувајќи го и дејството од примена на ортодонтските апарати. Планот на третманот треба да е во согласност со растежниот потенцијал на индивидуата, а не во однос на иницијално присутната скелетна структура кај пациентот. Со оваа анализа се врши визу</w:t>
      </w:r>
      <w:r w:rsidR="00426058"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лизација на ортодонтскиот третман, се овозможува приказ на изгледот на пациентот по завршување на третманот, секако</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има можност за ортодонтска корекција и во текот на самиот третман, и по завршениот </w:t>
      </w:r>
      <w:r w:rsidR="00426058" w:rsidRPr="007211F5">
        <w:rPr>
          <w:rFonts w:ascii="Times New Roman" w:hAnsi="Times New Roman" w:cs="Times New Roman"/>
          <w:sz w:val="24"/>
          <w:szCs w:val="24"/>
          <w:lang w:val="mk-MK"/>
        </w:rPr>
        <w:t>третман</w:t>
      </w:r>
      <w:r w:rsidRPr="000D1081">
        <w:rPr>
          <w:rFonts w:ascii="Times New Roman" w:hAnsi="Times New Roman" w:cs="Times New Roman"/>
          <w:sz w:val="24"/>
          <w:szCs w:val="24"/>
          <w:lang w:val="mk-MK"/>
        </w:rPr>
        <w:t xml:space="preserve"> се врши евалуација на добиените тера</w:t>
      </w:r>
      <w:r w:rsidR="00426058" w:rsidRPr="007211F5">
        <w:rPr>
          <w:rFonts w:ascii="Times New Roman" w:hAnsi="Times New Roman" w:cs="Times New Roman"/>
          <w:sz w:val="24"/>
          <w:szCs w:val="24"/>
          <w:lang w:val="mk-MK"/>
        </w:rPr>
        <w:t>пе</w:t>
      </w:r>
      <w:r w:rsidRPr="000D1081">
        <w:rPr>
          <w:rFonts w:ascii="Times New Roman" w:hAnsi="Times New Roman" w:cs="Times New Roman"/>
          <w:sz w:val="24"/>
          <w:szCs w:val="24"/>
          <w:lang w:val="mk-MK"/>
        </w:rPr>
        <w:t xml:space="preserve">втски резултати. </w:t>
      </w:r>
    </w:p>
    <w:p w14:paraId="69952718" w14:textId="331411C6" w:rsidR="00B554F6" w:rsidRPr="000D1081" w:rsidRDefault="00B554F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Секоја анализа треба да послужи за опишување, споредување и класифицирање на ортодонтско-ортопедските проблеми, а притоа треба да биде лесна за изведување, а истовремено да даде доволно податоци потребни за поставување точна и прецизна </w:t>
      </w:r>
      <w:r w:rsidR="00426058" w:rsidRPr="007211F5">
        <w:rPr>
          <w:rFonts w:ascii="Times New Roman" w:hAnsi="Times New Roman" w:cs="Times New Roman"/>
          <w:sz w:val="24"/>
          <w:szCs w:val="24"/>
          <w:lang w:val="mk-MK"/>
        </w:rPr>
        <w:t>дијагноза</w:t>
      </w:r>
      <w:r w:rsidRPr="000D1081">
        <w:rPr>
          <w:rFonts w:ascii="Times New Roman" w:hAnsi="Times New Roman" w:cs="Times New Roman"/>
          <w:sz w:val="24"/>
          <w:szCs w:val="24"/>
          <w:lang w:val="mk-MK"/>
        </w:rPr>
        <w:t>. Токму ова била идеја-водилка во концепцијата на Ricketts-овата анализа</w:t>
      </w:r>
      <w:r w:rsidR="00C75CF5" w:rsidRPr="000D1081">
        <w:rPr>
          <w:rFonts w:ascii="Times New Roman" w:hAnsi="Times New Roman" w:cs="Times New Roman"/>
          <w:sz w:val="24"/>
          <w:szCs w:val="24"/>
          <w:vertAlign w:val="superscript"/>
          <w:lang w:val="mk-MK"/>
        </w:rPr>
        <w:t>40</w:t>
      </w:r>
      <w:r w:rsidRPr="000D1081">
        <w:rPr>
          <w:rFonts w:ascii="Times New Roman" w:hAnsi="Times New Roman" w:cs="Times New Roman"/>
          <w:sz w:val="24"/>
          <w:szCs w:val="24"/>
          <w:lang w:val="mk-MK"/>
        </w:rPr>
        <w:t>. Анализата се состои од елементи кои може да послужат за примена во секојдневната практична работа и елементи кои овозможуваат подетална анализа на малоклузиите.</w:t>
      </w:r>
    </w:p>
    <w:p w14:paraId="407AC871" w14:textId="728FDEF7" w:rsidR="00BD7FF9"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Според Proffit</w:t>
      </w:r>
      <w:r w:rsidRPr="000D1081">
        <w:rPr>
          <w:rFonts w:ascii="Times New Roman" w:hAnsi="Times New Roman" w:cs="Times New Roman"/>
          <w:sz w:val="24"/>
          <w:szCs w:val="24"/>
          <w:vertAlign w:val="superscript"/>
          <w:lang w:val="mk-MK"/>
        </w:rPr>
        <w:t>41</w:t>
      </w:r>
      <w:r w:rsidR="00426058" w:rsidRPr="007211F5">
        <w:rPr>
          <w:rFonts w:ascii="Times New Roman" w:hAnsi="Times New Roman" w:cs="Times New Roman"/>
          <w:sz w:val="24"/>
          <w:szCs w:val="24"/>
          <w:lang w:val="mk-MK"/>
        </w:rPr>
        <w:t>, н</w:t>
      </w:r>
      <w:r w:rsidRPr="000D1081">
        <w:rPr>
          <w:rFonts w:ascii="Times New Roman" w:hAnsi="Times New Roman" w:cs="Times New Roman"/>
          <w:sz w:val="24"/>
          <w:szCs w:val="24"/>
          <w:lang w:val="mk-MK"/>
        </w:rPr>
        <w:t>аправени се епидемиолошки студии на населението во Соединетите Американски Држави за застапеноста на малоклузија класа II/1 и дошол до податок дека оваа аномалија се движи од 5% до 29% во САД, додека во Европа нејзината процентуалната застапеност се движи од 15%, а 35%.</w:t>
      </w:r>
    </w:p>
    <w:p w14:paraId="62D575B2" w14:textId="40666760" w:rsidR="00797F48" w:rsidRPr="000D1081" w:rsidRDefault="007F7471"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Малоклузија класа III може да резултира од мандибуларен прогнатизам, максиларен ретрогнатизам или комбинација од двете, но најчест е прекумерен раст на мандибулата.</w:t>
      </w:r>
      <w:r w:rsidR="00797F48" w:rsidRPr="000D1081">
        <w:rPr>
          <w:rFonts w:ascii="Times New Roman" w:eastAsia="Times New Roman" w:hAnsi="Times New Roman" w:cs="Times New Roman"/>
          <w:sz w:val="24"/>
          <w:szCs w:val="24"/>
          <w:lang w:val="mk-MK"/>
        </w:rPr>
        <w:t xml:space="preserve"> </w:t>
      </w:r>
    </w:p>
    <w:p w14:paraId="0F11A444" w14:textId="20183919" w:rsidR="007F7471" w:rsidRPr="000D1081" w:rsidRDefault="00797F48"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Според </w:t>
      </w:r>
      <w:r w:rsidRPr="000D1081">
        <w:rPr>
          <w:rFonts w:ascii="Times New Roman" w:eastAsia="+mn-ea" w:hAnsi="Times New Roman" w:cs="Times New Roman"/>
          <w:kern w:val="24"/>
          <w:sz w:val="24"/>
          <w:szCs w:val="24"/>
          <w:lang w:val="mk-MK"/>
        </w:rPr>
        <w:t>Peter</w:t>
      </w:r>
      <w:r w:rsidR="00C75CF5" w:rsidRPr="000D1081">
        <w:rPr>
          <w:rFonts w:ascii="Times New Roman" w:eastAsia="+mn-ea" w:hAnsi="Times New Roman" w:cs="Times New Roman"/>
          <w:kern w:val="24"/>
          <w:sz w:val="24"/>
          <w:szCs w:val="24"/>
          <w:vertAlign w:val="superscript"/>
          <w:lang w:val="mk-MK"/>
        </w:rPr>
        <w:t>4</w:t>
      </w:r>
      <w:r w:rsidR="00BD7FF9" w:rsidRPr="000D1081">
        <w:rPr>
          <w:rFonts w:ascii="Times New Roman" w:eastAsia="+mn-ea" w:hAnsi="Times New Roman" w:cs="Times New Roman"/>
          <w:kern w:val="24"/>
          <w:sz w:val="24"/>
          <w:szCs w:val="24"/>
          <w:vertAlign w:val="superscript"/>
          <w:lang w:val="mk-MK"/>
        </w:rPr>
        <w:t>2</w:t>
      </w:r>
      <w:r w:rsidR="00426058" w:rsidRPr="000D1081">
        <w:rPr>
          <w:rFonts w:ascii="Times New Roman" w:eastAsia="Times New Roman" w:hAnsi="Times New Roman" w:cs="Times New Roman"/>
          <w:sz w:val="24"/>
          <w:szCs w:val="24"/>
          <w:lang w:val="mk-MK"/>
        </w:rPr>
        <w:t xml:space="preserve">, </w:t>
      </w:r>
      <w:r w:rsidR="00C75CF5" w:rsidRPr="000D1081">
        <w:rPr>
          <w:rFonts w:ascii="Times New Roman" w:eastAsia="Times New Roman" w:hAnsi="Times New Roman" w:cs="Times New Roman"/>
          <w:sz w:val="24"/>
          <w:szCs w:val="24"/>
          <w:lang w:val="mk-MK"/>
        </w:rPr>
        <w:t>телерен</w:t>
      </w:r>
      <w:r w:rsidR="00426058" w:rsidRPr="007211F5">
        <w:rPr>
          <w:rFonts w:ascii="Times New Roman" w:eastAsia="Times New Roman" w:hAnsi="Times New Roman" w:cs="Times New Roman"/>
          <w:sz w:val="24"/>
          <w:szCs w:val="24"/>
          <w:lang w:val="mk-MK"/>
        </w:rPr>
        <w:t>д</w:t>
      </w:r>
      <w:r w:rsidR="00C75CF5" w:rsidRPr="000D1081">
        <w:rPr>
          <w:rFonts w:ascii="Times New Roman" w:eastAsia="Times New Roman" w:hAnsi="Times New Roman" w:cs="Times New Roman"/>
          <w:sz w:val="24"/>
          <w:szCs w:val="24"/>
          <w:lang w:val="mk-MK"/>
        </w:rPr>
        <w:t xml:space="preserve">генските анализи на </w:t>
      </w:r>
      <w:r w:rsidRPr="000D1081">
        <w:rPr>
          <w:rFonts w:ascii="Times New Roman" w:eastAsia="Times New Roman" w:hAnsi="Times New Roman" w:cs="Times New Roman"/>
          <w:sz w:val="24"/>
          <w:szCs w:val="24"/>
          <w:lang w:val="mk-MK"/>
        </w:rPr>
        <w:t>п</w:t>
      </w:r>
      <w:r w:rsidR="007F7471" w:rsidRPr="000D1081">
        <w:rPr>
          <w:rFonts w:ascii="Times New Roman" w:eastAsia="Times New Roman" w:hAnsi="Times New Roman" w:cs="Times New Roman"/>
          <w:sz w:val="24"/>
          <w:szCs w:val="24"/>
          <w:lang w:val="mk-MK"/>
        </w:rPr>
        <w:t xml:space="preserve">ациентите со малоклузија класа III </w:t>
      </w:r>
      <w:r w:rsidR="00C75CF5" w:rsidRPr="000D1081">
        <w:rPr>
          <w:rFonts w:ascii="Times New Roman" w:eastAsia="Times New Roman" w:hAnsi="Times New Roman" w:cs="Times New Roman"/>
          <w:sz w:val="24"/>
          <w:szCs w:val="24"/>
          <w:lang w:val="mk-MK"/>
        </w:rPr>
        <w:t xml:space="preserve">покажале дека </w:t>
      </w:r>
      <w:r w:rsidR="00BD7FF9" w:rsidRPr="000D1081">
        <w:rPr>
          <w:rFonts w:ascii="Times New Roman" w:eastAsia="Times New Roman" w:hAnsi="Times New Roman" w:cs="Times New Roman"/>
          <w:sz w:val="24"/>
          <w:szCs w:val="24"/>
          <w:lang w:val="mk-MK"/>
        </w:rPr>
        <w:t xml:space="preserve">во вертикална насока постои </w:t>
      </w:r>
      <w:r w:rsidR="007F7471" w:rsidRPr="000D1081">
        <w:rPr>
          <w:rFonts w:ascii="Times New Roman" w:eastAsia="Times New Roman" w:hAnsi="Times New Roman" w:cs="Times New Roman"/>
          <w:sz w:val="24"/>
          <w:szCs w:val="24"/>
          <w:lang w:val="mk-MK"/>
        </w:rPr>
        <w:t>зголемен агол на оклузалната рамнина</w:t>
      </w:r>
      <w:r w:rsidR="00BD7FF9" w:rsidRPr="000D1081">
        <w:rPr>
          <w:rFonts w:ascii="Times New Roman" w:eastAsia="Times New Roman" w:hAnsi="Times New Roman" w:cs="Times New Roman"/>
          <w:sz w:val="24"/>
          <w:szCs w:val="24"/>
          <w:lang w:val="mk-MK"/>
        </w:rPr>
        <w:t xml:space="preserve"> во однос на предната кранијална база</w:t>
      </w:r>
      <w:r w:rsidR="007F7471" w:rsidRPr="000D1081">
        <w:rPr>
          <w:rFonts w:ascii="Times New Roman" w:eastAsia="Times New Roman" w:hAnsi="Times New Roman" w:cs="Times New Roman"/>
          <w:sz w:val="24"/>
          <w:szCs w:val="24"/>
          <w:lang w:val="mk-MK"/>
        </w:rPr>
        <w:t>,</w:t>
      </w:r>
      <w:r w:rsidR="00BD7FF9" w:rsidRPr="000D1081">
        <w:rPr>
          <w:rFonts w:ascii="Times New Roman" w:eastAsia="Times New Roman" w:hAnsi="Times New Roman" w:cs="Times New Roman"/>
          <w:sz w:val="24"/>
          <w:szCs w:val="24"/>
          <w:lang w:val="mk-MK"/>
        </w:rPr>
        <w:t xml:space="preserve"> зголемен</w:t>
      </w:r>
      <w:r w:rsidR="007F7471" w:rsidRPr="000D1081">
        <w:rPr>
          <w:rFonts w:ascii="Times New Roman" w:eastAsia="Times New Roman" w:hAnsi="Times New Roman" w:cs="Times New Roman"/>
          <w:sz w:val="24"/>
          <w:szCs w:val="24"/>
          <w:lang w:val="mk-MK"/>
        </w:rPr>
        <w:t xml:space="preserve"> аголот на мандибуларната рамнина</w:t>
      </w:r>
      <w:r w:rsidR="00BD7FF9" w:rsidRPr="000D1081">
        <w:rPr>
          <w:rFonts w:ascii="Times New Roman" w:eastAsia="Times New Roman" w:hAnsi="Times New Roman" w:cs="Times New Roman"/>
          <w:sz w:val="24"/>
          <w:szCs w:val="24"/>
          <w:lang w:val="mk-MK"/>
        </w:rPr>
        <w:t xml:space="preserve"> во однос на кранијалната база, </w:t>
      </w:r>
      <w:r w:rsidRPr="000D1081">
        <w:rPr>
          <w:rFonts w:ascii="Times New Roman" w:eastAsia="Times New Roman" w:hAnsi="Times New Roman" w:cs="Times New Roman"/>
          <w:sz w:val="24"/>
          <w:szCs w:val="24"/>
          <w:lang w:val="mk-MK"/>
        </w:rPr>
        <w:t xml:space="preserve">зголемена </w:t>
      </w:r>
      <w:r w:rsidR="007F7471" w:rsidRPr="000D1081">
        <w:rPr>
          <w:rFonts w:ascii="Times New Roman" w:eastAsia="Times New Roman" w:hAnsi="Times New Roman" w:cs="Times New Roman"/>
          <w:sz w:val="24"/>
          <w:szCs w:val="24"/>
          <w:lang w:val="mk-MK"/>
        </w:rPr>
        <w:t>висина на долн</w:t>
      </w:r>
      <w:r w:rsidR="00C75CF5" w:rsidRPr="000D1081">
        <w:rPr>
          <w:rFonts w:ascii="Times New Roman" w:eastAsia="Times New Roman" w:hAnsi="Times New Roman" w:cs="Times New Roman"/>
          <w:sz w:val="24"/>
          <w:szCs w:val="24"/>
          <w:lang w:val="mk-MK"/>
        </w:rPr>
        <w:t xml:space="preserve">ата третина на </w:t>
      </w:r>
      <w:r w:rsidR="007F7471" w:rsidRPr="000D1081">
        <w:rPr>
          <w:rFonts w:ascii="Times New Roman" w:eastAsia="Times New Roman" w:hAnsi="Times New Roman" w:cs="Times New Roman"/>
          <w:sz w:val="24"/>
          <w:szCs w:val="24"/>
          <w:lang w:val="mk-MK"/>
        </w:rPr>
        <w:t xml:space="preserve">лицето и </w:t>
      </w:r>
      <w:r w:rsidR="00C75CF5" w:rsidRPr="000D1081">
        <w:rPr>
          <w:rFonts w:ascii="Times New Roman" w:eastAsia="Times New Roman" w:hAnsi="Times New Roman" w:cs="Times New Roman"/>
          <w:sz w:val="24"/>
          <w:szCs w:val="24"/>
          <w:lang w:val="mk-MK"/>
        </w:rPr>
        <w:t xml:space="preserve">зголемен </w:t>
      </w:r>
      <w:r w:rsidR="007F7471" w:rsidRPr="000D1081">
        <w:rPr>
          <w:rFonts w:ascii="Times New Roman" w:eastAsia="Times New Roman" w:hAnsi="Times New Roman" w:cs="Times New Roman"/>
          <w:sz w:val="24"/>
          <w:szCs w:val="24"/>
          <w:lang w:val="mk-MK"/>
        </w:rPr>
        <w:t>гонијал</w:t>
      </w:r>
      <w:r w:rsidR="00426058" w:rsidRPr="007211F5">
        <w:rPr>
          <w:rFonts w:ascii="Times New Roman" w:eastAsia="Times New Roman" w:hAnsi="Times New Roman" w:cs="Times New Roman"/>
          <w:sz w:val="24"/>
          <w:szCs w:val="24"/>
          <w:lang w:val="mk-MK"/>
        </w:rPr>
        <w:t>ен</w:t>
      </w:r>
      <w:r w:rsidR="007F7471" w:rsidRPr="000D1081">
        <w:rPr>
          <w:rFonts w:ascii="Times New Roman" w:eastAsia="Times New Roman" w:hAnsi="Times New Roman" w:cs="Times New Roman"/>
          <w:sz w:val="24"/>
          <w:szCs w:val="24"/>
          <w:lang w:val="mk-MK"/>
        </w:rPr>
        <w:t xml:space="preserve"> агол. Во однос на скелетните структури, </w:t>
      </w:r>
      <w:r w:rsidR="00C75CF5" w:rsidRPr="000D1081">
        <w:rPr>
          <w:rFonts w:ascii="Times New Roman" w:eastAsia="Times New Roman" w:hAnsi="Times New Roman" w:cs="Times New Roman"/>
          <w:sz w:val="24"/>
          <w:szCs w:val="24"/>
          <w:lang w:val="mk-MK"/>
        </w:rPr>
        <w:t xml:space="preserve">се дијагностицира </w:t>
      </w:r>
      <w:r w:rsidRPr="000D1081">
        <w:rPr>
          <w:rFonts w:ascii="Times New Roman" w:eastAsia="Times New Roman" w:hAnsi="Times New Roman" w:cs="Times New Roman"/>
          <w:sz w:val="24"/>
          <w:szCs w:val="24"/>
          <w:lang w:val="mk-MK"/>
        </w:rPr>
        <w:t xml:space="preserve">зголемена должина на кондилот на мандибулата, </w:t>
      </w:r>
      <w:r w:rsidR="007F7471" w:rsidRPr="000D1081">
        <w:rPr>
          <w:rFonts w:ascii="Times New Roman" w:eastAsia="Times New Roman" w:hAnsi="Times New Roman" w:cs="Times New Roman"/>
          <w:sz w:val="24"/>
          <w:szCs w:val="24"/>
          <w:lang w:val="mk-MK"/>
        </w:rPr>
        <w:t xml:space="preserve">задна </w:t>
      </w:r>
      <w:r w:rsidR="00BD7FF9" w:rsidRPr="000D1081">
        <w:rPr>
          <w:rFonts w:ascii="Times New Roman" w:eastAsia="Times New Roman" w:hAnsi="Times New Roman" w:cs="Times New Roman"/>
          <w:sz w:val="24"/>
          <w:szCs w:val="24"/>
          <w:lang w:val="mk-MK"/>
        </w:rPr>
        <w:t xml:space="preserve">ротација </w:t>
      </w:r>
      <w:r w:rsidR="007F7471" w:rsidRPr="000D1081">
        <w:rPr>
          <w:rFonts w:ascii="Times New Roman" w:eastAsia="Times New Roman" w:hAnsi="Times New Roman" w:cs="Times New Roman"/>
          <w:sz w:val="24"/>
          <w:szCs w:val="24"/>
          <w:lang w:val="mk-MK"/>
        </w:rPr>
        <w:t xml:space="preserve">на темпоромандибуларниот зглоб, </w:t>
      </w:r>
      <w:r w:rsidR="00BD7FF9" w:rsidRPr="000D1081">
        <w:rPr>
          <w:rFonts w:ascii="Times New Roman" w:eastAsia="Times New Roman" w:hAnsi="Times New Roman" w:cs="Times New Roman"/>
          <w:sz w:val="24"/>
          <w:szCs w:val="24"/>
          <w:lang w:val="mk-MK"/>
        </w:rPr>
        <w:t>ист</w:t>
      </w:r>
      <w:r w:rsidR="00426058" w:rsidRPr="007211F5">
        <w:rPr>
          <w:rFonts w:ascii="Times New Roman" w:eastAsia="Times New Roman" w:hAnsi="Times New Roman" w:cs="Times New Roman"/>
          <w:sz w:val="24"/>
          <w:szCs w:val="24"/>
          <w:lang w:val="mk-MK"/>
        </w:rPr>
        <w:t>о</w:t>
      </w:r>
      <w:r w:rsidR="00BD7FF9" w:rsidRPr="000D1081">
        <w:rPr>
          <w:rFonts w:ascii="Times New Roman" w:eastAsia="Times New Roman" w:hAnsi="Times New Roman" w:cs="Times New Roman"/>
          <w:sz w:val="24"/>
          <w:szCs w:val="24"/>
          <w:lang w:val="mk-MK"/>
        </w:rPr>
        <w:t xml:space="preserve"> така</w:t>
      </w:r>
      <w:r w:rsidR="00426058" w:rsidRPr="007211F5">
        <w:rPr>
          <w:rFonts w:ascii="Times New Roman" w:eastAsia="Times New Roman" w:hAnsi="Times New Roman" w:cs="Times New Roman"/>
          <w:sz w:val="24"/>
          <w:szCs w:val="24"/>
          <w:lang w:val="mk-MK"/>
        </w:rPr>
        <w:t>,</w:t>
      </w:r>
      <w:r w:rsidR="00BD7FF9" w:rsidRPr="000D1081">
        <w:rPr>
          <w:rFonts w:ascii="Times New Roman" w:eastAsia="Times New Roman" w:hAnsi="Times New Roman" w:cs="Times New Roman"/>
          <w:sz w:val="24"/>
          <w:szCs w:val="24"/>
          <w:lang w:val="mk-MK"/>
        </w:rPr>
        <w:t xml:space="preserve"> постојат </w:t>
      </w:r>
      <w:r w:rsidRPr="000D1081">
        <w:rPr>
          <w:rFonts w:ascii="Times New Roman" w:eastAsia="Times New Roman" w:hAnsi="Times New Roman" w:cs="Times New Roman"/>
          <w:sz w:val="24"/>
          <w:szCs w:val="24"/>
          <w:lang w:val="mk-MK"/>
        </w:rPr>
        <w:t>промен</w:t>
      </w:r>
      <w:r w:rsidR="00BD7FF9" w:rsidRPr="000D1081">
        <w:rPr>
          <w:rFonts w:ascii="Times New Roman" w:eastAsia="Times New Roman" w:hAnsi="Times New Roman" w:cs="Times New Roman"/>
          <w:sz w:val="24"/>
          <w:szCs w:val="24"/>
          <w:lang w:val="mk-MK"/>
        </w:rPr>
        <w:t>и</w:t>
      </w:r>
      <w:r w:rsidRPr="000D1081">
        <w:rPr>
          <w:rFonts w:ascii="Times New Roman" w:eastAsia="Times New Roman" w:hAnsi="Times New Roman" w:cs="Times New Roman"/>
          <w:sz w:val="24"/>
          <w:szCs w:val="24"/>
          <w:lang w:val="mk-MK"/>
        </w:rPr>
        <w:t xml:space="preserve"> во </w:t>
      </w:r>
      <w:r w:rsidR="007F7471" w:rsidRPr="000D1081">
        <w:rPr>
          <w:rFonts w:ascii="Times New Roman" w:eastAsia="Times New Roman" w:hAnsi="Times New Roman" w:cs="Times New Roman"/>
          <w:sz w:val="24"/>
          <w:szCs w:val="24"/>
          <w:lang w:val="mk-MK"/>
        </w:rPr>
        <w:t xml:space="preserve">должината и </w:t>
      </w:r>
      <w:r w:rsidRPr="000D1081">
        <w:rPr>
          <w:rFonts w:ascii="Times New Roman" w:eastAsia="Times New Roman" w:hAnsi="Times New Roman" w:cs="Times New Roman"/>
          <w:sz w:val="24"/>
          <w:szCs w:val="24"/>
          <w:lang w:val="mk-MK"/>
        </w:rPr>
        <w:t>инклинираноста</w:t>
      </w:r>
      <w:r w:rsidR="007F7471"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на максилата</w:t>
      </w:r>
      <w:r w:rsidR="00C75CF5"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мандибулата </w:t>
      </w:r>
      <w:r w:rsidR="00C75CF5" w:rsidRPr="000D1081">
        <w:rPr>
          <w:rFonts w:ascii="Times New Roman" w:eastAsia="Times New Roman" w:hAnsi="Times New Roman" w:cs="Times New Roman"/>
          <w:sz w:val="24"/>
          <w:szCs w:val="24"/>
          <w:lang w:val="mk-MK"/>
        </w:rPr>
        <w:t xml:space="preserve">или и на двете </w:t>
      </w:r>
      <w:r w:rsidRPr="000D1081">
        <w:rPr>
          <w:rFonts w:ascii="Times New Roman" w:eastAsia="Times New Roman" w:hAnsi="Times New Roman" w:cs="Times New Roman"/>
          <w:sz w:val="24"/>
          <w:szCs w:val="24"/>
          <w:lang w:val="mk-MK"/>
        </w:rPr>
        <w:t>во однос на</w:t>
      </w:r>
      <w:r w:rsidR="007F7471" w:rsidRPr="000D1081">
        <w:rPr>
          <w:rFonts w:ascii="Times New Roman" w:eastAsia="Times New Roman" w:hAnsi="Times New Roman" w:cs="Times New Roman"/>
          <w:sz w:val="24"/>
          <w:szCs w:val="24"/>
          <w:lang w:val="mk-MK"/>
        </w:rPr>
        <w:t xml:space="preserve"> кранијалната </w:t>
      </w:r>
      <w:r w:rsidRPr="000D1081">
        <w:rPr>
          <w:rFonts w:ascii="Times New Roman" w:eastAsia="Times New Roman" w:hAnsi="Times New Roman" w:cs="Times New Roman"/>
          <w:sz w:val="24"/>
          <w:szCs w:val="24"/>
          <w:lang w:val="mk-MK"/>
        </w:rPr>
        <w:t>база</w:t>
      </w:r>
      <w:r w:rsidR="00434F85">
        <w:rPr>
          <w:rFonts w:ascii="Times New Roman" w:eastAsia="Times New Roman" w:hAnsi="Times New Roman" w:cs="Times New Roman"/>
          <w:sz w:val="24"/>
          <w:szCs w:val="24"/>
          <w:vertAlign w:val="superscript"/>
        </w:rPr>
        <w:t>43</w:t>
      </w:r>
      <w:r w:rsidRPr="000D1081">
        <w:rPr>
          <w:rFonts w:ascii="Times New Roman" w:eastAsia="Times New Roman" w:hAnsi="Times New Roman" w:cs="Times New Roman"/>
          <w:sz w:val="24"/>
          <w:szCs w:val="24"/>
          <w:lang w:val="mk-MK"/>
        </w:rPr>
        <w:t>.</w:t>
      </w:r>
    </w:p>
    <w:p w14:paraId="32D78990" w14:textId="0F8C200C" w:rsidR="007F7471" w:rsidRPr="000D1081" w:rsidRDefault="007F7471"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Скелетната малоклузија III класа</w:t>
      </w:r>
      <w:r w:rsidR="00426058"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r w:rsidR="00C75CF5" w:rsidRPr="000D1081">
        <w:rPr>
          <w:rFonts w:ascii="Times New Roman" w:eastAsia="Times New Roman" w:hAnsi="Times New Roman" w:cs="Times New Roman"/>
          <w:sz w:val="24"/>
          <w:szCs w:val="24"/>
          <w:lang w:val="mk-MK"/>
        </w:rPr>
        <w:t xml:space="preserve">според </w:t>
      </w:r>
      <w:r w:rsidR="00C75CF5" w:rsidRPr="000D1081">
        <w:rPr>
          <w:rFonts w:ascii="Times New Roman" w:eastAsia="Calibri" w:hAnsi="Times New Roman" w:cs="Times New Roman"/>
          <w:sz w:val="24"/>
          <w:szCs w:val="24"/>
          <w:lang w:val="mk-MK"/>
        </w:rPr>
        <w:t>Zere</w:t>
      </w:r>
      <w:r w:rsidR="00434F85">
        <w:rPr>
          <w:rFonts w:ascii="Times New Roman" w:eastAsia="Calibri" w:hAnsi="Times New Roman" w:cs="Times New Roman"/>
          <w:sz w:val="24"/>
          <w:szCs w:val="24"/>
          <w:vertAlign w:val="superscript"/>
        </w:rPr>
        <w:t>11</w:t>
      </w:r>
      <w:r w:rsidR="00426058" w:rsidRPr="007211F5">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покажа дека има поголема должина на мандибулата и </w:t>
      </w:r>
      <w:r w:rsidR="00C75CF5" w:rsidRPr="000D1081">
        <w:rPr>
          <w:rFonts w:ascii="Times New Roman" w:eastAsia="Times New Roman" w:hAnsi="Times New Roman" w:cs="Times New Roman"/>
          <w:sz w:val="24"/>
          <w:szCs w:val="24"/>
          <w:lang w:val="mk-MK"/>
        </w:rPr>
        <w:t>тоа е</w:t>
      </w:r>
      <w:r w:rsidRPr="000D1081">
        <w:rPr>
          <w:rFonts w:ascii="Times New Roman" w:eastAsia="Times New Roman" w:hAnsi="Times New Roman" w:cs="Times New Roman"/>
          <w:sz w:val="24"/>
          <w:szCs w:val="24"/>
          <w:lang w:val="mk-MK"/>
        </w:rPr>
        <w:t xml:space="preserve"> првата главна карактеристика во групата на </w:t>
      </w:r>
      <w:r w:rsidR="00C75CF5" w:rsidRPr="000D1081">
        <w:rPr>
          <w:rFonts w:ascii="Times New Roman" w:eastAsia="Times New Roman" w:hAnsi="Times New Roman" w:cs="Times New Roman"/>
          <w:sz w:val="24"/>
          <w:szCs w:val="24"/>
          <w:lang w:val="mk-MK"/>
        </w:rPr>
        <w:t xml:space="preserve">малоклузии со </w:t>
      </w:r>
      <w:r w:rsidRPr="000D1081">
        <w:rPr>
          <w:rFonts w:ascii="Times New Roman" w:eastAsia="Times New Roman" w:hAnsi="Times New Roman" w:cs="Times New Roman"/>
          <w:sz w:val="24"/>
          <w:szCs w:val="24"/>
          <w:lang w:val="mk-MK"/>
        </w:rPr>
        <w:t xml:space="preserve">класа III, зголемен гонијален агол, а во зависност од правецот на раст </w:t>
      </w:r>
      <w:r w:rsidR="00C75CF5" w:rsidRPr="000D1081">
        <w:rPr>
          <w:rFonts w:ascii="Times New Roman" w:eastAsia="Times New Roman" w:hAnsi="Times New Roman" w:cs="Times New Roman"/>
          <w:sz w:val="24"/>
          <w:szCs w:val="24"/>
          <w:lang w:val="mk-MK"/>
        </w:rPr>
        <w:t xml:space="preserve">може да </w:t>
      </w:r>
      <w:r w:rsidRPr="000D1081">
        <w:rPr>
          <w:rFonts w:ascii="Times New Roman" w:eastAsia="Times New Roman" w:hAnsi="Times New Roman" w:cs="Times New Roman"/>
          <w:sz w:val="24"/>
          <w:szCs w:val="24"/>
          <w:lang w:val="mk-MK"/>
        </w:rPr>
        <w:t xml:space="preserve">се формира отворен или </w:t>
      </w:r>
      <w:r w:rsidR="00426058" w:rsidRPr="007211F5">
        <w:rPr>
          <w:rFonts w:ascii="Times New Roman" w:eastAsia="Times New Roman" w:hAnsi="Times New Roman" w:cs="Times New Roman"/>
          <w:sz w:val="24"/>
          <w:szCs w:val="24"/>
          <w:lang w:val="mk-MK"/>
        </w:rPr>
        <w:t>длабок</w:t>
      </w:r>
      <w:r w:rsidRPr="000D1081">
        <w:rPr>
          <w:rFonts w:ascii="Times New Roman" w:eastAsia="Times New Roman" w:hAnsi="Times New Roman" w:cs="Times New Roman"/>
          <w:sz w:val="24"/>
          <w:szCs w:val="24"/>
          <w:lang w:val="mk-MK"/>
        </w:rPr>
        <w:t xml:space="preserve"> загриз. Скелетните малоклузии класа III се со наследна етиологија.</w:t>
      </w:r>
    </w:p>
    <w:p w14:paraId="416253FA" w14:textId="393B5CB5" w:rsidR="004B41C6" w:rsidRPr="000D1081" w:rsidRDefault="001E0962"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 xml:space="preserve">Приближно половина од скелетните малоклузии III класа се </w:t>
      </w:r>
      <w:r w:rsidR="00F332D2" w:rsidRPr="000D1081">
        <w:rPr>
          <w:rFonts w:ascii="Times New Roman" w:eastAsia="Times New Roman" w:hAnsi="Times New Roman" w:cs="Times New Roman"/>
          <w:sz w:val="24"/>
          <w:szCs w:val="24"/>
          <w:lang w:val="mk-MK"/>
        </w:rPr>
        <w:t xml:space="preserve">дијагностицирани </w:t>
      </w:r>
      <w:r w:rsidRPr="000D1081">
        <w:rPr>
          <w:rFonts w:ascii="Times New Roman" w:eastAsia="Times New Roman" w:hAnsi="Times New Roman" w:cs="Times New Roman"/>
          <w:sz w:val="24"/>
          <w:szCs w:val="24"/>
          <w:lang w:val="mk-MK"/>
        </w:rPr>
        <w:t xml:space="preserve">како резултат на </w:t>
      </w:r>
      <w:r w:rsidR="00F332D2" w:rsidRPr="000D1081">
        <w:rPr>
          <w:rFonts w:ascii="Times New Roman" w:eastAsia="Times New Roman" w:hAnsi="Times New Roman" w:cs="Times New Roman"/>
          <w:sz w:val="24"/>
          <w:szCs w:val="24"/>
          <w:lang w:val="mk-MK"/>
        </w:rPr>
        <w:t>неразвиеност на максилата и прогнатизам на мандибулата</w:t>
      </w:r>
      <w:r w:rsidR="00BD7FF9" w:rsidRPr="000D1081">
        <w:rPr>
          <w:rFonts w:ascii="Times New Roman" w:eastAsia="Times New Roman" w:hAnsi="Times New Roman" w:cs="Times New Roman"/>
          <w:sz w:val="24"/>
          <w:szCs w:val="24"/>
          <w:vertAlign w:val="superscript"/>
          <w:lang w:val="mk-MK"/>
        </w:rPr>
        <w:t>44</w:t>
      </w:r>
      <w:r w:rsidRPr="000D1081">
        <w:rPr>
          <w:rFonts w:ascii="Times New Roman" w:eastAsia="Times New Roman" w:hAnsi="Times New Roman" w:cs="Times New Roman"/>
          <w:sz w:val="24"/>
          <w:szCs w:val="24"/>
          <w:lang w:val="mk-MK"/>
        </w:rPr>
        <w:t xml:space="preserve">. </w:t>
      </w:r>
      <w:r w:rsidR="00F332D2" w:rsidRPr="000D1081">
        <w:rPr>
          <w:rFonts w:ascii="Times New Roman" w:eastAsia="Times New Roman" w:hAnsi="Times New Roman" w:cs="Times New Roman"/>
          <w:sz w:val="24"/>
          <w:szCs w:val="24"/>
          <w:lang w:val="mk-MK"/>
        </w:rPr>
        <w:t>Кај потежок степен на изразеност на малоклузија класа III каде</w:t>
      </w:r>
      <w:r w:rsidR="00426058" w:rsidRPr="007211F5">
        <w:rPr>
          <w:rFonts w:ascii="Times New Roman" w:eastAsia="Times New Roman" w:hAnsi="Times New Roman" w:cs="Times New Roman"/>
          <w:sz w:val="24"/>
          <w:szCs w:val="24"/>
          <w:lang w:val="mk-MK"/>
        </w:rPr>
        <w:t xml:space="preserve"> што</w:t>
      </w:r>
      <w:r w:rsidR="00F332D2" w:rsidRPr="000D1081">
        <w:rPr>
          <w:rFonts w:ascii="Times New Roman" w:eastAsia="Times New Roman" w:hAnsi="Times New Roman" w:cs="Times New Roman"/>
          <w:sz w:val="24"/>
          <w:szCs w:val="24"/>
          <w:lang w:val="mk-MK"/>
        </w:rPr>
        <w:t xml:space="preserve"> постои мандибуларен прогнатизам</w:t>
      </w:r>
      <w:r w:rsidR="00426058" w:rsidRPr="007211F5">
        <w:rPr>
          <w:rFonts w:ascii="Times New Roman" w:eastAsia="Times New Roman" w:hAnsi="Times New Roman" w:cs="Times New Roman"/>
          <w:sz w:val="24"/>
          <w:szCs w:val="24"/>
          <w:lang w:val="mk-MK"/>
        </w:rPr>
        <w:t>,</w:t>
      </w:r>
      <w:r w:rsidR="00F332D2" w:rsidRPr="000D1081">
        <w:rPr>
          <w:rFonts w:ascii="Times New Roman" w:eastAsia="Times New Roman" w:hAnsi="Times New Roman" w:cs="Times New Roman"/>
          <w:sz w:val="24"/>
          <w:szCs w:val="24"/>
          <w:lang w:val="mk-MK"/>
        </w:rPr>
        <w:t xml:space="preserve"> постои нарушена функција на фонација на </w:t>
      </w:r>
      <w:r w:rsidRPr="000D1081">
        <w:rPr>
          <w:rFonts w:ascii="Times New Roman" w:eastAsia="Times New Roman" w:hAnsi="Times New Roman" w:cs="Times New Roman"/>
          <w:sz w:val="24"/>
          <w:szCs w:val="24"/>
          <w:lang w:val="mk-MK"/>
        </w:rPr>
        <w:t>алвеоларните говорни звуци поради тешкотии во подигнувањето на врвот на јазикот.</w:t>
      </w:r>
      <w:r w:rsidR="00F332D2" w:rsidRPr="000D1081">
        <w:rPr>
          <w:rFonts w:ascii="Times New Roman" w:eastAsia="Times New Roman" w:hAnsi="Times New Roman" w:cs="Times New Roman"/>
          <w:sz w:val="24"/>
          <w:szCs w:val="24"/>
          <w:lang w:val="mk-MK"/>
        </w:rPr>
        <w:t xml:space="preserve"> </w:t>
      </w:r>
    </w:p>
    <w:p w14:paraId="5CEDAA3F" w14:textId="50E6DD5B" w:rsidR="008C2C3E" w:rsidRPr="000D1081" w:rsidRDefault="004B41C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Малоклузијата од III класа е една од најтешките дентофацијални аномалии според </w:t>
      </w:r>
      <w:r w:rsidR="00B71F8F" w:rsidRPr="000D1081">
        <w:rPr>
          <w:rFonts w:ascii="Times New Roman" w:eastAsia="Calibri" w:hAnsi="Times New Roman" w:cs="Times New Roman"/>
          <w:kern w:val="36"/>
          <w:sz w:val="24"/>
          <w:szCs w:val="24"/>
          <w:lang w:val="mk-MK"/>
        </w:rPr>
        <w:t>Miloro</w:t>
      </w:r>
      <w:r w:rsidR="00B71F8F" w:rsidRPr="000D1081">
        <w:rPr>
          <w:rFonts w:ascii="Times New Roman" w:eastAsia="Calibri" w:hAnsi="Times New Roman" w:cs="Times New Roman"/>
          <w:kern w:val="36"/>
          <w:sz w:val="24"/>
          <w:szCs w:val="24"/>
          <w:vertAlign w:val="superscript"/>
          <w:lang w:val="mk-MK"/>
        </w:rPr>
        <w:t>45</w:t>
      </w:r>
      <w:r w:rsidR="00B71F8F" w:rsidRPr="000D1081">
        <w:rPr>
          <w:rFonts w:ascii="Times New Roman" w:hAnsi="Times New Roman" w:cs="Times New Roman"/>
          <w:bCs/>
          <w:sz w:val="24"/>
          <w:szCs w:val="24"/>
          <w:lang w:val="mk-MK"/>
        </w:rPr>
        <w:t xml:space="preserve"> и </w:t>
      </w:r>
      <w:r w:rsidRPr="000D1081">
        <w:rPr>
          <w:rFonts w:ascii="Times New Roman" w:hAnsi="Times New Roman" w:cs="Times New Roman"/>
          <w:bCs/>
          <w:sz w:val="24"/>
          <w:szCs w:val="24"/>
          <w:lang w:val="mk-MK"/>
        </w:rPr>
        <w:t>Schuster</w:t>
      </w:r>
      <w:r w:rsidR="00CF2053" w:rsidRPr="000D1081">
        <w:rPr>
          <w:rFonts w:ascii="Times New Roman" w:hAnsi="Times New Roman" w:cs="Times New Roman"/>
          <w:bCs/>
          <w:sz w:val="24"/>
          <w:szCs w:val="24"/>
          <w:vertAlign w:val="superscript"/>
          <w:lang w:val="mk-MK"/>
        </w:rPr>
        <w:t>4</w:t>
      </w:r>
      <w:r w:rsidR="00BD7FF9" w:rsidRPr="000D1081">
        <w:rPr>
          <w:rFonts w:ascii="Times New Roman" w:hAnsi="Times New Roman" w:cs="Times New Roman"/>
          <w:bCs/>
          <w:sz w:val="24"/>
          <w:szCs w:val="24"/>
          <w:vertAlign w:val="superscript"/>
          <w:lang w:val="mk-MK"/>
        </w:rPr>
        <w:t>6</w:t>
      </w:r>
      <w:r w:rsidRPr="000D1081">
        <w:rPr>
          <w:rFonts w:ascii="Times New Roman" w:hAnsi="Times New Roman" w:cs="Times New Roman"/>
          <w:bCs/>
          <w:sz w:val="24"/>
          <w:szCs w:val="24"/>
          <w:lang w:val="mk-MK"/>
        </w:rPr>
        <w:t>.</w:t>
      </w:r>
      <w:r w:rsidRPr="000D1081">
        <w:rPr>
          <w:rFonts w:ascii="Times New Roman" w:hAnsi="Times New Roman" w:cs="Times New Roman"/>
          <w:sz w:val="24"/>
          <w:szCs w:val="24"/>
          <w:lang w:val="mk-MK"/>
        </w:rPr>
        <w:t xml:space="preserve"> Поединците </w:t>
      </w:r>
      <w:r w:rsidR="00CF2053" w:rsidRPr="000D1081">
        <w:rPr>
          <w:rFonts w:ascii="Times New Roman" w:hAnsi="Times New Roman" w:cs="Times New Roman"/>
          <w:sz w:val="24"/>
          <w:szCs w:val="24"/>
          <w:lang w:val="mk-MK"/>
        </w:rPr>
        <w:t>со оваа мал</w:t>
      </w:r>
      <w:r w:rsidRPr="000D1081">
        <w:rPr>
          <w:rFonts w:ascii="Times New Roman" w:hAnsi="Times New Roman" w:cs="Times New Roman"/>
          <w:sz w:val="24"/>
          <w:szCs w:val="24"/>
          <w:lang w:val="mk-MK"/>
        </w:rPr>
        <w:t xml:space="preserve">оклузија класа III често покажуваат </w:t>
      </w:r>
      <w:r w:rsidR="00CF2053" w:rsidRPr="000D1081">
        <w:rPr>
          <w:rFonts w:ascii="Times New Roman" w:hAnsi="Times New Roman" w:cs="Times New Roman"/>
          <w:sz w:val="24"/>
          <w:szCs w:val="24"/>
          <w:lang w:val="mk-MK"/>
        </w:rPr>
        <w:t>комбинација на промени</w:t>
      </w:r>
      <w:r w:rsidR="00426058" w:rsidRPr="007211F5">
        <w:rPr>
          <w:rFonts w:ascii="Times New Roman" w:hAnsi="Times New Roman" w:cs="Times New Roman"/>
          <w:sz w:val="24"/>
          <w:szCs w:val="24"/>
          <w:lang w:val="mk-MK"/>
        </w:rPr>
        <w:t>,</w:t>
      </w:r>
      <w:r w:rsidR="00CF2053" w:rsidRPr="000D1081">
        <w:rPr>
          <w:rFonts w:ascii="Times New Roman" w:hAnsi="Times New Roman" w:cs="Times New Roman"/>
          <w:sz w:val="24"/>
          <w:szCs w:val="24"/>
          <w:lang w:val="mk-MK"/>
        </w:rPr>
        <w:t xml:space="preserve"> и тоа и</w:t>
      </w:r>
      <w:r w:rsidRPr="000D1081">
        <w:rPr>
          <w:rFonts w:ascii="Times New Roman" w:hAnsi="Times New Roman" w:cs="Times New Roman"/>
          <w:sz w:val="24"/>
          <w:szCs w:val="24"/>
          <w:lang w:val="mk-MK"/>
        </w:rPr>
        <w:t xml:space="preserve"> на скелетни и </w:t>
      </w:r>
      <w:r w:rsidR="00426058" w:rsidRPr="007211F5">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дентоалвеоларни компонент</w:t>
      </w:r>
      <w:r w:rsidR="00CF2053" w:rsidRPr="000D1081">
        <w:rPr>
          <w:rFonts w:ascii="Times New Roman" w:hAnsi="Times New Roman" w:cs="Times New Roman"/>
          <w:sz w:val="24"/>
          <w:szCs w:val="24"/>
          <w:lang w:val="mk-MK"/>
        </w:rPr>
        <w:t xml:space="preserve">и. Тоа се </w:t>
      </w:r>
      <w:r w:rsidRPr="000D1081">
        <w:rPr>
          <w:rFonts w:ascii="Times New Roman" w:hAnsi="Times New Roman" w:cs="Times New Roman"/>
          <w:sz w:val="24"/>
          <w:szCs w:val="24"/>
          <w:lang w:val="mk-MK"/>
        </w:rPr>
        <w:t xml:space="preserve">сложени </w:t>
      </w:r>
      <w:r w:rsidR="00CF2053" w:rsidRPr="000D1081">
        <w:rPr>
          <w:rFonts w:ascii="Times New Roman" w:hAnsi="Times New Roman" w:cs="Times New Roman"/>
          <w:sz w:val="24"/>
          <w:szCs w:val="24"/>
          <w:lang w:val="mk-MK"/>
        </w:rPr>
        <w:t>аномалии кај кои етиолошките фактори најчесто се од наследна природа</w:t>
      </w:r>
      <w:r w:rsidR="00426058" w:rsidRPr="007211F5">
        <w:rPr>
          <w:rFonts w:ascii="Times New Roman" w:hAnsi="Times New Roman" w:cs="Times New Roman"/>
          <w:sz w:val="24"/>
          <w:szCs w:val="24"/>
          <w:lang w:val="mk-MK"/>
        </w:rPr>
        <w:t>,</w:t>
      </w:r>
      <w:r w:rsidR="00CF2053" w:rsidRPr="000D1081">
        <w:rPr>
          <w:rFonts w:ascii="Times New Roman" w:hAnsi="Times New Roman" w:cs="Times New Roman"/>
          <w:sz w:val="24"/>
          <w:szCs w:val="24"/>
          <w:lang w:val="mk-MK"/>
        </w:rPr>
        <w:t xml:space="preserve"> но често пати тие се во интеракција и со некои егзогени фактори,</w:t>
      </w:r>
      <w:r w:rsidRPr="000D1081">
        <w:rPr>
          <w:rFonts w:ascii="Times New Roman" w:hAnsi="Times New Roman" w:cs="Times New Roman"/>
          <w:sz w:val="24"/>
          <w:szCs w:val="24"/>
          <w:lang w:val="mk-MK"/>
        </w:rPr>
        <w:t xml:space="preserve"> кои можат да дејствуваат </w:t>
      </w:r>
      <w:r w:rsidR="008C2C3E" w:rsidRPr="000D1081">
        <w:rPr>
          <w:rFonts w:ascii="Times New Roman" w:hAnsi="Times New Roman" w:cs="Times New Roman"/>
          <w:sz w:val="24"/>
          <w:szCs w:val="24"/>
          <w:lang w:val="mk-MK"/>
        </w:rPr>
        <w:t>во комбинација</w:t>
      </w:r>
      <w:r w:rsidRPr="000D1081">
        <w:rPr>
          <w:rFonts w:ascii="Times New Roman" w:hAnsi="Times New Roman" w:cs="Times New Roman"/>
          <w:sz w:val="24"/>
          <w:szCs w:val="24"/>
          <w:lang w:val="mk-MK"/>
        </w:rPr>
        <w:t xml:space="preserve"> или изолирано</w:t>
      </w:r>
      <w:r w:rsidR="00CF2053"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Кај пациенти со малоклузија класа III се разликуваат </w:t>
      </w:r>
      <w:r w:rsidR="00CF2053" w:rsidRPr="000D1081">
        <w:rPr>
          <w:rFonts w:ascii="Times New Roman" w:hAnsi="Times New Roman" w:cs="Times New Roman"/>
          <w:sz w:val="24"/>
          <w:szCs w:val="24"/>
          <w:lang w:val="mk-MK"/>
        </w:rPr>
        <w:t>типични</w:t>
      </w:r>
      <w:r w:rsidRPr="000D1081">
        <w:rPr>
          <w:rFonts w:ascii="Times New Roman" w:hAnsi="Times New Roman" w:cs="Times New Roman"/>
          <w:sz w:val="24"/>
          <w:szCs w:val="24"/>
          <w:lang w:val="mk-MK"/>
        </w:rPr>
        <w:t xml:space="preserve"> </w:t>
      </w:r>
      <w:r w:rsidR="00426058" w:rsidRPr="007211F5">
        <w:rPr>
          <w:rFonts w:ascii="Times New Roman" w:hAnsi="Times New Roman" w:cs="Times New Roman"/>
          <w:sz w:val="24"/>
          <w:szCs w:val="24"/>
          <w:lang w:val="mk-MK"/>
        </w:rPr>
        <w:t>морфолошки</w:t>
      </w:r>
      <w:r w:rsidRPr="000D1081">
        <w:rPr>
          <w:rFonts w:ascii="Times New Roman" w:hAnsi="Times New Roman" w:cs="Times New Roman"/>
          <w:sz w:val="24"/>
          <w:szCs w:val="24"/>
          <w:lang w:val="mk-MK"/>
        </w:rPr>
        <w:t xml:space="preserve"> карактеристики</w:t>
      </w:r>
      <w:r w:rsidR="00CF2053" w:rsidRPr="000D1081">
        <w:rPr>
          <w:rFonts w:ascii="Times New Roman" w:hAnsi="Times New Roman" w:cs="Times New Roman"/>
          <w:sz w:val="24"/>
          <w:szCs w:val="24"/>
          <w:lang w:val="mk-MK"/>
        </w:rPr>
        <w:t xml:space="preserve"> како </w:t>
      </w:r>
      <w:r w:rsidRPr="000D1081">
        <w:rPr>
          <w:rFonts w:ascii="Times New Roman" w:hAnsi="Times New Roman" w:cs="Times New Roman"/>
          <w:sz w:val="24"/>
          <w:szCs w:val="24"/>
          <w:lang w:val="mk-MK"/>
        </w:rPr>
        <w:t>што се</w:t>
      </w:r>
      <w:r w:rsidR="00CF2053"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пократка должина на предната кранијална база, </w:t>
      </w:r>
      <w:r w:rsidR="00CF2053" w:rsidRPr="000D1081">
        <w:rPr>
          <w:rFonts w:ascii="Times New Roman" w:hAnsi="Times New Roman" w:cs="Times New Roman"/>
          <w:sz w:val="24"/>
          <w:szCs w:val="24"/>
          <w:lang w:val="mk-MK"/>
        </w:rPr>
        <w:t xml:space="preserve">отворен </w:t>
      </w:r>
      <w:r w:rsidRPr="000D1081">
        <w:rPr>
          <w:rFonts w:ascii="Times New Roman" w:hAnsi="Times New Roman" w:cs="Times New Roman"/>
          <w:sz w:val="24"/>
          <w:szCs w:val="24"/>
          <w:lang w:val="mk-MK"/>
        </w:rPr>
        <w:t>агол на</w:t>
      </w:r>
      <w:r w:rsidR="00CF2053"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кранијалната база, пократка и </w:t>
      </w:r>
      <w:r w:rsidR="00CF2053" w:rsidRPr="000D1081">
        <w:rPr>
          <w:rFonts w:ascii="Times New Roman" w:hAnsi="Times New Roman" w:cs="Times New Roman"/>
          <w:sz w:val="24"/>
          <w:szCs w:val="24"/>
          <w:lang w:val="mk-MK"/>
        </w:rPr>
        <w:t xml:space="preserve">ретрудирано поставена </w:t>
      </w:r>
      <w:r w:rsidRPr="000D1081">
        <w:rPr>
          <w:rFonts w:ascii="Times New Roman" w:hAnsi="Times New Roman" w:cs="Times New Roman"/>
          <w:sz w:val="24"/>
          <w:szCs w:val="24"/>
          <w:lang w:val="mk-MK"/>
        </w:rPr>
        <w:t xml:space="preserve">максила, </w:t>
      </w:r>
      <w:r w:rsidR="00CF2053" w:rsidRPr="000D1081">
        <w:rPr>
          <w:rFonts w:ascii="Times New Roman" w:hAnsi="Times New Roman" w:cs="Times New Roman"/>
          <w:sz w:val="24"/>
          <w:szCs w:val="24"/>
          <w:lang w:val="mk-MK"/>
        </w:rPr>
        <w:t xml:space="preserve">компензаторно </w:t>
      </w:r>
      <w:r w:rsidRPr="000D1081">
        <w:rPr>
          <w:rFonts w:ascii="Times New Roman" w:hAnsi="Times New Roman" w:cs="Times New Roman"/>
          <w:sz w:val="24"/>
          <w:szCs w:val="24"/>
          <w:lang w:val="mk-MK"/>
        </w:rPr>
        <w:t>проинклинир</w:t>
      </w:r>
      <w:r w:rsidR="00CF2053" w:rsidRPr="000D1081">
        <w:rPr>
          <w:rFonts w:ascii="Times New Roman" w:hAnsi="Times New Roman" w:cs="Times New Roman"/>
          <w:sz w:val="24"/>
          <w:szCs w:val="24"/>
          <w:lang w:val="mk-MK"/>
        </w:rPr>
        <w:t>ано поставени</w:t>
      </w:r>
      <w:r w:rsidRPr="000D1081">
        <w:rPr>
          <w:rFonts w:ascii="Times New Roman" w:hAnsi="Times New Roman" w:cs="Times New Roman"/>
          <w:sz w:val="24"/>
          <w:szCs w:val="24"/>
          <w:lang w:val="mk-MK"/>
        </w:rPr>
        <w:t xml:space="preserve"> максиларни инцизиви, повеќе ретроклинирани мандибуларни инцизиви, </w:t>
      </w:r>
      <w:r w:rsidR="00B71F8F"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тап гонијален агол.</w:t>
      </w:r>
    </w:p>
    <w:p w14:paraId="1B7A9855" w14:textId="31E5E763" w:rsidR="00E24A66" w:rsidRPr="000D1081" w:rsidRDefault="00CF2053"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Мандибуларен прогнатизам кај скелетна класа III малоклузија според </w:t>
      </w:r>
      <w:r w:rsidRPr="000D1081">
        <w:rPr>
          <w:rFonts w:ascii="Times New Roman" w:hAnsi="Times New Roman" w:cs="Times New Roman"/>
          <w:bCs/>
          <w:sz w:val="24"/>
          <w:szCs w:val="24"/>
          <w:lang w:val="mk-MK"/>
        </w:rPr>
        <w:t>Hong-Po</w:t>
      </w:r>
      <w:r w:rsidRPr="000D1081">
        <w:rPr>
          <w:rFonts w:ascii="Times New Roman" w:hAnsi="Times New Roman" w:cs="Times New Roman"/>
          <w:bCs/>
          <w:spacing w:val="-9"/>
          <w:sz w:val="24"/>
          <w:szCs w:val="24"/>
          <w:lang w:val="mk-MK"/>
        </w:rPr>
        <w:t xml:space="preserve"> </w:t>
      </w:r>
      <w:r w:rsidRPr="000D1081">
        <w:rPr>
          <w:rFonts w:ascii="Times New Roman" w:hAnsi="Times New Roman" w:cs="Times New Roman"/>
          <w:bCs/>
          <w:sz w:val="24"/>
          <w:szCs w:val="24"/>
          <w:lang w:val="mk-MK"/>
        </w:rPr>
        <w:t>Chang</w:t>
      </w:r>
      <w:r w:rsidR="008C2C3E" w:rsidRPr="000D1081">
        <w:rPr>
          <w:rFonts w:ascii="Times New Roman" w:hAnsi="Times New Roman" w:cs="Times New Roman"/>
          <w:bCs/>
          <w:sz w:val="24"/>
          <w:szCs w:val="24"/>
          <w:vertAlign w:val="superscript"/>
          <w:lang w:val="mk-MK"/>
        </w:rPr>
        <w:t>4</w:t>
      </w:r>
      <w:r w:rsidR="00BD7FF9" w:rsidRPr="000D1081">
        <w:rPr>
          <w:rFonts w:ascii="Times New Roman" w:hAnsi="Times New Roman" w:cs="Times New Roman"/>
          <w:bCs/>
          <w:sz w:val="24"/>
          <w:szCs w:val="24"/>
          <w:vertAlign w:val="superscript"/>
          <w:lang w:val="mk-MK"/>
        </w:rPr>
        <w:t>7</w:t>
      </w:r>
      <w:r w:rsidRPr="000D1081">
        <w:rPr>
          <w:rFonts w:ascii="Times New Roman" w:hAnsi="Times New Roman" w:cs="Times New Roman"/>
          <w:sz w:val="24"/>
          <w:szCs w:val="24"/>
          <w:lang w:val="mk-MK"/>
        </w:rPr>
        <w:t xml:space="preserve"> е со прогната мандибула и е еден од најтешките максилофацијални деформитети. Примена</w:t>
      </w:r>
      <w:r w:rsidR="00426058"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на </w:t>
      </w:r>
      <w:r w:rsidR="00753492" w:rsidRPr="000D1081">
        <w:rPr>
          <w:rFonts w:ascii="Times New Roman" w:hAnsi="Times New Roman" w:cs="Times New Roman"/>
          <w:sz w:val="24"/>
          <w:szCs w:val="24"/>
          <w:lang w:val="mk-MK"/>
        </w:rPr>
        <w:t xml:space="preserve">дентофацијални </w:t>
      </w:r>
      <w:r w:rsidRPr="000D1081">
        <w:rPr>
          <w:rFonts w:ascii="Times New Roman" w:hAnsi="Times New Roman" w:cs="Times New Roman"/>
          <w:sz w:val="24"/>
          <w:szCs w:val="24"/>
          <w:lang w:val="mk-MK"/>
        </w:rPr>
        <w:t>ортопедски направи</w:t>
      </w:r>
      <w:r w:rsidR="00753492"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753492" w:rsidRPr="000D1081">
        <w:rPr>
          <w:rFonts w:ascii="Times New Roman" w:hAnsi="Times New Roman" w:cs="Times New Roman"/>
          <w:sz w:val="24"/>
          <w:szCs w:val="24"/>
          <w:lang w:val="mk-MK"/>
        </w:rPr>
        <w:t>вклучувајќи ги брадовата држалка, функционален регулатор по Fränkel</w:t>
      </w:r>
      <w:r w:rsidR="00426058" w:rsidRPr="007211F5">
        <w:rPr>
          <w:rFonts w:ascii="Times New Roman" w:hAnsi="Times New Roman" w:cs="Times New Roman"/>
          <w:sz w:val="24"/>
          <w:szCs w:val="24"/>
          <w:lang w:val="mk-MK"/>
        </w:rPr>
        <w:t>,</w:t>
      </w:r>
      <w:r w:rsidR="00753492" w:rsidRPr="000D1081">
        <w:rPr>
          <w:rFonts w:ascii="Times New Roman" w:hAnsi="Times New Roman" w:cs="Times New Roman"/>
          <w:sz w:val="24"/>
          <w:szCs w:val="24"/>
          <w:lang w:val="mk-MK"/>
        </w:rPr>
        <w:t xml:space="preserve"> како и антеропостериорната маска за лице</w:t>
      </w:r>
      <w:r w:rsidR="00426058" w:rsidRPr="007211F5">
        <w:rPr>
          <w:rFonts w:ascii="Times New Roman" w:hAnsi="Times New Roman" w:cs="Times New Roman"/>
          <w:sz w:val="24"/>
          <w:szCs w:val="24"/>
          <w:lang w:val="mk-MK"/>
        </w:rPr>
        <w:t>,</w:t>
      </w:r>
      <w:r w:rsidR="00753492" w:rsidRPr="000D1081">
        <w:rPr>
          <w:rFonts w:ascii="Times New Roman" w:hAnsi="Times New Roman" w:cs="Times New Roman"/>
          <w:sz w:val="24"/>
          <w:szCs w:val="24"/>
          <w:lang w:val="mk-MK"/>
        </w:rPr>
        <w:t xml:space="preserve"> овозможува максиларна протракција кај </w:t>
      </w:r>
      <w:r w:rsidR="00753492" w:rsidRPr="000D1081">
        <w:rPr>
          <w:rFonts w:ascii="Times New Roman" w:hAnsi="Times New Roman" w:cs="Times New Roman"/>
          <w:sz w:val="24"/>
          <w:szCs w:val="24"/>
          <w:lang w:val="mk-MK"/>
        </w:rPr>
        <w:lastRenderedPageBreak/>
        <w:t>пациенти со псе</w:t>
      </w:r>
      <w:r w:rsidR="00426058" w:rsidRPr="007211F5">
        <w:rPr>
          <w:rFonts w:ascii="Times New Roman" w:hAnsi="Times New Roman" w:cs="Times New Roman"/>
          <w:sz w:val="24"/>
          <w:szCs w:val="24"/>
          <w:lang w:val="mk-MK"/>
        </w:rPr>
        <w:t>в</w:t>
      </w:r>
      <w:r w:rsidR="00753492" w:rsidRPr="000D1081">
        <w:rPr>
          <w:rFonts w:ascii="Times New Roman" w:hAnsi="Times New Roman" w:cs="Times New Roman"/>
          <w:sz w:val="24"/>
          <w:szCs w:val="24"/>
          <w:lang w:val="mk-MK"/>
        </w:rPr>
        <w:t xml:space="preserve">допроген загриз и на тој начин се овозможува </w:t>
      </w:r>
      <w:r w:rsidRPr="000D1081">
        <w:rPr>
          <w:rFonts w:ascii="Times New Roman" w:hAnsi="Times New Roman" w:cs="Times New Roman"/>
          <w:sz w:val="24"/>
          <w:szCs w:val="24"/>
          <w:lang w:val="mk-MK"/>
        </w:rPr>
        <w:t>модификација на растот на лицето на пациентот</w:t>
      </w:r>
      <w:r w:rsidR="00753492" w:rsidRPr="000D1081">
        <w:rPr>
          <w:rFonts w:ascii="Times New Roman" w:hAnsi="Times New Roman" w:cs="Times New Roman"/>
          <w:sz w:val="24"/>
          <w:szCs w:val="24"/>
          <w:lang w:val="mk-MK"/>
        </w:rPr>
        <w:t>. Ова е</w:t>
      </w:r>
      <w:r w:rsidRPr="000D1081">
        <w:rPr>
          <w:rFonts w:ascii="Times New Roman" w:hAnsi="Times New Roman" w:cs="Times New Roman"/>
          <w:sz w:val="24"/>
          <w:szCs w:val="24"/>
          <w:lang w:val="mk-MK"/>
        </w:rPr>
        <w:t xml:space="preserve"> ефективен метод за </w:t>
      </w:r>
      <w:r w:rsidR="00426058" w:rsidRPr="007211F5">
        <w:rPr>
          <w:rFonts w:ascii="Times New Roman" w:hAnsi="Times New Roman" w:cs="Times New Roman"/>
          <w:sz w:val="24"/>
          <w:szCs w:val="24"/>
          <w:lang w:val="mk-MK"/>
        </w:rPr>
        <w:t>третирање</w:t>
      </w:r>
      <w:r w:rsidRPr="000D1081">
        <w:rPr>
          <w:rFonts w:ascii="Times New Roman" w:hAnsi="Times New Roman" w:cs="Times New Roman"/>
          <w:sz w:val="24"/>
          <w:szCs w:val="24"/>
          <w:lang w:val="mk-MK"/>
        </w:rPr>
        <w:t xml:space="preserve"> дискрепанци на вилиците</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B531A0" w:rsidRPr="000D1081">
        <w:rPr>
          <w:rFonts w:ascii="Times New Roman" w:hAnsi="Times New Roman" w:cs="Times New Roman"/>
          <w:sz w:val="24"/>
          <w:szCs w:val="24"/>
          <w:lang w:val="mk-MK"/>
        </w:rPr>
        <w:t xml:space="preserve">според </w:t>
      </w:r>
      <w:r w:rsidR="00B531A0" w:rsidRPr="000D1081">
        <w:rPr>
          <w:rFonts w:ascii="Times New Roman" w:hAnsi="Times New Roman" w:cs="Times New Roman"/>
          <w:sz w:val="24"/>
          <w:szCs w:val="24"/>
          <w:shd w:val="clear" w:color="auto" w:fill="FFFFFF"/>
          <w:lang w:val="mk-MK"/>
        </w:rPr>
        <w:t>Marsico</w:t>
      </w:r>
      <w:r w:rsidR="00B531A0" w:rsidRPr="000D1081">
        <w:rPr>
          <w:rFonts w:ascii="Times New Roman" w:hAnsi="Times New Roman" w:cs="Times New Roman"/>
          <w:sz w:val="24"/>
          <w:szCs w:val="24"/>
          <w:shd w:val="clear" w:color="auto" w:fill="FFFFFF"/>
          <w:vertAlign w:val="superscript"/>
          <w:lang w:val="mk-MK"/>
        </w:rPr>
        <w:t>48</w:t>
      </w:r>
      <w:r w:rsidR="00426058" w:rsidRPr="007211F5">
        <w:rPr>
          <w:rFonts w:ascii="Times New Roman" w:hAnsi="Times New Roman" w:cs="Times New Roman"/>
          <w:sz w:val="24"/>
          <w:szCs w:val="24"/>
          <w:lang w:val="mk-MK"/>
        </w:rPr>
        <w:t xml:space="preserve">, </w:t>
      </w:r>
      <w:r w:rsidR="00753492" w:rsidRPr="000D1081">
        <w:rPr>
          <w:rFonts w:ascii="Times New Roman" w:hAnsi="Times New Roman" w:cs="Times New Roman"/>
          <w:sz w:val="24"/>
          <w:szCs w:val="24"/>
          <w:lang w:val="mk-MK"/>
        </w:rPr>
        <w:t>кај испитаници со</w:t>
      </w:r>
      <w:r w:rsidRPr="000D1081">
        <w:rPr>
          <w:rFonts w:ascii="Times New Roman" w:hAnsi="Times New Roman" w:cs="Times New Roman"/>
          <w:sz w:val="24"/>
          <w:szCs w:val="24"/>
          <w:lang w:val="mk-MK"/>
        </w:rPr>
        <w:t xml:space="preserve"> </w:t>
      </w:r>
      <w:r w:rsidR="00753492" w:rsidRPr="000D1081">
        <w:rPr>
          <w:rFonts w:ascii="Times New Roman" w:hAnsi="Times New Roman" w:cs="Times New Roman"/>
          <w:sz w:val="24"/>
          <w:szCs w:val="24"/>
          <w:lang w:val="mk-MK"/>
        </w:rPr>
        <w:t xml:space="preserve">малоклузија </w:t>
      </w:r>
      <w:r w:rsidRPr="000D1081">
        <w:rPr>
          <w:rFonts w:ascii="Times New Roman" w:hAnsi="Times New Roman" w:cs="Times New Roman"/>
          <w:sz w:val="24"/>
          <w:szCs w:val="24"/>
          <w:lang w:val="mk-MK"/>
        </w:rPr>
        <w:t>класа III</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753492" w:rsidRPr="000D1081">
        <w:rPr>
          <w:rFonts w:ascii="Times New Roman" w:hAnsi="Times New Roman" w:cs="Times New Roman"/>
          <w:sz w:val="24"/>
          <w:szCs w:val="24"/>
          <w:lang w:val="mk-MK"/>
        </w:rPr>
        <w:t xml:space="preserve">особено </w:t>
      </w:r>
      <w:r w:rsidRPr="000D1081">
        <w:rPr>
          <w:rFonts w:ascii="Times New Roman" w:hAnsi="Times New Roman" w:cs="Times New Roman"/>
          <w:sz w:val="24"/>
          <w:szCs w:val="24"/>
          <w:lang w:val="mk-MK"/>
        </w:rPr>
        <w:t xml:space="preserve">кај децата кои </w:t>
      </w:r>
      <w:r w:rsidR="00753492" w:rsidRPr="000D1081">
        <w:rPr>
          <w:rFonts w:ascii="Times New Roman" w:hAnsi="Times New Roman" w:cs="Times New Roman"/>
          <w:sz w:val="24"/>
          <w:szCs w:val="24"/>
          <w:lang w:val="mk-MK"/>
        </w:rPr>
        <w:t xml:space="preserve">се во период на интензивен </w:t>
      </w:r>
      <w:r w:rsidRPr="000D1081">
        <w:rPr>
          <w:rFonts w:ascii="Times New Roman" w:hAnsi="Times New Roman" w:cs="Times New Roman"/>
          <w:sz w:val="24"/>
          <w:szCs w:val="24"/>
          <w:lang w:val="mk-MK"/>
        </w:rPr>
        <w:t>раст</w:t>
      </w:r>
      <w:r w:rsidR="00753492" w:rsidRPr="000D1081">
        <w:rPr>
          <w:rFonts w:ascii="Times New Roman" w:hAnsi="Times New Roman" w:cs="Times New Roman"/>
          <w:sz w:val="24"/>
          <w:szCs w:val="24"/>
          <w:lang w:val="mk-MK"/>
        </w:rPr>
        <w:t xml:space="preserve"> и развој</w:t>
      </w:r>
      <w:r w:rsidR="00E24A66" w:rsidRPr="000D1081">
        <w:rPr>
          <w:rFonts w:ascii="Times New Roman" w:hAnsi="Times New Roman" w:cs="Times New Roman"/>
          <w:sz w:val="24"/>
          <w:szCs w:val="24"/>
          <w:lang w:val="mk-MK"/>
        </w:rPr>
        <w:t xml:space="preserve">. </w:t>
      </w:r>
    </w:p>
    <w:p w14:paraId="7A582398" w14:textId="2C68C40A" w:rsidR="004B41C6" w:rsidRPr="000D1081" w:rsidRDefault="00E24A66"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ортодонцијата особено е важно да се направи одлична процена на идеалното време за почеток на ортодонтската терапија. Ако го земеме предвид фактот дека при функционалната терапија најголемите ефекти се постигнуваат во време на интензивен раст и развој на пациентот, ќе го добиеме одговорот</w:t>
      </w:r>
      <w:r w:rsidR="00426058" w:rsidRPr="007211F5">
        <w:rPr>
          <w:rFonts w:ascii="Times New Roman" w:hAnsi="Times New Roman" w:cs="Times New Roman"/>
          <w:sz w:val="24"/>
          <w:szCs w:val="24"/>
          <w:lang w:val="mk-MK"/>
        </w:rPr>
        <w:t xml:space="preserve"> на прашањето</w:t>
      </w:r>
      <w:r w:rsidRPr="000D1081">
        <w:rPr>
          <w:rFonts w:ascii="Times New Roman" w:hAnsi="Times New Roman" w:cs="Times New Roman"/>
          <w:sz w:val="24"/>
          <w:szCs w:val="24"/>
          <w:lang w:val="mk-MK"/>
        </w:rPr>
        <w:t xml:space="preserve"> з</w:t>
      </w:r>
      <w:r w:rsidR="00426058"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што ни е значајно точното и прецизно определување на тој период. Притоа, хронолошката возраст не секогаш кореспондира со денталната возраст на пациентот. За поголема прецизност при донесувањето на одлуката </w:t>
      </w:r>
      <w:r w:rsidR="00426058" w:rsidRPr="007211F5">
        <w:rPr>
          <w:rFonts w:ascii="Times New Roman" w:hAnsi="Times New Roman" w:cs="Times New Roman"/>
          <w:sz w:val="24"/>
          <w:szCs w:val="24"/>
          <w:lang w:val="mk-MK"/>
        </w:rPr>
        <w:t>кон</w:t>
      </w:r>
      <w:r w:rsidRPr="000D1081">
        <w:rPr>
          <w:rFonts w:ascii="Times New Roman" w:hAnsi="Times New Roman" w:cs="Times New Roman"/>
          <w:sz w:val="24"/>
          <w:szCs w:val="24"/>
          <w:lang w:val="mk-MK"/>
        </w:rPr>
        <w:t xml:space="preserve"> кој вид терапија </w:t>
      </w:r>
      <w:r w:rsidR="00426058" w:rsidRPr="007211F5">
        <w:rPr>
          <w:rFonts w:ascii="Times New Roman" w:hAnsi="Times New Roman" w:cs="Times New Roman"/>
          <w:sz w:val="24"/>
          <w:szCs w:val="24"/>
          <w:lang w:val="mk-MK"/>
        </w:rPr>
        <w:t>да</w:t>
      </w:r>
      <w:r w:rsidRPr="000D1081">
        <w:rPr>
          <w:rFonts w:ascii="Times New Roman" w:hAnsi="Times New Roman" w:cs="Times New Roman"/>
          <w:sz w:val="24"/>
          <w:szCs w:val="24"/>
          <w:lang w:val="mk-MK"/>
        </w:rPr>
        <w:t xml:space="preserve"> пристапиме</w:t>
      </w:r>
      <w:r w:rsidR="0042605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применува рен</w:t>
      </w:r>
      <w:r w:rsidR="00426058"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w:t>
      </w:r>
      <w:r w:rsidR="00426058"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графија на шака, или пак ја </w:t>
      </w:r>
      <w:r w:rsidR="00297082" w:rsidRPr="00297082">
        <w:rPr>
          <w:rFonts w:ascii="Times New Roman" w:hAnsi="Times New Roman" w:cs="Times New Roman"/>
          <w:sz w:val="24"/>
          <w:szCs w:val="24"/>
          <w:lang w:val="mk-MK"/>
        </w:rPr>
        <w:t>пр</w:t>
      </w:r>
      <w:r w:rsidR="00297082" w:rsidRPr="007211F5">
        <w:rPr>
          <w:rFonts w:ascii="Times New Roman" w:hAnsi="Times New Roman" w:cs="Times New Roman"/>
          <w:sz w:val="24"/>
          <w:szCs w:val="24"/>
          <w:lang w:val="mk-MK"/>
        </w:rPr>
        <w:t>и</w:t>
      </w:r>
      <w:r w:rsidR="00297082" w:rsidRPr="00297082">
        <w:rPr>
          <w:rFonts w:ascii="Times New Roman" w:hAnsi="Times New Roman" w:cs="Times New Roman"/>
          <w:sz w:val="24"/>
          <w:szCs w:val="24"/>
          <w:lang w:val="mk-MK"/>
        </w:rPr>
        <w:t>м</w:t>
      </w:r>
      <w:r w:rsidR="00297082" w:rsidRPr="007211F5">
        <w:rPr>
          <w:rFonts w:ascii="Times New Roman" w:hAnsi="Times New Roman" w:cs="Times New Roman"/>
          <w:sz w:val="24"/>
          <w:szCs w:val="24"/>
          <w:lang w:val="mk-MK"/>
        </w:rPr>
        <w:t>е</w:t>
      </w:r>
      <w:r w:rsidR="00297082" w:rsidRPr="00297082">
        <w:rPr>
          <w:rFonts w:ascii="Times New Roman" w:hAnsi="Times New Roman" w:cs="Times New Roman"/>
          <w:sz w:val="24"/>
          <w:szCs w:val="24"/>
          <w:lang w:val="mk-MK"/>
        </w:rPr>
        <w:t>нуваме</w:t>
      </w:r>
      <w:r w:rsidRPr="000D1081">
        <w:rPr>
          <w:rFonts w:ascii="Times New Roman" w:hAnsi="Times New Roman" w:cs="Times New Roman"/>
          <w:sz w:val="24"/>
          <w:szCs w:val="24"/>
          <w:lang w:val="mk-MK"/>
        </w:rPr>
        <w:t xml:space="preserve"> анализа</w:t>
      </w:r>
      <w:r w:rsidR="00426058"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на вратните пршлени </w:t>
      </w:r>
      <w:r w:rsidR="00C3568C" w:rsidRPr="000D1081">
        <w:rPr>
          <w:rFonts w:ascii="Times New Roman" w:hAnsi="Times New Roman" w:cs="Times New Roman"/>
          <w:sz w:val="24"/>
          <w:szCs w:val="24"/>
          <w:lang w:val="mk-MK"/>
        </w:rPr>
        <w:t xml:space="preserve">според </w:t>
      </w:r>
      <w:r w:rsidR="00C3568C" w:rsidRPr="000D1081">
        <w:rPr>
          <w:rFonts w:ascii="Times New Roman" w:hAnsi="Times New Roman" w:cs="Times New Roman"/>
          <w:iCs/>
          <w:sz w:val="24"/>
          <w:szCs w:val="24"/>
          <w:lang w:val="mk-MK"/>
        </w:rPr>
        <w:t>Baccetti</w:t>
      </w:r>
      <w:r w:rsidR="00C3568C" w:rsidRPr="000D1081">
        <w:rPr>
          <w:rFonts w:ascii="Times New Roman" w:hAnsi="Times New Roman" w:cs="Times New Roman"/>
          <w:iCs/>
          <w:sz w:val="24"/>
          <w:szCs w:val="24"/>
          <w:vertAlign w:val="superscript"/>
          <w:lang w:val="mk-MK"/>
        </w:rPr>
        <w:t>49</w:t>
      </w:r>
      <w:r w:rsidR="00C3568C" w:rsidRPr="000D1081">
        <w:rPr>
          <w:rFonts w:ascii="Times New Roman" w:hAnsi="Times New Roman" w:cs="Times New Roman"/>
          <w:iCs/>
          <w:sz w:val="24"/>
          <w:szCs w:val="24"/>
          <w:lang w:val="mk-MK"/>
        </w:rPr>
        <w:t xml:space="preserve"> </w:t>
      </w:r>
      <w:r w:rsidRPr="000D1081">
        <w:rPr>
          <w:rFonts w:ascii="Times New Roman" w:hAnsi="Times New Roman" w:cs="Times New Roman"/>
          <w:sz w:val="24"/>
          <w:szCs w:val="24"/>
          <w:lang w:val="mk-MK"/>
        </w:rPr>
        <w:t>за да се утврд</w:t>
      </w:r>
      <w:r w:rsidR="00426058"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скелетната возраст.</w:t>
      </w:r>
    </w:p>
    <w:p w14:paraId="41903563" w14:textId="0272F8CA" w:rsidR="00542AEE" w:rsidRPr="000D1081" w:rsidRDefault="00B531A0" w:rsidP="00170D10">
      <w:pPr>
        <w:spacing w:after="0" w:line="276" w:lineRule="auto"/>
        <w:ind w:firstLine="720"/>
        <w:jc w:val="both"/>
        <w:rPr>
          <w:rFonts w:ascii="Times New Roman" w:hAnsi="Times New Roman" w:cs="Times New Roman"/>
          <w:sz w:val="24"/>
          <w:szCs w:val="24"/>
          <w:lang w:val="mk-MK"/>
        </w:rPr>
      </w:pPr>
      <w:r w:rsidRPr="000D1081">
        <w:rPr>
          <w:rFonts w:ascii="Times New Roman" w:eastAsia="Times New Roman" w:hAnsi="Times New Roman" w:cs="Times New Roman"/>
          <w:sz w:val="24"/>
          <w:szCs w:val="24"/>
          <w:lang w:val="mk-MK"/>
        </w:rPr>
        <w:t>Пациентите со ма</w:t>
      </w:r>
      <w:r w:rsidR="00BD7FF9" w:rsidRPr="000D1081">
        <w:rPr>
          <w:rFonts w:ascii="Times New Roman" w:eastAsia="Times New Roman" w:hAnsi="Times New Roman" w:cs="Times New Roman"/>
          <w:sz w:val="24"/>
          <w:szCs w:val="24"/>
          <w:lang w:val="mk-MK"/>
        </w:rPr>
        <w:t xml:space="preserve">локлузија III класа се смета </w:t>
      </w:r>
      <w:r w:rsidRPr="000D1081">
        <w:rPr>
          <w:rFonts w:ascii="Times New Roman" w:eastAsia="Times New Roman" w:hAnsi="Times New Roman" w:cs="Times New Roman"/>
          <w:sz w:val="24"/>
          <w:szCs w:val="24"/>
          <w:lang w:val="mk-MK"/>
        </w:rPr>
        <w:t xml:space="preserve">дека имаат </w:t>
      </w:r>
      <w:r w:rsidR="00BD7FF9" w:rsidRPr="000D1081">
        <w:rPr>
          <w:rFonts w:ascii="Times New Roman" w:eastAsia="Times New Roman" w:hAnsi="Times New Roman" w:cs="Times New Roman"/>
          <w:sz w:val="24"/>
          <w:szCs w:val="24"/>
          <w:lang w:val="mk-MK"/>
        </w:rPr>
        <w:t>најтежок степен на ортодонтски третман доколку мандибулата е со изразен мандибуларен прогнатизам, а максилата е поставена во ретрогнатизам</w:t>
      </w:r>
      <w:r w:rsidRPr="000D1081">
        <w:rPr>
          <w:rFonts w:ascii="Times New Roman" w:eastAsia="Times New Roman" w:hAnsi="Times New Roman" w:cs="Times New Roman"/>
          <w:sz w:val="24"/>
          <w:szCs w:val="24"/>
          <w:lang w:val="mk-MK"/>
        </w:rPr>
        <w:t xml:space="preserve"> </w:t>
      </w:r>
      <w:r w:rsidR="00542AEE" w:rsidRPr="000D1081">
        <w:rPr>
          <w:rFonts w:ascii="Times New Roman" w:eastAsia="Times New Roman" w:hAnsi="Times New Roman" w:cs="Times New Roman"/>
          <w:sz w:val="24"/>
          <w:szCs w:val="24"/>
          <w:lang w:val="mk-MK"/>
        </w:rPr>
        <w:t xml:space="preserve">и </w:t>
      </w:r>
      <w:r w:rsidRPr="000D1081">
        <w:rPr>
          <w:rFonts w:ascii="Times New Roman" w:eastAsia="Times New Roman" w:hAnsi="Times New Roman" w:cs="Times New Roman"/>
          <w:sz w:val="24"/>
          <w:szCs w:val="24"/>
          <w:lang w:val="mk-MK"/>
        </w:rPr>
        <w:t>има</w:t>
      </w:r>
      <w:r w:rsidRPr="000D1081">
        <w:rPr>
          <w:rFonts w:ascii="Times New Roman" w:hAnsi="Times New Roman" w:cs="Times New Roman"/>
          <w:sz w:val="24"/>
          <w:szCs w:val="24"/>
          <w:lang w:val="mk-MK"/>
        </w:rPr>
        <w:t xml:space="preserve"> хипердивергентен тип на раст со </w:t>
      </w:r>
      <w:r w:rsidR="00542AEE" w:rsidRPr="000D1081">
        <w:rPr>
          <w:rFonts w:ascii="Times New Roman" w:hAnsi="Times New Roman" w:cs="Times New Roman"/>
          <w:sz w:val="24"/>
          <w:szCs w:val="24"/>
          <w:lang w:val="mk-MK"/>
        </w:rPr>
        <w:t xml:space="preserve">големи </w:t>
      </w:r>
      <w:r w:rsidRPr="000D1081">
        <w:rPr>
          <w:rFonts w:ascii="Times New Roman" w:hAnsi="Times New Roman" w:cs="Times New Roman"/>
          <w:sz w:val="24"/>
          <w:szCs w:val="24"/>
          <w:lang w:val="mk-MK"/>
        </w:rPr>
        <w:t>вертикалн</w:t>
      </w:r>
      <w:r w:rsidR="00542AEE"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w:t>
      </w:r>
      <w:r w:rsidR="00542AEE" w:rsidRPr="000D1081">
        <w:rPr>
          <w:rFonts w:ascii="Times New Roman" w:hAnsi="Times New Roman" w:cs="Times New Roman"/>
          <w:sz w:val="24"/>
          <w:szCs w:val="24"/>
          <w:lang w:val="mk-MK"/>
        </w:rPr>
        <w:t xml:space="preserve">отстапувања. </w:t>
      </w:r>
    </w:p>
    <w:p w14:paraId="7DE93C30" w14:textId="5BEA8B4B" w:rsidR="00542AEE" w:rsidRPr="000D1081" w:rsidRDefault="00542AE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Ricketts</w:t>
      </w:r>
      <w:r w:rsidR="00967C64" w:rsidRPr="000D1081">
        <w:rPr>
          <w:rFonts w:ascii="Times New Roman" w:hAnsi="Times New Roman" w:cs="Times New Roman"/>
          <w:sz w:val="24"/>
          <w:szCs w:val="24"/>
          <w:vertAlign w:val="superscript"/>
          <w:lang w:val="mk-MK"/>
        </w:rPr>
        <w:t>4</w:t>
      </w:r>
      <w:r w:rsidR="00C3568C" w:rsidRPr="000D1081">
        <w:rPr>
          <w:rFonts w:ascii="Times New Roman" w:hAnsi="Times New Roman" w:cs="Times New Roman"/>
          <w:sz w:val="24"/>
          <w:szCs w:val="24"/>
          <w:vertAlign w:val="superscript"/>
          <w:lang w:val="mk-MK"/>
        </w:rPr>
        <w:t>0</w:t>
      </w:r>
      <w:r w:rsidR="00426058" w:rsidRPr="007211F5">
        <w:rPr>
          <w:rFonts w:ascii="Times New Roman" w:hAnsi="Times New Roman" w:cs="Times New Roman"/>
          <w:sz w:val="24"/>
          <w:szCs w:val="24"/>
          <w:lang w:val="mk-MK"/>
        </w:rPr>
        <w:t xml:space="preserve">, </w:t>
      </w:r>
      <w:r w:rsidR="00BE2F10" w:rsidRPr="000D1081">
        <w:rPr>
          <w:rFonts w:ascii="Times New Roman" w:hAnsi="Times New Roman" w:cs="Times New Roman"/>
          <w:sz w:val="24"/>
          <w:szCs w:val="24"/>
          <w:lang w:val="mk-MK"/>
        </w:rPr>
        <w:t>м</w:t>
      </w:r>
      <w:r w:rsidRPr="000D1081">
        <w:rPr>
          <w:rFonts w:ascii="Times New Roman" w:hAnsi="Times New Roman" w:cs="Times New Roman"/>
          <w:sz w:val="24"/>
          <w:szCs w:val="24"/>
          <w:lang w:val="mk-MK"/>
        </w:rPr>
        <w:t xml:space="preserve">андибулата ротира кон назад или </w:t>
      </w:r>
      <w:r w:rsidR="00C56DD5" w:rsidRPr="000D1081">
        <w:rPr>
          <w:rFonts w:ascii="Times New Roman" w:hAnsi="Times New Roman" w:cs="Times New Roman"/>
          <w:sz w:val="24"/>
          <w:szCs w:val="24"/>
          <w:lang w:val="mk-MK"/>
        </w:rPr>
        <w:t xml:space="preserve">кон </w:t>
      </w:r>
      <w:r w:rsidRPr="000D1081">
        <w:rPr>
          <w:rFonts w:ascii="Times New Roman" w:hAnsi="Times New Roman" w:cs="Times New Roman"/>
          <w:sz w:val="24"/>
          <w:szCs w:val="24"/>
          <w:lang w:val="mk-MK"/>
        </w:rPr>
        <w:t xml:space="preserve">напред во зависност од присутниот фацијален тип и механизмите </w:t>
      </w:r>
      <w:r w:rsidR="00426058" w:rsidRPr="007211F5">
        <w:rPr>
          <w:rFonts w:ascii="Times New Roman" w:hAnsi="Times New Roman" w:cs="Times New Roman"/>
          <w:sz w:val="24"/>
          <w:szCs w:val="24"/>
          <w:lang w:val="mk-MK"/>
        </w:rPr>
        <w:t>што</w:t>
      </w:r>
      <w:r w:rsidR="00426058"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ќе бидат применети во текот на ортодонтскиот третман. Просечниот ефект на мандибуларната ротација е редукција на конвекситетот за 5</w:t>
      </w:r>
      <w:r w:rsidR="00C82FDF" w:rsidRPr="007211F5">
        <w:rPr>
          <w:rFonts w:ascii="Times New Roman" w:hAnsi="Times New Roman" w:cs="Times New Roman"/>
          <w:sz w:val="24"/>
          <w:szCs w:val="24"/>
          <w:lang w:val="mk-MK"/>
        </w:rPr>
        <w:t xml:space="preserve"> mm</w:t>
      </w:r>
      <w:r w:rsidRPr="000D1081">
        <w:rPr>
          <w:rFonts w:ascii="Times New Roman" w:hAnsi="Times New Roman" w:cs="Times New Roman"/>
          <w:sz w:val="24"/>
          <w:szCs w:val="24"/>
          <w:lang w:val="mk-MK"/>
        </w:rPr>
        <w:t xml:space="preserve">, </w:t>
      </w:r>
      <w:r w:rsidR="00C82FDF" w:rsidRPr="007211F5">
        <w:rPr>
          <w:rFonts w:ascii="Times New Roman" w:hAnsi="Times New Roman" w:cs="Times New Roman"/>
          <w:sz w:val="24"/>
          <w:szCs w:val="24"/>
          <w:lang w:val="mk-MK"/>
        </w:rPr>
        <w:t xml:space="preserve">што </w:t>
      </w:r>
      <w:r w:rsidRPr="000D1081">
        <w:rPr>
          <w:rFonts w:ascii="Times New Roman" w:hAnsi="Times New Roman" w:cs="Times New Roman"/>
          <w:sz w:val="24"/>
          <w:szCs w:val="24"/>
          <w:lang w:val="mk-MK"/>
        </w:rPr>
        <w:t xml:space="preserve">доведува до </w:t>
      </w:r>
      <w:r w:rsidR="00C82FDF" w:rsidRPr="007211F5">
        <w:rPr>
          <w:rFonts w:ascii="Times New Roman" w:hAnsi="Times New Roman" w:cs="Times New Roman"/>
          <w:sz w:val="24"/>
          <w:szCs w:val="24"/>
          <w:lang w:val="mk-MK"/>
        </w:rPr>
        <w:t>отворање</w:t>
      </w:r>
      <w:r w:rsidRPr="000D1081">
        <w:rPr>
          <w:rFonts w:ascii="Times New Roman" w:hAnsi="Times New Roman" w:cs="Times New Roman"/>
          <w:sz w:val="24"/>
          <w:szCs w:val="24"/>
          <w:lang w:val="mk-MK"/>
        </w:rPr>
        <w:t xml:space="preserve"> на фацијалната оска за 1 степен; додека при моларна корекција од 3</w:t>
      </w:r>
      <w:r w:rsidR="00C82FDF" w:rsidRPr="007211F5">
        <w:rPr>
          <w:rFonts w:ascii="Times New Roman" w:hAnsi="Times New Roman" w:cs="Times New Roman"/>
          <w:sz w:val="24"/>
          <w:szCs w:val="24"/>
          <w:lang w:val="mk-MK"/>
        </w:rPr>
        <w:t xml:space="preserve"> mm</w:t>
      </w:r>
      <w:r w:rsidRPr="000D1081">
        <w:rPr>
          <w:rFonts w:ascii="Times New Roman" w:hAnsi="Times New Roman" w:cs="Times New Roman"/>
          <w:sz w:val="24"/>
          <w:szCs w:val="24"/>
          <w:lang w:val="mk-MK"/>
        </w:rPr>
        <w:t>, фацијалната оска се отв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ра за 1 степен; </w:t>
      </w:r>
      <w:r w:rsidR="00C82FDF" w:rsidRPr="007211F5">
        <w:rPr>
          <w:rFonts w:ascii="Times New Roman" w:hAnsi="Times New Roman" w:cs="Times New Roman"/>
          <w:sz w:val="24"/>
          <w:szCs w:val="24"/>
          <w:lang w:val="mk-MK"/>
        </w:rPr>
        <w:t xml:space="preserve">при </w:t>
      </w:r>
      <w:r w:rsidRPr="000D1081">
        <w:rPr>
          <w:rFonts w:ascii="Times New Roman" w:hAnsi="Times New Roman" w:cs="Times New Roman"/>
          <w:sz w:val="24"/>
          <w:szCs w:val="24"/>
          <w:lang w:val="mk-MK"/>
        </w:rPr>
        <w:t>корекција на вертикалната инцизална стапалка од 4</w:t>
      </w:r>
      <w:r w:rsidR="00C82FDF" w:rsidRPr="007211F5">
        <w:rPr>
          <w:rFonts w:ascii="Times New Roman" w:hAnsi="Times New Roman" w:cs="Times New Roman"/>
          <w:sz w:val="24"/>
          <w:szCs w:val="24"/>
          <w:lang w:val="mk-MK"/>
        </w:rPr>
        <w:t xml:space="preserve"> mm</w:t>
      </w:r>
      <w:r w:rsidRPr="000D1081">
        <w:rPr>
          <w:rFonts w:ascii="Times New Roman" w:hAnsi="Times New Roman" w:cs="Times New Roman"/>
          <w:sz w:val="24"/>
          <w:szCs w:val="24"/>
          <w:lang w:val="mk-MK"/>
        </w:rPr>
        <w:t>, фацијалната оска се отв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 за 1 степен; при корекција на вкрстен загриз, фацијалната оска се отв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 за 1 ½ степен; со корекција на типот на раст</w:t>
      </w:r>
      <w:r w:rsidR="00C82FDF"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фацијалната оска се отв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 за 1 степен кај долигокефали, додека пак за 1 степен се затв</w:t>
      </w:r>
      <w:r w:rsidR="00C82FDF"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 кај брахикефали.</w:t>
      </w:r>
    </w:p>
    <w:p w14:paraId="7866C16A" w14:textId="0AC29327" w:rsidR="00542AEE" w:rsidRPr="000D1081" w:rsidRDefault="00C56DD5"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Ricketts</w:t>
      </w:r>
      <w:r w:rsidRPr="000D1081">
        <w:rPr>
          <w:rFonts w:ascii="Times New Roman" w:hAnsi="Times New Roman" w:cs="Times New Roman"/>
          <w:sz w:val="24"/>
          <w:szCs w:val="24"/>
          <w:vertAlign w:val="superscript"/>
          <w:lang w:val="mk-MK"/>
        </w:rPr>
        <w:t>5</w:t>
      </w:r>
      <w:r w:rsidR="00967C64" w:rsidRPr="000D1081">
        <w:rPr>
          <w:rFonts w:ascii="Times New Roman" w:hAnsi="Times New Roman" w:cs="Times New Roman"/>
          <w:sz w:val="24"/>
          <w:szCs w:val="24"/>
          <w:vertAlign w:val="superscript"/>
          <w:lang w:val="mk-MK"/>
        </w:rPr>
        <w:t>0</w:t>
      </w:r>
      <w:r w:rsidRPr="000D1081">
        <w:rPr>
          <w:rFonts w:ascii="Times New Roman" w:hAnsi="Times New Roman" w:cs="Times New Roman"/>
          <w:sz w:val="24"/>
          <w:szCs w:val="24"/>
          <w:lang w:val="mk-MK"/>
        </w:rPr>
        <w:t xml:space="preserve"> во своите студии истакнува дека телерен</w:t>
      </w:r>
      <w:r w:rsidR="00C82FDF"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генската анализа со користењето различни кефалометриски премерувања е една од највредните достапни дијагностички алатки со кои ќе се опишат состојбите на скелетот на лицето и вилиците, односот на забите кон вилиците и меѓу</w:t>
      </w:r>
      <w:r w:rsidR="00C82FDF"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себе</w:t>
      </w:r>
      <w:r w:rsidR="00C82FDF"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 </w:t>
      </w:r>
      <w:r w:rsidR="00C82FDF" w:rsidRPr="007211F5">
        <w:rPr>
          <w:rFonts w:ascii="Times New Roman" w:hAnsi="Times New Roman" w:cs="Times New Roman"/>
          <w:sz w:val="24"/>
          <w:szCs w:val="24"/>
          <w:lang w:val="mk-MK"/>
        </w:rPr>
        <w:t xml:space="preserve">следење </w:t>
      </w:r>
      <w:r w:rsidRPr="000D1081">
        <w:rPr>
          <w:rFonts w:ascii="Times New Roman" w:hAnsi="Times New Roman" w:cs="Times New Roman"/>
          <w:sz w:val="24"/>
          <w:szCs w:val="24"/>
          <w:lang w:val="mk-MK"/>
        </w:rPr>
        <w:t>на растот</w:t>
      </w:r>
      <w:r w:rsidR="00C82FDF"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 развојот на лицето на пациентот.</w:t>
      </w:r>
      <w:r w:rsidR="00C3568C" w:rsidRPr="000D1081">
        <w:rPr>
          <w:rFonts w:ascii="Times New Roman" w:hAnsi="Times New Roman" w:cs="Times New Roman"/>
          <w:sz w:val="24"/>
          <w:szCs w:val="24"/>
          <w:lang w:val="mk-MK"/>
        </w:rPr>
        <w:t xml:space="preserve"> При планирањето на ортодонтската терапија, предвидувањето на понатамошниот раст е од голем интерес и важност за ортодонтот. Зависно од етиолошките фактори и степенот на развиеност на неправилноста</w:t>
      </w:r>
      <w:r w:rsidR="00C82FDF" w:rsidRPr="007211F5">
        <w:rPr>
          <w:rFonts w:ascii="Times New Roman" w:hAnsi="Times New Roman" w:cs="Times New Roman"/>
          <w:sz w:val="24"/>
          <w:szCs w:val="24"/>
          <w:lang w:val="mk-MK"/>
        </w:rPr>
        <w:t>,</w:t>
      </w:r>
      <w:r w:rsidR="00C3568C" w:rsidRPr="000D1081">
        <w:rPr>
          <w:rFonts w:ascii="Times New Roman" w:hAnsi="Times New Roman" w:cs="Times New Roman"/>
          <w:sz w:val="24"/>
          <w:szCs w:val="24"/>
          <w:lang w:val="mk-MK"/>
        </w:rPr>
        <w:t xml:space="preserve"> може да се предвиди дали промените во орофацијалната регија и понатаму ќе</w:t>
      </w:r>
      <w:r w:rsidR="00C82FDF" w:rsidRPr="007211F5">
        <w:rPr>
          <w:rFonts w:ascii="Times New Roman" w:hAnsi="Times New Roman" w:cs="Times New Roman"/>
          <w:sz w:val="24"/>
          <w:szCs w:val="24"/>
          <w:lang w:val="mk-MK"/>
        </w:rPr>
        <w:t xml:space="preserve"> се </w:t>
      </w:r>
      <w:r w:rsidR="00C3568C" w:rsidRPr="000D1081">
        <w:rPr>
          <w:rFonts w:ascii="Times New Roman" w:hAnsi="Times New Roman" w:cs="Times New Roman"/>
          <w:sz w:val="24"/>
          <w:szCs w:val="24"/>
          <w:lang w:val="mk-MK"/>
        </w:rPr>
        <w:t>формираат и дали тие ќе бидат поволни или неповолни. Во случаите каде</w:t>
      </w:r>
      <w:r w:rsidR="00C82FDF" w:rsidRPr="007211F5">
        <w:rPr>
          <w:rFonts w:ascii="Times New Roman" w:hAnsi="Times New Roman" w:cs="Times New Roman"/>
          <w:sz w:val="24"/>
          <w:szCs w:val="24"/>
          <w:lang w:val="mk-MK"/>
        </w:rPr>
        <w:t xml:space="preserve"> што</w:t>
      </w:r>
      <w:r w:rsidR="00C3568C" w:rsidRPr="000D1081">
        <w:rPr>
          <w:rFonts w:ascii="Times New Roman" w:hAnsi="Times New Roman" w:cs="Times New Roman"/>
          <w:sz w:val="24"/>
          <w:szCs w:val="24"/>
          <w:lang w:val="mk-MK"/>
        </w:rPr>
        <w:t xml:space="preserve"> промените се неповолни, може да се одложи ортодонтскиот третман и да се </w:t>
      </w:r>
      <w:r w:rsidR="00C82FDF" w:rsidRPr="007211F5">
        <w:rPr>
          <w:rFonts w:ascii="Times New Roman" w:hAnsi="Times New Roman" w:cs="Times New Roman"/>
          <w:sz w:val="24"/>
          <w:szCs w:val="24"/>
          <w:lang w:val="mk-MK"/>
        </w:rPr>
        <w:t>следи</w:t>
      </w:r>
      <w:r w:rsidR="00C3568C" w:rsidRPr="000D1081">
        <w:rPr>
          <w:rFonts w:ascii="Times New Roman" w:hAnsi="Times New Roman" w:cs="Times New Roman"/>
          <w:sz w:val="24"/>
          <w:szCs w:val="24"/>
          <w:lang w:val="mk-MK"/>
        </w:rPr>
        <w:t xml:space="preserve"> растот лонгитудинално.</w:t>
      </w:r>
    </w:p>
    <w:p w14:paraId="7F1789E0" w14:textId="5C5324A2" w:rsidR="00942282" w:rsidRPr="000D1081" w:rsidRDefault="00C82FDF" w:rsidP="00170D10">
      <w:pPr>
        <w:pStyle w:val="NoSpacing"/>
        <w:spacing w:line="276" w:lineRule="auto"/>
        <w:ind w:firstLine="720"/>
        <w:jc w:val="both"/>
        <w:rPr>
          <w:rFonts w:ascii="Times New Roman" w:hAnsi="Times New Roman" w:cs="Times New Roman"/>
          <w:sz w:val="24"/>
          <w:szCs w:val="24"/>
          <w:lang w:val="mk-MK"/>
        </w:rPr>
      </w:pPr>
      <w:r w:rsidRPr="007211F5">
        <w:rPr>
          <w:rFonts w:ascii="Times New Roman" w:hAnsi="Times New Roman" w:cs="Times New Roman"/>
          <w:sz w:val="24"/>
          <w:szCs w:val="24"/>
          <w:lang w:val="mk-MK"/>
        </w:rPr>
        <w:t>Промените</w:t>
      </w:r>
      <w:r w:rsidR="00942282" w:rsidRPr="000D1081">
        <w:rPr>
          <w:rFonts w:ascii="Times New Roman" w:hAnsi="Times New Roman" w:cs="Times New Roman"/>
          <w:sz w:val="24"/>
          <w:szCs w:val="24"/>
          <w:lang w:val="mk-MK"/>
        </w:rPr>
        <w:t xml:space="preserve"> во ремоде</w:t>
      </w:r>
      <w:r w:rsidRPr="007211F5">
        <w:rPr>
          <w:rFonts w:ascii="Times New Roman" w:hAnsi="Times New Roman" w:cs="Times New Roman"/>
          <w:sz w:val="24"/>
          <w:szCs w:val="24"/>
          <w:lang w:val="mk-MK"/>
        </w:rPr>
        <w:t>л</w:t>
      </w:r>
      <w:r w:rsidR="00942282" w:rsidRPr="000D1081">
        <w:rPr>
          <w:rFonts w:ascii="Times New Roman" w:hAnsi="Times New Roman" w:cs="Times New Roman"/>
          <w:sz w:val="24"/>
          <w:szCs w:val="24"/>
          <w:lang w:val="mk-MK"/>
        </w:rPr>
        <w:t>ирањето на антериорниот или постериорни</w:t>
      </w:r>
      <w:r w:rsidRPr="007211F5">
        <w:rPr>
          <w:rFonts w:ascii="Times New Roman" w:hAnsi="Times New Roman" w:cs="Times New Roman"/>
          <w:sz w:val="24"/>
          <w:szCs w:val="24"/>
          <w:lang w:val="mk-MK"/>
        </w:rPr>
        <w:t>о</w:t>
      </w:r>
      <w:r w:rsidR="00942282" w:rsidRPr="000D1081">
        <w:rPr>
          <w:rFonts w:ascii="Times New Roman" w:hAnsi="Times New Roman" w:cs="Times New Roman"/>
          <w:sz w:val="24"/>
          <w:szCs w:val="24"/>
          <w:lang w:val="mk-MK"/>
        </w:rPr>
        <w:t>т раб на ramus mandibulae мошне едноставно се след</w:t>
      </w:r>
      <w:r w:rsidRPr="007211F5">
        <w:rPr>
          <w:rFonts w:ascii="Times New Roman" w:hAnsi="Times New Roman" w:cs="Times New Roman"/>
          <w:sz w:val="24"/>
          <w:szCs w:val="24"/>
          <w:lang w:val="mk-MK"/>
        </w:rPr>
        <w:t>ат</w:t>
      </w:r>
      <w:r w:rsidR="00942282" w:rsidRPr="000D1081">
        <w:rPr>
          <w:rFonts w:ascii="Times New Roman" w:hAnsi="Times New Roman" w:cs="Times New Roman"/>
          <w:sz w:val="24"/>
          <w:szCs w:val="24"/>
          <w:lang w:val="mk-MK"/>
        </w:rPr>
        <w:t xml:space="preserve"> и на </w:t>
      </w:r>
      <w:r w:rsidRPr="007211F5">
        <w:rPr>
          <w:rFonts w:ascii="Times New Roman" w:hAnsi="Times New Roman" w:cs="Times New Roman"/>
          <w:sz w:val="24"/>
          <w:szCs w:val="24"/>
          <w:lang w:val="mk-MK"/>
        </w:rPr>
        <w:t>стандардните</w:t>
      </w:r>
      <w:r w:rsidR="00942282" w:rsidRPr="000D1081">
        <w:rPr>
          <w:rFonts w:ascii="Times New Roman" w:hAnsi="Times New Roman" w:cs="Times New Roman"/>
          <w:sz w:val="24"/>
          <w:szCs w:val="24"/>
          <w:lang w:val="mk-MK"/>
        </w:rPr>
        <w:t xml:space="preserve"> латерални кефалограми, но не и промените во трансверзална насока. Според Naoumova</w:t>
      </w:r>
      <w:r w:rsidR="00942282" w:rsidRPr="000D1081">
        <w:rPr>
          <w:rFonts w:ascii="Times New Roman" w:hAnsi="Times New Roman" w:cs="Times New Roman"/>
          <w:sz w:val="24"/>
          <w:szCs w:val="24"/>
          <w:vertAlign w:val="superscript"/>
          <w:lang w:val="mk-MK"/>
        </w:rPr>
        <w:t>5</w:t>
      </w:r>
      <w:r w:rsidR="00434F85">
        <w:rPr>
          <w:rFonts w:ascii="Times New Roman" w:hAnsi="Times New Roman" w:cs="Times New Roman"/>
          <w:sz w:val="24"/>
          <w:szCs w:val="24"/>
          <w:vertAlign w:val="superscript"/>
        </w:rPr>
        <w:t>1</w:t>
      </w:r>
      <w:r w:rsidRPr="007211F5">
        <w:rPr>
          <w:rFonts w:ascii="Times New Roman" w:hAnsi="Times New Roman" w:cs="Times New Roman"/>
          <w:sz w:val="24"/>
          <w:szCs w:val="24"/>
          <w:lang w:val="mk-MK"/>
        </w:rPr>
        <w:t>,</w:t>
      </w:r>
      <w:r w:rsidR="00942282" w:rsidRPr="000D1081">
        <w:rPr>
          <w:rFonts w:ascii="Times New Roman" w:hAnsi="Times New Roman" w:cs="Times New Roman"/>
          <w:b/>
          <w:bCs/>
          <w:sz w:val="24"/>
          <w:szCs w:val="24"/>
          <w:lang w:val="mk-MK"/>
        </w:rPr>
        <w:t xml:space="preserve"> </w:t>
      </w:r>
      <w:r w:rsidR="00942282" w:rsidRPr="000D1081">
        <w:rPr>
          <w:rFonts w:ascii="Times New Roman" w:hAnsi="Times New Roman" w:cs="Times New Roman"/>
          <w:sz w:val="24"/>
          <w:szCs w:val="24"/>
          <w:lang w:val="mk-MK"/>
        </w:rPr>
        <w:t>со помош на CT</w:t>
      </w:r>
      <w:r w:rsidRPr="007211F5">
        <w:rPr>
          <w:rFonts w:ascii="Times New Roman" w:hAnsi="Times New Roman" w:cs="Times New Roman"/>
          <w:sz w:val="24"/>
          <w:szCs w:val="24"/>
          <w:lang w:val="mk-MK"/>
        </w:rPr>
        <w:t>-</w:t>
      </w:r>
      <w:r w:rsidR="00942282" w:rsidRPr="000D1081">
        <w:rPr>
          <w:rFonts w:ascii="Times New Roman" w:hAnsi="Times New Roman" w:cs="Times New Roman"/>
          <w:sz w:val="24"/>
          <w:szCs w:val="24"/>
          <w:lang w:val="mk-MK"/>
        </w:rPr>
        <w:t xml:space="preserve">уредите и развојот на Cone Beam CT значително се намалени дозите </w:t>
      </w:r>
      <w:r w:rsidR="00942282" w:rsidRPr="000D1081">
        <w:rPr>
          <w:rFonts w:ascii="Times New Roman" w:hAnsi="Times New Roman" w:cs="Times New Roman"/>
          <w:sz w:val="24"/>
          <w:szCs w:val="24"/>
          <w:lang w:val="mk-MK"/>
        </w:rPr>
        <w:lastRenderedPageBreak/>
        <w:t xml:space="preserve">на </w:t>
      </w:r>
      <w:r w:rsidRPr="007211F5">
        <w:rPr>
          <w:rFonts w:ascii="Times New Roman" w:hAnsi="Times New Roman" w:cs="Times New Roman"/>
          <w:sz w:val="24"/>
          <w:szCs w:val="24"/>
          <w:lang w:val="mk-MK"/>
        </w:rPr>
        <w:t>рендгенското</w:t>
      </w:r>
      <w:r w:rsidR="00942282" w:rsidRPr="000D1081">
        <w:rPr>
          <w:rFonts w:ascii="Times New Roman" w:hAnsi="Times New Roman" w:cs="Times New Roman"/>
          <w:sz w:val="24"/>
          <w:szCs w:val="24"/>
          <w:lang w:val="mk-MK"/>
        </w:rPr>
        <w:t xml:space="preserve"> зрачење, а со тоа 3Д</w:t>
      </w:r>
      <w:r w:rsidRPr="007211F5">
        <w:rPr>
          <w:rFonts w:ascii="Times New Roman" w:hAnsi="Times New Roman" w:cs="Times New Roman"/>
          <w:sz w:val="24"/>
          <w:szCs w:val="24"/>
          <w:lang w:val="mk-MK"/>
        </w:rPr>
        <w:t>-</w:t>
      </w:r>
      <w:r w:rsidR="00942282" w:rsidRPr="000D1081">
        <w:rPr>
          <w:rFonts w:ascii="Times New Roman" w:hAnsi="Times New Roman" w:cs="Times New Roman"/>
          <w:sz w:val="24"/>
          <w:szCs w:val="24"/>
          <w:lang w:val="mk-MK"/>
        </w:rPr>
        <w:t>снимката станува значајно дијагностичко средство во ортодонтската прак</w:t>
      </w:r>
      <w:r w:rsidRPr="007211F5">
        <w:rPr>
          <w:rFonts w:ascii="Times New Roman" w:hAnsi="Times New Roman" w:cs="Times New Roman"/>
          <w:sz w:val="24"/>
          <w:szCs w:val="24"/>
          <w:lang w:val="mk-MK"/>
        </w:rPr>
        <w:t>тика</w:t>
      </w:r>
      <w:r w:rsidR="00942282" w:rsidRPr="000D1081">
        <w:rPr>
          <w:rFonts w:ascii="Times New Roman" w:hAnsi="Times New Roman" w:cs="Times New Roman"/>
          <w:sz w:val="24"/>
          <w:szCs w:val="24"/>
          <w:lang w:val="mk-MK"/>
        </w:rPr>
        <w:t>.</w:t>
      </w:r>
    </w:p>
    <w:p w14:paraId="73DB9866" w14:textId="493F04E5" w:rsidR="00BD7FF9" w:rsidRPr="000D1081" w:rsidRDefault="00BD7FF9"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Точната дијагноза и планирањето на третманот на малоклузија III класа често претставува</w:t>
      </w:r>
      <w:r w:rsidR="00C82FDF" w:rsidRPr="007211F5">
        <w:rPr>
          <w:rFonts w:ascii="Times New Roman" w:eastAsia="Times New Roman" w:hAnsi="Times New Roman" w:cs="Times New Roman"/>
          <w:sz w:val="24"/>
          <w:szCs w:val="24"/>
          <w:lang w:val="mk-MK"/>
        </w:rPr>
        <w:t>ат</w:t>
      </w:r>
      <w:r w:rsidRPr="000D1081">
        <w:rPr>
          <w:rFonts w:ascii="Times New Roman" w:eastAsia="Times New Roman" w:hAnsi="Times New Roman" w:cs="Times New Roman"/>
          <w:sz w:val="24"/>
          <w:szCs w:val="24"/>
          <w:lang w:val="mk-MK"/>
        </w:rPr>
        <w:t xml:space="preserve"> предизвик. Постојат различни модалитети на третман кои вклучуваат </w:t>
      </w:r>
      <w:r w:rsidR="00F42F0E" w:rsidRPr="000D1081">
        <w:rPr>
          <w:rFonts w:ascii="Times New Roman" w:eastAsia="Times New Roman" w:hAnsi="Times New Roman" w:cs="Times New Roman"/>
          <w:sz w:val="24"/>
          <w:szCs w:val="24"/>
          <w:lang w:val="mk-MK"/>
        </w:rPr>
        <w:t xml:space="preserve">ортодонтска </w:t>
      </w:r>
      <w:r w:rsidRPr="000D1081">
        <w:rPr>
          <w:rFonts w:ascii="Times New Roman" w:eastAsia="Times New Roman" w:hAnsi="Times New Roman" w:cs="Times New Roman"/>
          <w:sz w:val="24"/>
          <w:szCs w:val="24"/>
          <w:lang w:val="mk-MK"/>
        </w:rPr>
        <w:t xml:space="preserve">терапија со </w:t>
      </w:r>
      <w:r w:rsidR="00F42F0E" w:rsidRPr="000D1081">
        <w:rPr>
          <w:rFonts w:ascii="Times New Roman" w:eastAsia="Times New Roman" w:hAnsi="Times New Roman" w:cs="Times New Roman"/>
          <w:sz w:val="24"/>
          <w:szCs w:val="24"/>
          <w:lang w:val="mk-MK"/>
        </w:rPr>
        <w:t xml:space="preserve">која се овозможува </w:t>
      </w:r>
      <w:r w:rsidRPr="000D1081">
        <w:rPr>
          <w:rFonts w:ascii="Times New Roman" w:eastAsia="Times New Roman" w:hAnsi="Times New Roman" w:cs="Times New Roman"/>
          <w:sz w:val="24"/>
          <w:szCs w:val="24"/>
          <w:lang w:val="mk-MK"/>
        </w:rPr>
        <w:t xml:space="preserve">моделирање на раст </w:t>
      </w:r>
      <w:r w:rsidR="00F42F0E" w:rsidRPr="000D1081">
        <w:rPr>
          <w:rFonts w:ascii="Times New Roman" w:eastAsia="Times New Roman" w:hAnsi="Times New Roman" w:cs="Times New Roman"/>
          <w:sz w:val="24"/>
          <w:szCs w:val="24"/>
          <w:lang w:val="mk-MK"/>
        </w:rPr>
        <w:t>на недоволно развиена максила</w:t>
      </w:r>
      <w:r w:rsidRPr="000D1081">
        <w:rPr>
          <w:rFonts w:ascii="Times New Roman" w:eastAsia="Times New Roman" w:hAnsi="Times New Roman" w:cs="Times New Roman"/>
          <w:sz w:val="24"/>
          <w:szCs w:val="24"/>
          <w:lang w:val="mk-MK"/>
        </w:rPr>
        <w:t xml:space="preserve">, </w:t>
      </w:r>
      <w:r w:rsidR="00F42F0E" w:rsidRPr="000D1081">
        <w:rPr>
          <w:rFonts w:ascii="Times New Roman" w:eastAsia="Times New Roman" w:hAnsi="Times New Roman" w:cs="Times New Roman"/>
          <w:sz w:val="24"/>
          <w:szCs w:val="24"/>
          <w:lang w:val="mk-MK"/>
        </w:rPr>
        <w:t xml:space="preserve">и </w:t>
      </w:r>
      <w:r w:rsidR="00C82FDF" w:rsidRPr="000D1081">
        <w:rPr>
          <w:rFonts w:ascii="Times New Roman" w:eastAsia="Times New Roman" w:hAnsi="Times New Roman" w:cs="Times New Roman"/>
          <w:sz w:val="24"/>
          <w:szCs w:val="24"/>
          <w:lang w:val="mk-MK"/>
        </w:rPr>
        <w:t>пре</w:t>
      </w:r>
      <w:r w:rsidR="00C82FDF" w:rsidRPr="007211F5">
        <w:rPr>
          <w:rFonts w:ascii="Times New Roman" w:eastAsia="Times New Roman" w:hAnsi="Times New Roman" w:cs="Times New Roman"/>
          <w:sz w:val="24"/>
          <w:szCs w:val="24"/>
          <w:lang w:val="mk-MK"/>
        </w:rPr>
        <w:t>насочување</w:t>
      </w:r>
      <w:r w:rsidR="00C82FDF" w:rsidRPr="000D1081">
        <w:rPr>
          <w:rFonts w:ascii="Times New Roman" w:eastAsia="Times New Roman" w:hAnsi="Times New Roman" w:cs="Times New Roman"/>
          <w:sz w:val="24"/>
          <w:szCs w:val="24"/>
          <w:lang w:val="mk-MK"/>
        </w:rPr>
        <w:t xml:space="preserve"> </w:t>
      </w:r>
      <w:r w:rsidR="00F42F0E" w:rsidRPr="000D1081">
        <w:rPr>
          <w:rFonts w:ascii="Times New Roman" w:eastAsia="Times New Roman" w:hAnsi="Times New Roman" w:cs="Times New Roman"/>
          <w:sz w:val="24"/>
          <w:szCs w:val="24"/>
          <w:lang w:val="mk-MK"/>
        </w:rPr>
        <w:t>на растот на мандибулата</w:t>
      </w:r>
      <w:r w:rsidR="00C82FDF" w:rsidRPr="007211F5">
        <w:rPr>
          <w:rFonts w:ascii="Times New Roman" w:eastAsia="Times New Roman" w:hAnsi="Times New Roman" w:cs="Times New Roman"/>
          <w:sz w:val="24"/>
          <w:szCs w:val="24"/>
          <w:lang w:val="mk-MK"/>
        </w:rPr>
        <w:t>,</w:t>
      </w:r>
      <w:r w:rsidR="00C3568C" w:rsidRPr="000D1081">
        <w:rPr>
          <w:rFonts w:ascii="Times New Roman" w:eastAsia="Times New Roman" w:hAnsi="Times New Roman" w:cs="Times New Roman"/>
          <w:sz w:val="24"/>
          <w:szCs w:val="24"/>
          <w:lang w:val="mk-MK"/>
        </w:rPr>
        <w:t xml:space="preserve"> но покрај ортодонтскиот третман</w:t>
      </w:r>
      <w:r w:rsidR="00C82FDF" w:rsidRPr="007211F5">
        <w:rPr>
          <w:rFonts w:ascii="Times New Roman" w:eastAsia="Times New Roman" w:hAnsi="Times New Roman" w:cs="Times New Roman"/>
          <w:sz w:val="24"/>
          <w:szCs w:val="24"/>
          <w:lang w:val="mk-MK"/>
        </w:rPr>
        <w:t>,</w:t>
      </w:r>
      <w:r w:rsidR="00C3568C" w:rsidRPr="000D1081">
        <w:rPr>
          <w:rFonts w:ascii="Times New Roman" w:eastAsia="Times New Roman" w:hAnsi="Times New Roman" w:cs="Times New Roman"/>
          <w:sz w:val="24"/>
          <w:szCs w:val="24"/>
          <w:lang w:val="mk-MK"/>
        </w:rPr>
        <w:t xml:space="preserve"> кај случаи каде </w:t>
      </w:r>
      <w:r w:rsidR="00C82FDF" w:rsidRPr="007211F5">
        <w:rPr>
          <w:rFonts w:ascii="Times New Roman" w:eastAsia="Times New Roman" w:hAnsi="Times New Roman" w:cs="Times New Roman"/>
          <w:sz w:val="24"/>
          <w:szCs w:val="24"/>
          <w:lang w:val="mk-MK"/>
        </w:rPr>
        <w:t xml:space="preserve">што </w:t>
      </w:r>
      <w:r w:rsidR="00C3568C" w:rsidRPr="000D1081">
        <w:rPr>
          <w:rFonts w:ascii="Times New Roman" w:eastAsia="Times New Roman" w:hAnsi="Times New Roman" w:cs="Times New Roman"/>
          <w:sz w:val="24"/>
          <w:szCs w:val="24"/>
          <w:lang w:val="mk-MK"/>
        </w:rPr>
        <w:t>малоклузијата III класа се наследува автосомно доминантно</w:t>
      </w:r>
      <w:r w:rsidR="00C82FDF" w:rsidRPr="007211F5">
        <w:rPr>
          <w:rFonts w:ascii="Times New Roman" w:eastAsia="Times New Roman" w:hAnsi="Times New Roman" w:cs="Times New Roman"/>
          <w:sz w:val="24"/>
          <w:szCs w:val="24"/>
          <w:lang w:val="mk-MK"/>
        </w:rPr>
        <w:t>,</w:t>
      </w:r>
      <w:r w:rsidR="00C3568C" w:rsidRPr="000D1081">
        <w:rPr>
          <w:rFonts w:ascii="Times New Roman" w:eastAsia="Times New Roman" w:hAnsi="Times New Roman" w:cs="Times New Roman"/>
          <w:sz w:val="24"/>
          <w:szCs w:val="24"/>
          <w:lang w:val="mk-MK"/>
        </w:rPr>
        <w:t xml:space="preserve"> потребен </w:t>
      </w:r>
      <w:r w:rsidR="00C82FDF" w:rsidRPr="007211F5">
        <w:rPr>
          <w:rFonts w:ascii="Times New Roman" w:eastAsia="Times New Roman" w:hAnsi="Times New Roman" w:cs="Times New Roman"/>
          <w:sz w:val="24"/>
          <w:szCs w:val="24"/>
          <w:lang w:val="mk-MK"/>
        </w:rPr>
        <w:t xml:space="preserve">е </w:t>
      </w:r>
      <w:r w:rsidR="00C3568C" w:rsidRPr="000D1081">
        <w:rPr>
          <w:rFonts w:ascii="Times New Roman" w:eastAsia="Times New Roman" w:hAnsi="Times New Roman" w:cs="Times New Roman"/>
          <w:sz w:val="24"/>
          <w:szCs w:val="24"/>
          <w:lang w:val="mk-MK"/>
        </w:rPr>
        <w:t>и третман од доменот на ортогнат</w:t>
      </w:r>
      <w:r w:rsidR="00C82FDF" w:rsidRPr="007211F5">
        <w:rPr>
          <w:rFonts w:ascii="Times New Roman" w:eastAsia="Times New Roman" w:hAnsi="Times New Roman" w:cs="Times New Roman"/>
          <w:sz w:val="24"/>
          <w:szCs w:val="24"/>
          <w:lang w:val="mk-MK"/>
        </w:rPr>
        <w:t>а</w:t>
      </w:r>
      <w:r w:rsidR="00C3568C" w:rsidRPr="000D1081">
        <w:rPr>
          <w:rFonts w:ascii="Times New Roman" w:eastAsia="Times New Roman" w:hAnsi="Times New Roman" w:cs="Times New Roman"/>
          <w:sz w:val="24"/>
          <w:szCs w:val="24"/>
          <w:lang w:val="mk-MK"/>
        </w:rPr>
        <w:t xml:space="preserve"> хирургија. </w:t>
      </w:r>
      <w:r w:rsidR="00967C64" w:rsidRPr="000D1081">
        <w:rPr>
          <w:rFonts w:ascii="Times New Roman" w:eastAsia="Times New Roman" w:hAnsi="Times New Roman" w:cs="Times New Roman"/>
          <w:sz w:val="24"/>
          <w:szCs w:val="24"/>
          <w:lang w:val="mk-MK"/>
        </w:rPr>
        <w:t xml:space="preserve">Според </w:t>
      </w:r>
      <w:r w:rsidR="00967C64" w:rsidRPr="000D1081">
        <w:rPr>
          <w:rFonts w:ascii="Times New Roman" w:eastAsia="Calibri" w:hAnsi="Times New Roman" w:cs="Times New Roman"/>
          <w:sz w:val="24"/>
          <w:szCs w:val="24"/>
          <w:shd w:val="clear" w:color="auto" w:fill="FFFFFF"/>
          <w:lang w:val="mk-MK"/>
        </w:rPr>
        <w:t>Beukes</w:t>
      </w:r>
      <w:r w:rsidR="00967C64" w:rsidRPr="000D1081">
        <w:rPr>
          <w:rFonts w:ascii="Times New Roman" w:eastAsia="Calibri" w:hAnsi="Times New Roman" w:cs="Times New Roman"/>
          <w:sz w:val="24"/>
          <w:szCs w:val="24"/>
          <w:shd w:val="clear" w:color="auto" w:fill="FFFFFF"/>
          <w:vertAlign w:val="superscript"/>
          <w:lang w:val="mk-MK"/>
        </w:rPr>
        <w:t>5</w:t>
      </w:r>
      <w:r w:rsidR="00942282" w:rsidRPr="000D1081">
        <w:rPr>
          <w:rFonts w:ascii="Times New Roman" w:eastAsia="Calibri" w:hAnsi="Times New Roman" w:cs="Times New Roman"/>
          <w:sz w:val="24"/>
          <w:szCs w:val="24"/>
          <w:shd w:val="clear" w:color="auto" w:fill="FFFFFF"/>
          <w:vertAlign w:val="superscript"/>
          <w:lang w:val="mk-MK"/>
        </w:rPr>
        <w:t>2</w:t>
      </w:r>
      <w:r w:rsidR="00C82FDF" w:rsidRPr="007211F5">
        <w:rPr>
          <w:rFonts w:ascii="Times New Roman" w:eastAsia="Times New Roman" w:hAnsi="Times New Roman" w:cs="Times New Roman"/>
          <w:sz w:val="24"/>
          <w:szCs w:val="24"/>
          <w:lang w:val="mk-MK"/>
        </w:rPr>
        <w:t xml:space="preserve">, </w:t>
      </w:r>
      <w:r w:rsidR="00967C64" w:rsidRPr="000D1081">
        <w:rPr>
          <w:rFonts w:ascii="Times New Roman" w:eastAsia="Times New Roman" w:hAnsi="Times New Roman" w:cs="Times New Roman"/>
          <w:sz w:val="24"/>
          <w:szCs w:val="24"/>
          <w:lang w:val="mk-MK"/>
        </w:rPr>
        <w:t>п</w:t>
      </w:r>
      <w:r w:rsidRPr="000D1081">
        <w:rPr>
          <w:rFonts w:ascii="Times New Roman" w:eastAsia="Times New Roman" w:hAnsi="Times New Roman" w:cs="Times New Roman"/>
          <w:sz w:val="24"/>
          <w:szCs w:val="24"/>
          <w:lang w:val="mk-MK"/>
        </w:rPr>
        <w:t>остојат повеќе техники на ортодонтска и хируршка естетска адаптација со правилен ортодонтско-хируршки менаџмент.</w:t>
      </w:r>
    </w:p>
    <w:p w14:paraId="3062ED1F" w14:textId="7DB68C50" w:rsidR="00F42F0E" w:rsidRPr="000D1081" w:rsidRDefault="00F42F0E"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Miloro</w:t>
      </w:r>
      <w:r w:rsidRPr="000D1081">
        <w:rPr>
          <w:rFonts w:ascii="Times New Roman" w:eastAsia="Times New Roman" w:hAnsi="Times New Roman" w:cs="Times New Roman"/>
          <w:sz w:val="24"/>
          <w:szCs w:val="24"/>
          <w:vertAlign w:val="superscript"/>
          <w:lang w:val="mk-MK"/>
        </w:rPr>
        <w:t>4</w:t>
      </w:r>
      <w:r w:rsidR="00967C64" w:rsidRPr="000D1081">
        <w:rPr>
          <w:rFonts w:ascii="Times New Roman" w:eastAsia="Times New Roman" w:hAnsi="Times New Roman" w:cs="Times New Roman"/>
          <w:sz w:val="24"/>
          <w:szCs w:val="24"/>
          <w:vertAlign w:val="superscript"/>
          <w:lang w:val="mk-MK"/>
        </w:rPr>
        <w:t>5</w:t>
      </w:r>
      <w:r w:rsidRPr="000D1081">
        <w:rPr>
          <w:rFonts w:ascii="Times New Roman" w:eastAsia="Times New Roman" w:hAnsi="Times New Roman" w:cs="Times New Roman"/>
          <w:sz w:val="24"/>
          <w:szCs w:val="24"/>
          <w:lang w:val="mk-MK"/>
        </w:rPr>
        <w:t xml:space="preserve"> опишува дека наследни малоклузии од III класа</w:t>
      </w:r>
      <w:r w:rsidR="00C82FDF"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која е </w:t>
      </w:r>
      <w:r w:rsidR="00C82FDF" w:rsidRPr="000D1081">
        <w:rPr>
          <w:rFonts w:ascii="Times New Roman" w:eastAsia="Times New Roman" w:hAnsi="Times New Roman" w:cs="Times New Roman"/>
          <w:sz w:val="24"/>
          <w:szCs w:val="24"/>
          <w:lang w:val="mk-MK"/>
        </w:rPr>
        <w:t>пр</w:t>
      </w:r>
      <w:r w:rsidR="00C82FDF" w:rsidRPr="007211F5">
        <w:rPr>
          <w:rFonts w:ascii="Times New Roman" w:eastAsia="Times New Roman" w:hAnsi="Times New Roman" w:cs="Times New Roman"/>
          <w:sz w:val="24"/>
          <w:szCs w:val="24"/>
          <w:lang w:val="mk-MK"/>
        </w:rPr>
        <w:t>идружена</w:t>
      </w:r>
      <w:r w:rsidR="00C82FDF"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 xml:space="preserve">со тежок </w:t>
      </w:r>
      <w:r w:rsidR="00C82FDF" w:rsidRPr="007211F5">
        <w:rPr>
          <w:rFonts w:ascii="Times New Roman" w:eastAsia="Times New Roman" w:hAnsi="Times New Roman" w:cs="Times New Roman"/>
          <w:sz w:val="24"/>
          <w:szCs w:val="24"/>
          <w:lang w:val="mk-MK"/>
        </w:rPr>
        <w:t>деформитет</w:t>
      </w:r>
      <w:r w:rsidRPr="000D1081">
        <w:rPr>
          <w:rFonts w:ascii="Times New Roman" w:eastAsia="Times New Roman" w:hAnsi="Times New Roman" w:cs="Times New Roman"/>
          <w:sz w:val="24"/>
          <w:szCs w:val="24"/>
          <w:lang w:val="mk-MK"/>
        </w:rPr>
        <w:t xml:space="preserve"> на вилиците, лицето и забите, обично бара</w:t>
      </w:r>
      <w:r w:rsidR="00C82FDF" w:rsidRPr="007211F5">
        <w:rPr>
          <w:rFonts w:ascii="Times New Roman" w:eastAsia="Times New Roman" w:hAnsi="Times New Roman" w:cs="Times New Roman"/>
          <w:sz w:val="24"/>
          <w:szCs w:val="24"/>
          <w:lang w:val="mk-MK"/>
        </w:rPr>
        <w:t>ат</w:t>
      </w:r>
      <w:r w:rsidRPr="000D1081">
        <w:rPr>
          <w:rFonts w:ascii="Times New Roman" w:eastAsia="Times New Roman" w:hAnsi="Times New Roman" w:cs="Times New Roman"/>
          <w:sz w:val="24"/>
          <w:szCs w:val="24"/>
          <w:lang w:val="mk-MK"/>
        </w:rPr>
        <w:t xml:space="preserve"> комбинирана терапија, ортодонтски третман надополнет со ортогнатна хирургија со цел да се постигнат оптимални, стабилни, функционални и естетски резултати. Билатерална</w:t>
      </w:r>
      <w:r w:rsidR="00C82FDF" w:rsidRPr="007211F5">
        <w:rPr>
          <w:rFonts w:ascii="Times New Roman" w:eastAsia="Times New Roman" w:hAnsi="Times New Roman" w:cs="Times New Roman"/>
          <w:sz w:val="24"/>
          <w:szCs w:val="24"/>
          <w:lang w:val="mk-MK"/>
        </w:rPr>
        <w:t>та</w:t>
      </w:r>
      <w:r w:rsidRPr="000D1081">
        <w:rPr>
          <w:rFonts w:ascii="Times New Roman" w:eastAsia="Times New Roman" w:hAnsi="Times New Roman" w:cs="Times New Roman"/>
          <w:sz w:val="24"/>
          <w:szCs w:val="24"/>
          <w:lang w:val="mk-MK"/>
        </w:rPr>
        <w:t xml:space="preserve"> остеотомија на рамусот на мандибулата во моментов е најпознатата хируршка процедура за корекција на дентофацијалните деформитети со кои се овозможува репозиција на мандибулата.</w:t>
      </w:r>
    </w:p>
    <w:p w14:paraId="7B4283D0" w14:textId="29816162" w:rsidR="00B71F8F" w:rsidRPr="000D1081" w:rsidRDefault="00B71F8F"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shd w:val="clear" w:color="auto" w:fill="FFFFFF"/>
          <w:lang w:val="mk-MK"/>
        </w:rPr>
        <w:t>Baccetti, Franchi, McNamara</w:t>
      </w:r>
      <w:r w:rsidRPr="000D1081">
        <w:rPr>
          <w:rFonts w:ascii="Times New Roman" w:hAnsi="Times New Roman" w:cs="Times New Roman"/>
          <w:sz w:val="24"/>
          <w:szCs w:val="24"/>
          <w:shd w:val="clear" w:color="auto" w:fill="FFFFFF"/>
          <w:vertAlign w:val="superscript"/>
          <w:lang w:val="mk-MK"/>
        </w:rPr>
        <w:t>5</w:t>
      </w:r>
      <w:r w:rsidR="00942282" w:rsidRPr="000D1081">
        <w:rPr>
          <w:rFonts w:ascii="Times New Roman" w:hAnsi="Times New Roman" w:cs="Times New Roman"/>
          <w:sz w:val="24"/>
          <w:szCs w:val="24"/>
          <w:shd w:val="clear" w:color="auto" w:fill="FFFFFF"/>
          <w:vertAlign w:val="superscript"/>
          <w:lang w:val="mk-MK"/>
        </w:rPr>
        <w:t>3</w:t>
      </w:r>
      <w:r w:rsidRPr="000D1081">
        <w:rPr>
          <w:rFonts w:ascii="Times New Roman" w:hAnsi="Times New Roman" w:cs="Times New Roman"/>
          <w:sz w:val="24"/>
          <w:szCs w:val="24"/>
          <w:shd w:val="clear" w:color="auto" w:fill="FFFFFF"/>
          <w:lang w:val="mk-MK"/>
        </w:rPr>
        <w:t xml:space="preserve"> опишуваат дека пред да се изврши хируршката интервенција</w:t>
      </w:r>
      <w:r w:rsidR="00C82FDF" w:rsidRPr="007211F5">
        <w:rPr>
          <w:rFonts w:ascii="Times New Roman" w:hAnsi="Times New Roman" w:cs="Times New Roman"/>
          <w:sz w:val="24"/>
          <w:szCs w:val="24"/>
          <w:shd w:val="clear" w:color="auto" w:fill="FFFFFF"/>
          <w:lang w:val="mk-MK"/>
        </w:rPr>
        <w:t>,</w:t>
      </w:r>
      <w:r w:rsidRPr="000D1081">
        <w:rPr>
          <w:rFonts w:ascii="Times New Roman" w:hAnsi="Times New Roman" w:cs="Times New Roman"/>
          <w:sz w:val="24"/>
          <w:szCs w:val="24"/>
          <w:shd w:val="clear" w:color="auto" w:fill="FFFFFF"/>
          <w:lang w:val="mk-MK"/>
        </w:rPr>
        <w:t xml:space="preserve"> особено кај пациенти со недоволно развиена максила</w:t>
      </w:r>
      <w:r w:rsidR="00C82FDF" w:rsidRPr="007211F5">
        <w:rPr>
          <w:rFonts w:ascii="Times New Roman" w:hAnsi="Times New Roman" w:cs="Times New Roman"/>
          <w:sz w:val="24"/>
          <w:szCs w:val="24"/>
          <w:shd w:val="clear" w:color="auto" w:fill="FFFFFF"/>
          <w:lang w:val="mk-MK"/>
        </w:rPr>
        <w:t>,</w:t>
      </w:r>
      <w:r w:rsidRPr="000D1081">
        <w:rPr>
          <w:rFonts w:ascii="Times New Roman" w:hAnsi="Times New Roman" w:cs="Times New Roman"/>
          <w:sz w:val="24"/>
          <w:szCs w:val="24"/>
          <w:shd w:val="clear" w:color="auto" w:fill="FFFFFF"/>
          <w:lang w:val="mk-MK"/>
        </w:rPr>
        <w:t xml:space="preserve"> потребно е да се изврши во исто време рапи</w:t>
      </w:r>
      <w:r w:rsidR="000D1081">
        <w:rPr>
          <w:rFonts w:ascii="Times New Roman" w:hAnsi="Times New Roman" w:cs="Times New Roman"/>
          <w:sz w:val="24"/>
          <w:szCs w:val="24"/>
          <w:shd w:val="clear" w:color="auto" w:fill="FFFFFF"/>
          <w:lang w:val="mk-MK"/>
        </w:rPr>
        <w:t>д</w:t>
      </w:r>
      <w:r w:rsidRPr="000D1081">
        <w:rPr>
          <w:rFonts w:ascii="Times New Roman" w:hAnsi="Times New Roman" w:cs="Times New Roman"/>
          <w:sz w:val="24"/>
          <w:szCs w:val="24"/>
          <w:shd w:val="clear" w:color="auto" w:fill="FFFFFF"/>
          <w:lang w:val="mk-MK"/>
        </w:rPr>
        <w:t>но ширење на максилата и да се употреби фацијална маска за нејзина протракција.</w:t>
      </w:r>
    </w:p>
    <w:p w14:paraId="6CA03E7E" w14:textId="13F91EFB" w:rsidR="00BD7FF9" w:rsidRPr="000D1081" w:rsidRDefault="00967C64"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Park</w:t>
      </w:r>
      <w:r w:rsidRPr="000D1081">
        <w:rPr>
          <w:rFonts w:ascii="Times New Roman" w:eastAsia="Times New Roman" w:hAnsi="Times New Roman" w:cs="Times New Roman"/>
          <w:sz w:val="24"/>
          <w:szCs w:val="24"/>
          <w:vertAlign w:val="superscript"/>
          <w:lang w:val="mk-MK"/>
        </w:rPr>
        <w:t>5</w:t>
      </w:r>
      <w:r w:rsidR="00942282" w:rsidRPr="000D1081">
        <w:rPr>
          <w:rFonts w:ascii="Times New Roman" w:eastAsia="Times New Roman" w:hAnsi="Times New Roman" w:cs="Times New Roman"/>
          <w:sz w:val="24"/>
          <w:szCs w:val="24"/>
          <w:vertAlign w:val="superscript"/>
          <w:lang w:val="mk-MK"/>
        </w:rPr>
        <w:t>4</w:t>
      </w:r>
      <w:r w:rsidRPr="000D1081">
        <w:rPr>
          <w:rFonts w:ascii="Times New Roman" w:eastAsia="Times New Roman" w:hAnsi="Times New Roman" w:cs="Times New Roman"/>
          <w:sz w:val="24"/>
          <w:szCs w:val="24"/>
          <w:lang w:val="mk-MK"/>
        </w:rPr>
        <w:t xml:space="preserve"> истакнува дека о</w:t>
      </w:r>
      <w:r w:rsidR="00F42F0E" w:rsidRPr="000D1081">
        <w:rPr>
          <w:rFonts w:ascii="Times New Roman" w:eastAsia="Times New Roman" w:hAnsi="Times New Roman" w:cs="Times New Roman"/>
          <w:sz w:val="24"/>
          <w:szCs w:val="24"/>
          <w:lang w:val="mk-MK"/>
        </w:rPr>
        <w:t>сновните цели на ортодонцијата и ортогнатската хирургија се да се комплетираат естетски</w:t>
      </w:r>
      <w:r w:rsidR="00C82FDF" w:rsidRPr="007211F5">
        <w:rPr>
          <w:rFonts w:ascii="Times New Roman" w:eastAsia="Times New Roman" w:hAnsi="Times New Roman" w:cs="Times New Roman"/>
          <w:sz w:val="24"/>
          <w:szCs w:val="24"/>
          <w:lang w:val="mk-MK"/>
        </w:rPr>
        <w:t>те</w:t>
      </w:r>
      <w:r w:rsidR="00F42F0E" w:rsidRPr="000D1081">
        <w:rPr>
          <w:rFonts w:ascii="Times New Roman" w:eastAsia="Times New Roman" w:hAnsi="Times New Roman" w:cs="Times New Roman"/>
          <w:sz w:val="24"/>
          <w:szCs w:val="24"/>
          <w:lang w:val="mk-MK"/>
        </w:rPr>
        <w:t xml:space="preserve"> барања на пациентот, да се воспостават оптимални функционални и естетски резултати. За да се постигне ова</w:t>
      </w:r>
      <w:r w:rsidRPr="000D1081">
        <w:rPr>
          <w:rFonts w:ascii="Times New Roman" w:eastAsia="Times New Roman" w:hAnsi="Times New Roman" w:cs="Times New Roman"/>
          <w:sz w:val="24"/>
          <w:szCs w:val="24"/>
          <w:lang w:val="mk-MK"/>
        </w:rPr>
        <w:t>а состојба</w:t>
      </w:r>
      <w:r w:rsidR="00F42F0E" w:rsidRPr="000D1081">
        <w:rPr>
          <w:rFonts w:ascii="Times New Roman" w:eastAsia="Times New Roman" w:hAnsi="Times New Roman" w:cs="Times New Roman"/>
          <w:sz w:val="24"/>
          <w:szCs w:val="24"/>
          <w:lang w:val="mk-MK"/>
        </w:rPr>
        <w:t xml:space="preserve">, ортодонтот и хирургот мора со точност да го дијагностицираат топографското </w:t>
      </w:r>
      <w:r w:rsidR="00C82FDF" w:rsidRPr="007211F5">
        <w:rPr>
          <w:rFonts w:ascii="Times New Roman" w:eastAsia="Times New Roman" w:hAnsi="Times New Roman" w:cs="Times New Roman"/>
          <w:sz w:val="24"/>
          <w:szCs w:val="24"/>
          <w:lang w:val="mk-MK"/>
        </w:rPr>
        <w:t>отстапување</w:t>
      </w:r>
      <w:r w:rsidR="00F42F0E" w:rsidRPr="000D1081">
        <w:rPr>
          <w:rFonts w:ascii="Times New Roman" w:eastAsia="Times New Roman" w:hAnsi="Times New Roman" w:cs="Times New Roman"/>
          <w:sz w:val="24"/>
          <w:szCs w:val="24"/>
          <w:lang w:val="mk-MK"/>
        </w:rPr>
        <w:t xml:space="preserve"> во орофацијалната регија, вилиците и нарушената оклузија </w:t>
      </w:r>
      <w:r w:rsidRPr="000D1081">
        <w:rPr>
          <w:rFonts w:ascii="Times New Roman" w:eastAsia="Times New Roman" w:hAnsi="Times New Roman" w:cs="Times New Roman"/>
          <w:sz w:val="24"/>
          <w:szCs w:val="24"/>
          <w:lang w:val="mk-MK"/>
        </w:rPr>
        <w:t xml:space="preserve">за да </w:t>
      </w:r>
      <w:r w:rsidR="00F42F0E" w:rsidRPr="000D1081">
        <w:rPr>
          <w:rFonts w:ascii="Times New Roman" w:eastAsia="Times New Roman" w:hAnsi="Times New Roman" w:cs="Times New Roman"/>
          <w:sz w:val="24"/>
          <w:szCs w:val="24"/>
          <w:lang w:val="mk-MK"/>
        </w:rPr>
        <w:t xml:space="preserve">воспостават соодветен план за третман. </w:t>
      </w:r>
    </w:p>
    <w:p w14:paraId="3D81E48B" w14:textId="4FEE9D47" w:rsidR="00942282" w:rsidRPr="000D1081" w:rsidRDefault="00942282"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Кефалометриските анализи претставуваат неопходен и незаменлив дел од секојдневната ортодонтска прак</w:t>
      </w:r>
      <w:r w:rsidR="00C82FDF" w:rsidRPr="007211F5">
        <w:rPr>
          <w:rFonts w:ascii="Times New Roman" w:hAnsi="Times New Roman" w:cs="Times New Roman"/>
          <w:sz w:val="24"/>
          <w:szCs w:val="24"/>
          <w:lang w:val="mk-MK"/>
        </w:rPr>
        <w:t>тика,</w:t>
      </w:r>
      <w:r w:rsidRPr="000D1081">
        <w:rPr>
          <w:rStyle w:val="SubtleEmphasis"/>
          <w:rFonts w:ascii="Times New Roman" w:hAnsi="Times New Roman" w:cs="Times New Roman"/>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 xml:space="preserve">според </w:t>
      </w:r>
      <w:r w:rsidRPr="000D1081">
        <w:rPr>
          <w:rFonts w:ascii="Times New Roman" w:hAnsi="Times New Roman" w:cs="Times New Roman"/>
          <w:sz w:val="24"/>
          <w:szCs w:val="24"/>
          <w:lang w:val="mk-MK"/>
        </w:rPr>
        <w:t>Muretic</w:t>
      </w:r>
      <w:r w:rsidR="0069293F" w:rsidRPr="000D1081">
        <w:rPr>
          <w:rFonts w:ascii="Times New Roman" w:hAnsi="Times New Roman" w:cs="Times New Roman"/>
          <w:sz w:val="24"/>
          <w:szCs w:val="24"/>
          <w:vertAlign w:val="superscript"/>
          <w:lang w:val="mk-MK"/>
        </w:rPr>
        <w:t>55</w:t>
      </w:r>
      <w:r w:rsidR="00C82FDF"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 кај пациентите со малоклузии II класа</w:t>
      </w:r>
      <w:r w:rsidRPr="000D1081">
        <w:rPr>
          <w:rFonts w:ascii="Times New Roman" w:hAnsi="Times New Roman" w:cs="Times New Roman"/>
          <w:i/>
          <w:iCs/>
          <w:sz w:val="24"/>
          <w:szCs w:val="24"/>
          <w:lang w:val="mk-MK"/>
        </w:rPr>
        <w:t>.</w:t>
      </w:r>
      <w:r w:rsidRPr="000D1081">
        <w:rPr>
          <w:rFonts w:ascii="Times New Roman" w:hAnsi="Times New Roman" w:cs="Times New Roman"/>
          <w:sz w:val="24"/>
          <w:szCs w:val="24"/>
          <w:lang w:val="mk-MK"/>
        </w:rPr>
        <w:t xml:space="preserve"> Резултатите добиени со овие анализи значително му помагаат на ортодонтот при донесувањето на дефинитивниот план на терапија, како и во евалуацијата на ефектите од применетиот ортодонтски третман.</w:t>
      </w:r>
    </w:p>
    <w:p w14:paraId="3B296AE2" w14:textId="1EA2466E" w:rsidR="00942282" w:rsidRPr="000D1081" w:rsidRDefault="00942282" w:rsidP="00170D10">
      <w:pPr>
        <w:spacing w:after="0" w:line="276" w:lineRule="auto"/>
        <w:ind w:firstLine="720"/>
        <w:jc w:val="both"/>
        <w:rPr>
          <w:rStyle w:val="SubtleEmphasis"/>
          <w:rFonts w:ascii="Times New Roman" w:hAnsi="Times New Roman" w:cs="Times New Roman"/>
          <w:i w:val="0"/>
          <w:iCs w:val="0"/>
          <w:color w:val="auto"/>
          <w:sz w:val="24"/>
          <w:szCs w:val="24"/>
          <w:lang w:val="mk-MK"/>
        </w:rPr>
      </w:pPr>
      <w:r w:rsidRPr="000D1081">
        <w:rPr>
          <w:rStyle w:val="SubtleEmphasis"/>
          <w:rFonts w:ascii="Times New Roman" w:hAnsi="Times New Roman" w:cs="Times New Roman"/>
          <w:i w:val="0"/>
          <w:iCs w:val="0"/>
          <w:color w:val="auto"/>
          <w:sz w:val="24"/>
          <w:szCs w:val="24"/>
          <w:lang w:val="mk-MK"/>
        </w:rPr>
        <w:t>Кефалометријата е една од најчесто користените алатки во секојдневната ортодонтска прак</w:t>
      </w:r>
      <w:r w:rsidR="00C82FDF" w:rsidRPr="007211F5">
        <w:rPr>
          <w:rStyle w:val="SubtleEmphasis"/>
          <w:rFonts w:ascii="Times New Roman" w:hAnsi="Times New Roman" w:cs="Times New Roman"/>
          <w:i w:val="0"/>
          <w:iCs w:val="0"/>
          <w:color w:val="auto"/>
          <w:sz w:val="24"/>
          <w:szCs w:val="24"/>
          <w:lang w:val="mk-MK"/>
        </w:rPr>
        <w:t>тика</w:t>
      </w:r>
      <w:r w:rsidRPr="000D1081">
        <w:rPr>
          <w:rStyle w:val="SubtleEmphasis"/>
          <w:rFonts w:ascii="Times New Roman" w:hAnsi="Times New Roman" w:cs="Times New Roman"/>
          <w:i w:val="0"/>
          <w:iCs w:val="0"/>
          <w:color w:val="auto"/>
          <w:sz w:val="24"/>
          <w:szCs w:val="24"/>
          <w:lang w:val="mk-MK"/>
        </w:rPr>
        <w:t xml:space="preserve">. Најчесто </w:t>
      </w:r>
      <w:r w:rsidR="00C82FDF" w:rsidRPr="007211F5">
        <w:rPr>
          <w:rStyle w:val="SubtleEmphasis"/>
          <w:rFonts w:ascii="Times New Roman" w:hAnsi="Times New Roman" w:cs="Times New Roman"/>
          <w:i w:val="0"/>
          <w:iCs w:val="0"/>
          <w:color w:val="auto"/>
          <w:sz w:val="24"/>
          <w:szCs w:val="24"/>
          <w:lang w:val="mk-MK"/>
        </w:rPr>
        <w:t xml:space="preserve">е </w:t>
      </w:r>
      <w:r w:rsidRPr="000D1081">
        <w:rPr>
          <w:rStyle w:val="SubtleEmphasis"/>
          <w:rFonts w:ascii="Times New Roman" w:hAnsi="Times New Roman" w:cs="Times New Roman"/>
          <w:i w:val="0"/>
          <w:iCs w:val="0"/>
          <w:color w:val="auto"/>
          <w:sz w:val="24"/>
          <w:szCs w:val="24"/>
          <w:lang w:val="mk-MK"/>
        </w:rPr>
        <w:t>користена во ортодон</w:t>
      </w:r>
      <w:r w:rsidR="00297082">
        <w:rPr>
          <w:rStyle w:val="SubtleEmphasis"/>
          <w:rFonts w:ascii="Times New Roman" w:hAnsi="Times New Roman" w:cs="Times New Roman"/>
          <w:i w:val="0"/>
          <w:iCs w:val="0"/>
          <w:color w:val="auto"/>
          <w:sz w:val="24"/>
          <w:szCs w:val="24"/>
          <w:lang w:val="mk-MK"/>
        </w:rPr>
        <w:t>т</w:t>
      </w:r>
      <w:r w:rsidRPr="000D1081">
        <w:rPr>
          <w:rStyle w:val="SubtleEmphasis"/>
          <w:rFonts w:ascii="Times New Roman" w:hAnsi="Times New Roman" w:cs="Times New Roman"/>
          <w:i w:val="0"/>
          <w:iCs w:val="0"/>
          <w:color w:val="auto"/>
          <w:sz w:val="24"/>
          <w:szCs w:val="24"/>
          <w:lang w:val="mk-MK"/>
        </w:rPr>
        <w:t xml:space="preserve">ската дијагноза и планирање на третман, </w:t>
      </w:r>
      <w:r w:rsidR="00C82FDF" w:rsidRPr="007211F5">
        <w:rPr>
          <w:rStyle w:val="SubtleEmphasis"/>
          <w:rFonts w:ascii="Times New Roman" w:hAnsi="Times New Roman" w:cs="Times New Roman"/>
          <w:i w:val="0"/>
          <w:iCs w:val="0"/>
          <w:color w:val="auto"/>
          <w:sz w:val="24"/>
          <w:szCs w:val="24"/>
          <w:lang w:val="mk-MK"/>
        </w:rPr>
        <w:t xml:space="preserve">а </w:t>
      </w:r>
      <w:r w:rsidRPr="000D1081">
        <w:rPr>
          <w:rStyle w:val="SubtleEmphasis"/>
          <w:rFonts w:ascii="Times New Roman" w:hAnsi="Times New Roman" w:cs="Times New Roman"/>
          <w:i w:val="0"/>
          <w:iCs w:val="0"/>
          <w:color w:val="auto"/>
          <w:sz w:val="24"/>
          <w:szCs w:val="24"/>
          <w:lang w:val="mk-MK"/>
        </w:rPr>
        <w:t>се користи и при активниот третман на пациентот</w:t>
      </w:r>
      <w:r w:rsidR="0069293F" w:rsidRPr="000D1081">
        <w:rPr>
          <w:rStyle w:val="SubtleEmphasis"/>
          <w:rFonts w:ascii="Times New Roman" w:hAnsi="Times New Roman" w:cs="Times New Roman"/>
          <w:i w:val="0"/>
          <w:iCs w:val="0"/>
          <w:color w:val="auto"/>
          <w:sz w:val="24"/>
          <w:szCs w:val="24"/>
          <w:lang w:val="mk-MK"/>
        </w:rPr>
        <w:t xml:space="preserve"> кај малоклузија класа II</w:t>
      </w:r>
      <w:r w:rsidRPr="000D1081">
        <w:rPr>
          <w:rStyle w:val="SubtleEmphasis"/>
          <w:rFonts w:ascii="Times New Roman" w:hAnsi="Times New Roman" w:cs="Times New Roman"/>
          <w:i w:val="0"/>
          <w:iCs w:val="0"/>
          <w:color w:val="auto"/>
          <w:sz w:val="24"/>
          <w:szCs w:val="24"/>
          <w:lang w:val="mk-MK"/>
        </w:rPr>
        <w:t>, на крајот од третманот, за време на периодот на рет</w:t>
      </w:r>
      <w:r w:rsidR="000018F5">
        <w:rPr>
          <w:rStyle w:val="SubtleEmphasis"/>
          <w:rFonts w:ascii="Times New Roman" w:hAnsi="Times New Roman" w:cs="Times New Roman"/>
          <w:i w:val="0"/>
          <w:iCs w:val="0"/>
          <w:color w:val="auto"/>
          <w:sz w:val="24"/>
          <w:szCs w:val="24"/>
          <w:lang w:val="mk-MK"/>
        </w:rPr>
        <w:t>е</w:t>
      </w:r>
      <w:r w:rsidRPr="000D1081">
        <w:rPr>
          <w:rStyle w:val="SubtleEmphasis"/>
          <w:rFonts w:ascii="Times New Roman" w:hAnsi="Times New Roman" w:cs="Times New Roman"/>
          <w:i w:val="0"/>
          <w:iCs w:val="0"/>
          <w:color w:val="auto"/>
          <w:sz w:val="24"/>
          <w:szCs w:val="24"/>
          <w:lang w:val="mk-MK"/>
        </w:rPr>
        <w:t xml:space="preserve">нција со цел да го процени </w:t>
      </w:r>
      <w:r w:rsidR="0069293F" w:rsidRPr="000D1081">
        <w:rPr>
          <w:rStyle w:val="SubtleEmphasis"/>
          <w:rFonts w:ascii="Times New Roman" w:hAnsi="Times New Roman" w:cs="Times New Roman"/>
          <w:i w:val="0"/>
          <w:iCs w:val="0"/>
          <w:color w:val="auto"/>
          <w:sz w:val="24"/>
          <w:szCs w:val="24"/>
          <w:lang w:val="mk-MK"/>
        </w:rPr>
        <w:t>рецидивот</w:t>
      </w:r>
      <w:r w:rsidR="00C82FDF" w:rsidRPr="007211F5">
        <w:rPr>
          <w:rStyle w:val="SubtleEmphasis"/>
          <w:rFonts w:ascii="Times New Roman" w:hAnsi="Times New Roman" w:cs="Times New Roman"/>
          <w:i w:val="0"/>
          <w:iCs w:val="0"/>
          <w:color w:val="auto"/>
          <w:sz w:val="24"/>
          <w:szCs w:val="24"/>
          <w:lang w:val="mk-MK"/>
        </w:rPr>
        <w:t>,</w:t>
      </w:r>
      <w:r w:rsidR="0069293F" w:rsidRPr="000D1081">
        <w:rPr>
          <w:rStyle w:val="SubtleEmphasis"/>
          <w:rFonts w:ascii="Times New Roman" w:hAnsi="Times New Roman" w:cs="Times New Roman"/>
          <w:i w:val="0"/>
          <w:iCs w:val="0"/>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 xml:space="preserve">како и несаканиот раст </w:t>
      </w:r>
      <w:r w:rsidR="0069293F" w:rsidRPr="000D1081">
        <w:rPr>
          <w:rStyle w:val="SubtleEmphasis"/>
          <w:rFonts w:ascii="Times New Roman" w:hAnsi="Times New Roman" w:cs="Times New Roman"/>
          <w:i w:val="0"/>
          <w:iCs w:val="0"/>
          <w:color w:val="auto"/>
          <w:sz w:val="24"/>
          <w:szCs w:val="24"/>
          <w:lang w:val="mk-MK"/>
        </w:rPr>
        <w:t>и развој кај пациентот. Растот го проценува и</w:t>
      </w:r>
      <w:r w:rsidRPr="000D1081">
        <w:rPr>
          <w:rStyle w:val="SubtleEmphasis"/>
          <w:rFonts w:ascii="Times New Roman" w:hAnsi="Times New Roman" w:cs="Times New Roman"/>
          <w:i w:val="0"/>
          <w:iCs w:val="0"/>
          <w:color w:val="auto"/>
          <w:sz w:val="24"/>
          <w:szCs w:val="24"/>
          <w:lang w:val="mk-MK"/>
        </w:rPr>
        <w:t xml:space="preserve"> мониторира користејќи серија на телерен</w:t>
      </w:r>
      <w:r w:rsidR="00C82FDF" w:rsidRPr="007211F5">
        <w:rPr>
          <w:rStyle w:val="SubtleEmphasis"/>
          <w:rFonts w:ascii="Times New Roman" w:hAnsi="Times New Roman" w:cs="Times New Roman"/>
          <w:i w:val="0"/>
          <w:iCs w:val="0"/>
          <w:color w:val="auto"/>
          <w:sz w:val="24"/>
          <w:szCs w:val="24"/>
          <w:lang w:val="mk-MK"/>
        </w:rPr>
        <w:t>д</w:t>
      </w:r>
      <w:r w:rsidRPr="000D1081">
        <w:rPr>
          <w:rStyle w:val="SubtleEmphasis"/>
          <w:rFonts w:ascii="Times New Roman" w:hAnsi="Times New Roman" w:cs="Times New Roman"/>
          <w:i w:val="0"/>
          <w:iCs w:val="0"/>
          <w:color w:val="auto"/>
          <w:sz w:val="24"/>
          <w:szCs w:val="24"/>
          <w:lang w:val="mk-MK"/>
        </w:rPr>
        <w:t xml:space="preserve">генски снимки </w:t>
      </w:r>
      <w:r w:rsidR="0069293F" w:rsidRPr="000D1081">
        <w:rPr>
          <w:rStyle w:val="SubtleEmphasis"/>
          <w:rFonts w:ascii="Times New Roman" w:hAnsi="Times New Roman" w:cs="Times New Roman"/>
          <w:i w:val="0"/>
          <w:iCs w:val="0"/>
          <w:color w:val="auto"/>
          <w:sz w:val="24"/>
          <w:szCs w:val="24"/>
          <w:lang w:val="mk-MK"/>
        </w:rPr>
        <w:t>кои ги споредуваат со</w:t>
      </w:r>
      <w:r w:rsidRPr="000D1081">
        <w:rPr>
          <w:rStyle w:val="SubtleEmphasis"/>
          <w:rFonts w:ascii="Times New Roman" w:hAnsi="Times New Roman" w:cs="Times New Roman"/>
          <w:i w:val="0"/>
          <w:iCs w:val="0"/>
          <w:color w:val="auto"/>
          <w:sz w:val="24"/>
          <w:szCs w:val="24"/>
          <w:lang w:val="mk-MK"/>
        </w:rPr>
        <w:t xml:space="preserve"> нормите дадени во анализите</w:t>
      </w:r>
      <w:r w:rsidR="0069293F" w:rsidRPr="000D1081">
        <w:rPr>
          <w:rStyle w:val="SubtleEmphasis"/>
          <w:rFonts w:ascii="Times New Roman" w:hAnsi="Times New Roman" w:cs="Times New Roman"/>
          <w:i w:val="0"/>
          <w:iCs w:val="0"/>
          <w:color w:val="auto"/>
          <w:sz w:val="24"/>
          <w:szCs w:val="24"/>
          <w:lang w:val="mk-MK"/>
        </w:rPr>
        <w:t xml:space="preserve"> </w:t>
      </w:r>
      <w:r w:rsidRPr="000D1081">
        <w:rPr>
          <w:rStyle w:val="SubtleEmphasis"/>
          <w:rFonts w:ascii="Times New Roman" w:hAnsi="Times New Roman" w:cs="Times New Roman"/>
          <w:i w:val="0"/>
          <w:iCs w:val="0"/>
          <w:color w:val="auto"/>
          <w:sz w:val="24"/>
          <w:szCs w:val="24"/>
          <w:lang w:val="mk-MK"/>
        </w:rPr>
        <w:t>на повеќе автори</w:t>
      </w:r>
      <w:r w:rsidR="00C82FDF" w:rsidRPr="007211F5">
        <w:rPr>
          <w:rStyle w:val="SubtleEmphasis"/>
          <w:rFonts w:ascii="Times New Roman" w:hAnsi="Times New Roman" w:cs="Times New Roman"/>
          <w:i w:val="0"/>
          <w:iCs w:val="0"/>
          <w:color w:val="auto"/>
          <w:sz w:val="24"/>
          <w:szCs w:val="24"/>
          <w:lang w:val="mk-MK"/>
        </w:rPr>
        <w:t>,</w:t>
      </w:r>
      <w:r w:rsidR="0069293F" w:rsidRPr="000D1081">
        <w:rPr>
          <w:rStyle w:val="SubtleEmphasis"/>
          <w:rFonts w:ascii="Times New Roman" w:hAnsi="Times New Roman" w:cs="Times New Roman"/>
          <w:i w:val="0"/>
          <w:iCs w:val="0"/>
          <w:color w:val="auto"/>
          <w:sz w:val="24"/>
          <w:szCs w:val="24"/>
          <w:lang w:val="mk-MK"/>
        </w:rPr>
        <w:t xml:space="preserve"> меѓу кои се анализите на Risketts и</w:t>
      </w:r>
      <w:r w:rsidR="0069293F" w:rsidRPr="000D1081">
        <w:rPr>
          <w:rFonts w:ascii="Times New Roman" w:hAnsi="Times New Roman" w:cs="Times New Roman"/>
          <w:sz w:val="24"/>
          <w:szCs w:val="24"/>
          <w:lang w:val="mk-MK"/>
        </w:rPr>
        <w:t xml:space="preserve"> Steiner</w:t>
      </w:r>
      <w:r w:rsidRPr="000D1081">
        <w:rPr>
          <w:rStyle w:val="SubtleEmphasis"/>
          <w:rFonts w:ascii="Times New Roman" w:hAnsi="Times New Roman" w:cs="Times New Roman"/>
          <w:i w:val="0"/>
          <w:iCs w:val="0"/>
          <w:color w:val="auto"/>
          <w:sz w:val="24"/>
          <w:szCs w:val="24"/>
          <w:lang w:val="mk-MK"/>
        </w:rPr>
        <w:t xml:space="preserve">, </w:t>
      </w:r>
      <w:r w:rsidR="0069293F" w:rsidRPr="000D1081">
        <w:rPr>
          <w:rStyle w:val="SubtleEmphasis"/>
          <w:rFonts w:ascii="Times New Roman" w:hAnsi="Times New Roman" w:cs="Times New Roman"/>
          <w:i w:val="0"/>
          <w:iCs w:val="0"/>
          <w:color w:val="auto"/>
          <w:sz w:val="24"/>
          <w:szCs w:val="24"/>
          <w:lang w:val="mk-MK"/>
        </w:rPr>
        <w:t>исто така</w:t>
      </w:r>
      <w:r w:rsidR="00C82FDF" w:rsidRPr="007211F5">
        <w:rPr>
          <w:rStyle w:val="SubtleEmphasis"/>
          <w:rFonts w:ascii="Times New Roman" w:hAnsi="Times New Roman" w:cs="Times New Roman"/>
          <w:i w:val="0"/>
          <w:iCs w:val="0"/>
          <w:color w:val="auto"/>
          <w:sz w:val="24"/>
          <w:szCs w:val="24"/>
          <w:lang w:val="mk-MK"/>
        </w:rPr>
        <w:t>,</w:t>
      </w:r>
      <w:r w:rsidR="0069293F" w:rsidRPr="000D1081">
        <w:rPr>
          <w:rStyle w:val="SubtleEmphasis"/>
          <w:rFonts w:ascii="Times New Roman" w:hAnsi="Times New Roman" w:cs="Times New Roman"/>
          <w:i w:val="0"/>
          <w:iCs w:val="0"/>
          <w:color w:val="auto"/>
          <w:sz w:val="24"/>
          <w:szCs w:val="24"/>
          <w:lang w:val="mk-MK"/>
        </w:rPr>
        <w:t xml:space="preserve"> овие снимки ка</w:t>
      </w:r>
      <w:r w:rsidR="00C82FDF" w:rsidRPr="007211F5">
        <w:rPr>
          <w:rStyle w:val="SubtleEmphasis"/>
          <w:rFonts w:ascii="Times New Roman" w:hAnsi="Times New Roman" w:cs="Times New Roman"/>
          <w:i w:val="0"/>
          <w:iCs w:val="0"/>
          <w:color w:val="auto"/>
          <w:sz w:val="24"/>
          <w:szCs w:val="24"/>
          <w:lang w:val="mk-MK"/>
        </w:rPr>
        <w:t>ј</w:t>
      </w:r>
      <w:r w:rsidR="0069293F" w:rsidRPr="000D1081">
        <w:rPr>
          <w:rStyle w:val="SubtleEmphasis"/>
          <w:rFonts w:ascii="Times New Roman" w:hAnsi="Times New Roman" w:cs="Times New Roman"/>
          <w:i w:val="0"/>
          <w:iCs w:val="0"/>
          <w:color w:val="auto"/>
          <w:sz w:val="24"/>
          <w:szCs w:val="24"/>
          <w:lang w:val="mk-MK"/>
        </w:rPr>
        <w:t xml:space="preserve"> оваа сагитална малоклузија може да послужат </w:t>
      </w:r>
      <w:r w:rsidRPr="000D1081">
        <w:rPr>
          <w:rStyle w:val="SubtleEmphasis"/>
          <w:rFonts w:ascii="Times New Roman" w:hAnsi="Times New Roman" w:cs="Times New Roman"/>
          <w:i w:val="0"/>
          <w:iCs w:val="0"/>
          <w:color w:val="auto"/>
          <w:sz w:val="24"/>
          <w:szCs w:val="24"/>
          <w:lang w:val="mk-MK"/>
        </w:rPr>
        <w:t xml:space="preserve">и за научни и истражувачки цели. </w:t>
      </w:r>
    </w:p>
    <w:p w14:paraId="4ECF8968" w14:textId="10148F41" w:rsidR="0075013E"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Silva</w:t>
      </w:r>
      <w:r w:rsidR="0069293F" w:rsidRPr="000D1081">
        <w:rPr>
          <w:rFonts w:ascii="Times New Roman" w:hAnsi="Times New Roman" w:cs="Times New Roman"/>
          <w:sz w:val="24"/>
          <w:szCs w:val="24"/>
          <w:vertAlign w:val="superscript"/>
          <w:lang w:val="mk-MK"/>
        </w:rPr>
        <w:t>56</w:t>
      </w:r>
      <w:r w:rsidRPr="000D1081">
        <w:rPr>
          <w:rFonts w:ascii="Times New Roman" w:hAnsi="Times New Roman" w:cs="Times New Roman"/>
          <w:sz w:val="24"/>
          <w:szCs w:val="24"/>
          <w:lang w:val="mk-MK"/>
        </w:rPr>
        <w:t xml:space="preserve"> </w:t>
      </w:r>
      <w:r w:rsidR="0069293F" w:rsidRPr="000D1081">
        <w:rPr>
          <w:rFonts w:ascii="Times New Roman" w:hAnsi="Times New Roman" w:cs="Times New Roman"/>
          <w:sz w:val="24"/>
          <w:szCs w:val="24"/>
          <w:lang w:val="mk-MK"/>
        </w:rPr>
        <w:t>и Freitas</w:t>
      </w:r>
      <w:r w:rsidR="0069293F" w:rsidRPr="000D1081">
        <w:rPr>
          <w:rFonts w:ascii="Times New Roman" w:hAnsi="Times New Roman" w:cs="Times New Roman"/>
          <w:sz w:val="24"/>
          <w:szCs w:val="24"/>
          <w:vertAlign w:val="superscript"/>
          <w:lang w:val="mk-MK"/>
        </w:rPr>
        <w:t>57</w:t>
      </w:r>
      <w:r w:rsidR="0069293F"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во своите студии</w:t>
      </w:r>
      <w:r w:rsidR="00C82FDF"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0B67EE" w:rsidRPr="000D1081">
        <w:rPr>
          <w:rFonts w:ascii="Times New Roman" w:hAnsi="Times New Roman" w:cs="Times New Roman"/>
          <w:sz w:val="24"/>
          <w:szCs w:val="24"/>
          <w:lang w:val="mk-MK"/>
        </w:rPr>
        <w:t>со помош на профилна телерен</w:t>
      </w:r>
      <w:r w:rsidR="00C82FDF" w:rsidRPr="007211F5">
        <w:rPr>
          <w:rFonts w:ascii="Times New Roman" w:hAnsi="Times New Roman" w:cs="Times New Roman"/>
          <w:sz w:val="24"/>
          <w:szCs w:val="24"/>
          <w:lang w:val="mk-MK"/>
        </w:rPr>
        <w:t>д</w:t>
      </w:r>
      <w:r w:rsidR="000B67EE" w:rsidRPr="000D1081">
        <w:rPr>
          <w:rFonts w:ascii="Times New Roman" w:hAnsi="Times New Roman" w:cs="Times New Roman"/>
          <w:sz w:val="24"/>
          <w:szCs w:val="24"/>
          <w:lang w:val="mk-MK"/>
        </w:rPr>
        <w:t xml:space="preserve">генографија, </w:t>
      </w:r>
      <w:r w:rsidRPr="000D1081">
        <w:rPr>
          <w:rFonts w:ascii="Times New Roman" w:hAnsi="Times New Roman" w:cs="Times New Roman"/>
          <w:sz w:val="24"/>
          <w:szCs w:val="24"/>
          <w:lang w:val="mk-MK"/>
        </w:rPr>
        <w:t>ги опишува</w:t>
      </w:r>
      <w:r w:rsidR="00C82FDF"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поставеноста на вилиците во однос на </w:t>
      </w:r>
      <w:r w:rsidR="000B67EE" w:rsidRPr="000D1081">
        <w:rPr>
          <w:rFonts w:ascii="Times New Roman" w:hAnsi="Times New Roman" w:cs="Times New Roman"/>
          <w:sz w:val="24"/>
          <w:szCs w:val="24"/>
          <w:lang w:val="mk-MK"/>
        </w:rPr>
        <w:lastRenderedPageBreak/>
        <w:t xml:space="preserve">предната кранијална база, поставеноста на забите во однос на вилиците </w:t>
      </w:r>
      <w:r w:rsidRPr="000D1081">
        <w:rPr>
          <w:rFonts w:ascii="Times New Roman" w:hAnsi="Times New Roman" w:cs="Times New Roman"/>
          <w:sz w:val="24"/>
          <w:szCs w:val="24"/>
          <w:lang w:val="mk-MK"/>
        </w:rPr>
        <w:t>и објаснува</w:t>
      </w:r>
      <w:r w:rsidR="00C82FDF"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дека од однос</w:t>
      </w:r>
      <w:r w:rsidR="00C82FDF" w:rsidRPr="007211F5">
        <w:rPr>
          <w:rFonts w:ascii="Times New Roman" w:hAnsi="Times New Roman" w:cs="Times New Roman"/>
          <w:sz w:val="24"/>
          <w:szCs w:val="24"/>
          <w:lang w:val="mk-MK"/>
        </w:rPr>
        <w:t>от</w:t>
      </w:r>
      <w:r w:rsidRPr="000D1081">
        <w:rPr>
          <w:rFonts w:ascii="Times New Roman" w:hAnsi="Times New Roman" w:cs="Times New Roman"/>
          <w:sz w:val="24"/>
          <w:szCs w:val="24"/>
          <w:lang w:val="mk-MK"/>
        </w:rPr>
        <w:t xml:space="preserve"> на денталните и скелетните структури ќе зависи и пристапот кон третманот на малоклузија класа II.</w:t>
      </w:r>
      <w:r w:rsidR="0075013E" w:rsidRPr="000D1081">
        <w:rPr>
          <w:rFonts w:ascii="Times New Roman" w:hAnsi="Times New Roman" w:cs="Times New Roman"/>
          <w:sz w:val="24"/>
          <w:szCs w:val="24"/>
          <w:lang w:val="mk-MK"/>
        </w:rPr>
        <w:t xml:space="preserve"> Тие г</w:t>
      </w:r>
      <w:r w:rsidR="00C82FDF" w:rsidRPr="007211F5">
        <w:rPr>
          <w:rFonts w:ascii="Times New Roman" w:hAnsi="Times New Roman" w:cs="Times New Roman"/>
          <w:sz w:val="24"/>
          <w:szCs w:val="24"/>
          <w:lang w:val="mk-MK"/>
        </w:rPr>
        <w:t>и</w:t>
      </w:r>
      <w:r w:rsidR="0075013E" w:rsidRPr="000D1081">
        <w:rPr>
          <w:rFonts w:ascii="Times New Roman" w:hAnsi="Times New Roman" w:cs="Times New Roman"/>
          <w:sz w:val="24"/>
          <w:szCs w:val="24"/>
          <w:lang w:val="mk-MK"/>
        </w:rPr>
        <w:t xml:space="preserve"> предвидувале растот и позицијата на кранијалната база врз основа на профилната кефалометриска анализа. Поставувале ацетатна хартија над почетната првонаправена снимка поаѓајќи од точката CC (центар на краниумот) </w:t>
      </w:r>
      <w:r w:rsidR="00C82FDF" w:rsidRPr="007211F5">
        <w:rPr>
          <w:rFonts w:ascii="Times New Roman" w:hAnsi="Times New Roman" w:cs="Times New Roman"/>
          <w:sz w:val="24"/>
          <w:szCs w:val="24"/>
          <w:lang w:val="mk-MK"/>
        </w:rPr>
        <w:t xml:space="preserve">и </w:t>
      </w:r>
      <w:r w:rsidR="0075013E" w:rsidRPr="000D1081">
        <w:rPr>
          <w:rFonts w:ascii="Times New Roman" w:hAnsi="Times New Roman" w:cs="Times New Roman"/>
          <w:sz w:val="24"/>
          <w:szCs w:val="24"/>
          <w:lang w:val="mk-MK"/>
        </w:rPr>
        <w:t xml:space="preserve">вршеле конструкција на кранијалната база, односно на рамнината N-Ba. Потоа ја означувале CC точката. </w:t>
      </w:r>
      <w:r w:rsidR="00C82FDF" w:rsidRPr="007211F5">
        <w:rPr>
          <w:rFonts w:ascii="Times New Roman" w:hAnsi="Times New Roman" w:cs="Times New Roman"/>
          <w:sz w:val="24"/>
          <w:szCs w:val="24"/>
          <w:lang w:val="mk-MK"/>
        </w:rPr>
        <w:t>Истакнуваат дека има п</w:t>
      </w:r>
      <w:r w:rsidR="0075013E" w:rsidRPr="000D1081">
        <w:rPr>
          <w:rFonts w:ascii="Times New Roman" w:hAnsi="Times New Roman" w:cs="Times New Roman"/>
          <w:sz w:val="24"/>
          <w:szCs w:val="24"/>
          <w:lang w:val="mk-MK"/>
        </w:rPr>
        <w:t>росечен нормален раст кога точката N се движи за 1</w:t>
      </w:r>
      <w:r w:rsidR="00C82FDF" w:rsidRPr="007211F5">
        <w:rPr>
          <w:rFonts w:ascii="Times New Roman" w:hAnsi="Times New Roman" w:cs="Times New Roman"/>
          <w:sz w:val="24"/>
          <w:szCs w:val="24"/>
          <w:lang w:val="mk-MK"/>
        </w:rPr>
        <w:t xml:space="preserve"> mm</w:t>
      </w:r>
      <w:r w:rsidR="00C82FDF" w:rsidRPr="007211F5" w:rsidDel="00C82FDF">
        <w:rPr>
          <w:rFonts w:ascii="Times New Roman" w:hAnsi="Times New Roman" w:cs="Times New Roman"/>
          <w:sz w:val="24"/>
          <w:szCs w:val="24"/>
          <w:lang w:val="mk-MK"/>
        </w:rPr>
        <w:t xml:space="preserve"> </w:t>
      </w:r>
      <w:r w:rsidR="0075013E" w:rsidRPr="000D1081">
        <w:rPr>
          <w:rFonts w:ascii="Times New Roman" w:hAnsi="Times New Roman" w:cs="Times New Roman"/>
          <w:sz w:val="24"/>
          <w:szCs w:val="24"/>
          <w:lang w:val="mk-MK"/>
        </w:rPr>
        <w:t>годишно, за период од 2 години колку што просечно трае ортодонтскиот третман. Исто така</w:t>
      </w:r>
      <w:r w:rsidR="00C82FDF" w:rsidRPr="007211F5">
        <w:rPr>
          <w:rFonts w:ascii="Times New Roman" w:hAnsi="Times New Roman" w:cs="Times New Roman"/>
          <w:sz w:val="24"/>
          <w:szCs w:val="24"/>
          <w:lang w:val="mk-MK"/>
        </w:rPr>
        <w:t>,</w:t>
      </w:r>
      <w:r w:rsidR="0075013E" w:rsidRPr="000D1081">
        <w:rPr>
          <w:rFonts w:ascii="Times New Roman" w:hAnsi="Times New Roman" w:cs="Times New Roman"/>
          <w:sz w:val="24"/>
          <w:szCs w:val="24"/>
          <w:lang w:val="mk-MK"/>
        </w:rPr>
        <w:t xml:space="preserve"> истакнуваат дека и точката Ba се придвижува 1</w:t>
      </w:r>
      <w:r w:rsidR="00C82FDF" w:rsidRPr="007211F5">
        <w:rPr>
          <w:rFonts w:ascii="Times New Roman" w:hAnsi="Times New Roman" w:cs="Times New Roman"/>
          <w:sz w:val="24"/>
          <w:szCs w:val="24"/>
          <w:lang w:val="mk-MK"/>
        </w:rPr>
        <w:t xml:space="preserve"> mm</w:t>
      </w:r>
      <w:r w:rsidR="00C82FDF" w:rsidRPr="007211F5" w:rsidDel="00C82FDF">
        <w:rPr>
          <w:rFonts w:ascii="Times New Roman" w:hAnsi="Times New Roman" w:cs="Times New Roman"/>
          <w:sz w:val="24"/>
          <w:szCs w:val="24"/>
          <w:lang w:val="mk-MK"/>
        </w:rPr>
        <w:t xml:space="preserve"> </w:t>
      </w:r>
      <w:r w:rsidR="0075013E" w:rsidRPr="000D1081">
        <w:rPr>
          <w:rFonts w:ascii="Times New Roman" w:hAnsi="Times New Roman" w:cs="Times New Roman"/>
          <w:sz w:val="24"/>
          <w:szCs w:val="24"/>
          <w:lang w:val="mk-MK"/>
        </w:rPr>
        <w:t xml:space="preserve">годишно при просечен нормален раст. </w:t>
      </w:r>
    </w:p>
    <w:p w14:paraId="100D896E" w14:textId="37DB9BE6" w:rsidR="00AE1FAB" w:rsidRPr="000D1081" w:rsidRDefault="0075013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При примена на </w:t>
      </w:r>
      <w:r w:rsidR="00AE1FAB" w:rsidRPr="000D1081">
        <w:rPr>
          <w:rFonts w:ascii="Times New Roman" w:hAnsi="Times New Roman" w:cs="Times New Roman"/>
          <w:sz w:val="24"/>
          <w:szCs w:val="24"/>
          <w:lang w:val="mk-MK"/>
        </w:rPr>
        <w:t>визу</w:t>
      </w:r>
      <w:r w:rsidR="00C82FDF" w:rsidRPr="007211F5">
        <w:rPr>
          <w:rFonts w:ascii="Times New Roman" w:hAnsi="Times New Roman" w:cs="Times New Roman"/>
          <w:sz w:val="24"/>
          <w:szCs w:val="24"/>
          <w:lang w:val="mk-MK"/>
        </w:rPr>
        <w:t>а</w:t>
      </w:r>
      <w:r w:rsidR="00AE1FAB" w:rsidRPr="000D1081">
        <w:rPr>
          <w:rFonts w:ascii="Times New Roman" w:hAnsi="Times New Roman" w:cs="Times New Roman"/>
          <w:sz w:val="24"/>
          <w:szCs w:val="24"/>
          <w:lang w:val="mk-MK"/>
        </w:rPr>
        <w:t>лизацијата на планот на ортодонтскиот третман (</w:t>
      </w:r>
      <w:r w:rsidRPr="000D1081">
        <w:rPr>
          <w:rFonts w:ascii="Times New Roman" w:hAnsi="Times New Roman" w:cs="Times New Roman"/>
          <w:sz w:val="24"/>
          <w:szCs w:val="24"/>
          <w:lang w:val="mk-MK"/>
        </w:rPr>
        <w:t>ВТО</w:t>
      </w:r>
      <w:r w:rsidR="00AE1FAB" w:rsidRPr="000D1081">
        <w:rPr>
          <w:rFonts w:ascii="Times New Roman" w:hAnsi="Times New Roman" w:cs="Times New Roman"/>
          <w:sz w:val="24"/>
          <w:szCs w:val="24"/>
          <w:lang w:val="mk-MK"/>
        </w:rPr>
        <w:t>)</w:t>
      </w:r>
      <w:r w:rsidR="00B27C7B" w:rsidRPr="007211F5">
        <w:rPr>
          <w:rFonts w:ascii="Times New Roman" w:hAnsi="Times New Roman" w:cs="Times New Roman"/>
          <w:sz w:val="24"/>
          <w:szCs w:val="24"/>
          <w:lang w:val="mk-MK"/>
        </w:rPr>
        <w:t xml:space="preserve"> во</w:t>
      </w:r>
      <w:r w:rsidRPr="000D1081">
        <w:rPr>
          <w:rFonts w:ascii="Times New Roman" w:hAnsi="Times New Roman" w:cs="Times New Roman"/>
          <w:sz w:val="24"/>
          <w:szCs w:val="24"/>
          <w:lang w:val="mk-MK"/>
        </w:rPr>
        <w:t xml:space="preserve"> анализата според Ricketts</w:t>
      </w:r>
      <w:r w:rsidRPr="000D1081">
        <w:rPr>
          <w:rFonts w:ascii="Times New Roman" w:hAnsi="Times New Roman" w:cs="Times New Roman"/>
          <w:sz w:val="24"/>
          <w:szCs w:val="24"/>
          <w:vertAlign w:val="superscript"/>
          <w:lang w:val="mk-MK"/>
        </w:rPr>
        <w:t>50</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овие фактори треба да бидат земени предвид при одлуката кој ортодонтски апарат да се примени и со каков механиз</w:t>
      </w:r>
      <w:r w:rsidR="00B27C7B" w:rsidRPr="007211F5">
        <w:rPr>
          <w:rFonts w:ascii="Times New Roman" w:hAnsi="Times New Roman" w:cs="Times New Roman"/>
          <w:sz w:val="24"/>
          <w:szCs w:val="24"/>
          <w:lang w:val="mk-MK"/>
        </w:rPr>
        <w:t>ам</w:t>
      </w:r>
      <w:r w:rsidRPr="000D1081">
        <w:rPr>
          <w:rFonts w:ascii="Times New Roman" w:hAnsi="Times New Roman" w:cs="Times New Roman"/>
          <w:sz w:val="24"/>
          <w:szCs w:val="24"/>
          <w:lang w:val="mk-MK"/>
        </w:rPr>
        <w:t xml:space="preserve"> на дејство</w:t>
      </w:r>
      <w:r w:rsidR="00B27C7B" w:rsidRPr="007211F5">
        <w:rPr>
          <w:rFonts w:ascii="Times New Roman" w:hAnsi="Times New Roman" w:cs="Times New Roman"/>
          <w:sz w:val="24"/>
          <w:szCs w:val="24"/>
          <w:lang w:val="mk-MK"/>
        </w:rPr>
        <w:t xml:space="preserve"> да</w:t>
      </w:r>
      <w:r w:rsidRPr="000D1081">
        <w:rPr>
          <w:rFonts w:ascii="Times New Roman" w:hAnsi="Times New Roman" w:cs="Times New Roman"/>
          <w:sz w:val="24"/>
          <w:szCs w:val="24"/>
          <w:lang w:val="mk-MK"/>
        </w:rPr>
        <w:t xml:space="preserve"> се направи</w:t>
      </w:r>
      <w:r w:rsidR="00B27C7B" w:rsidRPr="007211F5">
        <w:rPr>
          <w:rFonts w:ascii="Times New Roman" w:hAnsi="Times New Roman" w:cs="Times New Roman"/>
          <w:sz w:val="24"/>
          <w:szCs w:val="24"/>
          <w:lang w:val="mk-MK"/>
        </w:rPr>
        <w:t xml:space="preserve"> тоа</w:t>
      </w:r>
      <w:r w:rsidRPr="000D1081">
        <w:rPr>
          <w:rFonts w:ascii="Times New Roman" w:hAnsi="Times New Roman" w:cs="Times New Roman"/>
          <w:sz w:val="24"/>
          <w:szCs w:val="24"/>
          <w:lang w:val="mk-MK"/>
        </w:rPr>
        <w:t>, каков ќе биде неговиот ефект врз насоката на фацијалната оска. Тој нагласува дека при примена на еластична интермаксиларна тракција од II класа, може да дојде до отв</w:t>
      </w:r>
      <w:r w:rsidR="00B27C7B"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рање на фацијалната оска или</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пак, до затв</w:t>
      </w:r>
      <w:r w:rsidR="00B27C7B"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рање на оската при примена на high pull headgear, или при примена на екстракција на заби. </w:t>
      </w:r>
      <w:r w:rsidR="00AE1FAB" w:rsidRPr="000D1081">
        <w:rPr>
          <w:rFonts w:ascii="Times New Roman" w:hAnsi="Times New Roman" w:cs="Times New Roman"/>
          <w:sz w:val="24"/>
          <w:szCs w:val="24"/>
          <w:lang w:val="mk-MK"/>
        </w:rPr>
        <w:t>Од предвидениот и поставен план на третман ќе зависи и оваа ротација на структурите на лицето (дали ќе се отв</w:t>
      </w:r>
      <w:r w:rsidR="00B27C7B" w:rsidRPr="007211F5">
        <w:rPr>
          <w:rFonts w:ascii="Times New Roman" w:hAnsi="Times New Roman" w:cs="Times New Roman"/>
          <w:sz w:val="24"/>
          <w:szCs w:val="24"/>
          <w:lang w:val="mk-MK"/>
        </w:rPr>
        <w:t>о</w:t>
      </w:r>
      <w:r w:rsidR="00AE1FAB" w:rsidRPr="000D1081">
        <w:rPr>
          <w:rFonts w:ascii="Times New Roman" w:hAnsi="Times New Roman" w:cs="Times New Roman"/>
          <w:sz w:val="24"/>
          <w:szCs w:val="24"/>
          <w:lang w:val="mk-MK"/>
        </w:rPr>
        <w:t>ра или</w:t>
      </w:r>
      <w:r w:rsidR="00B27C7B" w:rsidRPr="007211F5">
        <w:rPr>
          <w:rFonts w:ascii="Times New Roman" w:hAnsi="Times New Roman" w:cs="Times New Roman"/>
          <w:sz w:val="24"/>
          <w:szCs w:val="24"/>
          <w:lang w:val="mk-MK"/>
        </w:rPr>
        <w:t xml:space="preserve"> ќе се</w:t>
      </w:r>
      <w:r w:rsidR="00AE1FAB" w:rsidRPr="000D1081">
        <w:rPr>
          <w:rFonts w:ascii="Times New Roman" w:hAnsi="Times New Roman" w:cs="Times New Roman"/>
          <w:sz w:val="24"/>
          <w:szCs w:val="24"/>
          <w:lang w:val="mk-MK"/>
        </w:rPr>
        <w:t xml:space="preserve"> затв</w:t>
      </w:r>
      <w:r w:rsidR="00B27C7B" w:rsidRPr="007211F5">
        <w:rPr>
          <w:rFonts w:ascii="Times New Roman" w:hAnsi="Times New Roman" w:cs="Times New Roman"/>
          <w:sz w:val="24"/>
          <w:szCs w:val="24"/>
          <w:lang w:val="mk-MK"/>
        </w:rPr>
        <w:t>о</w:t>
      </w:r>
      <w:r w:rsidR="00AE1FAB" w:rsidRPr="000D1081">
        <w:rPr>
          <w:rFonts w:ascii="Times New Roman" w:hAnsi="Times New Roman" w:cs="Times New Roman"/>
          <w:sz w:val="24"/>
          <w:szCs w:val="24"/>
          <w:lang w:val="mk-MK"/>
        </w:rPr>
        <w:t>ра аголот на фацијалната оска BaN/PtGn), така што тој нагласува дека треба да се обележи и анализира позицијата на кондиларната оска, кондилот и короноидниот продолжеток.</w:t>
      </w:r>
    </w:p>
    <w:p w14:paraId="70F6EC76" w14:textId="7EF88F15" w:rsidR="00AE1FAB" w:rsidRPr="000D1081" w:rsidRDefault="00AE1FAB" w:rsidP="00170D10">
      <w:pPr>
        <w:spacing w:after="0" w:line="276" w:lineRule="auto"/>
        <w:ind w:firstLine="720"/>
        <w:jc w:val="both"/>
        <w:rPr>
          <w:rFonts w:ascii="Times New Roman" w:hAnsi="Times New Roman" w:cs="Times New Roman"/>
          <w:sz w:val="24"/>
          <w:szCs w:val="24"/>
          <w:lang w:val="mk-MK"/>
        </w:rPr>
      </w:pPr>
      <w:bookmarkStart w:id="13" w:name="_Hlk166013126"/>
      <w:r w:rsidRPr="000D1081">
        <w:rPr>
          <w:rFonts w:ascii="Times New Roman" w:hAnsi="Times New Roman" w:cs="Times New Roman"/>
          <w:sz w:val="24"/>
          <w:szCs w:val="24"/>
          <w:lang w:val="mk-MK"/>
        </w:rPr>
        <w:t>Визу</w:t>
      </w:r>
      <w:r w:rsidR="00B27C7B"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лизацијата на планот на ортодонтскиот третман</w:t>
      </w:r>
      <w:bookmarkEnd w:id="13"/>
      <w:r w:rsidRPr="000D1081">
        <w:rPr>
          <w:rFonts w:ascii="Times New Roman" w:hAnsi="Times New Roman" w:cs="Times New Roman"/>
          <w:sz w:val="24"/>
          <w:szCs w:val="24"/>
          <w:lang w:val="mk-MK"/>
        </w:rPr>
        <w:t xml:space="preserve"> според Ricketts</w:t>
      </w:r>
      <w:r w:rsidRPr="000D1081">
        <w:rPr>
          <w:rFonts w:ascii="Times New Roman" w:hAnsi="Times New Roman" w:cs="Times New Roman"/>
          <w:sz w:val="24"/>
          <w:szCs w:val="24"/>
          <w:vertAlign w:val="superscript"/>
          <w:lang w:val="mk-MK"/>
        </w:rPr>
        <w:t>50</w:t>
      </w:r>
      <w:r w:rsidRPr="000D1081">
        <w:rPr>
          <w:rFonts w:ascii="Times New Roman" w:hAnsi="Times New Roman" w:cs="Times New Roman"/>
          <w:sz w:val="24"/>
          <w:szCs w:val="24"/>
          <w:lang w:val="mk-MK"/>
        </w:rPr>
        <w:t xml:space="preserve"> го предвидува краниофацијалниот раст врз база на индивидуални морфогенетски карактеристики; врши анализа на мекоткивниот профил; дава графички приказ на најоптималниот изглед на фацијалниот профил и на мекоткивните структури; ја детерминира оптималната репозиција на забите, особено на инцизивите и на моларите; овозможува одредување на тоталната лакова дискрепанца и кефалометриска процена и нејзина корекција. </w:t>
      </w:r>
    </w:p>
    <w:p w14:paraId="52281808" w14:textId="38468082" w:rsidR="00AE1FAB" w:rsidRPr="000D1081" w:rsidRDefault="00AE1FAB"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Визу</w:t>
      </w:r>
      <w:r w:rsidR="00B27C7B"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лизацијата на планот на ортодонтскиот </w:t>
      </w:r>
      <w:r w:rsidR="00B27C7B" w:rsidRPr="007211F5">
        <w:rPr>
          <w:rFonts w:ascii="Times New Roman" w:hAnsi="Times New Roman" w:cs="Times New Roman"/>
          <w:sz w:val="24"/>
          <w:szCs w:val="24"/>
          <w:lang w:val="mk-MK"/>
        </w:rPr>
        <w:t xml:space="preserve">третман </w:t>
      </w:r>
      <w:r w:rsidRPr="000D1081">
        <w:rPr>
          <w:rFonts w:ascii="Times New Roman" w:hAnsi="Times New Roman" w:cs="Times New Roman"/>
          <w:sz w:val="24"/>
          <w:szCs w:val="24"/>
          <w:lang w:val="mk-MK"/>
        </w:rPr>
        <w:t>претставува важно средство во дијагноза</w:t>
      </w:r>
      <w:r w:rsidR="00B27C7B"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и третман</w:t>
      </w:r>
      <w:r w:rsidR="00B27C7B" w:rsidRPr="007211F5">
        <w:rPr>
          <w:rFonts w:ascii="Times New Roman" w:hAnsi="Times New Roman" w:cs="Times New Roman"/>
          <w:sz w:val="24"/>
          <w:szCs w:val="24"/>
          <w:lang w:val="mk-MK"/>
        </w:rPr>
        <w:t>от</w:t>
      </w:r>
      <w:r w:rsidRPr="000D1081">
        <w:rPr>
          <w:rFonts w:ascii="Times New Roman" w:hAnsi="Times New Roman" w:cs="Times New Roman"/>
          <w:sz w:val="24"/>
          <w:szCs w:val="24"/>
          <w:lang w:val="mk-MK"/>
        </w:rPr>
        <w:t xml:space="preserve"> на потешки дентофацијални и скелетни краниофацијални деформитети, преку визуелна објективизација; овозможува процена на фацијалната естетика, заедно со планирањето на соодветната </w:t>
      </w:r>
      <w:r w:rsidR="00B27C7B" w:rsidRPr="007211F5">
        <w:rPr>
          <w:rFonts w:ascii="Times New Roman" w:hAnsi="Times New Roman" w:cs="Times New Roman"/>
          <w:sz w:val="24"/>
          <w:szCs w:val="24"/>
          <w:lang w:val="mk-MK"/>
        </w:rPr>
        <w:t>хируршка</w:t>
      </w:r>
      <w:r w:rsidRPr="000D1081">
        <w:rPr>
          <w:rFonts w:ascii="Times New Roman" w:hAnsi="Times New Roman" w:cs="Times New Roman"/>
          <w:sz w:val="24"/>
          <w:szCs w:val="24"/>
          <w:lang w:val="mk-MK"/>
        </w:rPr>
        <w:t xml:space="preserve"> процедура и евентуална модификација на ортодонтскиот третман, доколку е потребно.</w:t>
      </w:r>
    </w:p>
    <w:p w14:paraId="757A855E" w14:textId="7C1BF7CE" w:rsidR="00BD7FF9" w:rsidRPr="000D1081" w:rsidRDefault="00AE1FAB"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 Доколку има потреба за поголемо максиларно или мандибуларно придвижување кон напред (антепозиција) или</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пак</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кон назад (ретропозиција), потребно е задолжително да се след</w:t>
      </w:r>
      <w:r w:rsidR="00B27C7B"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и анализира</w:t>
      </w:r>
      <w:r w:rsidR="00B27C7B"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и големината и димензиите на фарингеалниот респираторен простор за да се избегнат евентуални компликации.</w:t>
      </w:r>
    </w:p>
    <w:p w14:paraId="6E190A1F" w14:textId="3A907415" w:rsidR="00C85524" w:rsidRPr="000D1081" w:rsidRDefault="00C85524"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Малоклузија класа II/1 според Mitchell</w:t>
      </w:r>
      <w:r w:rsidRPr="000D1081">
        <w:rPr>
          <w:rFonts w:ascii="Times New Roman" w:hAnsi="Times New Roman" w:cs="Times New Roman"/>
          <w:sz w:val="24"/>
          <w:szCs w:val="24"/>
          <w:vertAlign w:val="superscript"/>
          <w:lang w:val="mk-MK"/>
        </w:rPr>
        <w:t>58</w:t>
      </w:r>
      <w:r w:rsidRPr="000D1081">
        <w:rPr>
          <w:rFonts w:ascii="Times New Roman" w:hAnsi="Times New Roman" w:cs="Times New Roman"/>
          <w:sz w:val="24"/>
          <w:szCs w:val="24"/>
          <w:lang w:val="mk-MK"/>
        </w:rPr>
        <w:t xml:space="preserve"> e ден</w:t>
      </w:r>
      <w:r w:rsidR="00B27C7B" w:rsidRPr="007211F5">
        <w:rPr>
          <w:rFonts w:ascii="Times New Roman" w:hAnsi="Times New Roman" w:cs="Times New Roman"/>
          <w:sz w:val="24"/>
          <w:szCs w:val="24"/>
          <w:lang w:val="mk-MK"/>
        </w:rPr>
        <w:t>т</w:t>
      </w:r>
      <w:r w:rsidRPr="000D1081">
        <w:rPr>
          <w:rFonts w:ascii="Times New Roman" w:hAnsi="Times New Roman" w:cs="Times New Roman"/>
          <w:sz w:val="24"/>
          <w:szCs w:val="24"/>
          <w:lang w:val="mk-MK"/>
        </w:rPr>
        <w:t xml:space="preserve">оскелетна аномалија </w:t>
      </w:r>
      <w:r w:rsidR="00B27C7B" w:rsidRPr="000D1081">
        <w:rPr>
          <w:rFonts w:ascii="Times New Roman" w:hAnsi="Times New Roman" w:cs="Times New Roman"/>
          <w:sz w:val="24"/>
          <w:szCs w:val="24"/>
          <w:lang w:val="mk-MK"/>
        </w:rPr>
        <w:t>пр</w:t>
      </w:r>
      <w:r w:rsidR="00B27C7B" w:rsidRPr="007211F5">
        <w:rPr>
          <w:rFonts w:ascii="Times New Roman" w:hAnsi="Times New Roman" w:cs="Times New Roman"/>
          <w:sz w:val="24"/>
          <w:szCs w:val="24"/>
          <w:lang w:val="mk-MK"/>
        </w:rPr>
        <w:t>идружена</w:t>
      </w:r>
      <w:r w:rsidR="00B27C7B"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со проинклинација на максиларни инцизиви</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додека мандибуларните може да бидат ретрудирани особено ако кај пациентот перзистира некоја лоша </w:t>
      </w:r>
      <w:r w:rsidRPr="000D1081">
        <w:rPr>
          <w:rFonts w:ascii="Times New Roman" w:hAnsi="Times New Roman" w:cs="Times New Roman"/>
          <w:sz w:val="24"/>
          <w:szCs w:val="24"/>
          <w:lang w:val="mk-MK"/>
        </w:rPr>
        <w:lastRenderedPageBreak/>
        <w:t>навика или неправилна орофацијална функција на дишење или голтање. Максилата е поставена во прогната положба во однос на предната кранијална база, додека пак мандибулата најчесто е поставена во дистална положба. Максилата е пр</w:t>
      </w:r>
      <w:r w:rsidR="00B27C7B" w:rsidRPr="007211F5">
        <w:rPr>
          <w:rFonts w:ascii="Times New Roman" w:hAnsi="Times New Roman" w:cs="Times New Roman"/>
          <w:sz w:val="24"/>
          <w:szCs w:val="24"/>
          <w:lang w:val="mk-MK"/>
        </w:rPr>
        <w:t>идружена</w:t>
      </w:r>
      <w:r w:rsidRPr="000D1081">
        <w:rPr>
          <w:rFonts w:ascii="Times New Roman" w:hAnsi="Times New Roman" w:cs="Times New Roman"/>
          <w:sz w:val="24"/>
          <w:szCs w:val="24"/>
          <w:lang w:val="mk-MK"/>
        </w:rPr>
        <w:t xml:space="preserve"> со зголемената димензија на палатиналната рамнина</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додека пак мандибулата има недоволна развиеност на нејзината база.</w:t>
      </w:r>
    </w:p>
    <w:p w14:paraId="4412CD56" w14:textId="18DC88A5" w:rsidR="00BD7FF9"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Според </w:t>
      </w:r>
      <w:r w:rsidRPr="000D1081">
        <w:rPr>
          <w:rFonts w:ascii="Times New Roman" w:hAnsi="Times New Roman" w:cs="Times New Roman"/>
          <w:sz w:val="24"/>
          <w:szCs w:val="24"/>
          <w:shd w:val="clear" w:color="auto" w:fill="FFFFFF"/>
          <w:lang w:val="mk-MK"/>
        </w:rPr>
        <w:t>Wheeler</w:t>
      </w:r>
      <w:r w:rsidR="0097621F" w:rsidRPr="000D1081">
        <w:rPr>
          <w:rFonts w:ascii="Times New Roman" w:hAnsi="Times New Roman" w:cs="Times New Roman"/>
          <w:sz w:val="24"/>
          <w:szCs w:val="24"/>
          <w:shd w:val="clear" w:color="auto" w:fill="FFFFFF"/>
          <w:vertAlign w:val="superscript"/>
          <w:lang w:val="mk-MK"/>
        </w:rPr>
        <w:t>5</w:t>
      </w:r>
      <w:r w:rsidR="00C85524" w:rsidRPr="000D1081">
        <w:rPr>
          <w:rFonts w:ascii="Times New Roman" w:hAnsi="Times New Roman" w:cs="Times New Roman"/>
          <w:sz w:val="24"/>
          <w:szCs w:val="24"/>
          <w:shd w:val="clear" w:color="auto" w:fill="FFFFFF"/>
          <w:vertAlign w:val="superscript"/>
          <w:lang w:val="mk-MK"/>
        </w:rPr>
        <w:t>9</w:t>
      </w:r>
      <w:r w:rsidRPr="000D1081">
        <w:rPr>
          <w:rFonts w:ascii="Times New Roman" w:hAnsi="Times New Roman" w:cs="Times New Roman"/>
          <w:sz w:val="24"/>
          <w:szCs w:val="24"/>
          <w:lang w:val="mk-MK"/>
        </w:rPr>
        <w:t xml:space="preserve"> и сор.</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изборот на применетиот ортодонтски апарат кој ќе ја </w:t>
      </w:r>
      <w:r w:rsidR="00B27C7B" w:rsidRPr="007211F5">
        <w:rPr>
          <w:rFonts w:ascii="Times New Roman" w:hAnsi="Times New Roman" w:cs="Times New Roman"/>
          <w:sz w:val="24"/>
          <w:szCs w:val="24"/>
          <w:lang w:val="mk-MK"/>
        </w:rPr>
        <w:t>коригира</w:t>
      </w:r>
      <w:r w:rsidRPr="000D1081">
        <w:rPr>
          <w:rFonts w:ascii="Times New Roman" w:hAnsi="Times New Roman" w:cs="Times New Roman"/>
          <w:sz w:val="24"/>
          <w:szCs w:val="24"/>
          <w:lang w:val="mk-MK"/>
        </w:rPr>
        <w:t xml:space="preserve"> малоклузија II/1 класа </w:t>
      </w:r>
      <w:r w:rsidR="00B27C7B" w:rsidRPr="007211F5">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 xml:space="preserve">ќе овозможи добар задоволителен ефект зависи од раниот третман на оваа аномалија, од изборот на ортодонтски апарат, од возраста на пациентот, степенот на збиеност на забите во денталниот лак, како и </w:t>
      </w:r>
      <w:r w:rsidR="00B27C7B" w:rsidRPr="007211F5">
        <w:rPr>
          <w:rFonts w:ascii="Times New Roman" w:hAnsi="Times New Roman" w:cs="Times New Roman"/>
          <w:sz w:val="24"/>
          <w:szCs w:val="24"/>
          <w:lang w:val="mk-MK"/>
        </w:rPr>
        <w:t xml:space="preserve">од </w:t>
      </w:r>
      <w:r w:rsidRPr="000D1081">
        <w:rPr>
          <w:rFonts w:ascii="Times New Roman" w:hAnsi="Times New Roman" w:cs="Times New Roman"/>
          <w:sz w:val="24"/>
          <w:szCs w:val="24"/>
          <w:lang w:val="mk-MK"/>
        </w:rPr>
        <w:t xml:space="preserve">мотивираноста и соработката со пациентот. </w:t>
      </w:r>
    </w:p>
    <w:p w14:paraId="4CB1C39B" w14:textId="6A45086D" w:rsidR="00BD7FF9"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shd w:val="clear" w:color="auto" w:fill="FFFFFF"/>
          <w:lang w:val="mk-MK"/>
        </w:rPr>
        <w:t>Keeling</w:t>
      </w:r>
      <w:r w:rsidR="00C85524" w:rsidRPr="000D1081">
        <w:rPr>
          <w:rFonts w:ascii="Times New Roman" w:hAnsi="Times New Roman" w:cs="Times New Roman"/>
          <w:sz w:val="24"/>
          <w:szCs w:val="24"/>
          <w:shd w:val="clear" w:color="auto" w:fill="FFFFFF"/>
          <w:vertAlign w:val="superscript"/>
          <w:lang w:val="mk-MK"/>
        </w:rPr>
        <w:t>60</w:t>
      </w:r>
      <w:r w:rsidRPr="000D1081">
        <w:rPr>
          <w:rFonts w:ascii="Times New Roman" w:hAnsi="Times New Roman" w:cs="Times New Roman"/>
          <w:sz w:val="24"/>
          <w:szCs w:val="24"/>
          <w:shd w:val="clear" w:color="auto" w:fill="FFFFFF"/>
          <w:lang w:val="mk-MK"/>
        </w:rPr>
        <w:t xml:space="preserve"> </w:t>
      </w:r>
      <w:r w:rsidR="0097621F" w:rsidRPr="000D1081">
        <w:rPr>
          <w:rFonts w:ascii="Times New Roman" w:hAnsi="Times New Roman" w:cs="Times New Roman"/>
          <w:sz w:val="24"/>
          <w:szCs w:val="24"/>
          <w:shd w:val="clear" w:color="auto" w:fill="FFFFFF"/>
          <w:lang w:val="mk-MK"/>
        </w:rPr>
        <w:t xml:space="preserve">и </w:t>
      </w:r>
      <w:r w:rsidR="0097621F" w:rsidRPr="000D1081">
        <w:rPr>
          <w:rFonts w:ascii="Times New Roman" w:hAnsi="Times New Roman" w:cs="Times New Roman"/>
          <w:sz w:val="24"/>
          <w:szCs w:val="24"/>
          <w:lang w:val="mk-MK"/>
        </w:rPr>
        <w:t>Redua</w:t>
      </w:r>
      <w:r w:rsidR="0097621F" w:rsidRPr="000D1081">
        <w:rPr>
          <w:rFonts w:ascii="Times New Roman" w:hAnsi="Times New Roman" w:cs="Times New Roman"/>
          <w:sz w:val="24"/>
          <w:szCs w:val="24"/>
          <w:vertAlign w:val="superscript"/>
          <w:lang w:val="mk-MK"/>
        </w:rPr>
        <w:t>6</w:t>
      </w:r>
      <w:r w:rsidR="00C85524" w:rsidRPr="000D1081">
        <w:rPr>
          <w:rFonts w:ascii="Times New Roman" w:hAnsi="Times New Roman" w:cs="Times New Roman"/>
          <w:sz w:val="24"/>
          <w:szCs w:val="24"/>
          <w:vertAlign w:val="superscript"/>
          <w:lang w:val="mk-MK"/>
        </w:rPr>
        <w:t>1</w:t>
      </w:r>
      <w:r w:rsidR="0097621F"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во своите студии опишува</w:t>
      </w:r>
      <w:r w:rsidR="00B27C7B"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дека терапевтски модалитети </w:t>
      </w:r>
      <w:r w:rsidR="005513AC" w:rsidRPr="007211F5">
        <w:rPr>
          <w:rFonts w:ascii="Times New Roman" w:hAnsi="Times New Roman" w:cs="Times New Roman"/>
          <w:sz w:val="24"/>
          <w:szCs w:val="24"/>
          <w:lang w:val="mk-MK"/>
        </w:rPr>
        <w:t>што</w:t>
      </w:r>
      <w:r w:rsidR="005513A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може да бидат применети кај малоклузија II класа, во период на раст и </w:t>
      </w:r>
      <w:r w:rsidR="00B27C7B" w:rsidRPr="007211F5">
        <w:rPr>
          <w:rFonts w:ascii="Times New Roman" w:hAnsi="Times New Roman" w:cs="Times New Roman"/>
          <w:sz w:val="24"/>
          <w:szCs w:val="24"/>
          <w:lang w:val="mk-MK"/>
        </w:rPr>
        <w:t>развој,</w:t>
      </w:r>
      <w:r w:rsidRPr="000D1081">
        <w:rPr>
          <w:rFonts w:ascii="Times New Roman" w:hAnsi="Times New Roman" w:cs="Times New Roman"/>
          <w:sz w:val="24"/>
          <w:szCs w:val="24"/>
          <w:lang w:val="mk-MK"/>
        </w:rPr>
        <w:t xml:space="preserve"> се функционалните апарати од групата на кинетори, регулатори на функција по Frankel, редуцирани активатори според Balters, или класични активатори, или фиксни функционални апарати кои се цементирани на забите, сите овие апарати имаат цел да го </w:t>
      </w:r>
      <w:r w:rsidR="00B27C7B" w:rsidRPr="007211F5">
        <w:rPr>
          <w:rFonts w:ascii="Times New Roman" w:hAnsi="Times New Roman" w:cs="Times New Roman"/>
          <w:sz w:val="24"/>
          <w:szCs w:val="24"/>
          <w:lang w:val="mk-MK"/>
        </w:rPr>
        <w:t>поттикнуваат</w:t>
      </w:r>
      <w:r w:rsidRPr="000D1081">
        <w:rPr>
          <w:rFonts w:ascii="Times New Roman" w:hAnsi="Times New Roman" w:cs="Times New Roman"/>
          <w:sz w:val="24"/>
          <w:szCs w:val="24"/>
          <w:lang w:val="mk-MK"/>
        </w:rPr>
        <w:t xml:space="preserve"> растот на мандибулата во пределот на кондилот и да овозмож</w:t>
      </w:r>
      <w:r w:rsidR="00B27C7B"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антериорна поставеност на мандибулата. Во следната фаза на третман може да се планира и примена на образен лак -</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Headgear апарат, кој може да биде поставен со ниско упориште во ниво на вратот на пациентот, или пак поставен високо на главата париетално</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High pull хедгер со високо упориште.</w:t>
      </w:r>
    </w:p>
    <w:p w14:paraId="5AA9E740" w14:textId="743336C2" w:rsidR="00BD7FF9"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Кај пациенти кај кои е завршен растот и развојот</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Nelson</w:t>
      </w:r>
      <w:r w:rsidR="0097621F" w:rsidRPr="000D1081">
        <w:rPr>
          <w:rFonts w:ascii="Times New Roman" w:hAnsi="Times New Roman" w:cs="Times New Roman"/>
          <w:sz w:val="24"/>
          <w:szCs w:val="24"/>
          <w:vertAlign w:val="superscript"/>
          <w:lang w:val="mk-MK"/>
        </w:rPr>
        <w:t>6</w:t>
      </w:r>
      <w:r w:rsidR="00C85524" w:rsidRPr="000D1081">
        <w:rPr>
          <w:rFonts w:ascii="Times New Roman" w:hAnsi="Times New Roman" w:cs="Times New Roman"/>
          <w:sz w:val="24"/>
          <w:szCs w:val="24"/>
          <w:vertAlign w:val="superscript"/>
          <w:lang w:val="mk-MK"/>
        </w:rPr>
        <w:t>2</w:t>
      </w:r>
      <w:r w:rsidRPr="000D1081">
        <w:rPr>
          <w:rFonts w:ascii="Times New Roman" w:hAnsi="Times New Roman" w:cs="Times New Roman"/>
          <w:sz w:val="24"/>
          <w:szCs w:val="24"/>
          <w:lang w:val="mk-MK"/>
        </w:rPr>
        <w:t xml:space="preserve"> истакнува дека планот на третман може да биде со фиксен ортодонтски апарат со метод на камуфлажа, со или без екстракција на заби и со примена на интермаксиларн</w:t>
      </w:r>
      <w:r w:rsidR="00B27C7B"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 сила на вл</w:t>
      </w:r>
      <w:r w:rsidR="00297082">
        <w:rPr>
          <w:rFonts w:ascii="Times New Roman" w:hAnsi="Times New Roman" w:cs="Times New Roman"/>
          <w:sz w:val="24"/>
          <w:szCs w:val="24"/>
          <w:lang w:val="mk-MK"/>
        </w:rPr>
        <w:t>е</w:t>
      </w:r>
      <w:r w:rsidRPr="000D1081">
        <w:rPr>
          <w:rFonts w:ascii="Times New Roman" w:hAnsi="Times New Roman" w:cs="Times New Roman"/>
          <w:sz w:val="24"/>
          <w:szCs w:val="24"/>
          <w:lang w:val="mk-MK"/>
        </w:rPr>
        <w:t xml:space="preserve">ча за корекција на II класа со фиксни функционални апарати. </w:t>
      </w:r>
    </w:p>
    <w:p w14:paraId="18F090CD" w14:textId="2E065413" w:rsidR="00C85524" w:rsidRPr="000D1081" w:rsidRDefault="00BD7FF9"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Umale</w:t>
      </w:r>
      <w:r w:rsidR="0097621F" w:rsidRPr="000D1081">
        <w:rPr>
          <w:rFonts w:ascii="Times New Roman" w:hAnsi="Times New Roman" w:cs="Times New Roman"/>
          <w:sz w:val="24"/>
          <w:szCs w:val="24"/>
          <w:vertAlign w:val="superscript"/>
          <w:lang w:val="mk-MK"/>
        </w:rPr>
        <w:t>6</w:t>
      </w:r>
      <w:r w:rsidR="00C85524" w:rsidRPr="000D1081">
        <w:rPr>
          <w:rFonts w:ascii="Times New Roman" w:hAnsi="Times New Roman" w:cs="Times New Roman"/>
          <w:sz w:val="24"/>
          <w:szCs w:val="24"/>
          <w:vertAlign w:val="superscript"/>
          <w:lang w:val="mk-MK"/>
        </w:rPr>
        <w:t>3</w:t>
      </w:r>
      <w:r w:rsidRPr="000D1081">
        <w:rPr>
          <w:rFonts w:ascii="Times New Roman" w:hAnsi="Times New Roman" w:cs="Times New Roman"/>
          <w:sz w:val="24"/>
          <w:szCs w:val="24"/>
          <w:lang w:val="mk-MK"/>
        </w:rPr>
        <w:t xml:space="preserve"> и Diaz</w:t>
      </w:r>
      <w:r w:rsidR="0097621F" w:rsidRPr="000D1081">
        <w:rPr>
          <w:rFonts w:ascii="Times New Roman" w:hAnsi="Times New Roman" w:cs="Times New Roman"/>
          <w:sz w:val="24"/>
          <w:szCs w:val="24"/>
          <w:vertAlign w:val="superscript"/>
          <w:lang w:val="mk-MK"/>
        </w:rPr>
        <w:t>6</w:t>
      </w:r>
      <w:r w:rsidR="00C85524" w:rsidRPr="000D1081">
        <w:rPr>
          <w:rFonts w:ascii="Times New Roman" w:hAnsi="Times New Roman" w:cs="Times New Roman"/>
          <w:sz w:val="24"/>
          <w:szCs w:val="24"/>
          <w:vertAlign w:val="superscript"/>
          <w:lang w:val="mk-MK"/>
        </w:rPr>
        <w:t>4</w:t>
      </w:r>
      <w:r w:rsidRPr="000D1081">
        <w:rPr>
          <w:rFonts w:ascii="Times New Roman" w:hAnsi="Times New Roman" w:cs="Times New Roman"/>
          <w:sz w:val="24"/>
          <w:szCs w:val="24"/>
          <w:lang w:val="mk-MK"/>
        </w:rPr>
        <w:t xml:space="preserve"> предлагаат фиксниот третман да биде надополнет со примена на Пендулум апарат</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кој ќе овозможи дистално поместување на максиларните први перманентни молари и на тој начин ќе се овозможува </w:t>
      </w:r>
      <w:r w:rsidR="00B27C7B"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денталната II класа, или пак во третманот може да бидат применети и микроимпланти кои ќе овозможат дистализација на максиларните бочни заби и </w:t>
      </w:r>
      <w:r w:rsidR="00B27C7B"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II класа.</w:t>
      </w:r>
      <w:r w:rsidR="00C85524" w:rsidRPr="000D1081">
        <w:rPr>
          <w:rFonts w:ascii="Times New Roman" w:hAnsi="Times New Roman" w:cs="Times New Roman"/>
          <w:sz w:val="24"/>
          <w:szCs w:val="24"/>
          <w:lang w:val="mk-MK"/>
        </w:rPr>
        <w:t xml:space="preserve"> Diaz</w:t>
      </w:r>
      <w:r w:rsidR="00C85524" w:rsidRPr="000D1081">
        <w:rPr>
          <w:rFonts w:ascii="Times New Roman" w:hAnsi="Times New Roman" w:cs="Times New Roman"/>
          <w:sz w:val="24"/>
          <w:szCs w:val="24"/>
          <w:vertAlign w:val="superscript"/>
          <w:lang w:val="mk-MK"/>
        </w:rPr>
        <w:t>64</w:t>
      </w:r>
      <w:r w:rsidR="00C85524" w:rsidRPr="000D1081">
        <w:rPr>
          <w:rFonts w:ascii="Times New Roman" w:hAnsi="Times New Roman" w:cs="Times New Roman"/>
          <w:sz w:val="24"/>
          <w:szCs w:val="24"/>
          <w:lang w:val="mk-MK"/>
        </w:rPr>
        <w:t xml:space="preserve"> истакнува дека со дистализацијата на максиларните први перманентни молари настанува ротација на мандибулата </w:t>
      </w:r>
      <w:r w:rsidR="005B17E2" w:rsidRPr="000D1081">
        <w:rPr>
          <w:rFonts w:ascii="Times New Roman" w:hAnsi="Times New Roman" w:cs="Times New Roman"/>
          <w:sz w:val="24"/>
          <w:szCs w:val="24"/>
          <w:lang w:val="mk-MK"/>
        </w:rPr>
        <w:t xml:space="preserve">кон </w:t>
      </w:r>
      <w:r w:rsidR="00C85524" w:rsidRPr="000D1081">
        <w:rPr>
          <w:rFonts w:ascii="Times New Roman" w:hAnsi="Times New Roman" w:cs="Times New Roman"/>
          <w:sz w:val="24"/>
          <w:szCs w:val="24"/>
          <w:lang w:val="mk-MK"/>
        </w:rPr>
        <w:t>дол</w:t>
      </w:r>
      <w:r w:rsidR="00B27C7B" w:rsidRPr="007211F5">
        <w:rPr>
          <w:rFonts w:ascii="Times New Roman" w:hAnsi="Times New Roman" w:cs="Times New Roman"/>
          <w:sz w:val="24"/>
          <w:szCs w:val="24"/>
          <w:lang w:val="mk-MK"/>
        </w:rPr>
        <w:t>у</w:t>
      </w:r>
      <w:r w:rsidR="00C85524" w:rsidRPr="000D1081">
        <w:rPr>
          <w:rFonts w:ascii="Times New Roman" w:hAnsi="Times New Roman" w:cs="Times New Roman"/>
          <w:sz w:val="24"/>
          <w:szCs w:val="24"/>
          <w:lang w:val="mk-MK"/>
        </w:rPr>
        <w:t xml:space="preserve"> и назад во правец на стрелките на часовникот, и на тој начин може да </w:t>
      </w:r>
      <w:r w:rsidR="005B17E2" w:rsidRPr="000D1081">
        <w:rPr>
          <w:rFonts w:ascii="Times New Roman" w:hAnsi="Times New Roman" w:cs="Times New Roman"/>
          <w:sz w:val="24"/>
          <w:szCs w:val="24"/>
          <w:lang w:val="mk-MK"/>
        </w:rPr>
        <w:t>н</w:t>
      </w:r>
      <w:r w:rsidR="00C85524" w:rsidRPr="000D1081">
        <w:rPr>
          <w:rFonts w:ascii="Times New Roman" w:hAnsi="Times New Roman" w:cs="Times New Roman"/>
          <w:sz w:val="24"/>
          <w:szCs w:val="24"/>
          <w:lang w:val="mk-MK"/>
        </w:rPr>
        <w:t xml:space="preserve">астане зголемување на конвексниот агол на лицето, </w:t>
      </w:r>
      <w:r w:rsidR="005B17E2" w:rsidRPr="000D1081">
        <w:rPr>
          <w:rFonts w:ascii="Times New Roman" w:hAnsi="Times New Roman" w:cs="Times New Roman"/>
          <w:sz w:val="24"/>
          <w:szCs w:val="24"/>
          <w:lang w:val="mk-MK"/>
        </w:rPr>
        <w:t xml:space="preserve">а со тоа да се </w:t>
      </w:r>
      <w:r w:rsidR="00C85524" w:rsidRPr="000D1081">
        <w:rPr>
          <w:rFonts w:ascii="Times New Roman" w:hAnsi="Times New Roman" w:cs="Times New Roman"/>
          <w:sz w:val="24"/>
          <w:szCs w:val="24"/>
          <w:lang w:val="mk-MK"/>
        </w:rPr>
        <w:t>зголем</w:t>
      </w:r>
      <w:r w:rsidR="005B17E2" w:rsidRPr="000D1081">
        <w:rPr>
          <w:rFonts w:ascii="Times New Roman" w:hAnsi="Times New Roman" w:cs="Times New Roman"/>
          <w:sz w:val="24"/>
          <w:szCs w:val="24"/>
          <w:lang w:val="mk-MK"/>
        </w:rPr>
        <w:t>и</w:t>
      </w:r>
      <w:r w:rsidR="00C85524" w:rsidRPr="000D1081">
        <w:rPr>
          <w:rFonts w:ascii="Times New Roman" w:hAnsi="Times New Roman" w:cs="Times New Roman"/>
          <w:sz w:val="24"/>
          <w:szCs w:val="24"/>
          <w:lang w:val="mk-MK"/>
        </w:rPr>
        <w:t xml:space="preserve"> </w:t>
      </w:r>
      <w:r w:rsidR="00B27C7B" w:rsidRPr="007211F5">
        <w:rPr>
          <w:rFonts w:ascii="Times New Roman" w:hAnsi="Times New Roman" w:cs="Times New Roman"/>
          <w:sz w:val="24"/>
          <w:szCs w:val="24"/>
          <w:lang w:val="mk-MK"/>
        </w:rPr>
        <w:t xml:space="preserve">и </w:t>
      </w:r>
      <w:r w:rsidR="00C85524" w:rsidRPr="000D1081">
        <w:rPr>
          <w:rFonts w:ascii="Times New Roman" w:hAnsi="Times New Roman" w:cs="Times New Roman"/>
          <w:sz w:val="24"/>
          <w:szCs w:val="24"/>
          <w:lang w:val="mk-MK"/>
        </w:rPr>
        <w:t xml:space="preserve">предната висина </w:t>
      </w:r>
      <w:r w:rsidR="005B17E2" w:rsidRPr="000D1081">
        <w:rPr>
          <w:rFonts w:ascii="Times New Roman" w:hAnsi="Times New Roman" w:cs="Times New Roman"/>
          <w:sz w:val="24"/>
          <w:szCs w:val="24"/>
          <w:lang w:val="mk-MK"/>
        </w:rPr>
        <w:t>на лицето на пациентот</w:t>
      </w:r>
      <w:r w:rsidR="00B27C7B" w:rsidRPr="007211F5">
        <w:rPr>
          <w:rFonts w:ascii="Times New Roman" w:hAnsi="Times New Roman" w:cs="Times New Roman"/>
          <w:sz w:val="24"/>
          <w:szCs w:val="24"/>
          <w:lang w:val="mk-MK"/>
        </w:rPr>
        <w:t>,</w:t>
      </w:r>
      <w:r w:rsidR="005B17E2" w:rsidRPr="000D1081">
        <w:rPr>
          <w:rFonts w:ascii="Times New Roman" w:hAnsi="Times New Roman" w:cs="Times New Roman"/>
          <w:sz w:val="24"/>
          <w:szCs w:val="24"/>
          <w:lang w:val="mk-MK"/>
        </w:rPr>
        <w:t xml:space="preserve"> </w:t>
      </w:r>
      <w:r w:rsidR="00C85524" w:rsidRPr="000D1081">
        <w:rPr>
          <w:rFonts w:ascii="Times New Roman" w:hAnsi="Times New Roman" w:cs="Times New Roman"/>
          <w:sz w:val="24"/>
          <w:szCs w:val="24"/>
          <w:lang w:val="mk-MK"/>
        </w:rPr>
        <w:t>особено</w:t>
      </w:r>
      <w:r w:rsidR="005B17E2" w:rsidRPr="000D1081">
        <w:rPr>
          <w:rFonts w:ascii="Times New Roman" w:hAnsi="Times New Roman" w:cs="Times New Roman"/>
          <w:sz w:val="24"/>
          <w:szCs w:val="24"/>
          <w:lang w:val="mk-MK"/>
        </w:rPr>
        <w:t xml:space="preserve"> </w:t>
      </w:r>
      <w:r w:rsidR="00C85524" w:rsidRPr="000D1081">
        <w:rPr>
          <w:rFonts w:ascii="Times New Roman" w:hAnsi="Times New Roman" w:cs="Times New Roman"/>
          <w:sz w:val="24"/>
          <w:szCs w:val="24"/>
          <w:lang w:val="mk-MK"/>
        </w:rPr>
        <w:t>долната третина</w:t>
      </w:r>
      <w:r w:rsidR="005B17E2" w:rsidRPr="000D1081">
        <w:rPr>
          <w:rFonts w:ascii="Times New Roman" w:hAnsi="Times New Roman" w:cs="Times New Roman"/>
          <w:sz w:val="24"/>
          <w:szCs w:val="24"/>
          <w:lang w:val="mk-MK"/>
        </w:rPr>
        <w:t xml:space="preserve"> на лицето</w:t>
      </w:r>
      <w:r w:rsidR="00C85524" w:rsidRPr="000D1081">
        <w:rPr>
          <w:rFonts w:ascii="Times New Roman" w:hAnsi="Times New Roman" w:cs="Times New Roman"/>
          <w:sz w:val="24"/>
          <w:szCs w:val="24"/>
          <w:lang w:val="mk-MK"/>
        </w:rPr>
        <w:t xml:space="preserve">. Дистализацијата на </w:t>
      </w:r>
      <w:r w:rsidR="005B17E2" w:rsidRPr="000D1081">
        <w:rPr>
          <w:rFonts w:ascii="Times New Roman" w:hAnsi="Times New Roman" w:cs="Times New Roman"/>
          <w:sz w:val="24"/>
          <w:szCs w:val="24"/>
          <w:lang w:val="mk-MK"/>
        </w:rPr>
        <w:t xml:space="preserve">бочните </w:t>
      </w:r>
      <w:r w:rsidR="00C85524" w:rsidRPr="000D1081">
        <w:rPr>
          <w:rFonts w:ascii="Times New Roman" w:hAnsi="Times New Roman" w:cs="Times New Roman"/>
          <w:sz w:val="24"/>
          <w:szCs w:val="24"/>
          <w:lang w:val="mk-MK"/>
        </w:rPr>
        <w:t xml:space="preserve">заби </w:t>
      </w:r>
      <w:r w:rsidR="005B17E2" w:rsidRPr="000D1081">
        <w:rPr>
          <w:rFonts w:ascii="Times New Roman" w:hAnsi="Times New Roman" w:cs="Times New Roman"/>
          <w:sz w:val="24"/>
          <w:szCs w:val="24"/>
          <w:lang w:val="mk-MK"/>
        </w:rPr>
        <w:t xml:space="preserve">во максилата </w:t>
      </w:r>
      <w:r w:rsidR="00C85524" w:rsidRPr="000D1081">
        <w:rPr>
          <w:rFonts w:ascii="Times New Roman" w:hAnsi="Times New Roman" w:cs="Times New Roman"/>
          <w:sz w:val="24"/>
          <w:szCs w:val="24"/>
          <w:lang w:val="mk-MK"/>
        </w:rPr>
        <w:t>г</w:t>
      </w:r>
      <w:r w:rsidR="005B17E2" w:rsidRPr="000D1081">
        <w:rPr>
          <w:rFonts w:ascii="Times New Roman" w:hAnsi="Times New Roman" w:cs="Times New Roman"/>
          <w:sz w:val="24"/>
          <w:szCs w:val="24"/>
          <w:lang w:val="mk-MK"/>
        </w:rPr>
        <w:t xml:space="preserve">и зголемува вредностите на </w:t>
      </w:r>
      <w:r w:rsidR="00C85524" w:rsidRPr="000D1081">
        <w:rPr>
          <w:rFonts w:ascii="Times New Roman" w:hAnsi="Times New Roman" w:cs="Times New Roman"/>
          <w:sz w:val="24"/>
          <w:szCs w:val="24"/>
          <w:lang w:val="mk-MK"/>
        </w:rPr>
        <w:t>мандибуларниот агол</w:t>
      </w:r>
      <w:r w:rsidR="005B17E2" w:rsidRPr="000D1081">
        <w:rPr>
          <w:rFonts w:ascii="Times New Roman" w:hAnsi="Times New Roman" w:cs="Times New Roman"/>
          <w:sz w:val="24"/>
          <w:szCs w:val="24"/>
          <w:lang w:val="mk-MK"/>
        </w:rPr>
        <w:t>. Овој вид терапија</w:t>
      </w:r>
      <w:r w:rsidR="00B27C7B" w:rsidRPr="007211F5">
        <w:rPr>
          <w:rFonts w:ascii="Times New Roman" w:hAnsi="Times New Roman" w:cs="Times New Roman"/>
          <w:sz w:val="24"/>
          <w:szCs w:val="24"/>
          <w:lang w:val="mk-MK"/>
        </w:rPr>
        <w:t>, кој</w:t>
      </w:r>
      <w:r w:rsidR="005B17E2" w:rsidRPr="000D1081">
        <w:rPr>
          <w:rFonts w:ascii="Times New Roman" w:hAnsi="Times New Roman" w:cs="Times New Roman"/>
          <w:sz w:val="24"/>
          <w:szCs w:val="24"/>
          <w:lang w:val="mk-MK"/>
        </w:rPr>
        <w:t xml:space="preserve"> овозможува постериорна ротација на мандибулата</w:t>
      </w:r>
      <w:r w:rsidR="00B27C7B" w:rsidRPr="007211F5">
        <w:rPr>
          <w:rFonts w:ascii="Times New Roman" w:hAnsi="Times New Roman" w:cs="Times New Roman"/>
          <w:sz w:val="24"/>
          <w:szCs w:val="24"/>
          <w:lang w:val="mk-MK"/>
        </w:rPr>
        <w:t>,</w:t>
      </w:r>
      <w:r w:rsidR="005B17E2" w:rsidRPr="000D1081">
        <w:rPr>
          <w:rFonts w:ascii="Times New Roman" w:hAnsi="Times New Roman" w:cs="Times New Roman"/>
          <w:sz w:val="24"/>
          <w:szCs w:val="24"/>
          <w:lang w:val="mk-MK"/>
        </w:rPr>
        <w:t xml:space="preserve"> е поволен доколку кај пациентот постои малоклузија II класа со длабок загриз. </w:t>
      </w:r>
    </w:p>
    <w:p w14:paraId="31BDD389" w14:textId="6BDCF6D6" w:rsidR="00BD7FF9" w:rsidRPr="000D1081" w:rsidRDefault="005B17E2" w:rsidP="00170D10">
      <w:pPr>
        <w:spacing w:after="0" w:line="276" w:lineRule="auto"/>
        <w:ind w:firstLine="720"/>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Panchers</w:t>
      </w:r>
      <w:r w:rsidRPr="000D1081">
        <w:rPr>
          <w:rFonts w:ascii="Times New Roman" w:hAnsi="Times New Roman" w:cs="Times New Roman"/>
          <w:sz w:val="24"/>
          <w:szCs w:val="24"/>
          <w:vertAlign w:val="superscript"/>
          <w:lang w:val="mk-MK"/>
        </w:rPr>
        <w:t>65</w:t>
      </w:r>
      <w:r w:rsidRPr="000D1081">
        <w:rPr>
          <w:rFonts w:ascii="Times New Roman" w:hAnsi="Times New Roman" w:cs="Times New Roman"/>
          <w:sz w:val="24"/>
          <w:szCs w:val="24"/>
          <w:lang w:val="mk-MK"/>
        </w:rPr>
        <w:t xml:space="preserve"> </w:t>
      </w:r>
      <w:r w:rsidR="00B27C7B" w:rsidRPr="007211F5">
        <w:rPr>
          <w:rFonts w:ascii="Times New Roman" w:hAnsi="Times New Roman" w:cs="Times New Roman"/>
          <w:sz w:val="24"/>
          <w:szCs w:val="24"/>
          <w:lang w:val="mk-MK"/>
        </w:rPr>
        <w:t>предлага</w:t>
      </w:r>
      <w:r w:rsidRPr="000D1081">
        <w:rPr>
          <w:rFonts w:ascii="Times New Roman" w:hAnsi="Times New Roman" w:cs="Times New Roman"/>
          <w:sz w:val="24"/>
          <w:szCs w:val="24"/>
          <w:lang w:val="mk-MK"/>
        </w:rPr>
        <w:t xml:space="preserve"> примена на фиксните функционални апарати</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како што e Herbst апаратот за </w:t>
      </w:r>
      <w:r w:rsidR="00B27C7B"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малоклузија II класа, особено </w:t>
      </w:r>
      <w:r w:rsidR="00CF09BB" w:rsidRPr="000D1081">
        <w:rPr>
          <w:rFonts w:ascii="Times New Roman" w:hAnsi="Times New Roman" w:cs="Times New Roman"/>
          <w:sz w:val="24"/>
          <w:szCs w:val="24"/>
          <w:lang w:val="mk-MK"/>
        </w:rPr>
        <w:t>з</w:t>
      </w:r>
      <w:r w:rsidRPr="000D1081">
        <w:rPr>
          <w:rFonts w:ascii="Times New Roman" w:hAnsi="Times New Roman" w:cs="Times New Roman"/>
          <w:sz w:val="24"/>
          <w:szCs w:val="24"/>
          <w:lang w:val="mk-MK"/>
        </w:rPr>
        <w:t xml:space="preserve">а </w:t>
      </w:r>
      <w:r w:rsidR="00B27C7B"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ретрогнато поставената мандибула</w:t>
      </w:r>
      <w:r w:rsidR="00CF09BB" w:rsidRPr="000D1081">
        <w:rPr>
          <w:rFonts w:ascii="Times New Roman" w:hAnsi="Times New Roman" w:cs="Times New Roman"/>
          <w:sz w:val="24"/>
          <w:szCs w:val="24"/>
          <w:lang w:val="mk-MK"/>
        </w:rPr>
        <w:t xml:space="preserve">, бидејќи со овие апарати се овозможува елонгација на мандибулата, </w:t>
      </w:r>
      <w:r w:rsidR="00B27C7B" w:rsidRPr="007211F5">
        <w:rPr>
          <w:rFonts w:ascii="Times New Roman" w:hAnsi="Times New Roman" w:cs="Times New Roman"/>
          <w:sz w:val="24"/>
          <w:szCs w:val="24"/>
          <w:lang w:val="mk-MK"/>
        </w:rPr>
        <w:t>коригирање</w:t>
      </w:r>
      <w:r w:rsidR="00CF09BB" w:rsidRPr="000D1081">
        <w:rPr>
          <w:rFonts w:ascii="Times New Roman" w:hAnsi="Times New Roman" w:cs="Times New Roman"/>
          <w:sz w:val="24"/>
          <w:szCs w:val="24"/>
          <w:lang w:val="mk-MK"/>
        </w:rPr>
        <w:t xml:space="preserve"> на намалените вредности на SNB аголот и зголемување на висината на лицето</w:t>
      </w:r>
      <w:r w:rsidRPr="000D1081">
        <w:rPr>
          <w:rFonts w:ascii="Times New Roman" w:hAnsi="Times New Roman" w:cs="Times New Roman"/>
          <w:sz w:val="24"/>
          <w:szCs w:val="24"/>
          <w:lang w:val="mk-MK"/>
        </w:rPr>
        <w:t>.</w:t>
      </w:r>
    </w:p>
    <w:p w14:paraId="6EA08093" w14:textId="7D479F38" w:rsidR="00B71F8F" w:rsidRPr="000D1081" w:rsidRDefault="00CF09BB" w:rsidP="00170D10">
      <w:pPr>
        <w:pStyle w:val="NoSpacing"/>
        <w:spacing w:line="276" w:lineRule="auto"/>
        <w:ind w:firstLine="720"/>
        <w:jc w:val="both"/>
        <w:rPr>
          <w:rFonts w:ascii="Times New Roman" w:hAnsi="Times New Roman" w:cs="Times New Roman"/>
          <w:b/>
          <w:bCs/>
          <w:sz w:val="24"/>
          <w:szCs w:val="24"/>
          <w:vertAlign w:val="superscript"/>
          <w:lang w:val="mk-MK"/>
        </w:rPr>
      </w:pPr>
      <w:r w:rsidRPr="000D1081">
        <w:rPr>
          <w:rFonts w:ascii="Times New Roman" w:eastAsia="Times New Roman" w:hAnsi="Times New Roman" w:cs="Times New Roman"/>
          <w:sz w:val="24"/>
          <w:szCs w:val="24"/>
          <w:lang w:val="mk-MK"/>
        </w:rPr>
        <w:lastRenderedPageBreak/>
        <w:t>Proffit</w:t>
      </w:r>
      <w:r w:rsidRPr="000D1081">
        <w:rPr>
          <w:rFonts w:ascii="Times New Roman" w:eastAsia="Times New Roman" w:hAnsi="Times New Roman" w:cs="Times New Roman"/>
          <w:sz w:val="24"/>
          <w:szCs w:val="24"/>
          <w:vertAlign w:val="superscript"/>
          <w:lang w:val="mk-MK"/>
        </w:rPr>
        <w:t>1</w:t>
      </w:r>
      <w:r w:rsidRPr="000D1081">
        <w:rPr>
          <w:rFonts w:ascii="Times New Roman" w:eastAsia="Times New Roman" w:hAnsi="Times New Roman" w:cs="Times New Roman"/>
          <w:sz w:val="24"/>
          <w:szCs w:val="24"/>
          <w:lang w:val="mk-MK"/>
        </w:rPr>
        <w:t xml:space="preserve"> предлага примена на екстраоралната ортопедска сила</w:t>
      </w:r>
      <w:r w:rsidRPr="000D1081">
        <w:rPr>
          <w:rFonts w:ascii="Times New Roman" w:hAnsi="Times New Roman" w:cs="Times New Roman"/>
          <w:b/>
          <w:bCs/>
          <w:sz w:val="24"/>
          <w:szCs w:val="24"/>
          <w:vertAlign w:val="superscript"/>
          <w:lang w:val="mk-MK"/>
        </w:rPr>
        <w:t xml:space="preserve"> </w:t>
      </w:r>
      <w:r w:rsidRPr="000D1081">
        <w:rPr>
          <w:rFonts w:ascii="Times New Roman" w:hAnsi="Times New Roman" w:cs="Times New Roman"/>
          <w:sz w:val="24"/>
          <w:szCs w:val="24"/>
          <w:lang w:val="mk-MK"/>
        </w:rPr>
        <w:t xml:space="preserve">доколку примарно во планот на третман кај малоклузија II класа е модифицирање на растот на максилата со </w:t>
      </w:r>
      <w:r w:rsidR="00B27C7B" w:rsidRPr="007211F5">
        <w:rPr>
          <w:rFonts w:ascii="Times New Roman" w:hAnsi="Times New Roman" w:cs="Times New Roman"/>
          <w:sz w:val="24"/>
          <w:szCs w:val="24"/>
          <w:lang w:val="mk-MK"/>
        </w:rPr>
        <w:t>забавување</w:t>
      </w:r>
      <w:r w:rsidR="00B27C7B"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 растот на максиларните структури</w:t>
      </w:r>
      <w:r w:rsidRPr="000D1081">
        <w:rPr>
          <w:rFonts w:ascii="Times New Roman" w:eastAsia="Times New Roman" w:hAnsi="Times New Roman" w:cs="Times New Roman"/>
          <w:sz w:val="24"/>
          <w:szCs w:val="24"/>
          <w:lang w:val="mk-MK"/>
        </w:rPr>
        <w:t xml:space="preserve"> и </w:t>
      </w:r>
      <w:r w:rsidR="00B27C7B" w:rsidRPr="007211F5">
        <w:rPr>
          <w:rFonts w:ascii="Times New Roman" w:eastAsia="Times New Roman" w:hAnsi="Times New Roman" w:cs="Times New Roman"/>
          <w:sz w:val="24"/>
          <w:szCs w:val="24"/>
          <w:lang w:val="mk-MK"/>
        </w:rPr>
        <w:t>насочување</w:t>
      </w:r>
      <w:r w:rsidR="00B27C7B"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на максилата во правилна дистална насока со максимален скелетен ефект.</w:t>
      </w:r>
    </w:p>
    <w:p w14:paraId="03AB7FA6" w14:textId="62F6B3B4" w:rsidR="00B71F8F" w:rsidRPr="000D1081" w:rsidRDefault="00BF09CB"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Може да биде применет и фиксен апарат со или без екстракција на заби со примена на еластична влеча</w:t>
      </w:r>
      <w:r w:rsidR="00B27C7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за класа II</w:t>
      </w:r>
      <w:r w:rsidR="00B27C7B"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но пристапот кон третман треба да биде внимателно испланиран за да овозможи соодветен успех во терапијата на оваа малоклузија. </w:t>
      </w:r>
    </w:p>
    <w:p w14:paraId="6069C38C" w14:textId="488A4623" w:rsidR="008D0D71" w:rsidRPr="000D1081" w:rsidRDefault="00F766ED"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Zamora</w:t>
      </w:r>
      <w:r w:rsidR="00A610AD" w:rsidRPr="000D1081">
        <w:rPr>
          <w:rFonts w:ascii="Times New Roman" w:hAnsi="Times New Roman" w:cs="Times New Roman"/>
          <w:sz w:val="24"/>
          <w:szCs w:val="24"/>
          <w:vertAlign w:val="superscript"/>
          <w:lang w:val="mk-MK"/>
        </w:rPr>
        <w:t>66</w:t>
      </w:r>
      <w:r w:rsidR="008D0D71"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извел истражување на 90 пациенти со малоклузија класа I, II и III </w:t>
      </w:r>
      <w:r w:rsidR="00B27C7B" w:rsidRPr="007211F5">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кај нив применил профилни кефалометриски снимки кај кои</w:t>
      </w:r>
      <w:r w:rsidR="00B27C7B" w:rsidRPr="007211F5">
        <w:rPr>
          <w:rFonts w:ascii="Times New Roman" w:hAnsi="Times New Roman" w:cs="Times New Roman"/>
          <w:sz w:val="24"/>
          <w:szCs w:val="24"/>
          <w:lang w:val="mk-MK"/>
        </w:rPr>
        <w:t xml:space="preserve"> ја</w:t>
      </w:r>
      <w:r w:rsidRPr="000D1081">
        <w:rPr>
          <w:rFonts w:ascii="Times New Roman" w:hAnsi="Times New Roman" w:cs="Times New Roman"/>
          <w:sz w:val="24"/>
          <w:szCs w:val="24"/>
          <w:lang w:val="mk-MK"/>
        </w:rPr>
        <w:t xml:space="preserve"> применил Steiner-овата анализа</w:t>
      </w:r>
      <w:r w:rsidR="008D0D71"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и дошол до заклучок дека кај испитаниците со малоклузија I </w:t>
      </w:r>
      <w:r w:rsidR="008D0D71" w:rsidRPr="000D1081">
        <w:rPr>
          <w:rFonts w:ascii="Times New Roman" w:hAnsi="Times New Roman" w:cs="Times New Roman"/>
          <w:sz w:val="24"/>
          <w:szCs w:val="24"/>
          <w:lang w:val="mk-MK"/>
        </w:rPr>
        <w:t xml:space="preserve">класа </w:t>
      </w:r>
      <w:r w:rsidRPr="000D1081">
        <w:rPr>
          <w:rFonts w:ascii="Times New Roman" w:hAnsi="Times New Roman" w:cs="Times New Roman"/>
          <w:sz w:val="24"/>
          <w:szCs w:val="24"/>
          <w:lang w:val="mk-MK"/>
        </w:rPr>
        <w:t xml:space="preserve">биле постигнати </w:t>
      </w:r>
      <w:r w:rsidR="008D0D71" w:rsidRPr="000D1081">
        <w:rPr>
          <w:rFonts w:ascii="Times New Roman" w:hAnsi="Times New Roman" w:cs="Times New Roman"/>
          <w:sz w:val="24"/>
          <w:szCs w:val="24"/>
          <w:lang w:val="mk-MK"/>
        </w:rPr>
        <w:t xml:space="preserve">највисоки </w:t>
      </w:r>
      <w:r w:rsidR="007E4A89" w:rsidRPr="000D1081">
        <w:rPr>
          <w:rFonts w:ascii="Times New Roman" w:hAnsi="Times New Roman" w:cs="Times New Roman"/>
          <w:sz w:val="24"/>
          <w:szCs w:val="24"/>
          <w:lang w:val="mk-MK"/>
        </w:rPr>
        <w:t xml:space="preserve">ортодонтски </w:t>
      </w:r>
      <w:r w:rsidR="008D0D71" w:rsidRPr="000D1081">
        <w:rPr>
          <w:rFonts w:ascii="Times New Roman" w:hAnsi="Times New Roman" w:cs="Times New Roman"/>
          <w:sz w:val="24"/>
          <w:szCs w:val="24"/>
          <w:lang w:val="mk-MK"/>
        </w:rPr>
        <w:t>резултати</w:t>
      </w:r>
      <w:r w:rsidR="00B27C7B" w:rsidRPr="007211F5">
        <w:rPr>
          <w:rFonts w:ascii="Times New Roman" w:hAnsi="Times New Roman" w:cs="Times New Roman"/>
          <w:sz w:val="24"/>
          <w:szCs w:val="24"/>
          <w:lang w:val="mk-MK"/>
        </w:rPr>
        <w:t>,</w:t>
      </w:r>
      <w:r w:rsidR="008D0D71"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дури кај </w:t>
      </w:r>
      <w:r w:rsidR="008D0D71" w:rsidRPr="000D1081">
        <w:rPr>
          <w:rFonts w:ascii="Times New Roman" w:hAnsi="Times New Roman" w:cs="Times New Roman"/>
          <w:sz w:val="24"/>
          <w:szCs w:val="24"/>
          <w:lang w:val="mk-MK"/>
        </w:rPr>
        <w:t>53%</w:t>
      </w:r>
      <w:r w:rsidRPr="000D1081">
        <w:rPr>
          <w:rFonts w:ascii="Times New Roman" w:hAnsi="Times New Roman" w:cs="Times New Roman"/>
          <w:sz w:val="24"/>
          <w:szCs w:val="24"/>
          <w:lang w:val="mk-MK"/>
        </w:rPr>
        <w:t xml:space="preserve">, кај испитаниците со малоклузија класа II најдобри ортодонтски резултати </w:t>
      </w:r>
      <w:r w:rsidR="007E4A89" w:rsidRPr="000D1081">
        <w:rPr>
          <w:rFonts w:ascii="Times New Roman" w:hAnsi="Times New Roman" w:cs="Times New Roman"/>
          <w:sz w:val="24"/>
          <w:szCs w:val="24"/>
          <w:lang w:val="mk-MK"/>
        </w:rPr>
        <w:t xml:space="preserve">во терапијата биле постигнати </w:t>
      </w:r>
      <w:r w:rsidRPr="000D1081">
        <w:rPr>
          <w:rFonts w:ascii="Times New Roman" w:hAnsi="Times New Roman" w:cs="Times New Roman"/>
          <w:sz w:val="24"/>
          <w:szCs w:val="24"/>
          <w:lang w:val="mk-MK"/>
        </w:rPr>
        <w:t xml:space="preserve">кај </w:t>
      </w:r>
      <w:r w:rsidR="008D0D71" w:rsidRPr="000D1081">
        <w:rPr>
          <w:rFonts w:ascii="Times New Roman" w:hAnsi="Times New Roman" w:cs="Times New Roman"/>
          <w:sz w:val="24"/>
          <w:szCs w:val="24"/>
          <w:lang w:val="mk-MK"/>
        </w:rPr>
        <w:t>37%</w:t>
      </w:r>
      <w:r w:rsidR="007E4A89" w:rsidRPr="000D1081">
        <w:rPr>
          <w:rFonts w:ascii="Times New Roman" w:hAnsi="Times New Roman" w:cs="Times New Roman"/>
          <w:sz w:val="24"/>
          <w:szCs w:val="24"/>
          <w:lang w:val="mk-MK"/>
        </w:rPr>
        <w:t xml:space="preserve">, додека 10% од испитаниците со класа III имале само ортодонтска терапија, кај </w:t>
      </w:r>
      <w:r w:rsidR="00B27C7B" w:rsidRPr="007211F5">
        <w:rPr>
          <w:rFonts w:ascii="Times New Roman" w:hAnsi="Times New Roman" w:cs="Times New Roman"/>
          <w:sz w:val="24"/>
          <w:szCs w:val="24"/>
          <w:lang w:val="mk-MK"/>
        </w:rPr>
        <w:t>пре</w:t>
      </w:r>
      <w:r w:rsidR="007E4A89" w:rsidRPr="000D1081">
        <w:rPr>
          <w:rFonts w:ascii="Times New Roman" w:hAnsi="Times New Roman" w:cs="Times New Roman"/>
          <w:sz w:val="24"/>
          <w:szCs w:val="24"/>
          <w:lang w:val="mk-MK"/>
        </w:rPr>
        <w:t>останатите испитаници било потребно да се примени ортодонтско-хируршки третман.</w:t>
      </w:r>
    </w:p>
    <w:p w14:paraId="37670263" w14:textId="051B6158" w:rsidR="00523684" w:rsidRPr="000D1081" w:rsidRDefault="0090544F" w:rsidP="00170D10">
      <w:pPr>
        <w:spacing w:after="0" w:line="276" w:lineRule="auto"/>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Кај испитаниците со малоклузија </w:t>
      </w:r>
      <w:r>
        <w:rPr>
          <w:rFonts w:ascii="Times New Roman" w:hAnsi="Times New Roman" w:cs="Times New Roman"/>
          <w:sz w:val="24"/>
          <w:szCs w:val="24"/>
        </w:rPr>
        <w:t xml:space="preserve">II </w:t>
      </w:r>
      <w:r>
        <w:rPr>
          <w:rFonts w:ascii="Times New Roman" w:hAnsi="Times New Roman" w:cs="Times New Roman"/>
          <w:sz w:val="24"/>
          <w:szCs w:val="24"/>
          <w:lang w:val="mk-MK"/>
        </w:rPr>
        <w:t xml:space="preserve">класа според </w:t>
      </w:r>
      <w:r>
        <w:rPr>
          <w:rFonts w:ascii="Times New Roman" w:hAnsi="Times New Roman" w:cs="Times New Roman"/>
          <w:sz w:val="24"/>
          <w:szCs w:val="24"/>
        </w:rPr>
        <w:t xml:space="preserve">Angle </w:t>
      </w:r>
      <w:r>
        <w:rPr>
          <w:rFonts w:ascii="Times New Roman" w:hAnsi="Times New Roman" w:cs="Times New Roman"/>
          <w:sz w:val="24"/>
          <w:szCs w:val="24"/>
          <w:lang w:val="mk-MK"/>
        </w:rPr>
        <w:t>постои</w:t>
      </w:r>
      <w:r>
        <w:rPr>
          <w:rFonts w:ascii="Times New Roman" w:hAnsi="Times New Roman" w:cs="Times New Roman"/>
          <w:sz w:val="24"/>
          <w:szCs w:val="24"/>
        </w:rPr>
        <w:t xml:space="preserve"> </w:t>
      </w:r>
      <w:r>
        <w:rPr>
          <w:rFonts w:ascii="Times New Roman" w:hAnsi="Times New Roman" w:cs="Times New Roman"/>
          <w:sz w:val="24"/>
          <w:szCs w:val="24"/>
          <w:lang w:val="mk-MK"/>
        </w:rPr>
        <w:t>м</w:t>
      </w:r>
      <w:r w:rsidR="00523684" w:rsidRPr="000D1081">
        <w:rPr>
          <w:rFonts w:ascii="Times New Roman" w:hAnsi="Times New Roman" w:cs="Times New Roman"/>
          <w:sz w:val="24"/>
          <w:szCs w:val="24"/>
          <w:lang w:val="mk-MK"/>
        </w:rPr>
        <w:t>аксиларн</w:t>
      </w:r>
      <w:r w:rsidR="00B27C7B" w:rsidRPr="007211F5">
        <w:rPr>
          <w:rFonts w:ascii="Times New Roman" w:hAnsi="Times New Roman" w:cs="Times New Roman"/>
          <w:sz w:val="24"/>
          <w:szCs w:val="24"/>
          <w:lang w:val="mk-MK"/>
        </w:rPr>
        <w:t>а</w:t>
      </w:r>
      <w:r w:rsidR="00523684" w:rsidRPr="000D1081">
        <w:rPr>
          <w:rFonts w:ascii="Times New Roman" w:hAnsi="Times New Roman" w:cs="Times New Roman"/>
          <w:sz w:val="24"/>
          <w:szCs w:val="24"/>
          <w:lang w:val="mk-MK"/>
        </w:rPr>
        <w:t xml:space="preserve"> скелетна преразвиеност</w:t>
      </w:r>
      <w:r>
        <w:rPr>
          <w:rFonts w:ascii="Times New Roman" w:hAnsi="Times New Roman" w:cs="Times New Roman"/>
          <w:sz w:val="24"/>
          <w:szCs w:val="24"/>
          <w:lang w:val="mk-MK"/>
        </w:rPr>
        <w:t xml:space="preserve"> </w:t>
      </w:r>
      <w:r w:rsidR="00523684" w:rsidRPr="000D1081">
        <w:rPr>
          <w:rFonts w:ascii="Times New Roman" w:hAnsi="Times New Roman" w:cs="Times New Roman"/>
          <w:sz w:val="24"/>
          <w:szCs w:val="24"/>
          <w:lang w:val="mk-MK"/>
        </w:rPr>
        <w:t>и про</w:t>
      </w:r>
      <w:r>
        <w:rPr>
          <w:rFonts w:ascii="Times New Roman" w:hAnsi="Times New Roman" w:cs="Times New Roman"/>
          <w:sz w:val="24"/>
          <w:szCs w:val="24"/>
          <w:lang w:val="mk-MK"/>
        </w:rPr>
        <w:t>гнат</w:t>
      </w:r>
      <w:r w:rsidR="000C7FB3">
        <w:rPr>
          <w:rFonts w:ascii="Times New Roman" w:hAnsi="Times New Roman" w:cs="Times New Roman"/>
          <w:sz w:val="24"/>
          <w:szCs w:val="24"/>
          <w:lang w:val="mk-MK"/>
        </w:rPr>
        <w:t>изам</w:t>
      </w:r>
      <w:r w:rsidR="00523684" w:rsidRPr="000D1081">
        <w:rPr>
          <w:rFonts w:ascii="Times New Roman" w:hAnsi="Times New Roman" w:cs="Times New Roman"/>
          <w:sz w:val="24"/>
          <w:szCs w:val="24"/>
          <w:lang w:val="mk-MK"/>
        </w:rPr>
        <w:t xml:space="preserve"> на сред</w:t>
      </w:r>
      <w:r w:rsidR="000C7FB3">
        <w:rPr>
          <w:rFonts w:ascii="Times New Roman" w:hAnsi="Times New Roman" w:cs="Times New Roman"/>
          <w:sz w:val="24"/>
          <w:szCs w:val="24"/>
          <w:lang w:val="mk-MK"/>
        </w:rPr>
        <w:t>ниот дел</w:t>
      </w:r>
      <w:r w:rsidR="00523684" w:rsidRPr="000D1081">
        <w:rPr>
          <w:rFonts w:ascii="Times New Roman" w:hAnsi="Times New Roman" w:cs="Times New Roman"/>
          <w:sz w:val="24"/>
          <w:szCs w:val="24"/>
          <w:lang w:val="mk-MK"/>
        </w:rPr>
        <w:t xml:space="preserve"> на лицето, </w:t>
      </w:r>
      <w:r w:rsidR="000C7FB3">
        <w:rPr>
          <w:rFonts w:ascii="Times New Roman" w:hAnsi="Times New Roman" w:cs="Times New Roman"/>
          <w:sz w:val="24"/>
          <w:szCs w:val="24"/>
          <w:lang w:val="mk-MK"/>
        </w:rPr>
        <w:t>кое условува</w:t>
      </w:r>
      <w:r w:rsidR="00523684" w:rsidRPr="000D1081">
        <w:rPr>
          <w:rFonts w:ascii="Times New Roman" w:hAnsi="Times New Roman" w:cs="Times New Roman"/>
          <w:sz w:val="24"/>
          <w:szCs w:val="24"/>
          <w:lang w:val="mk-MK"/>
        </w:rPr>
        <w:t xml:space="preserve"> зголемена фацијална конвексност. Назална проминенција и изразени контури на орбитата и зигоматичната коска, како и зголемена конвексност на фацијалниот профил, се главни </w:t>
      </w:r>
      <w:r w:rsidR="00E949B0" w:rsidRPr="007211F5">
        <w:rPr>
          <w:rFonts w:ascii="Times New Roman" w:hAnsi="Times New Roman" w:cs="Times New Roman"/>
          <w:sz w:val="24"/>
          <w:szCs w:val="24"/>
          <w:lang w:val="mk-MK"/>
        </w:rPr>
        <w:t>карактеристики</w:t>
      </w:r>
      <w:r w:rsidR="00523684" w:rsidRPr="000D1081">
        <w:rPr>
          <w:rFonts w:ascii="Times New Roman" w:hAnsi="Times New Roman" w:cs="Times New Roman"/>
          <w:sz w:val="24"/>
          <w:szCs w:val="24"/>
          <w:lang w:val="mk-MK"/>
        </w:rPr>
        <w:t xml:space="preserve"> кај вистинската протрузија на средната третина на лицето. Скелетната максиларна преразвиеност или изразениот прогнатизам на средната третина на лицето најчесто се придружени и со максиларна дентална протрузија. Откако ќе се изврши преглед на соодносот на максилата со кранијалната база, неопходно е уште да се дијагностицира колкав е односот на максиларната дентиција со протрудираната максила. </w:t>
      </w:r>
    </w:p>
    <w:p w14:paraId="7DE2F10F" w14:textId="7503D119" w:rsidR="00B30593" w:rsidRPr="000D1081" w:rsidRDefault="00156F8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Нашиот поглед од литературните проследувања</w:t>
      </w:r>
      <w:r w:rsidR="00B30593" w:rsidRPr="000D1081">
        <w:rPr>
          <w:rFonts w:ascii="Times New Roman" w:hAnsi="Times New Roman" w:cs="Times New Roman"/>
          <w:sz w:val="24"/>
          <w:szCs w:val="24"/>
          <w:lang w:val="mk-MK"/>
        </w:rPr>
        <w:t xml:space="preserve"> на </w:t>
      </w:r>
      <w:r w:rsidR="00B30593" w:rsidRPr="000D1081">
        <w:rPr>
          <w:rFonts w:ascii="Times New Roman" w:hAnsi="Times New Roman" w:cs="Times New Roman"/>
          <w:sz w:val="24"/>
          <w:szCs w:val="24"/>
          <w:shd w:val="clear" w:color="auto" w:fill="FFFFFF"/>
          <w:lang w:val="mk-MK"/>
        </w:rPr>
        <w:t>Chung CH и Wong</w:t>
      </w:r>
      <w:r w:rsidR="00B30593" w:rsidRPr="000D1081">
        <w:rPr>
          <w:rFonts w:ascii="Times New Roman" w:hAnsi="Times New Roman" w:cs="Times New Roman"/>
          <w:sz w:val="24"/>
          <w:szCs w:val="24"/>
          <w:shd w:val="clear" w:color="auto" w:fill="FFFFFF"/>
          <w:vertAlign w:val="superscript"/>
          <w:lang w:val="mk-MK"/>
        </w:rPr>
        <w:t>67</w:t>
      </w:r>
      <w:r w:rsidR="00B30593" w:rsidRPr="000D1081">
        <w:rPr>
          <w:rFonts w:ascii="Times New Roman" w:hAnsi="Times New Roman" w:cs="Times New Roman"/>
          <w:sz w:val="24"/>
          <w:szCs w:val="24"/>
          <w:shd w:val="clear" w:color="auto" w:fill="FFFFFF"/>
          <w:lang w:val="mk-MK"/>
        </w:rPr>
        <w:t xml:space="preserve"> </w:t>
      </w:r>
      <w:r w:rsidR="00B30593" w:rsidRPr="000D1081">
        <w:rPr>
          <w:rFonts w:ascii="Times New Roman" w:hAnsi="Times New Roman" w:cs="Times New Roman"/>
          <w:sz w:val="24"/>
          <w:szCs w:val="24"/>
          <w:lang w:val="mk-MK"/>
        </w:rPr>
        <w:t>з</w:t>
      </w:r>
      <w:r w:rsidRPr="000D1081">
        <w:rPr>
          <w:rFonts w:ascii="Times New Roman" w:hAnsi="Times New Roman" w:cs="Times New Roman"/>
          <w:sz w:val="24"/>
          <w:szCs w:val="24"/>
          <w:lang w:val="mk-MK"/>
        </w:rPr>
        <w:t>а основните анатомски причини за формирање на малоклузија класа II</w:t>
      </w:r>
      <w:r w:rsidR="0090544F">
        <w:rPr>
          <w:rFonts w:ascii="Times New Roman" w:hAnsi="Times New Roman" w:cs="Times New Roman"/>
          <w:sz w:val="24"/>
          <w:szCs w:val="24"/>
          <w:lang w:val="mk-MK"/>
        </w:rPr>
        <w:t>, кои</w:t>
      </w:r>
      <w:r w:rsidRPr="000D1081">
        <w:rPr>
          <w:rFonts w:ascii="Times New Roman" w:hAnsi="Times New Roman" w:cs="Times New Roman"/>
          <w:sz w:val="24"/>
          <w:szCs w:val="24"/>
          <w:lang w:val="mk-MK"/>
        </w:rPr>
        <w:t xml:space="preserve"> </w:t>
      </w:r>
      <w:r w:rsidR="00B30593" w:rsidRPr="000D1081">
        <w:rPr>
          <w:rFonts w:ascii="Times New Roman" w:hAnsi="Times New Roman" w:cs="Times New Roman"/>
          <w:sz w:val="24"/>
          <w:szCs w:val="24"/>
          <w:lang w:val="mk-MK"/>
        </w:rPr>
        <w:t>биле</w:t>
      </w:r>
      <w:r w:rsidRPr="000D1081">
        <w:rPr>
          <w:rFonts w:ascii="Times New Roman" w:hAnsi="Times New Roman" w:cs="Times New Roman"/>
          <w:sz w:val="24"/>
          <w:szCs w:val="24"/>
          <w:lang w:val="mk-MK"/>
        </w:rPr>
        <w:t xml:space="preserve"> </w:t>
      </w:r>
      <w:r w:rsidR="0090544F">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сѐ уште</w:t>
      </w:r>
      <w:r w:rsidR="0090544F">
        <w:rPr>
          <w:rFonts w:ascii="Times New Roman" w:hAnsi="Times New Roman" w:cs="Times New Roman"/>
          <w:sz w:val="24"/>
          <w:szCs w:val="24"/>
          <w:lang w:val="mk-MK"/>
        </w:rPr>
        <w:t xml:space="preserve"> се</w:t>
      </w:r>
      <w:r w:rsidRPr="000D1081">
        <w:rPr>
          <w:rFonts w:ascii="Times New Roman" w:hAnsi="Times New Roman" w:cs="Times New Roman"/>
          <w:sz w:val="24"/>
          <w:szCs w:val="24"/>
          <w:lang w:val="mk-MK"/>
        </w:rPr>
        <w:t xml:space="preserve"> под влијание на концептите на Angle,</w:t>
      </w:r>
      <w:r w:rsidR="0090544F">
        <w:rPr>
          <w:rFonts w:ascii="Times New Roman" w:hAnsi="Times New Roman" w:cs="Times New Roman"/>
          <w:sz w:val="24"/>
          <w:szCs w:val="24"/>
          <w:lang w:val="mk-MK"/>
        </w:rPr>
        <w:t xml:space="preserve"> покажува</w:t>
      </w:r>
      <w:r w:rsidRPr="000D1081">
        <w:rPr>
          <w:rFonts w:ascii="Times New Roman" w:hAnsi="Times New Roman" w:cs="Times New Roman"/>
          <w:sz w:val="24"/>
          <w:szCs w:val="24"/>
          <w:lang w:val="mk-MK"/>
        </w:rPr>
        <w:t xml:space="preserve"> дека оваа малоклузија се формира поради мандибуларниот дефицит. </w:t>
      </w:r>
      <w:r w:rsidR="00E02616" w:rsidRPr="000D1081">
        <w:rPr>
          <w:rFonts w:ascii="Times New Roman" w:hAnsi="Times New Roman" w:cs="Times New Roman"/>
          <w:sz w:val="24"/>
          <w:szCs w:val="24"/>
          <w:lang w:val="mk-MK"/>
        </w:rPr>
        <w:t>Дентално, поставеноста на забите бил</w:t>
      </w:r>
      <w:r w:rsidR="00E949B0" w:rsidRPr="007211F5">
        <w:rPr>
          <w:rFonts w:ascii="Times New Roman" w:hAnsi="Times New Roman" w:cs="Times New Roman"/>
          <w:sz w:val="24"/>
          <w:szCs w:val="24"/>
          <w:lang w:val="mk-MK"/>
        </w:rPr>
        <w:t>а</w:t>
      </w:r>
      <w:r w:rsidR="00E02616" w:rsidRPr="000D1081">
        <w:rPr>
          <w:rFonts w:ascii="Times New Roman" w:hAnsi="Times New Roman" w:cs="Times New Roman"/>
          <w:sz w:val="24"/>
          <w:szCs w:val="24"/>
          <w:lang w:val="mk-MK"/>
        </w:rPr>
        <w:t xml:space="preserve"> во II класа поради</w:t>
      </w:r>
      <w:r w:rsidRPr="000D1081">
        <w:rPr>
          <w:rFonts w:ascii="Times New Roman" w:hAnsi="Times New Roman" w:cs="Times New Roman"/>
          <w:sz w:val="24"/>
          <w:szCs w:val="24"/>
          <w:lang w:val="mk-MK"/>
        </w:rPr>
        <w:t xml:space="preserve"> недоволно развиена</w:t>
      </w:r>
      <w:r w:rsidR="00E02616" w:rsidRPr="000D1081">
        <w:rPr>
          <w:rFonts w:ascii="Times New Roman" w:hAnsi="Times New Roman" w:cs="Times New Roman"/>
          <w:sz w:val="24"/>
          <w:szCs w:val="24"/>
          <w:lang w:val="mk-MK"/>
        </w:rPr>
        <w:t xml:space="preserve"> мандибула</w:t>
      </w:r>
      <w:r w:rsidRPr="000D1081">
        <w:rPr>
          <w:rFonts w:ascii="Times New Roman" w:hAnsi="Times New Roman" w:cs="Times New Roman"/>
          <w:sz w:val="24"/>
          <w:szCs w:val="24"/>
          <w:lang w:val="mk-MK"/>
        </w:rPr>
        <w:t xml:space="preserve">, релативно </w:t>
      </w:r>
      <w:r w:rsidR="00E02616" w:rsidRPr="000D1081">
        <w:rPr>
          <w:rFonts w:ascii="Times New Roman" w:hAnsi="Times New Roman" w:cs="Times New Roman"/>
          <w:sz w:val="24"/>
          <w:szCs w:val="24"/>
          <w:lang w:val="mk-MK"/>
        </w:rPr>
        <w:t>намалена нејзина должина</w:t>
      </w:r>
      <w:r w:rsidRPr="000D1081">
        <w:rPr>
          <w:rFonts w:ascii="Times New Roman" w:hAnsi="Times New Roman" w:cs="Times New Roman"/>
          <w:sz w:val="24"/>
          <w:szCs w:val="24"/>
          <w:lang w:val="mk-MK"/>
        </w:rPr>
        <w:t>,</w:t>
      </w:r>
      <w:r w:rsidR="00E02616"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дистално позиционирана, или ротирана </w:t>
      </w:r>
      <w:r w:rsidR="00E02616" w:rsidRPr="000D1081">
        <w:rPr>
          <w:rFonts w:ascii="Times New Roman" w:hAnsi="Times New Roman" w:cs="Times New Roman"/>
          <w:sz w:val="24"/>
          <w:szCs w:val="24"/>
          <w:lang w:val="mk-MK"/>
        </w:rPr>
        <w:t>кон постериорно.</w:t>
      </w:r>
      <w:r w:rsidRPr="000D1081">
        <w:rPr>
          <w:rFonts w:ascii="Times New Roman" w:hAnsi="Times New Roman" w:cs="Times New Roman"/>
          <w:sz w:val="24"/>
          <w:szCs w:val="24"/>
          <w:lang w:val="mk-MK"/>
        </w:rPr>
        <w:t xml:space="preserve"> </w:t>
      </w:r>
    </w:p>
    <w:p w14:paraId="6A1E9D13" w14:textId="29D36A34" w:rsidR="0061126C" w:rsidRPr="000D1081" w:rsidRDefault="00156F8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методот на McNamara</w:t>
      </w:r>
      <w:r w:rsidR="00E949B0" w:rsidRPr="007211F5">
        <w:rPr>
          <w:rFonts w:ascii="Times New Roman" w:hAnsi="Times New Roman" w:cs="Times New Roman"/>
          <w:sz w:val="24"/>
          <w:szCs w:val="24"/>
          <w:lang w:val="mk-MK"/>
        </w:rPr>
        <w:t>,</w:t>
      </w:r>
      <w:r w:rsidR="0061126C" w:rsidRPr="000D1081">
        <w:rPr>
          <w:rFonts w:ascii="Times New Roman" w:hAnsi="Times New Roman" w:cs="Times New Roman"/>
          <w:sz w:val="24"/>
          <w:szCs w:val="24"/>
          <w:lang w:val="mk-MK"/>
        </w:rPr>
        <w:t xml:space="preserve"> неговата </w:t>
      </w:r>
      <w:r w:rsidRPr="000D1081">
        <w:rPr>
          <w:rFonts w:ascii="Times New Roman" w:hAnsi="Times New Roman" w:cs="Times New Roman"/>
          <w:sz w:val="24"/>
          <w:szCs w:val="24"/>
          <w:lang w:val="mk-MK"/>
        </w:rPr>
        <w:t xml:space="preserve">кефалометриска евалуација на пациенти со малоклузии класа II се состои во фактот дека повеќето малоклузии од II класа се резултат на </w:t>
      </w:r>
      <w:r w:rsidR="0061126C" w:rsidRPr="000D1081">
        <w:rPr>
          <w:rFonts w:ascii="Times New Roman" w:hAnsi="Times New Roman" w:cs="Times New Roman"/>
          <w:sz w:val="24"/>
          <w:szCs w:val="24"/>
          <w:lang w:val="mk-MK"/>
        </w:rPr>
        <w:t xml:space="preserve">недоволна развиеност на </w:t>
      </w:r>
      <w:r w:rsidRPr="000D1081">
        <w:rPr>
          <w:rFonts w:ascii="Times New Roman" w:hAnsi="Times New Roman" w:cs="Times New Roman"/>
          <w:sz w:val="24"/>
          <w:szCs w:val="24"/>
          <w:lang w:val="mk-MK"/>
        </w:rPr>
        <w:t>мандибул</w:t>
      </w:r>
      <w:r w:rsidR="0061126C" w:rsidRPr="000D1081">
        <w:rPr>
          <w:rFonts w:ascii="Times New Roman" w:hAnsi="Times New Roman" w:cs="Times New Roman"/>
          <w:sz w:val="24"/>
          <w:szCs w:val="24"/>
          <w:lang w:val="mk-MK"/>
        </w:rPr>
        <w:t>ата</w:t>
      </w:r>
      <w:r w:rsidR="00E949B0" w:rsidRPr="007211F5">
        <w:rPr>
          <w:rFonts w:ascii="Times New Roman" w:hAnsi="Times New Roman" w:cs="Times New Roman"/>
          <w:sz w:val="24"/>
          <w:szCs w:val="24"/>
          <w:lang w:val="mk-MK"/>
        </w:rPr>
        <w:t xml:space="preserve">, а не </w:t>
      </w:r>
      <w:r w:rsidR="0061126C" w:rsidRPr="000D1081">
        <w:rPr>
          <w:rFonts w:ascii="Times New Roman" w:hAnsi="Times New Roman" w:cs="Times New Roman"/>
          <w:sz w:val="24"/>
          <w:szCs w:val="24"/>
          <w:lang w:val="mk-MK"/>
        </w:rPr>
        <w:t xml:space="preserve">на преразвиена </w:t>
      </w:r>
      <w:r w:rsidRPr="000D1081">
        <w:rPr>
          <w:rFonts w:ascii="Times New Roman" w:hAnsi="Times New Roman" w:cs="Times New Roman"/>
          <w:sz w:val="24"/>
          <w:szCs w:val="24"/>
          <w:lang w:val="mk-MK"/>
        </w:rPr>
        <w:t>максил</w:t>
      </w:r>
      <w:r w:rsidR="0061126C" w:rsidRPr="000D1081">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 </w:t>
      </w:r>
    </w:p>
    <w:p w14:paraId="58588936" w14:textId="33626540" w:rsidR="00156F83" w:rsidRPr="000D1081" w:rsidRDefault="00B30593"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Според истражувањата на </w:t>
      </w:r>
      <w:r w:rsidRPr="000D1081">
        <w:rPr>
          <w:rFonts w:ascii="Times New Roman" w:eastAsia="Times New Roman" w:hAnsi="Times New Roman" w:cs="Times New Roman"/>
          <w:sz w:val="24"/>
          <w:szCs w:val="24"/>
          <w:lang w:val="mk-MK" w:eastAsia="en-GB"/>
        </w:rPr>
        <w:t>Franchi, Baccetti, Stahl, J.A. McNamara</w:t>
      </w:r>
      <w:r w:rsidRPr="000D1081">
        <w:rPr>
          <w:rFonts w:ascii="Times New Roman" w:eastAsia="Times New Roman" w:hAnsi="Times New Roman" w:cs="Times New Roman"/>
          <w:sz w:val="24"/>
          <w:szCs w:val="24"/>
          <w:vertAlign w:val="superscript"/>
          <w:lang w:val="mk-MK" w:eastAsia="en-GB"/>
        </w:rPr>
        <w:t>68</w:t>
      </w:r>
      <w:r w:rsidR="00E949B0" w:rsidRPr="007211F5">
        <w:rPr>
          <w:rFonts w:ascii="Times New Roman" w:hAnsi="Times New Roman" w:cs="Times New Roman"/>
          <w:sz w:val="24"/>
          <w:szCs w:val="24"/>
          <w:lang w:val="mk-MK"/>
        </w:rPr>
        <w:t>, е</w:t>
      </w:r>
      <w:r w:rsidR="00156F83" w:rsidRPr="000D1081">
        <w:rPr>
          <w:rFonts w:ascii="Times New Roman" w:hAnsi="Times New Roman" w:cs="Times New Roman"/>
          <w:sz w:val="24"/>
          <w:szCs w:val="24"/>
          <w:lang w:val="mk-MK"/>
        </w:rPr>
        <w:t>ден пациент може да има дијагностицирано I класа на оклузија</w:t>
      </w:r>
      <w:r w:rsidR="00E949B0" w:rsidRPr="007211F5">
        <w:rPr>
          <w:rFonts w:ascii="Times New Roman" w:hAnsi="Times New Roman" w:cs="Times New Roman"/>
          <w:sz w:val="24"/>
          <w:szCs w:val="24"/>
          <w:lang w:val="mk-MK"/>
        </w:rPr>
        <w:t>,</w:t>
      </w:r>
      <w:r w:rsidR="00156F83" w:rsidRPr="000D1081">
        <w:rPr>
          <w:rFonts w:ascii="Times New Roman" w:hAnsi="Times New Roman" w:cs="Times New Roman"/>
          <w:sz w:val="24"/>
          <w:szCs w:val="24"/>
          <w:lang w:val="mk-MK"/>
        </w:rPr>
        <w:t xml:space="preserve"> а сепак да постои проинклинација на инцизивите</w:t>
      </w:r>
      <w:r w:rsidR="00E949B0" w:rsidRPr="007211F5">
        <w:rPr>
          <w:rFonts w:ascii="Times New Roman" w:hAnsi="Times New Roman" w:cs="Times New Roman"/>
          <w:sz w:val="24"/>
          <w:szCs w:val="24"/>
          <w:lang w:val="mk-MK"/>
        </w:rPr>
        <w:t>,</w:t>
      </w:r>
      <w:r w:rsidR="00156F83" w:rsidRPr="000D1081">
        <w:rPr>
          <w:rFonts w:ascii="Times New Roman" w:hAnsi="Times New Roman" w:cs="Times New Roman"/>
          <w:sz w:val="24"/>
          <w:szCs w:val="24"/>
          <w:lang w:val="mk-MK"/>
        </w:rPr>
        <w:t xml:space="preserve"> а тоа е поради длабо</w:t>
      </w:r>
      <w:r w:rsidR="0061126C" w:rsidRPr="000D1081">
        <w:rPr>
          <w:rFonts w:ascii="Times New Roman" w:hAnsi="Times New Roman" w:cs="Times New Roman"/>
          <w:sz w:val="24"/>
          <w:szCs w:val="24"/>
          <w:lang w:val="mk-MK"/>
        </w:rPr>
        <w:t>киот</w:t>
      </w:r>
      <w:r w:rsidR="00156F83" w:rsidRPr="000D1081">
        <w:rPr>
          <w:rFonts w:ascii="Times New Roman" w:hAnsi="Times New Roman" w:cs="Times New Roman"/>
          <w:sz w:val="24"/>
          <w:szCs w:val="24"/>
          <w:lang w:val="mk-MK"/>
        </w:rPr>
        <w:t xml:space="preserve"> преклоп на </w:t>
      </w:r>
      <w:r w:rsidR="0061126C" w:rsidRPr="000D1081">
        <w:rPr>
          <w:rFonts w:ascii="Times New Roman" w:hAnsi="Times New Roman" w:cs="Times New Roman"/>
          <w:sz w:val="24"/>
          <w:szCs w:val="24"/>
          <w:lang w:val="mk-MK"/>
        </w:rPr>
        <w:t xml:space="preserve">максилата со </w:t>
      </w:r>
      <w:r w:rsidR="00156F83" w:rsidRPr="000D1081">
        <w:rPr>
          <w:rFonts w:ascii="Times New Roman" w:hAnsi="Times New Roman" w:cs="Times New Roman"/>
          <w:sz w:val="24"/>
          <w:szCs w:val="24"/>
          <w:lang w:val="mk-MK"/>
        </w:rPr>
        <w:t xml:space="preserve">мандибулата, </w:t>
      </w:r>
      <w:r w:rsidR="0061126C" w:rsidRPr="000D1081">
        <w:rPr>
          <w:rFonts w:ascii="Times New Roman" w:hAnsi="Times New Roman" w:cs="Times New Roman"/>
          <w:sz w:val="24"/>
          <w:szCs w:val="24"/>
          <w:lang w:val="mk-MK"/>
        </w:rPr>
        <w:t xml:space="preserve">поради </w:t>
      </w:r>
      <w:r w:rsidR="00156F83" w:rsidRPr="000D1081">
        <w:rPr>
          <w:rFonts w:ascii="Times New Roman" w:hAnsi="Times New Roman" w:cs="Times New Roman"/>
          <w:sz w:val="24"/>
          <w:szCs w:val="24"/>
          <w:lang w:val="mk-MK"/>
        </w:rPr>
        <w:t xml:space="preserve">кратка должина на лицето и </w:t>
      </w:r>
      <w:r w:rsidR="0061126C" w:rsidRPr="000D1081">
        <w:rPr>
          <w:rFonts w:ascii="Times New Roman" w:hAnsi="Times New Roman" w:cs="Times New Roman"/>
          <w:sz w:val="24"/>
          <w:szCs w:val="24"/>
          <w:lang w:val="mk-MK"/>
        </w:rPr>
        <w:t xml:space="preserve">дентално </w:t>
      </w:r>
      <w:r w:rsidR="00156F83" w:rsidRPr="000D1081">
        <w:rPr>
          <w:rFonts w:ascii="Times New Roman" w:hAnsi="Times New Roman" w:cs="Times New Roman"/>
          <w:sz w:val="24"/>
          <w:szCs w:val="24"/>
          <w:lang w:val="mk-MK"/>
        </w:rPr>
        <w:t>формиран длабок загриз. За овие индивидуи се вели дека имаат „скриен</w:t>
      </w:r>
      <w:r w:rsidR="0061126C" w:rsidRPr="000D1081">
        <w:rPr>
          <w:rFonts w:ascii="Times New Roman" w:hAnsi="Times New Roman" w:cs="Times New Roman"/>
          <w:sz w:val="24"/>
          <w:szCs w:val="24"/>
          <w:lang w:val="mk-MK"/>
        </w:rPr>
        <w:t>а</w:t>
      </w:r>
      <w:r w:rsidR="00156F83" w:rsidRPr="000D1081">
        <w:rPr>
          <w:rFonts w:ascii="Times New Roman" w:hAnsi="Times New Roman" w:cs="Times New Roman"/>
          <w:sz w:val="24"/>
          <w:szCs w:val="24"/>
          <w:lang w:val="mk-MK"/>
        </w:rPr>
        <w:t xml:space="preserve">“ </w:t>
      </w:r>
      <w:r w:rsidR="00297082" w:rsidRPr="00297082">
        <w:rPr>
          <w:rFonts w:ascii="Times New Roman" w:hAnsi="Times New Roman" w:cs="Times New Roman"/>
          <w:sz w:val="24"/>
          <w:szCs w:val="24"/>
          <w:lang w:val="mk-MK"/>
        </w:rPr>
        <w:t>скелетна</w:t>
      </w:r>
      <w:r w:rsidR="00156F83" w:rsidRPr="000D1081">
        <w:rPr>
          <w:rFonts w:ascii="Times New Roman" w:hAnsi="Times New Roman" w:cs="Times New Roman"/>
          <w:sz w:val="24"/>
          <w:szCs w:val="24"/>
          <w:lang w:val="mk-MK"/>
        </w:rPr>
        <w:t xml:space="preserve"> форма на малоклузија II класа. С</w:t>
      </w:r>
      <w:r w:rsidR="0061126C" w:rsidRPr="000D1081">
        <w:rPr>
          <w:rFonts w:ascii="Times New Roman" w:hAnsi="Times New Roman" w:cs="Times New Roman"/>
          <w:sz w:val="24"/>
          <w:szCs w:val="24"/>
          <w:lang w:val="mk-MK"/>
        </w:rPr>
        <w:t>поред</w:t>
      </w:r>
      <w:r w:rsidR="00156F83" w:rsidRPr="000D1081">
        <w:rPr>
          <w:rFonts w:ascii="Times New Roman" w:hAnsi="Times New Roman" w:cs="Times New Roman"/>
          <w:sz w:val="24"/>
          <w:szCs w:val="24"/>
          <w:lang w:val="mk-MK"/>
        </w:rPr>
        <w:t xml:space="preserve"> терминологијата на Enlow, овие пациенти имаат компензаторни споредбени алтерации во сагиталните и вертикалните соодноси на </w:t>
      </w:r>
      <w:r w:rsidR="00156F83" w:rsidRPr="000D1081">
        <w:rPr>
          <w:rFonts w:ascii="Times New Roman" w:hAnsi="Times New Roman" w:cs="Times New Roman"/>
          <w:sz w:val="24"/>
          <w:szCs w:val="24"/>
          <w:lang w:val="mk-MK"/>
        </w:rPr>
        <w:lastRenderedPageBreak/>
        <w:t xml:space="preserve">забите и вилиците, со што се прикрива вистинската причина за настанатиот проблем. </w:t>
      </w:r>
    </w:p>
    <w:p w14:paraId="67757990" w14:textId="3FB41FD4" w:rsidR="00C033EE" w:rsidRPr="000D1081" w:rsidRDefault="00C033EE"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Wu и сор</w:t>
      </w:r>
      <w:r w:rsidRPr="000D1081">
        <w:rPr>
          <w:rFonts w:ascii="Times New Roman" w:hAnsi="Times New Roman" w:cs="Times New Roman"/>
          <w:sz w:val="24"/>
          <w:szCs w:val="24"/>
          <w:vertAlign w:val="superscript"/>
          <w:lang w:val="mk-MK"/>
        </w:rPr>
        <w:t>69</w:t>
      </w:r>
      <w:r w:rsidRPr="000D1081">
        <w:rPr>
          <w:rFonts w:ascii="Times New Roman" w:hAnsi="Times New Roman" w:cs="Times New Roman"/>
          <w:sz w:val="24"/>
          <w:szCs w:val="24"/>
          <w:lang w:val="mk-MK"/>
        </w:rPr>
        <w:t>.</w:t>
      </w:r>
      <w:r w:rsidR="00E949B0"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морфолошките карактеристики на растот и развојот во орофацијалната регија влијаат </w:t>
      </w:r>
      <w:r w:rsidR="00E949B0" w:rsidRPr="007211F5">
        <w:rPr>
          <w:rFonts w:ascii="Times New Roman" w:hAnsi="Times New Roman" w:cs="Times New Roman"/>
          <w:sz w:val="24"/>
          <w:szCs w:val="24"/>
          <w:lang w:val="mk-MK"/>
        </w:rPr>
        <w:t>врз</w:t>
      </w:r>
      <w:r w:rsidRPr="000D1081">
        <w:rPr>
          <w:rFonts w:ascii="Times New Roman" w:hAnsi="Times New Roman" w:cs="Times New Roman"/>
          <w:sz w:val="24"/>
          <w:szCs w:val="24"/>
          <w:lang w:val="mk-MK"/>
        </w:rPr>
        <w:t xml:space="preserve"> сагиталниот и вертикалниот раст кај малоклузија II класа бидејќи постои несовпаѓање на скелетните бази на максилата и мандибулата, од кое 70% се должи на издолжена спинална рамнина или прогнато поставена максила</w:t>
      </w:r>
      <w:r w:rsidR="00E949B0" w:rsidRPr="007211F5">
        <w:rPr>
          <w:rFonts w:ascii="Times New Roman" w:hAnsi="Times New Roman" w:cs="Times New Roman"/>
          <w:sz w:val="24"/>
          <w:szCs w:val="24"/>
          <w:lang w:val="mk-MK"/>
        </w:rPr>
        <w:t>, а</w:t>
      </w:r>
      <w:r w:rsidRPr="000D1081">
        <w:rPr>
          <w:rFonts w:ascii="Times New Roman" w:hAnsi="Times New Roman" w:cs="Times New Roman"/>
          <w:sz w:val="24"/>
          <w:szCs w:val="24"/>
          <w:lang w:val="mk-MK"/>
        </w:rPr>
        <w:t xml:space="preserve"> 30% </w:t>
      </w:r>
      <w:r w:rsidR="00E949B0" w:rsidRPr="007211F5">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намалена должина на мандибулата и нејзино ретрогнато поставување.</w:t>
      </w:r>
    </w:p>
    <w:p w14:paraId="637F890D" w14:textId="3A995B0F" w:rsidR="00C033EE" w:rsidRPr="000D1081" w:rsidRDefault="00C033EE" w:rsidP="003722FB">
      <w:pPr>
        <w:spacing w:after="0" w:line="276" w:lineRule="auto"/>
        <w:ind w:firstLine="720"/>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Малоклузија</w:t>
      </w:r>
      <w:r w:rsidR="00E949B0"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класа II/1 е опиш</w:t>
      </w:r>
      <w:r w:rsidR="001D6EDB" w:rsidRPr="000D1081">
        <w:rPr>
          <w:rFonts w:ascii="Times New Roman" w:hAnsi="Times New Roman" w:cs="Times New Roman"/>
          <w:sz w:val="24"/>
          <w:szCs w:val="24"/>
          <w:lang w:val="mk-MK"/>
        </w:rPr>
        <w:t>ана од</w:t>
      </w:r>
      <w:r w:rsidRPr="000D1081">
        <w:rPr>
          <w:rFonts w:ascii="Times New Roman" w:hAnsi="Times New Roman" w:cs="Times New Roman"/>
          <w:sz w:val="24"/>
          <w:szCs w:val="24"/>
          <w:lang w:val="mk-MK"/>
        </w:rPr>
        <w:t xml:space="preserve"> </w:t>
      </w:r>
      <w:r w:rsidR="001D6EDB" w:rsidRPr="000D1081">
        <w:rPr>
          <w:rFonts w:ascii="Times New Roman" w:hAnsi="Times New Roman" w:cs="Times New Roman"/>
          <w:sz w:val="24"/>
          <w:szCs w:val="24"/>
          <w:lang w:val="mk-MK"/>
        </w:rPr>
        <w:t>Antonini и сор</w:t>
      </w:r>
      <w:r w:rsidR="00E949B0" w:rsidRPr="007211F5">
        <w:rPr>
          <w:rFonts w:ascii="Times New Roman" w:hAnsi="Times New Roman" w:cs="Times New Roman"/>
          <w:sz w:val="24"/>
          <w:szCs w:val="24"/>
          <w:lang w:val="mk-MK"/>
        </w:rPr>
        <w:t>.</w:t>
      </w:r>
      <w:r w:rsidR="001D6EDB" w:rsidRPr="000D1081">
        <w:rPr>
          <w:rFonts w:ascii="Times New Roman" w:hAnsi="Times New Roman" w:cs="Times New Roman"/>
          <w:sz w:val="24"/>
          <w:szCs w:val="24"/>
          <w:vertAlign w:val="superscript"/>
          <w:lang w:val="mk-MK"/>
        </w:rPr>
        <w:t>70</w:t>
      </w:r>
      <w:r w:rsidR="001D6EDB" w:rsidRPr="000D1081">
        <w:rPr>
          <w:rFonts w:ascii="Times New Roman" w:hAnsi="Times New Roman" w:cs="Times New Roman"/>
          <w:sz w:val="24"/>
          <w:szCs w:val="24"/>
          <w:lang w:val="mk-MK"/>
        </w:rPr>
        <w:t xml:space="preserve"> </w:t>
      </w:r>
      <w:r w:rsidR="00E949B0" w:rsidRPr="007211F5">
        <w:rPr>
          <w:rFonts w:ascii="Times New Roman" w:hAnsi="Times New Roman" w:cs="Times New Roman"/>
          <w:sz w:val="24"/>
          <w:szCs w:val="24"/>
          <w:lang w:val="mk-MK"/>
        </w:rPr>
        <w:t>к</w:t>
      </w:r>
      <w:r w:rsidR="00895561" w:rsidRPr="000D1081">
        <w:rPr>
          <w:rFonts w:ascii="Times New Roman" w:hAnsi="Times New Roman" w:cs="Times New Roman"/>
          <w:sz w:val="24"/>
          <w:szCs w:val="24"/>
          <w:lang w:val="mk-MK"/>
        </w:rPr>
        <w:t>а</w:t>
      </w:r>
      <w:r w:rsidR="004661DF" w:rsidRPr="000D1081">
        <w:rPr>
          <w:rFonts w:ascii="Times New Roman" w:hAnsi="Times New Roman" w:cs="Times New Roman"/>
          <w:sz w:val="24"/>
          <w:szCs w:val="24"/>
          <w:lang w:val="mk-MK"/>
        </w:rPr>
        <w:t>ко дентоск</w:t>
      </w:r>
      <w:r w:rsidR="00E949B0" w:rsidRPr="007211F5">
        <w:rPr>
          <w:rFonts w:ascii="Times New Roman" w:hAnsi="Times New Roman" w:cs="Times New Roman"/>
          <w:sz w:val="24"/>
          <w:szCs w:val="24"/>
          <w:lang w:val="mk-MK"/>
        </w:rPr>
        <w:t>е</w:t>
      </w:r>
      <w:r w:rsidR="004661DF" w:rsidRPr="000D1081">
        <w:rPr>
          <w:rFonts w:ascii="Times New Roman" w:hAnsi="Times New Roman" w:cs="Times New Roman"/>
          <w:sz w:val="24"/>
          <w:szCs w:val="24"/>
          <w:lang w:val="mk-MK"/>
        </w:rPr>
        <w:t xml:space="preserve">летна аномалија </w:t>
      </w:r>
      <w:r w:rsidR="00895561" w:rsidRPr="000D1081">
        <w:rPr>
          <w:rFonts w:ascii="Times New Roman" w:hAnsi="Times New Roman" w:cs="Times New Roman"/>
          <w:sz w:val="24"/>
          <w:szCs w:val="24"/>
          <w:lang w:val="mk-MK"/>
        </w:rPr>
        <w:t>ко</w:t>
      </w:r>
      <w:r w:rsidR="004661DF" w:rsidRPr="000D1081">
        <w:rPr>
          <w:rFonts w:ascii="Times New Roman" w:hAnsi="Times New Roman" w:cs="Times New Roman"/>
          <w:sz w:val="24"/>
          <w:szCs w:val="24"/>
          <w:lang w:val="mk-MK"/>
        </w:rPr>
        <w:t>ја</w:t>
      </w:r>
      <w:r w:rsidR="00895561" w:rsidRPr="000D1081">
        <w:rPr>
          <w:rFonts w:ascii="Times New Roman" w:hAnsi="Times New Roman" w:cs="Times New Roman"/>
          <w:sz w:val="24"/>
          <w:szCs w:val="24"/>
          <w:lang w:val="mk-MK"/>
        </w:rPr>
        <w:t xml:space="preserve"> </w:t>
      </w:r>
      <w:r w:rsidR="004661DF" w:rsidRPr="000D1081">
        <w:rPr>
          <w:rFonts w:ascii="Times New Roman" w:hAnsi="Times New Roman" w:cs="Times New Roman"/>
          <w:sz w:val="24"/>
          <w:szCs w:val="24"/>
          <w:lang w:val="mk-MK"/>
        </w:rPr>
        <w:t xml:space="preserve">може да </w:t>
      </w:r>
      <w:r w:rsidR="00895561" w:rsidRPr="000D1081">
        <w:rPr>
          <w:rFonts w:ascii="Times New Roman" w:hAnsi="Times New Roman" w:cs="Times New Roman"/>
          <w:sz w:val="24"/>
          <w:szCs w:val="24"/>
          <w:lang w:val="mk-MK"/>
        </w:rPr>
        <w:t>се формира во млечната дентиција</w:t>
      </w:r>
      <w:r w:rsidR="00E949B0" w:rsidRPr="007211F5">
        <w:rPr>
          <w:rFonts w:ascii="Times New Roman" w:hAnsi="Times New Roman" w:cs="Times New Roman"/>
          <w:sz w:val="24"/>
          <w:szCs w:val="24"/>
          <w:lang w:val="mk-MK"/>
        </w:rPr>
        <w:t>,</w:t>
      </w:r>
      <w:r w:rsidR="00895561" w:rsidRPr="000D1081">
        <w:rPr>
          <w:rFonts w:ascii="Times New Roman" w:hAnsi="Times New Roman" w:cs="Times New Roman"/>
          <w:sz w:val="24"/>
          <w:szCs w:val="24"/>
          <w:lang w:val="mk-MK"/>
        </w:rPr>
        <w:t xml:space="preserve"> </w:t>
      </w:r>
      <w:r w:rsidR="004661DF" w:rsidRPr="000D1081">
        <w:rPr>
          <w:rFonts w:ascii="Times New Roman" w:hAnsi="Times New Roman" w:cs="Times New Roman"/>
          <w:sz w:val="24"/>
          <w:szCs w:val="24"/>
          <w:lang w:val="mk-MK"/>
        </w:rPr>
        <w:t xml:space="preserve">да </w:t>
      </w:r>
      <w:r w:rsidR="00895561" w:rsidRPr="000D1081">
        <w:rPr>
          <w:rFonts w:ascii="Times New Roman" w:hAnsi="Times New Roman" w:cs="Times New Roman"/>
          <w:sz w:val="24"/>
          <w:szCs w:val="24"/>
          <w:lang w:val="mk-MK"/>
        </w:rPr>
        <w:t>се пренес</w:t>
      </w:r>
      <w:r w:rsidR="004661DF" w:rsidRPr="000D1081">
        <w:rPr>
          <w:rFonts w:ascii="Times New Roman" w:hAnsi="Times New Roman" w:cs="Times New Roman"/>
          <w:sz w:val="24"/>
          <w:szCs w:val="24"/>
          <w:lang w:val="mk-MK"/>
        </w:rPr>
        <w:t>е</w:t>
      </w:r>
      <w:r w:rsidR="00895561" w:rsidRPr="000D1081">
        <w:rPr>
          <w:rFonts w:ascii="Times New Roman" w:hAnsi="Times New Roman" w:cs="Times New Roman"/>
          <w:sz w:val="24"/>
          <w:szCs w:val="24"/>
          <w:lang w:val="mk-MK"/>
        </w:rPr>
        <w:t xml:space="preserve"> во мешовита и потоа во перманентна дентиција. Промените</w:t>
      </w:r>
      <w:r w:rsidR="00E949B0" w:rsidRPr="007211F5">
        <w:rPr>
          <w:rFonts w:ascii="Times New Roman" w:hAnsi="Times New Roman" w:cs="Times New Roman"/>
          <w:sz w:val="24"/>
          <w:szCs w:val="24"/>
          <w:lang w:val="mk-MK"/>
        </w:rPr>
        <w:t>,</w:t>
      </w:r>
      <w:r w:rsidR="00895561" w:rsidRPr="000D1081">
        <w:rPr>
          <w:rFonts w:ascii="Times New Roman" w:hAnsi="Times New Roman" w:cs="Times New Roman"/>
          <w:sz w:val="24"/>
          <w:szCs w:val="24"/>
          <w:lang w:val="mk-MK"/>
        </w:rPr>
        <w:t xml:space="preserve"> покрај </w:t>
      </w:r>
      <w:r w:rsidRPr="000D1081">
        <w:rPr>
          <w:rFonts w:ascii="Times New Roman" w:hAnsi="Times New Roman" w:cs="Times New Roman"/>
          <w:sz w:val="24"/>
          <w:szCs w:val="24"/>
          <w:lang w:val="mk-MK"/>
        </w:rPr>
        <w:t>денталн</w:t>
      </w:r>
      <w:r w:rsidR="00895561" w:rsidRPr="000D1081">
        <w:rPr>
          <w:rFonts w:ascii="Times New Roman" w:hAnsi="Times New Roman" w:cs="Times New Roman"/>
          <w:sz w:val="24"/>
          <w:szCs w:val="24"/>
          <w:lang w:val="mk-MK"/>
        </w:rPr>
        <w:t>и</w:t>
      </w:r>
      <w:r w:rsidR="00E949B0"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895561" w:rsidRPr="000D1081">
        <w:rPr>
          <w:rFonts w:ascii="Times New Roman" w:hAnsi="Times New Roman" w:cs="Times New Roman"/>
          <w:sz w:val="24"/>
          <w:szCs w:val="24"/>
          <w:lang w:val="mk-MK"/>
        </w:rPr>
        <w:t xml:space="preserve">се </w:t>
      </w:r>
      <w:r w:rsidRPr="000D1081">
        <w:rPr>
          <w:rFonts w:ascii="Times New Roman" w:hAnsi="Times New Roman" w:cs="Times New Roman"/>
          <w:sz w:val="24"/>
          <w:szCs w:val="24"/>
          <w:lang w:val="mk-MK"/>
        </w:rPr>
        <w:t>и скелетн</w:t>
      </w:r>
      <w:r w:rsidR="00895561"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w:t>
      </w:r>
      <w:r w:rsidR="00895561" w:rsidRPr="000D1081">
        <w:rPr>
          <w:rFonts w:ascii="Times New Roman" w:hAnsi="Times New Roman" w:cs="Times New Roman"/>
          <w:sz w:val="24"/>
          <w:szCs w:val="24"/>
          <w:lang w:val="mk-MK"/>
        </w:rPr>
        <w:t xml:space="preserve">и </w:t>
      </w:r>
      <w:r w:rsidR="00E949B0" w:rsidRPr="007211F5">
        <w:rPr>
          <w:rFonts w:ascii="Times New Roman" w:hAnsi="Times New Roman" w:cs="Times New Roman"/>
          <w:sz w:val="24"/>
          <w:szCs w:val="24"/>
          <w:lang w:val="mk-MK"/>
        </w:rPr>
        <w:t>тие</w:t>
      </w:r>
      <w:r w:rsidR="00E949B0" w:rsidRPr="000D1081">
        <w:rPr>
          <w:rFonts w:ascii="Times New Roman" w:hAnsi="Times New Roman" w:cs="Times New Roman"/>
          <w:sz w:val="24"/>
          <w:szCs w:val="24"/>
          <w:lang w:val="mk-MK"/>
        </w:rPr>
        <w:t xml:space="preserve"> </w:t>
      </w:r>
      <w:r w:rsidR="00895561" w:rsidRPr="000D1081">
        <w:rPr>
          <w:rFonts w:ascii="Times New Roman" w:hAnsi="Times New Roman" w:cs="Times New Roman"/>
          <w:sz w:val="24"/>
          <w:szCs w:val="24"/>
          <w:lang w:val="mk-MK"/>
        </w:rPr>
        <w:t xml:space="preserve">скелетни промени честопати дават реперкусии на </w:t>
      </w:r>
      <w:r w:rsidRPr="000D1081">
        <w:rPr>
          <w:rFonts w:ascii="Times New Roman" w:hAnsi="Times New Roman" w:cs="Times New Roman"/>
          <w:sz w:val="24"/>
          <w:szCs w:val="24"/>
          <w:lang w:val="mk-MK"/>
        </w:rPr>
        <w:t xml:space="preserve">мекоткивните структури </w:t>
      </w:r>
      <w:r w:rsidR="00895561" w:rsidRPr="000D1081">
        <w:rPr>
          <w:rFonts w:ascii="Times New Roman" w:hAnsi="Times New Roman" w:cs="Times New Roman"/>
          <w:sz w:val="24"/>
          <w:szCs w:val="24"/>
          <w:lang w:val="mk-MK"/>
        </w:rPr>
        <w:t>на орофацијалната регија. Кога постои изразен прогнатизам на максиларните скелетни структури</w:t>
      </w:r>
      <w:r w:rsidR="00E949B0" w:rsidRPr="007211F5">
        <w:rPr>
          <w:rFonts w:ascii="Times New Roman" w:hAnsi="Times New Roman" w:cs="Times New Roman"/>
          <w:sz w:val="24"/>
          <w:szCs w:val="24"/>
          <w:lang w:val="mk-MK"/>
        </w:rPr>
        <w:t>,</w:t>
      </w:r>
      <w:r w:rsidR="00895561" w:rsidRPr="000D1081">
        <w:rPr>
          <w:rFonts w:ascii="Times New Roman" w:hAnsi="Times New Roman" w:cs="Times New Roman"/>
          <w:sz w:val="24"/>
          <w:szCs w:val="24"/>
          <w:lang w:val="mk-MK"/>
        </w:rPr>
        <w:t xml:space="preserve"> многу често горната усна ја поминува естетската Е-линија според Ricketts-овата </w:t>
      </w:r>
      <w:r w:rsidR="00E949B0" w:rsidRPr="007211F5">
        <w:rPr>
          <w:rFonts w:ascii="Times New Roman" w:hAnsi="Times New Roman" w:cs="Times New Roman"/>
          <w:sz w:val="24"/>
          <w:szCs w:val="24"/>
          <w:lang w:val="mk-MK"/>
        </w:rPr>
        <w:t>профилна</w:t>
      </w:r>
      <w:r w:rsidR="00895561" w:rsidRPr="000D1081">
        <w:rPr>
          <w:rFonts w:ascii="Times New Roman" w:hAnsi="Times New Roman" w:cs="Times New Roman"/>
          <w:sz w:val="24"/>
          <w:szCs w:val="24"/>
          <w:lang w:val="mk-MK"/>
        </w:rPr>
        <w:t xml:space="preserve"> кефалометриска анализа</w:t>
      </w:r>
      <w:r w:rsidR="00E949B0" w:rsidRPr="007211F5">
        <w:rPr>
          <w:rFonts w:ascii="Times New Roman" w:hAnsi="Times New Roman" w:cs="Times New Roman"/>
          <w:sz w:val="24"/>
          <w:szCs w:val="24"/>
          <w:lang w:val="mk-MK"/>
        </w:rPr>
        <w:t>, па</w:t>
      </w:r>
      <w:r w:rsidR="00895561" w:rsidRPr="000D1081">
        <w:rPr>
          <w:rFonts w:ascii="Times New Roman" w:hAnsi="Times New Roman" w:cs="Times New Roman"/>
          <w:sz w:val="24"/>
          <w:szCs w:val="24"/>
          <w:lang w:val="mk-MK"/>
        </w:rPr>
        <w:t xml:space="preserve"> з</w:t>
      </w:r>
      <w:r w:rsidRPr="000D1081">
        <w:rPr>
          <w:rFonts w:ascii="Times New Roman" w:hAnsi="Times New Roman" w:cs="Times New Roman"/>
          <w:sz w:val="24"/>
          <w:szCs w:val="24"/>
          <w:lang w:val="mk-MK"/>
        </w:rPr>
        <w:t xml:space="preserve">атоа </w:t>
      </w:r>
      <w:r w:rsidR="001D6EDB" w:rsidRPr="000D1081">
        <w:rPr>
          <w:rFonts w:ascii="Times New Roman" w:hAnsi="Times New Roman" w:cs="Times New Roman"/>
          <w:sz w:val="24"/>
          <w:szCs w:val="24"/>
          <w:lang w:val="mk-MK"/>
        </w:rPr>
        <w:t xml:space="preserve">е потребно </w:t>
      </w:r>
      <w:r w:rsidR="00895561" w:rsidRPr="000D1081">
        <w:rPr>
          <w:rFonts w:ascii="Times New Roman" w:hAnsi="Times New Roman" w:cs="Times New Roman"/>
          <w:sz w:val="24"/>
          <w:szCs w:val="24"/>
          <w:lang w:val="mk-MK"/>
        </w:rPr>
        <w:t xml:space="preserve">ортодонтскиот </w:t>
      </w:r>
      <w:r w:rsidR="00E949B0" w:rsidRPr="007211F5">
        <w:rPr>
          <w:rFonts w:ascii="Times New Roman" w:hAnsi="Times New Roman" w:cs="Times New Roman"/>
          <w:sz w:val="24"/>
          <w:szCs w:val="24"/>
          <w:lang w:val="mk-MK"/>
        </w:rPr>
        <w:t>третман</w:t>
      </w:r>
      <w:r w:rsidR="00895561" w:rsidRPr="000D1081">
        <w:rPr>
          <w:rFonts w:ascii="Times New Roman" w:hAnsi="Times New Roman" w:cs="Times New Roman"/>
          <w:sz w:val="24"/>
          <w:szCs w:val="24"/>
          <w:lang w:val="mk-MK"/>
        </w:rPr>
        <w:t xml:space="preserve"> навремено да биде применет за да се овозможи постигнување прав профил на лицето на пациентот.</w:t>
      </w:r>
    </w:p>
    <w:p w14:paraId="4C1DFC0B" w14:textId="6FEA6989" w:rsidR="00B71F8F" w:rsidRPr="000D1081" w:rsidRDefault="003471EC"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Greber</w:t>
      </w:r>
      <w:r w:rsidRPr="000D1081">
        <w:rPr>
          <w:rFonts w:ascii="Times New Roman" w:hAnsi="Times New Roman" w:cs="Times New Roman"/>
          <w:sz w:val="24"/>
          <w:szCs w:val="24"/>
          <w:vertAlign w:val="superscript"/>
          <w:lang w:val="mk-MK"/>
        </w:rPr>
        <w:t>71</w:t>
      </w:r>
      <w:r w:rsidRPr="000D1081">
        <w:rPr>
          <w:rFonts w:ascii="Times New Roman" w:hAnsi="Times New Roman" w:cs="Times New Roman"/>
          <w:sz w:val="24"/>
          <w:szCs w:val="24"/>
          <w:lang w:val="mk-MK"/>
        </w:rPr>
        <w:t>, потребно е малоклузија класа II да се кор</w:t>
      </w:r>
      <w:r w:rsidR="005513AC"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гира многу рано со помош на интерцептивна, мобилна или функционална терапија за да се пре</w:t>
      </w:r>
      <w:r w:rsidR="005513AC" w:rsidRPr="007211F5">
        <w:rPr>
          <w:rFonts w:ascii="Times New Roman" w:hAnsi="Times New Roman" w:cs="Times New Roman"/>
          <w:sz w:val="24"/>
          <w:szCs w:val="24"/>
          <w:lang w:val="mk-MK"/>
        </w:rPr>
        <w:t>насочи</w:t>
      </w:r>
      <w:r w:rsidRPr="000D1081">
        <w:rPr>
          <w:rFonts w:ascii="Times New Roman" w:hAnsi="Times New Roman" w:cs="Times New Roman"/>
          <w:sz w:val="24"/>
          <w:szCs w:val="24"/>
          <w:lang w:val="mk-MK"/>
        </w:rPr>
        <w:t xml:space="preserve"> ретрогнатиот раст на мандибулата во ортогнат и да се </w:t>
      </w:r>
      <w:r w:rsidR="005513AC" w:rsidRPr="007211F5">
        <w:rPr>
          <w:rFonts w:ascii="Times New Roman" w:hAnsi="Times New Roman" w:cs="Times New Roman"/>
          <w:sz w:val="24"/>
          <w:szCs w:val="24"/>
          <w:lang w:val="mk-MK"/>
        </w:rPr>
        <w:t>коригира,</w:t>
      </w:r>
      <w:r w:rsidRPr="000D1081">
        <w:rPr>
          <w:rFonts w:ascii="Times New Roman" w:hAnsi="Times New Roman" w:cs="Times New Roman"/>
          <w:sz w:val="24"/>
          <w:szCs w:val="24"/>
          <w:lang w:val="mk-MK"/>
        </w:rPr>
        <w:t xml:space="preserve"> односно редуцира зголемениот хоризонтал</w:t>
      </w:r>
      <w:r w:rsidR="005513AC" w:rsidRPr="007211F5">
        <w:rPr>
          <w:rFonts w:ascii="Times New Roman" w:hAnsi="Times New Roman" w:cs="Times New Roman"/>
          <w:sz w:val="24"/>
          <w:szCs w:val="24"/>
          <w:lang w:val="mk-MK"/>
        </w:rPr>
        <w:t>ен</w:t>
      </w:r>
      <w:r w:rsidRPr="000D1081">
        <w:rPr>
          <w:rFonts w:ascii="Times New Roman" w:hAnsi="Times New Roman" w:cs="Times New Roman"/>
          <w:sz w:val="24"/>
          <w:szCs w:val="24"/>
          <w:lang w:val="mk-MK"/>
        </w:rPr>
        <w:t xml:space="preserve"> инцизален степеник. Неповолниот дентален, скелетен или мекоткивен сооднос не треба да се дозволи да постои неколку години доколку пациентот побара ортодонтски третман за </w:t>
      </w:r>
      <w:r w:rsidR="005513AC"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на оваа малоклузија</w:t>
      </w:r>
      <w:r w:rsidR="00D43871" w:rsidRPr="000D1081">
        <w:rPr>
          <w:rFonts w:ascii="Times New Roman" w:hAnsi="Times New Roman" w:cs="Times New Roman"/>
          <w:sz w:val="24"/>
          <w:szCs w:val="24"/>
          <w:lang w:val="mk-MK"/>
        </w:rPr>
        <w:t>, затоа е потребн</w:t>
      </w:r>
      <w:r w:rsidR="005513AC" w:rsidRPr="007211F5">
        <w:rPr>
          <w:rFonts w:ascii="Times New Roman" w:hAnsi="Times New Roman" w:cs="Times New Roman"/>
          <w:sz w:val="24"/>
          <w:szCs w:val="24"/>
          <w:lang w:val="mk-MK"/>
        </w:rPr>
        <w:t>а</w:t>
      </w:r>
      <w:r w:rsidR="00D43871" w:rsidRPr="000D1081">
        <w:rPr>
          <w:rFonts w:ascii="Times New Roman" w:hAnsi="Times New Roman" w:cs="Times New Roman"/>
          <w:sz w:val="24"/>
          <w:szCs w:val="24"/>
          <w:lang w:val="mk-MK"/>
        </w:rPr>
        <w:t xml:space="preserve"> примена на профилна кефалометриска</w:t>
      </w:r>
      <w:r w:rsidR="005513AC" w:rsidRPr="007211F5">
        <w:rPr>
          <w:rFonts w:ascii="Times New Roman" w:hAnsi="Times New Roman" w:cs="Times New Roman"/>
          <w:sz w:val="24"/>
          <w:szCs w:val="24"/>
          <w:lang w:val="mk-MK"/>
        </w:rPr>
        <w:t xml:space="preserve"> </w:t>
      </w:r>
      <w:r w:rsidR="00D43871" w:rsidRPr="000D1081">
        <w:rPr>
          <w:rFonts w:ascii="Times New Roman" w:hAnsi="Times New Roman" w:cs="Times New Roman"/>
          <w:sz w:val="24"/>
          <w:szCs w:val="24"/>
          <w:lang w:val="mk-MK"/>
        </w:rPr>
        <w:t>анализа која ќе даде точни</w:t>
      </w:r>
      <w:r w:rsidR="005513AC" w:rsidRPr="007211F5">
        <w:rPr>
          <w:rFonts w:ascii="Times New Roman" w:hAnsi="Times New Roman" w:cs="Times New Roman"/>
          <w:sz w:val="24"/>
          <w:szCs w:val="24"/>
          <w:lang w:val="mk-MK"/>
        </w:rPr>
        <w:t xml:space="preserve"> </w:t>
      </w:r>
      <w:r w:rsidR="00D43871" w:rsidRPr="000D1081">
        <w:rPr>
          <w:rFonts w:ascii="Times New Roman" w:hAnsi="Times New Roman" w:cs="Times New Roman"/>
          <w:sz w:val="24"/>
          <w:szCs w:val="24"/>
          <w:lang w:val="mk-MK"/>
        </w:rPr>
        <w:t>податоци за морфолошките варијации на оваа малоклузија</w:t>
      </w:r>
      <w:r w:rsidRPr="000D1081">
        <w:rPr>
          <w:rFonts w:ascii="Times New Roman" w:hAnsi="Times New Roman" w:cs="Times New Roman"/>
          <w:sz w:val="24"/>
          <w:szCs w:val="24"/>
          <w:lang w:val="mk-MK"/>
        </w:rPr>
        <w:t>.</w:t>
      </w:r>
    </w:p>
    <w:p w14:paraId="6509E855" w14:textId="2CDFCD91" w:rsidR="00BF4A6D" w:rsidRPr="000D1081" w:rsidRDefault="000B5A3E"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Според Tsorovas, Linder-Aronson</w:t>
      </w:r>
      <w:r w:rsidR="00BF4A6D"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 Karsten</w:t>
      </w:r>
      <w:r w:rsidR="00BF4A6D" w:rsidRPr="000D1081">
        <w:rPr>
          <w:rFonts w:ascii="Times New Roman" w:hAnsi="Times New Roman" w:cs="Times New Roman"/>
          <w:sz w:val="24"/>
          <w:szCs w:val="24"/>
          <w:vertAlign w:val="superscript"/>
          <w:lang w:val="mk-MK"/>
        </w:rPr>
        <w:t>72</w:t>
      </w:r>
      <w:r w:rsidR="005513AC" w:rsidRPr="007211F5">
        <w:rPr>
          <w:rFonts w:ascii="Times New Roman" w:hAnsi="Times New Roman" w:cs="Times New Roman"/>
          <w:b/>
          <w:bCs/>
          <w:sz w:val="24"/>
          <w:szCs w:val="24"/>
          <w:lang w:val="mk-MK"/>
        </w:rPr>
        <w:t xml:space="preserve">, </w:t>
      </w:r>
      <w:r w:rsidRPr="000D1081">
        <w:rPr>
          <w:rFonts w:ascii="Times New Roman" w:hAnsi="Times New Roman" w:cs="Times New Roman"/>
          <w:sz w:val="24"/>
          <w:szCs w:val="24"/>
          <w:lang w:val="mk-MK"/>
        </w:rPr>
        <w:t>конвенционалната или мануелна кефалометриска анализа се изведува со исцртување на референтните точки и рамнини на ацетатна хартија која е поставена врз телере</w:t>
      </w:r>
      <w:r w:rsidR="005513AC" w:rsidRPr="007211F5">
        <w:rPr>
          <w:rFonts w:ascii="Times New Roman" w:hAnsi="Times New Roman" w:cs="Times New Roman"/>
          <w:sz w:val="24"/>
          <w:szCs w:val="24"/>
          <w:lang w:val="mk-MK"/>
        </w:rPr>
        <w:t>нд</w:t>
      </w:r>
      <w:r w:rsidRPr="000D1081">
        <w:rPr>
          <w:rFonts w:ascii="Times New Roman" w:hAnsi="Times New Roman" w:cs="Times New Roman"/>
          <w:sz w:val="24"/>
          <w:szCs w:val="24"/>
          <w:lang w:val="mk-MK"/>
        </w:rPr>
        <w:t>генската снимка. Потоа со помош на агломер се мерат вредностите на аглите според селектираната анализа која ја прави терапевтот. И покрај нејзината честа употреба во ортодонцијата, мануелната кефалометриска анализа има свои недостатоци</w:t>
      </w:r>
      <w:r w:rsidR="005513AC"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како што е на пример потребата </w:t>
      </w:r>
      <w:r w:rsidR="005513AC" w:rsidRPr="007211F5">
        <w:rPr>
          <w:rFonts w:ascii="Times New Roman" w:hAnsi="Times New Roman" w:cs="Times New Roman"/>
          <w:sz w:val="24"/>
          <w:szCs w:val="24"/>
          <w:lang w:val="mk-MK"/>
        </w:rPr>
        <w:t>од</w:t>
      </w:r>
      <w:r w:rsidR="005513A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повеќе време за изведување анализа и можноста од правење грешка затоа што самата анализа во голема мера зависи од терапевт</w:t>
      </w:r>
      <w:r w:rsidR="005513AC" w:rsidRPr="007211F5">
        <w:rPr>
          <w:rFonts w:ascii="Times New Roman" w:hAnsi="Times New Roman" w:cs="Times New Roman"/>
          <w:sz w:val="24"/>
          <w:szCs w:val="24"/>
          <w:lang w:val="mk-MK"/>
        </w:rPr>
        <w:t>от</w:t>
      </w:r>
      <w:r w:rsidRPr="000D1081">
        <w:rPr>
          <w:rFonts w:ascii="Times New Roman" w:hAnsi="Times New Roman" w:cs="Times New Roman"/>
          <w:sz w:val="24"/>
          <w:szCs w:val="24"/>
          <w:lang w:val="mk-MK"/>
        </w:rPr>
        <w:t xml:space="preserve"> или оператор</w:t>
      </w:r>
      <w:r w:rsidR="005513AC" w:rsidRPr="007211F5">
        <w:rPr>
          <w:rFonts w:ascii="Times New Roman" w:hAnsi="Times New Roman" w:cs="Times New Roman"/>
          <w:sz w:val="24"/>
          <w:szCs w:val="24"/>
          <w:lang w:val="mk-MK"/>
        </w:rPr>
        <w:t>от</w:t>
      </w:r>
      <w:r w:rsidRPr="000D1081">
        <w:rPr>
          <w:rFonts w:ascii="Times New Roman" w:hAnsi="Times New Roman" w:cs="Times New Roman"/>
          <w:sz w:val="24"/>
          <w:szCs w:val="24"/>
          <w:lang w:val="mk-MK"/>
        </w:rPr>
        <w:t xml:space="preserve"> кој ја изведува, неговата стручност, искус</w:t>
      </w:r>
      <w:r w:rsidR="005513AC" w:rsidRPr="007211F5">
        <w:rPr>
          <w:rFonts w:ascii="Times New Roman" w:hAnsi="Times New Roman" w:cs="Times New Roman"/>
          <w:sz w:val="24"/>
          <w:szCs w:val="24"/>
          <w:lang w:val="mk-MK"/>
        </w:rPr>
        <w:t>тво,</w:t>
      </w:r>
      <w:r w:rsidRPr="000D1081">
        <w:rPr>
          <w:rFonts w:ascii="Times New Roman" w:hAnsi="Times New Roman" w:cs="Times New Roman"/>
          <w:sz w:val="24"/>
          <w:szCs w:val="24"/>
          <w:lang w:val="mk-MK"/>
        </w:rPr>
        <w:t xml:space="preserve"> како и прецизноста и репродуктивноста на анализата доколку таа се повтори. </w:t>
      </w:r>
    </w:p>
    <w:p w14:paraId="7B015BC3" w14:textId="364476DA" w:rsidR="00792F34" w:rsidRDefault="000B5A3E" w:rsidP="00180796">
      <w:pPr>
        <w:pStyle w:val="NoSpacing"/>
        <w:spacing w:line="276" w:lineRule="auto"/>
        <w:ind w:firstLine="720"/>
        <w:jc w:val="both"/>
        <w:rPr>
          <w:rStyle w:val="Emphasis"/>
          <w:rFonts w:ascii="Times New Roman" w:hAnsi="Times New Roman" w:cs="Times New Roman"/>
          <w:i w:val="0"/>
          <w:iCs w:val="0"/>
          <w:sz w:val="24"/>
          <w:szCs w:val="24"/>
          <w:lang w:val="mk-MK"/>
        </w:rPr>
      </w:pPr>
      <w:r w:rsidRPr="000D1081">
        <w:rPr>
          <w:rFonts w:ascii="Times New Roman" w:hAnsi="Times New Roman" w:cs="Times New Roman"/>
          <w:sz w:val="24"/>
          <w:szCs w:val="24"/>
          <w:shd w:val="clear" w:color="auto" w:fill="FFFFFF"/>
          <w:lang w:val="mk-MK"/>
        </w:rPr>
        <w:t>Cooke</w:t>
      </w:r>
      <w:r w:rsidRPr="000D1081">
        <w:rPr>
          <w:rFonts w:ascii="Times New Roman" w:hAnsi="Times New Roman" w:cs="Times New Roman"/>
          <w:sz w:val="24"/>
          <w:szCs w:val="24"/>
          <w:shd w:val="clear" w:color="auto" w:fill="FFFFFF"/>
          <w:vertAlign w:val="superscript"/>
          <w:lang w:val="mk-MK"/>
        </w:rPr>
        <w:t>7</w:t>
      </w:r>
      <w:r w:rsidR="00BF4A6D" w:rsidRPr="000D1081">
        <w:rPr>
          <w:rFonts w:ascii="Times New Roman" w:hAnsi="Times New Roman" w:cs="Times New Roman"/>
          <w:sz w:val="24"/>
          <w:szCs w:val="24"/>
          <w:shd w:val="clear" w:color="auto" w:fill="FFFFFF"/>
          <w:vertAlign w:val="superscript"/>
          <w:lang w:val="mk-MK"/>
        </w:rPr>
        <w:t>3</w:t>
      </w:r>
      <w:r w:rsidRPr="000D1081">
        <w:rPr>
          <w:rFonts w:ascii="Times New Roman" w:hAnsi="Times New Roman" w:cs="Times New Roman"/>
          <w:sz w:val="24"/>
          <w:szCs w:val="24"/>
          <w:shd w:val="clear" w:color="auto" w:fill="FFFFFF"/>
          <w:vertAlign w:val="superscript"/>
          <w:lang w:val="mk-MK"/>
        </w:rPr>
        <w:t xml:space="preserve"> </w:t>
      </w:r>
      <w:r w:rsidRPr="000D1081">
        <w:rPr>
          <w:rFonts w:ascii="Times New Roman" w:eastAsia="Times New Roman" w:hAnsi="Times New Roman" w:cs="Times New Roman"/>
          <w:sz w:val="24"/>
          <w:szCs w:val="24"/>
          <w:bdr w:val="none" w:sz="0" w:space="0" w:color="auto" w:frame="1"/>
          <w:shd w:val="clear" w:color="auto" w:fill="FFFFFF"/>
          <w:lang w:val="mk-MK"/>
        </w:rPr>
        <w:t xml:space="preserve">во своите истражувања укажува дека постојат </w:t>
      </w:r>
      <w:r w:rsidRPr="000D1081">
        <w:rPr>
          <w:rFonts w:ascii="Times New Roman" w:hAnsi="Times New Roman" w:cs="Times New Roman"/>
          <w:iCs/>
          <w:sz w:val="24"/>
          <w:szCs w:val="24"/>
          <w:lang w:val="mk-MK"/>
        </w:rPr>
        <w:t xml:space="preserve">грешки во проекцијата на главата на пациентот во кефалостатот </w:t>
      </w:r>
      <w:r w:rsidR="005513AC" w:rsidRPr="007211F5">
        <w:rPr>
          <w:rFonts w:ascii="Times New Roman" w:hAnsi="Times New Roman" w:cs="Times New Roman"/>
          <w:iCs/>
          <w:sz w:val="24"/>
          <w:szCs w:val="24"/>
          <w:lang w:val="mk-MK"/>
        </w:rPr>
        <w:t xml:space="preserve">и </w:t>
      </w:r>
      <w:r w:rsidRPr="000D1081">
        <w:rPr>
          <w:rFonts w:ascii="Times New Roman" w:hAnsi="Times New Roman" w:cs="Times New Roman"/>
          <w:iCs/>
          <w:sz w:val="24"/>
          <w:szCs w:val="24"/>
          <w:lang w:val="mk-MK"/>
        </w:rPr>
        <w:t xml:space="preserve">објаснува дека </w:t>
      </w:r>
      <w:r w:rsidRPr="000D1081">
        <w:rPr>
          <w:rFonts w:ascii="Times New Roman" w:hAnsi="Times New Roman" w:cs="Times New Roman"/>
          <w:sz w:val="24"/>
          <w:szCs w:val="24"/>
          <w:lang w:val="mk-MK"/>
        </w:rPr>
        <w:t>кефалометрискиот радиограф го зголемува објектот при сликањето, и претставува дводимензионално прикажување на тродимензионален пациент, оттука, некои грешки во проекциите се неизбежни. Ангуларните мерења се генерално преферирани и п</w:t>
      </w:r>
      <w:r w:rsidR="005513AC"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точни </w:t>
      </w:r>
      <w:r w:rsidR="005513AC" w:rsidRPr="007211F5">
        <w:rPr>
          <w:rFonts w:ascii="Times New Roman" w:hAnsi="Times New Roman" w:cs="Times New Roman"/>
          <w:sz w:val="24"/>
          <w:szCs w:val="24"/>
          <w:lang w:val="mk-MK"/>
        </w:rPr>
        <w:t>од</w:t>
      </w:r>
      <w:r w:rsidRPr="000D1081">
        <w:rPr>
          <w:rFonts w:ascii="Times New Roman" w:hAnsi="Times New Roman" w:cs="Times New Roman"/>
          <w:sz w:val="24"/>
          <w:szCs w:val="24"/>
          <w:lang w:val="mk-MK"/>
        </w:rPr>
        <w:t xml:space="preserve"> линеарните.</w:t>
      </w:r>
    </w:p>
    <w:p w14:paraId="4F91E6FB" w14:textId="71483AB6" w:rsidR="00C11C75" w:rsidRPr="000D1081" w:rsidRDefault="000B5A3E" w:rsidP="00170D10">
      <w:pPr>
        <w:pStyle w:val="NoSpacing"/>
        <w:spacing w:line="276" w:lineRule="auto"/>
        <w:ind w:firstLine="720"/>
        <w:jc w:val="both"/>
        <w:rPr>
          <w:rStyle w:val="Emphasis"/>
          <w:rFonts w:ascii="Times New Roman" w:hAnsi="Times New Roman" w:cs="Times New Roman"/>
          <w:i w:val="0"/>
          <w:iCs w:val="0"/>
          <w:sz w:val="24"/>
          <w:szCs w:val="24"/>
          <w:lang w:val="mk-MK"/>
        </w:rPr>
      </w:pPr>
      <w:r w:rsidRPr="000D1081">
        <w:rPr>
          <w:rStyle w:val="Emphasis"/>
          <w:rFonts w:ascii="Times New Roman" w:hAnsi="Times New Roman" w:cs="Times New Roman"/>
          <w:i w:val="0"/>
          <w:iCs w:val="0"/>
          <w:sz w:val="24"/>
          <w:szCs w:val="24"/>
          <w:lang w:val="mk-MK"/>
        </w:rPr>
        <w:t xml:space="preserve">Според </w:t>
      </w:r>
      <w:r w:rsidRPr="000D1081">
        <w:rPr>
          <w:rFonts w:ascii="Times New Roman" w:hAnsi="Times New Roman" w:cs="Times New Roman"/>
          <w:sz w:val="24"/>
          <w:szCs w:val="24"/>
          <w:lang w:val="mk-MK"/>
        </w:rPr>
        <w:t>Houston</w:t>
      </w:r>
      <w:r w:rsidR="00BF4A6D" w:rsidRPr="000D1081">
        <w:rPr>
          <w:rFonts w:ascii="Times New Roman" w:hAnsi="Times New Roman" w:cs="Times New Roman"/>
          <w:sz w:val="24"/>
          <w:szCs w:val="24"/>
          <w:vertAlign w:val="superscript"/>
          <w:lang w:val="mk-MK"/>
        </w:rPr>
        <w:t>74</w:t>
      </w:r>
      <w:r w:rsidR="005513AC" w:rsidRPr="007211F5">
        <w:rPr>
          <w:rStyle w:val="Emphasis"/>
          <w:rFonts w:ascii="Times New Roman" w:hAnsi="Times New Roman" w:cs="Times New Roman"/>
          <w:sz w:val="24"/>
          <w:szCs w:val="24"/>
          <w:lang w:val="mk-MK"/>
        </w:rPr>
        <w:t xml:space="preserve">, </w:t>
      </w:r>
      <w:r w:rsidRPr="000D1081">
        <w:rPr>
          <w:rStyle w:val="Emphasis"/>
          <w:rFonts w:ascii="Times New Roman" w:hAnsi="Times New Roman" w:cs="Times New Roman"/>
          <w:i w:val="0"/>
          <w:iCs w:val="0"/>
          <w:sz w:val="24"/>
          <w:szCs w:val="24"/>
          <w:lang w:val="mk-MK"/>
        </w:rPr>
        <w:t>при изведување латерални кефалометриски снимки треба да се стремиме да ги отстраниме најчести</w:t>
      </w:r>
      <w:r w:rsidR="005513AC" w:rsidRPr="007211F5">
        <w:rPr>
          <w:rStyle w:val="Emphasis"/>
          <w:rFonts w:ascii="Times New Roman" w:hAnsi="Times New Roman" w:cs="Times New Roman"/>
          <w:i w:val="0"/>
          <w:iCs w:val="0"/>
          <w:sz w:val="24"/>
          <w:szCs w:val="24"/>
          <w:lang w:val="mk-MK"/>
        </w:rPr>
        <w:t>те</w:t>
      </w:r>
      <w:r w:rsidRPr="000D1081">
        <w:rPr>
          <w:rStyle w:val="Emphasis"/>
          <w:rFonts w:ascii="Times New Roman" w:hAnsi="Times New Roman" w:cs="Times New Roman"/>
          <w:i w:val="0"/>
          <w:iCs w:val="0"/>
          <w:sz w:val="24"/>
          <w:szCs w:val="24"/>
          <w:lang w:val="mk-MK"/>
        </w:rPr>
        <w:t xml:space="preserve"> грешки при извршување на </w:t>
      </w:r>
      <w:r w:rsidRPr="000D1081">
        <w:rPr>
          <w:rStyle w:val="Emphasis"/>
          <w:rFonts w:ascii="Times New Roman" w:hAnsi="Times New Roman" w:cs="Times New Roman"/>
          <w:i w:val="0"/>
          <w:iCs w:val="0"/>
          <w:sz w:val="24"/>
          <w:szCs w:val="24"/>
          <w:lang w:val="mk-MK"/>
        </w:rPr>
        <w:lastRenderedPageBreak/>
        <w:t>кефалометриска</w:t>
      </w:r>
      <w:r w:rsidR="005513AC" w:rsidRPr="007211F5">
        <w:rPr>
          <w:rStyle w:val="Emphasis"/>
          <w:rFonts w:ascii="Times New Roman" w:hAnsi="Times New Roman" w:cs="Times New Roman"/>
          <w:i w:val="0"/>
          <w:iCs w:val="0"/>
          <w:sz w:val="24"/>
          <w:szCs w:val="24"/>
          <w:lang w:val="mk-MK"/>
        </w:rPr>
        <w:t>та</w:t>
      </w:r>
      <w:r w:rsidRPr="000D1081">
        <w:rPr>
          <w:rStyle w:val="Emphasis"/>
          <w:rFonts w:ascii="Times New Roman" w:hAnsi="Times New Roman" w:cs="Times New Roman"/>
          <w:i w:val="0"/>
          <w:iCs w:val="0"/>
          <w:sz w:val="24"/>
          <w:szCs w:val="24"/>
          <w:lang w:val="mk-MK"/>
        </w:rPr>
        <w:t xml:space="preserve"> анализа</w:t>
      </w:r>
      <w:r w:rsidR="005513AC" w:rsidRPr="007211F5">
        <w:rPr>
          <w:rStyle w:val="Emphasis"/>
          <w:rFonts w:ascii="Times New Roman" w:hAnsi="Times New Roman" w:cs="Times New Roman"/>
          <w:i w:val="0"/>
          <w:iCs w:val="0"/>
          <w:sz w:val="24"/>
          <w:szCs w:val="24"/>
          <w:lang w:val="mk-MK"/>
        </w:rPr>
        <w:t>,</w:t>
      </w:r>
      <w:r w:rsidRPr="000D1081">
        <w:rPr>
          <w:rStyle w:val="Emphasis"/>
          <w:rFonts w:ascii="Times New Roman" w:hAnsi="Times New Roman" w:cs="Times New Roman"/>
          <w:i w:val="0"/>
          <w:iCs w:val="0"/>
          <w:sz w:val="24"/>
          <w:szCs w:val="24"/>
          <w:lang w:val="mk-MK"/>
        </w:rPr>
        <w:t xml:space="preserve"> а тоа се: системски грешки поради аплициран различен концепт на идентификација на референтни точки во тек</w:t>
      </w:r>
      <w:r w:rsidR="005513AC" w:rsidRPr="007211F5">
        <w:rPr>
          <w:rStyle w:val="Emphasis"/>
          <w:rFonts w:ascii="Times New Roman" w:hAnsi="Times New Roman" w:cs="Times New Roman"/>
          <w:i w:val="0"/>
          <w:iCs w:val="0"/>
          <w:sz w:val="24"/>
          <w:szCs w:val="24"/>
          <w:lang w:val="mk-MK"/>
        </w:rPr>
        <w:t>от</w:t>
      </w:r>
      <w:r w:rsidRPr="000D1081">
        <w:rPr>
          <w:rStyle w:val="Emphasis"/>
          <w:rFonts w:ascii="Times New Roman" w:hAnsi="Times New Roman" w:cs="Times New Roman"/>
          <w:i w:val="0"/>
          <w:iCs w:val="0"/>
          <w:sz w:val="24"/>
          <w:szCs w:val="24"/>
          <w:lang w:val="mk-MK"/>
        </w:rPr>
        <w:t xml:space="preserve"> на целата анализа и случајни грешки кои се варијабилни и настануваат без постоење на одредена шема.</w:t>
      </w:r>
    </w:p>
    <w:p w14:paraId="271F5203" w14:textId="77777777" w:rsidR="00792F34" w:rsidRDefault="00792F34" w:rsidP="00170D10">
      <w:pPr>
        <w:pStyle w:val="NoSpacing"/>
        <w:spacing w:line="276" w:lineRule="auto"/>
        <w:ind w:firstLine="720"/>
        <w:jc w:val="both"/>
        <w:rPr>
          <w:rFonts w:ascii="Times New Roman" w:hAnsi="Times New Roman" w:cs="Times New Roman"/>
          <w:sz w:val="24"/>
          <w:szCs w:val="24"/>
          <w:lang w:val="mk-MK"/>
        </w:rPr>
      </w:pPr>
    </w:p>
    <w:p w14:paraId="6D013F0B" w14:textId="7B904D3A" w:rsidR="00792F34" w:rsidRPr="00180796" w:rsidRDefault="000B5A3E" w:rsidP="00180796">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Lundström</w:t>
      </w:r>
      <w:r w:rsidR="00C11C75" w:rsidRPr="000D1081">
        <w:rPr>
          <w:rFonts w:ascii="Times New Roman" w:hAnsi="Times New Roman" w:cs="Times New Roman"/>
          <w:sz w:val="24"/>
          <w:szCs w:val="24"/>
          <w:vertAlign w:val="superscript"/>
          <w:lang w:val="mk-MK"/>
        </w:rPr>
        <w:t>75</w:t>
      </w:r>
      <w:r w:rsidRPr="000D1081">
        <w:rPr>
          <w:rFonts w:ascii="Times New Roman" w:hAnsi="Times New Roman" w:cs="Times New Roman"/>
          <w:sz w:val="24"/>
          <w:szCs w:val="24"/>
          <w:lang w:val="mk-MK"/>
        </w:rPr>
        <w:t xml:space="preserve"> и Sayinsu</w:t>
      </w:r>
      <w:r w:rsidR="00C11C75" w:rsidRPr="000D1081">
        <w:rPr>
          <w:rFonts w:ascii="Times New Roman" w:hAnsi="Times New Roman" w:cs="Times New Roman"/>
          <w:sz w:val="24"/>
          <w:szCs w:val="24"/>
          <w:vertAlign w:val="superscript"/>
          <w:lang w:val="mk-MK"/>
        </w:rPr>
        <w:t>76</w:t>
      </w:r>
      <w:r w:rsidRPr="000D1081">
        <w:rPr>
          <w:rStyle w:val="Emphasis"/>
          <w:rFonts w:ascii="Times New Roman" w:hAnsi="Times New Roman" w:cs="Times New Roman"/>
          <w:sz w:val="24"/>
          <w:szCs w:val="24"/>
          <w:lang w:val="mk-MK"/>
        </w:rPr>
        <w:t xml:space="preserve"> </w:t>
      </w:r>
      <w:r w:rsidRPr="000D1081">
        <w:rPr>
          <w:rStyle w:val="Emphasis"/>
          <w:rFonts w:ascii="Times New Roman" w:hAnsi="Times New Roman" w:cs="Times New Roman"/>
          <w:i w:val="0"/>
          <w:iCs w:val="0"/>
          <w:sz w:val="24"/>
          <w:szCs w:val="24"/>
          <w:lang w:val="mk-MK"/>
        </w:rPr>
        <w:t>објаснуваат дека со примената на профилната кефалометрија може да настанат повеќе грешки</w:t>
      </w:r>
      <w:r w:rsidR="005513AC" w:rsidRPr="007211F5">
        <w:rPr>
          <w:rStyle w:val="Emphasis"/>
          <w:rFonts w:ascii="Times New Roman" w:hAnsi="Times New Roman" w:cs="Times New Roman"/>
          <w:i w:val="0"/>
          <w:iCs w:val="0"/>
          <w:sz w:val="24"/>
          <w:szCs w:val="24"/>
          <w:lang w:val="mk-MK"/>
        </w:rPr>
        <w:t>,</w:t>
      </w:r>
      <w:r w:rsidRPr="000D1081">
        <w:rPr>
          <w:rStyle w:val="Emphasis"/>
          <w:rFonts w:ascii="Times New Roman" w:hAnsi="Times New Roman" w:cs="Times New Roman"/>
          <w:i w:val="0"/>
          <w:iCs w:val="0"/>
          <w:sz w:val="24"/>
          <w:szCs w:val="24"/>
          <w:lang w:val="mk-MK"/>
        </w:rPr>
        <w:t xml:space="preserve"> а тоа се: 1</w:t>
      </w:r>
      <w:r w:rsidR="00C11C75" w:rsidRPr="000D1081">
        <w:rPr>
          <w:rStyle w:val="Emphasis"/>
          <w:rFonts w:ascii="Times New Roman" w:hAnsi="Times New Roman" w:cs="Times New Roman"/>
          <w:i w:val="0"/>
          <w:iCs w:val="0"/>
          <w:sz w:val="24"/>
          <w:szCs w:val="24"/>
          <w:lang w:val="mk-MK"/>
        </w:rPr>
        <w:t>.</w:t>
      </w:r>
      <w:r w:rsidRPr="000D1081">
        <w:rPr>
          <w:rStyle w:val="Emphasis"/>
          <w:rFonts w:ascii="Times New Roman" w:hAnsi="Times New Roman" w:cs="Times New Roman"/>
          <w:i w:val="0"/>
          <w:iCs w:val="0"/>
          <w:sz w:val="24"/>
          <w:szCs w:val="24"/>
          <w:lang w:val="mk-MK"/>
        </w:rPr>
        <w:t xml:space="preserve"> Грешка при проекцијата на рен</w:t>
      </w:r>
      <w:r w:rsidR="005513AC" w:rsidRPr="007211F5">
        <w:rPr>
          <w:rStyle w:val="Emphasis"/>
          <w:rFonts w:ascii="Times New Roman" w:hAnsi="Times New Roman" w:cs="Times New Roman"/>
          <w:i w:val="0"/>
          <w:iCs w:val="0"/>
          <w:sz w:val="24"/>
          <w:szCs w:val="24"/>
          <w:lang w:val="mk-MK"/>
        </w:rPr>
        <w:t>д</w:t>
      </w:r>
      <w:r w:rsidRPr="000D1081">
        <w:rPr>
          <w:rStyle w:val="Emphasis"/>
          <w:rFonts w:ascii="Times New Roman" w:hAnsi="Times New Roman" w:cs="Times New Roman"/>
          <w:i w:val="0"/>
          <w:iCs w:val="0"/>
          <w:sz w:val="24"/>
          <w:szCs w:val="24"/>
          <w:lang w:val="mk-MK"/>
        </w:rPr>
        <w:t xml:space="preserve">генскиот зрак, неправилната далечина на зракот може да услови зголемување на објектот кој се слика, настанува поради неправилна </w:t>
      </w:r>
      <w:r w:rsidR="005513AC" w:rsidRPr="007211F5">
        <w:rPr>
          <w:rStyle w:val="Emphasis"/>
          <w:rFonts w:ascii="Times New Roman" w:hAnsi="Times New Roman" w:cs="Times New Roman"/>
          <w:i w:val="0"/>
          <w:iCs w:val="0"/>
          <w:sz w:val="24"/>
          <w:szCs w:val="24"/>
          <w:lang w:val="mk-MK"/>
        </w:rPr>
        <w:t>оддалеченост</w:t>
      </w:r>
      <w:r w:rsidRPr="000D1081">
        <w:rPr>
          <w:rStyle w:val="Emphasis"/>
          <w:rFonts w:ascii="Times New Roman" w:hAnsi="Times New Roman" w:cs="Times New Roman"/>
          <w:i w:val="0"/>
          <w:iCs w:val="0"/>
          <w:sz w:val="24"/>
          <w:szCs w:val="24"/>
          <w:lang w:val="mk-MK"/>
        </w:rPr>
        <w:t xml:space="preserve"> на објектот - позиција на главата со рен</w:t>
      </w:r>
      <w:r w:rsidR="005513AC" w:rsidRPr="007211F5">
        <w:rPr>
          <w:rStyle w:val="Emphasis"/>
          <w:rFonts w:ascii="Times New Roman" w:hAnsi="Times New Roman" w:cs="Times New Roman"/>
          <w:i w:val="0"/>
          <w:iCs w:val="0"/>
          <w:sz w:val="24"/>
          <w:szCs w:val="24"/>
          <w:lang w:val="mk-MK"/>
        </w:rPr>
        <w:t>д</w:t>
      </w:r>
      <w:r w:rsidRPr="000D1081">
        <w:rPr>
          <w:rStyle w:val="Emphasis"/>
          <w:rFonts w:ascii="Times New Roman" w:hAnsi="Times New Roman" w:cs="Times New Roman"/>
          <w:i w:val="0"/>
          <w:iCs w:val="0"/>
          <w:sz w:val="24"/>
          <w:szCs w:val="24"/>
          <w:lang w:val="mk-MK"/>
        </w:rPr>
        <w:t>генскиот зрак, грешка поради неправилна поставеност на главата на пациентот во кефалостатот и позицијата на забите кои треба да бидат во централна оклузија. 2</w:t>
      </w:r>
      <w:r w:rsidR="00C11C75" w:rsidRPr="000D1081">
        <w:rPr>
          <w:rStyle w:val="Emphasis"/>
          <w:rFonts w:ascii="Times New Roman" w:hAnsi="Times New Roman" w:cs="Times New Roman"/>
          <w:i w:val="0"/>
          <w:iCs w:val="0"/>
          <w:sz w:val="24"/>
          <w:szCs w:val="24"/>
          <w:lang w:val="mk-MK"/>
        </w:rPr>
        <w:t>.</w:t>
      </w:r>
      <w:r w:rsidRPr="000D1081">
        <w:rPr>
          <w:rStyle w:val="Emphasis"/>
          <w:rFonts w:ascii="Times New Roman" w:hAnsi="Times New Roman" w:cs="Times New Roman"/>
          <w:i w:val="0"/>
          <w:iCs w:val="0"/>
          <w:sz w:val="24"/>
          <w:szCs w:val="24"/>
          <w:lang w:val="mk-MK"/>
        </w:rPr>
        <w:t xml:space="preserve">Грешка во идентификација на анатомски карактеристики на референтните точки – кое бара искуство и разбирање од страна на терапевтот ортодонт во дефинирање на референтните точки и знаење на методот на регистрација на точките, рамнините и агли, било да е мануелен </w:t>
      </w:r>
      <w:r w:rsidR="005513AC" w:rsidRPr="007211F5">
        <w:rPr>
          <w:rStyle w:val="Emphasis"/>
          <w:rFonts w:ascii="Times New Roman" w:hAnsi="Times New Roman" w:cs="Times New Roman"/>
          <w:i w:val="0"/>
          <w:iCs w:val="0"/>
          <w:sz w:val="24"/>
          <w:szCs w:val="24"/>
          <w:lang w:val="mk-MK"/>
        </w:rPr>
        <w:t>било</w:t>
      </w:r>
      <w:r w:rsidRPr="000D1081">
        <w:rPr>
          <w:rStyle w:val="Emphasis"/>
          <w:rFonts w:ascii="Times New Roman" w:hAnsi="Times New Roman" w:cs="Times New Roman"/>
          <w:i w:val="0"/>
          <w:iCs w:val="0"/>
          <w:sz w:val="24"/>
          <w:szCs w:val="24"/>
          <w:lang w:val="mk-MK"/>
        </w:rPr>
        <w:t xml:space="preserve"> дигитален начин на цртање. 3.Грешка во системот за мерење на потребните кефалометриски параметри, ќе зависи од изборот и знаењето на употребените кефалометриска анализа. 4.Грешка од применетото светло кое служи за анализа на снимката, како и од квалитетот на рен</w:t>
      </w:r>
      <w:r w:rsidR="005513AC" w:rsidRPr="007211F5">
        <w:rPr>
          <w:rStyle w:val="Emphasis"/>
          <w:rFonts w:ascii="Times New Roman" w:hAnsi="Times New Roman" w:cs="Times New Roman"/>
          <w:i w:val="0"/>
          <w:iCs w:val="0"/>
          <w:sz w:val="24"/>
          <w:szCs w:val="24"/>
          <w:lang w:val="mk-MK"/>
        </w:rPr>
        <w:t>д</w:t>
      </w:r>
      <w:r w:rsidRPr="000D1081">
        <w:rPr>
          <w:rStyle w:val="Emphasis"/>
          <w:rFonts w:ascii="Times New Roman" w:hAnsi="Times New Roman" w:cs="Times New Roman"/>
          <w:i w:val="0"/>
          <w:iCs w:val="0"/>
          <w:sz w:val="24"/>
          <w:szCs w:val="24"/>
          <w:lang w:val="mk-MK"/>
        </w:rPr>
        <w:t>генската слика.</w:t>
      </w:r>
      <w:r w:rsidRPr="000D1081">
        <w:rPr>
          <w:rFonts w:ascii="Times New Roman" w:hAnsi="Times New Roman" w:cs="Times New Roman"/>
          <w:b/>
          <w:bCs/>
          <w:i/>
          <w:iCs/>
          <w:sz w:val="24"/>
          <w:szCs w:val="24"/>
          <w:lang w:val="mk-MK"/>
        </w:rPr>
        <w:t xml:space="preserve"> </w:t>
      </w:r>
    </w:p>
    <w:p w14:paraId="1EEFB69F" w14:textId="69EFA793" w:rsidR="00792F34" w:rsidRPr="00180796" w:rsidRDefault="00C11C75" w:rsidP="00180796">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shd w:val="clear" w:color="auto" w:fill="FFFFFF"/>
          <w:lang w:val="mk-MK"/>
        </w:rPr>
        <w:t>Според Chen</w:t>
      </w:r>
      <w:r w:rsidRPr="000D1081">
        <w:rPr>
          <w:rFonts w:ascii="Times New Roman" w:hAnsi="Times New Roman" w:cs="Times New Roman"/>
          <w:sz w:val="24"/>
          <w:szCs w:val="24"/>
          <w:shd w:val="clear" w:color="auto" w:fill="FFFFFF"/>
          <w:vertAlign w:val="superscript"/>
          <w:lang w:val="mk-MK"/>
        </w:rPr>
        <w:t>77</w:t>
      </w:r>
      <w:r w:rsidR="005513AC"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w:t>
      </w:r>
      <w:r w:rsidR="000B5A3E" w:rsidRPr="000D1081">
        <w:rPr>
          <w:rFonts w:ascii="Times New Roman" w:hAnsi="Times New Roman" w:cs="Times New Roman"/>
          <w:sz w:val="24"/>
          <w:szCs w:val="24"/>
          <w:lang w:val="mk-MK"/>
        </w:rPr>
        <w:t xml:space="preserve">о развојот на технологијата се појавуваат и првите генерации на дигитални апарати за кефалометриско снимање и анализа. Првата генерација </w:t>
      </w:r>
      <w:r w:rsidR="005513AC" w:rsidRPr="007211F5">
        <w:rPr>
          <w:rFonts w:ascii="Times New Roman" w:hAnsi="Times New Roman" w:cs="Times New Roman"/>
          <w:sz w:val="24"/>
          <w:szCs w:val="24"/>
          <w:lang w:val="mk-MK"/>
        </w:rPr>
        <w:t xml:space="preserve">на </w:t>
      </w:r>
      <w:r w:rsidR="000B5A3E" w:rsidRPr="000D1081">
        <w:rPr>
          <w:rFonts w:ascii="Times New Roman" w:hAnsi="Times New Roman" w:cs="Times New Roman"/>
          <w:sz w:val="24"/>
          <w:szCs w:val="24"/>
          <w:lang w:val="mk-MK"/>
        </w:rPr>
        <w:t>компјутерско-базирана кефалометриска анализа користи дигитални падови за исцртување на конвенционални телерен</w:t>
      </w:r>
      <w:r w:rsidR="005513AC" w:rsidRPr="007211F5">
        <w:rPr>
          <w:rFonts w:ascii="Times New Roman" w:hAnsi="Times New Roman" w:cs="Times New Roman"/>
          <w:sz w:val="24"/>
          <w:szCs w:val="24"/>
          <w:lang w:val="mk-MK"/>
        </w:rPr>
        <w:t>д</w:t>
      </w:r>
      <w:r w:rsidR="000B5A3E" w:rsidRPr="000D1081">
        <w:rPr>
          <w:rFonts w:ascii="Times New Roman" w:hAnsi="Times New Roman" w:cs="Times New Roman"/>
          <w:sz w:val="24"/>
          <w:szCs w:val="24"/>
          <w:lang w:val="mk-MK"/>
        </w:rPr>
        <w:t xml:space="preserve">генски снимки и софтверски програми за пресметување на мерењата. </w:t>
      </w:r>
    </w:p>
    <w:p w14:paraId="72B672C9" w14:textId="29FC95D5" w:rsidR="00792F34" w:rsidRPr="00180796" w:rsidRDefault="003F2DD7" w:rsidP="00180796">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shd w:val="clear" w:color="auto" w:fill="FFFFFF"/>
          <w:lang w:val="mk-MK"/>
        </w:rPr>
        <w:t>Paixão</w:t>
      </w:r>
      <w:r w:rsidRPr="000D1081">
        <w:rPr>
          <w:rFonts w:ascii="Times New Roman" w:hAnsi="Times New Roman" w:cs="Times New Roman"/>
          <w:sz w:val="24"/>
          <w:szCs w:val="24"/>
          <w:shd w:val="clear" w:color="auto" w:fill="FFFFFF"/>
          <w:vertAlign w:val="superscript"/>
          <w:lang w:val="mk-MK"/>
        </w:rPr>
        <w:t>78</w:t>
      </w:r>
      <w:r w:rsidRPr="000D1081">
        <w:rPr>
          <w:rFonts w:ascii="Times New Roman" w:hAnsi="Times New Roman" w:cs="Times New Roman"/>
          <w:sz w:val="24"/>
          <w:szCs w:val="24"/>
          <w:shd w:val="clear" w:color="auto" w:fill="FFFFFF"/>
          <w:lang w:val="mk-MK"/>
        </w:rPr>
        <w:t xml:space="preserve"> и Wen</w:t>
      </w:r>
      <w:r w:rsidRPr="000D1081">
        <w:rPr>
          <w:rFonts w:ascii="Times New Roman" w:hAnsi="Times New Roman" w:cs="Times New Roman"/>
          <w:sz w:val="24"/>
          <w:szCs w:val="24"/>
          <w:shd w:val="clear" w:color="auto" w:fill="FFFFFF"/>
          <w:vertAlign w:val="superscript"/>
          <w:lang w:val="mk-MK"/>
        </w:rPr>
        <w:t>79</w:t>
      </w:r>
      <w:r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shd w:val="clear" w:color="auto" w:fill="FFFFFF"/>
          <w:lang w:val="mk-MK"/>
        </w:rPr>
        <w:t>истакнуваат</w:t>
      </w:r>
      <w:r w:rsidRPr="000D1081">
        <w:rPr>
          <w:rFonts w:ascii="Times New Roman" w:hAnsi="Times New Roman" w:cs="Times New Roman"/>
          <w:sz w:val="24"/>
          <w:szCs w:val="24"/>
          <w:lang w:val="mk-MK"/>
        </w:rPr>
        <w:t xml:space="preserve"> дека в</w:t>
      </w:r>
      <w:r w:rsidR="000B5A3E" w:rsidRPr="000D1081">
        <w:rPr>
          <w:rFonts w:ascii="Times New Roman" w:hAnsi="Times New Roman" w:cs="Times New Roman"/>
          <w:sz w:val="24"/>
          <w:szCs w:val="24"/>
          <w:lang w:val="mk-MK"/>
        </w:rPr>
        <w:t xml:space="preserve">тората генерација </w:t>
      </w:r>
      <w:r w:rsidRPr="000D1081">
        <w:rPr>
          <w:rFonts w:ascii="Times New Roman" w:hAnsi="Times New Roman" w:cs="Times New Roman"/>
          <w:sz w:val="24"/>
          <w:szCs w:val="24"/>
          <w:lang w:val="mk-MK"/>
        </w:rPr>
        <w:t xml:space="preserve">на дигитални снимки </w:t>
      </w:r>
      <w:r w:rsidR="000B5A3E" w:rsidRPr="000D1081">
        <w:rPr>
          <w:rFonts w:ascii="Times New Roman" w:hAnsi="Times New Roman" w:cs="Times New Roman"/>
          <w:sz w:val="24"/>
          <w:szCs w:val="24"/>
          <w:lang w:val="mk-MK"/>
        </w:rPr>
        <w:t>користи скенери или дигитални камери за да ги експортира телерен</w:t>
      </w:r>
      <w:r w:rsidR="005513AC" w:rsidRPr="007211F5">
        <w:rPr>
          <w:rFonts w:ascii="Times New Roman" w:hAnsi="Times New Roman" w:cs="Times New Roman"/>
          <w:sz w:val="24"/>
          <w:szCs w:val="24"/>
          <w:lang w:val="mk-MK"/>
        </w:rPr>
        <w:t>д</w:t>
      </w:r>
      <w:r w:rsidR="000B5A3E" w:rsidRPr="000D1081">
        <w:rPr>
          <w:rFonts w:ascii="Times New Roman" w:hAnsi="Times New Roman" w:cs="Times New Roman"/>
          <w:sz w:val="24"/>
          <w:szCs w:val="24"/>
          <w:lang w:val="mk-MK"/>
        </w:rPr>
        <w:t>генските слики на програми</w:t>
      </w:r>
      <w:r w:rsidRPr="000D1081">
        <w:rPr>
          <w:rFonts w:ascii="Times New Roman" w:hAnsi="Times New Roman" w:cs="Times New Roman"/>
          <w:sz w:val="24"/>
          <w:szCs w:val="24"/>
          <w:lang w:val="mk-MK"/>
        </w:rPr>
        <w:t>те</w:t>
      </w:r>
      <w:r w:rsidR="000B5A3E" w:rsidRPr="000D1081">
        <w:rPr>
          <w:rFonts w:ascii="Times New Roman" w:hAnsi="Times New Roman" w:cs="Times New Roman"/>
          <w:sz w:val="24"/>
          <w:szCs w:val="24"/>
          <w:lang w:val="mk-MK"/>
        </w:rPr>
        <w:t xml:space="preserve"> за мерење. Третата генерација системи има способност да ги префрли дигиталните снимки директно во компјутерска дата</w:t>
      </w:r>
      <w:r w:rsidR="005513AC" w:rsidRPr="007211F5">
        <w:rPr>
          <w:rFonts w:ascii="Times New Roman" w:hAnsi="Times New Roman" w:cs="Times New Roman"/>
          <w:sz w:val="24"/>
          <w:szCs w:val="24"/>
          <w:lang w:val="mk-MK"/>
        </w:rPr>
        <w:t>-</w:t>
      </w:r>
      <w:r w:rsidR="000B5A3E" w:rsidRPr="000D1081">
        <w:rPr>
          <w:rFonts w:ascii="Times New Roman" w:hAnsi="Times New Roman" w:cs="Times New Roman"/>
          <w:sz w:val="24"/>
          <w:szCs w:val="24"/>
          <w:lang w:val="mk-MK"/>
        </w:rPr>
        <w:t>база преку употреба на фотостимулативни фосфорни плочи, рецептори на уреди или директни дигитални системи. Секако</w:t>
      </w:r>
      <w:r w:rsidR="005513AC" w:rsidRPr="007211F5">
        <w:rPr>
          <w:rFonts w:ascii="Times New Roman" w:hAnsi="Times New Roman" w:cs="Times New Roman"/>
          <w:sz w:val="24"/>
          <w:szCs w:val="24"/>
          <w:lang w:val="mk-MK"/>
        </w:rPr>
        <w:t>,</w:t>
      </w:r>
      <w:r w:rsidR="000B5A3E" w:rsidRPr="000D1081">
        <w:rPr>
          <w:rFonts w:ascii="Times New Roman" w:hAnsi="Times New Roman" w:cs="Times New Roman"/>
          <w:sz w:val="24"/>
          <w:szCs w:val="24"/>
          <w:lang w:val="mk-MK"/>
        </w:rPr>
        <w:t xml:space="preserve"> при одредување на прецизноста, точноста и репродуктивноста на кефалометриските анализи</w:t>
      </w:r>
      <w:r w:rsidR="005513AC" w:rsidRPr="007211F5">
        <w:rPr>
          <w:rFonts w:ascii="Times New Roman" w:hAnsi="Times New Roman" w:cs="Times New Roman"/>
          <w:sz w:val="24"/>
          <w:szCs w:val="24"/>
          <w:lang w:val="mk-MK"/>
        </w:rPr>
        <w:t>,</w:t>
      </w:r>
      <w:r w:rsidR="000B5A3E" w:rsidRPr="000D1081">
        <w:rPr>
          <w:rFonts w:ascii="Times New Roman" w:hAnsi="Times New Roman" w:cs="Times New Roman"/>
          <w:sz w:val="24"/>
          <w:szCs w:val="24"/>
          <w:lang w:val="mk-MK"/>
        </w:rPr>
        <w:t xml:space="preserve"> мора да обрнеме внимание и на различните си</w:t>
      </w:r>
      <w:r w:rsidR="005513AC" w:rsidRPr="007211F5">
        <w:rPr>
          <w:rFonts w:ascii="Times New Roman" w:hAnsi="Times New Roman" w:cs="Times New Roman"/>
          <w:sz w:val="24"/>
          <w:szCs w:val="24"/>
          <w:lang w:val="mk-MK"/>
        </w:rPr>
        <w:t>с</w:t>
      </w:r>
      <w:r w:rsidR="000B5A3E" w:rsidRPr="000D1081">
        <w:rPr>
          <w:rFonts w:ascii="Times New Roman" w:hAnsi="Times New Roman" w:cs="Times New Roman"/>
          <w:sz w:val="24"/>
          <w:szCs w:val="24"/>
          <w:lang w:val="mk-MK"/>
        </w:rPr>
        <w:t xml:space="preserve">теми и софтвери кои се користат затоа што </w:t>
      </w:r>
      <w:r w:rsidRPr="000D1081">
        <w:rPr>
          <w:rFonts w:ascii="Times New Roman" w:hAnsi="Times New Roman" w:cs="Times New Roman"/>
          <w:sz w:val="24"/>
          <w:szCs w:val="24"/>
          <w:lang w:val="mk-MK"/>
        </w:rPr>
        <w:t xml:space="preserve">постојат </w:t>
      </w:r>
      <w:r w:rsidR="000B5A3E" w:rsidRPr="000D1081">
        <w:rPr>
          <w:rFonts w:ascii="Times New Roman" w:hAnsi="Times New Roman" w:cs="Times New Roman"/>
          <w:sz w:val="24"/>
          <w:szCs w:val="24"/>
          <w:lang w:val="mk-MK"/>
        </w:rPr>
        <w:t>разлики и меѓу нив.</w:t>
      </w:r>
    </w:p>
    <w:p w14:paraId="2DF78D2B" w14:textId="5A0CE7A4" w:rsidR="00792F34" w:rsidRPr="00180796" w:rsidRDefault="003F2DD7" w:rsidP="00180796">
      <w:pPr>
        <w:pStyle w:val="NoSpacing"/>
        <w:spacing w:line="276" w:lineRule="auto"/>
        <w:ind w:firstLine="720"/>
        <w:jc w:val="both"/>
        <w:rPr>
          <w:rFonts w:ascii="Times New Roman" w:hAnsi="Times New Roman" w:cs="Times New Roman"/>
          <w:iCs/>
          <w:sz w:val="24"/>
          <w:szCs w:val="24"/>
          <w:lang w:val="mk-MK"/>
        </w:rPr>
      </w:pPr>
      <w:r w:rsidRPr="000D1081">
        <w:rPr>
          <w:rFonts w:ascii="Times New Roman" w:eastAsia="Times New Roman" w:hAnsi="Times New Roman" w:cs="Times New Roman"/>
          <w:sz w:val="24"/>
          <w:szCs w:val="24"/>
          <w:lang w:val="mk-MK"/>
        </w:rPr>
        <w:t>Ghoneima</w:t>
      </w:r>
      <w:r w:rsidR="003D2E6F" w:rsidRPr="000D1081">
        <w:rPr>
          <w:rFonts w:ascii="Times New Roman" w:eastAsia="Times New Roman" w:hAnsi="Times New Roman" w:cs="Times New Roman"/>
          <w:sz w:val="24"/>
          <w:szCs w:val="24"/>
          <w:vertAlign w:val="superscript"/>
          <w:lang w:val="mk-MK"/>
        </w:rPr>
        <w:t>80</w:t>
      </w:r>
      <w:r w:rsidRPr="000D1081">
        <w:rPr>
          <w:rFonts w:ascii="Times New Roman" w:eastAsia="Times New Roman" w:hAnsi="Times New Roman" w:cs="Times New Roman"/>
          <w:sz w:val="24"/>
          <w:szCs w:val="24"/>
          <w:lang w:val="mk-MK"/>
        </w:rPr>
        <w:t xml:space="preserve"> објаснува дека </w:t>
      </w:r>
      <w:r w:rsidR="000B5A3E" w:rsidRPr="000D1081">
        <w:rPr>
          <w:rFonts w:ascii="Times New Roman" w:hAnsi="Times New Roman" w:cs="Times New Roman"/>
          <w:sz w:val="24"/>
          <w:szCs w:val="24"/>
          <w:lang w:val="mk-MK"/>
        </w:rPr>
        <w:t xml:space="preserve">дигиталните техники </w:t>
      </w:r>
      <w:r w:rsidR="005513AC" w:rsidRPr="007211F5">
        <w:rPr>
          <w:rFonts w:ascii="Times New Roman" w:hAnsi="Times New Roman" w:cs="Times New Roman"/>
          <w:sz w:val="24"/>
          <w:szCs w:val="24"/>
          <w:lang w:val="mk-MK"/>
        </w:rPr>
        <w:t>што</w:t>
      </w:r>
      <w:r w:rsidR="000B5A3E" w:rsidRPr="000D1081">
        <w:rPr>
          <w:rFonts w:ascii="Times New Roman" w:hAnsi="Times New Roman" w:cs="Times New Roman"/>
          <w:sz w:val="24"/>
          <w:szCs w:val="24"/>
          <w:lang w:val="mk-MK"/>
        </w:rPr>
        <w:t xml:space="preserve"> се користат во современата ортодонција не само што </w:t>
      </w:r>
      <w:r w:rsidR="005513AC" w:rsidRPr="007211F5">
        <w:rPr>
          <w:rFonts w:ascii="Times New Roman" w:hAnsi="Times New Roman" w:cs="Times New Roman"/>
          <w:sz w:val="24"/>
          <w:szCs w:val="24"/>
          <w:lang w:val="mk-MK"/>
        </w:rPr>
        <w:t xml:space="preserve">му </w:t>
      </w:r>
      <w:r w:rsidR="000B5A3E" w:rsidRPr="000D1081">
        <w:rPr>
          <w:rFonts w:ascii="Times New Roman" w:hAnsi="Times New Roman" w:cs="Times New Roman"/>
          <w:sz w:val="24"/>
          <w:szCs w:val="24"/>
          <w:lang w:val="mk-MK"/>
        </w:rPr>
        <w:t>ја олеснуваат дијагностиката на терапевтот, туку и на пациентот можат да му дадат увид во почетната состојба пред ортодонтскиот третман, но и во очекуваните ефекти на крајот од третман</w:t>
      </w:r>
      <w:r w:rsidR="005513AC" w:rsidRPr="007211F5">
        <w:rPr>
          <w:rFonts w:ascii="Times New Roman" w:hAnsi="Times New Roman" w:cs="Times New Roman"/>
          <w:sz w:val="24"/>
          <w:szCs w:val="24"/>
          <w:lang w:val="mk-MK"/>
        </w:rPr>
        <w:t>от</w:t>
      </w:r>
      <w:r w:rsidR="000B5A3E" w:rsidRPr="000D1081">
        <w:rPr>
          <w:rFonts w:ascii="Times New Roman" w:hAnsi="Times New Roman" w:cs="Times New Roman"/>
          <w:sz w:val="24"/>
          <w:szCs w:val="24"/>
          <w:lang w:val="mk-MK"/>
        </w:rPr>
        <w:t>.</w:t>
      </w:r>
      <w:r w:rsidR="000B5A3E" w:rsidRPr="000D1081">
        <w:rPr>
          <w:rFonts w:ascii="Times New Roman" w:hAnsi="Times New Roman" w:cs="Times New Roman"/>
          <w:iCs/>
          <w:sz w:val="24"/>
          <w:szCs w:val="24"/>
          <w:lang w:val="mk-MK"/>
        </w:rPr>
        <w:t xml:space="preserve"> </w:t>
      </w:r>
    </w:p>
    <w:p w14:paraId="58B9F711" w14:textId="3C1F618F" w:rsidR="00792F34" w:rsidRDefault="003D2E6F"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Целта на кефалометрија</w:t>
      </w:r>
      <w:r w:rsidR="005513AC"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според </w:t>
      </w:r>
      <w:r w:rsidRPr="000D1081">
        <w:rPr>
          <w:rFonts w:ascii="Times New Roman" w:hAnsi="Times New Roman" w:cs="Times New Roman"/>
          <w:sz w:val="24"/>
          <w:szCs w:val="24"/>
          <w:shd w:val="clear" w:color="auto" w:fill="FFFFFF"/>
          <w:lang w:val="mk-MK"/>
        </w:rPr>
        <w:t>Helal</w:t>
      </w:r>
      <w:r w:rsidR="00B90CD8" w:rsidRPr="000D1081">
        <w:rPr>
          <w:rFonts w:ascii="Times New Roman" w:hAnsi="Times New Roman" w:cs="Times New Roman"/>
          <w:sz w:val="24"/>
          <w:szCs w:val="24"/>
          <w:shd w:val="clear" w:color="auto" w:fill="FFFFFF"/>
          <w:vertAlign w:val="superscript"/>
          <w:lang w:val="mk-MK"/>
        </w:rPr>
        <w:t>8</w:t>
      </w:r>
      <w:r w:rsidRPr="000D1081">
        <w:rPr>
          <w:rFonts w:ascii="Times New Roman" w:hAnsi="Times New Roman" w:cs="Times New Roman"/>
          <w:sz w:val="24"/>
          <w:szCs w:val="24"/>
          <w:shd w:val="clear" w:color="auto" w:fill="FFFFFF"/>
          <w:vertAlign w:val="superscript"/>
          <w:lang w:val="mk-MK"/>
        </w:rPr>
        <w:t>1</w:t>
      </w:r>
      <w:r w:rsidR="005513AC"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е да ги евалуира релациите на скелетните и денталните структури во орофацијалната регија, преку анализа на нивните соодноси. Иако и други дијагностички слики се поважни во ортодонцијата, кефалометриската анализа е </w:t>
      </w:r>
      <w:r w:rsidR="005513AC" w:rsidRPr="007211F5">
        <w:rPr>
          <w:rFonts w:ascii="Times New Roman" w:hAnsi="Times New Roman" w:cs="Times New Roman"/>
          <w:sz w:val="24"/>
          <w:szCs w:val="24"/>
          <w:lang w:val="mk-MK"/>
        </w:rPr>
        <w:t>значајна</w:t>
      </w:r>
      <w:r w:rsidRPr="000D1081">
        <w:rPr>
          <w:rFonts w:ascii="Times New Roman" w:hAnsi="Times New Roman" w:cs="Times New Roman"/>
          <w:sz w:val="24"/>
          <w:szCs w:val="24"/>
          <w:lang w:val="mk-MK"/>
        </w:rPr>
        <w:t xml:space="preserve"> клиничка алатка. Особено кај комплексните ортодонтски случаи, клиничарот ќе успее со точност да ја дијагностицира ортодонтската малоклузија и</w:t>
      </w:r>
      <w:r w:rsidR="005513AC" w:rsidRPr="007211F5">
        <w:rPr>
          <w:rFonts w:ascii="Times New Roman" w:hAnsi="Times New Roman" w:cs="Times New Roman"/>
          <w:sz w:val="24"/>
          <w:szCs w:val="24"/>
          <w:lang w:val="mk-MK"/>
        </w:rPr>
        <w:t xml:space="preserve"> да</w:t>
      </w:r>
      <w:r w:rsidRPr="000D1081">
        <w:rPr>
          <w:rFonts w:ascii="Times New Roman" w:hAnsi="Times New Roman" w:cs="Times New Roman"/>
          <w:sz w:val="24"/>
          <w:szCs w:val="24"/>
          <w:lang w:val="mk-MK"/>
        </w:rPr>
        <w:t xml:space="preserve"> постави правилен план на третман.</w:t>
      </w:r>
    </w:p>
    <w:p w14:paraId="6294FECA" w14:textId="0CEF7075" w:rsidR="00317C41" w:rsidRPr="000D1081" w:rsidRDefault="000B5A3E" w:rsidP="00EB6CD3">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 xml:space="preserve">Целта </w:t>
      </w:r>
      <w:r w:rsidR="005513AC" w:rsidRPr="007211F5">
        <w:rPr>
          <w:rFonts w:ascii="Times New Roman" w:hAnsi="Times New Roman" w:cs="Times New Roman"/>
          <w:sz w:val="24"/>
          <w:szCs w:val="24"/>
          <w:lang w:val="mk-MK"/>
        </w:rPr>
        <w:t>на</w:t>
      </w:r>
      <w:r w:rsidRPr="000D1081">
        <w:rPr>
          <w:rFonts w:ascii="Times New Roman" w:hAnsi="Times New Roman" w:cs="Times New Roman"/>
          <w:sz w:val="24"/>
          <w:szCs w:val="24"/>
          <w:lang w:val="mk-MK"/>
        </w:rPr>
        <w:t xml:space="preserve"> примената на кефалометриските анализи е да се овозможи </w:t>
      </w:r>
      <w:r w:rsidR="005513AC" w:rsidRPr="007211F5">
        <w:rPr>
          <w:rFonts w:ascii="Times New Roman" w:hAnsi="Times New Roman" w:cs="Times New Roman"/>
          <w:sz w:val="24"/>
          <w:szCs w:val="24"/>
          <w:lang w:val="mk-MK"/>
        </w:rPr>
        <w:t>правилна</w:t>
      </w:r>
      <w:r w:rsidRPr="000D1081">
        <w:rPr>
          <w:rFonts w:ascii="Times New Roman" w:hAnsi="Times New Roman" w:cs="Times New Roman"/>
          <w:sz w:val="24"/>
          <w:szCs w:val="24"/>
          <w:lang w:val="mk-MK"/>
        </w:rPr>
        <w:t xml:space="preserve">, </w:t>
      </w:r>
      <w:r w:rsidR="005513AC" w:rsidRPr="007211F5">
        <w:rPr>
          <w:rFonts w:ascii="Times New Roman" w:hAnsi="Times New Roman" w:cs="Times New Roman"/>
          <w:sz w:val="24"/>
          <w:szCs w:val="24"/>
          <w:lang w:val="mk-MK"/>
        </w:rPr>
        <w:t>прецизна</w:t>
      </w:r>
      <w:r w:rsidRPr="000D1081">
        <w:rPr>
          <w:rFonts w:ascii="Times New Roman" w:hAnsi="Times New Roman" w:cs="Times New Roman"/>
          <w:sz w:val="24"/>
          <w:szCs w:val="24"/>
          <w:lang w:val="mk-MK"/>
        </w:rPr>
        <w:t xml:space="preserve"> </w:t>
      </w:r>
      <w:r w:rsidR="003D2E6F" w:rsidRPr="000D1081">
        <w:rPr>
          <w:rFonts w:ascii="Times New Roman" w:hAnsi="Times New Roman" w:cs="Times New Roman"/>
          <w:sz w:val="24"/>
          <w:szCs w:val="24"/>
          <w:lang w:val="mk-MK"/>
        </w:rPr>
        <w:t xml:space="preserve">терапија </w:t>
      </w:r>
      <w:r w:rsidRPr="000D1081">
        <w:rPr>
          <w:rFonts w:ascii="Times New Roman" w:hAnsi="Times New Roman" w:cs="Times New Roman"/>
          <w:sz w:val="24"/>
          <w:szCs w:val="24"/>
          <w:lang w:val="mk-MK"/>
        </w:rPr>
        <w:t xml:space="preserve">на ортодонтските аномалии и скелетните дискрепанци, </w:t>
      </w:r>
      <w:r w:rsidR="003D2E6F" w:rsidRPr="000D1081">
        <w:rPr>
          <w:rFonts w:ascii="Times New Roman" w:hAnsi="Times New Roman" w:cs="Times New Roman"/>
          <w:sz w:val="24"/>
          <w:szCs w:val="24"/>
          <w:lang w:val="mk-MK"/>
        </w:rPr>
        <w:t>ко</w:t>
      </w:r>
      <w:r w:rsidR="005513AC" w:rsidRPr="007211F5">
        <w:rPr>
          <w:rFonts w:ascii="Times New Roman" w:hAnsi="Times New Roman" w:cs="Times New Roman"/>
          <w:sz w:val="24"/>
          <w:szCs w:val="24"/>
          <w:lang w:val="mk-MK"/>
        </w:rPr>
        <w:t>ја</w:t>
      </w:r>
      <w:r w:rsidR="003D2E6F" w:rsidRPr="000D1081">
        <w:rPr>
          <w:rFonts w:ascii="Times New Roman" w:hAnsi="Times New Roman" w:cs="Times New Roman"/>
          <w:sz w:val="24"/>
          <w:szCs w:val="24"/>
          <w:lang w:val="mk-MK"/>
        </w:rPr>
        <w:t xml:space="preserve"> ќе овозможи </w:t>
      </w:r>
      <w:r w:rsidRPr="000D1081">
        <w:rPr>
          <w:rFonts w:ascii="Times New Roman" w:hAnsi="Times New Roman" w:cs="Times New Roman"/>
          <w:sz w:val="24"/>
          <w:szCs w:val="24"/>
          <w:lang w:val="mk-MK"/>
        </w:rPr>
        <w:t>подобрување на лицевата естетика и што подолготрајна стабилност на добиените ефекти од ортодонтскиот третман</w:t>
      </w:r>
      <w:r w:rsidR="003D2E6F" w:rsidRPr="000D1081">
        <w:rPr>
          <w:rFonts w:ascii="Times New Roman" w:hAnsi="Times New Roman" w:cs="Times New Roman"/>
          <w:sz w:val="24"/>
          <w:szCs w:val="24"/>
          <w:vertAlign w:val="superscript"/>
          <w:lang w:val="mk-MK"/>
        </w:rPr>
        <w:t>50</w:t>
      </w:r>
      <w:r w:rsidRPr="000D1081">
        <w:rPr>
          <w:rFonts w:ascii="Times New Roman" w:hAnsi="Times New Roman" w:cs="Times New Roman"/>
          <w:sz w:val="24"/>
          <w:szCs w:val="24"/>
          <w:lang w:val="mk-MK"/>
        </w:rPr>
        <w:t>.</w:t>
      </w:r>
      <w:r w:rsidRPr="000D1081">
        <w:rPr>
          <w:rFonts w:ascii="Times New Roman" w:hAnsi="Times New Roman" w:cs="Times New Roman"/>
          <w:iCs/>
          <w:sz w:val="24"/>
          <w:szCs w:val="24"/>
          <w:lang w:val="mk-MK"/>
        </w:rPr>
        <w:t xml:space="preserve"> </w:t>
      </w:r>
    </w:p>
    <w:p w14:paraId="4A0ECC17" w14:textId="2C496C1F" w:rsidR="008D0D71" w:rsidRPr="00FC6ED3" w:rsidRDefault="005513AC" w:rsidP="007C02D4">
      <w:pPr>
        <w:pStyle w:val="Heading1"/>
      </w:pPr>
      <w:r w:rsidRPr="007211F5">
        <w:br w:type="page"/>
      </w:r>
      <w:bookmarkStart w:id="14" w:name="_Toc168413555"/>
      <w:r w:rsidR="007C02D4">
        <w:lastRenderedPageBreak/>
        <w:t xml:space="preserve">3. </w:t>
      </w:r>
      <w:r w:rsidR="009B3EA6" w:rsidRPr="000D1081">
        <w:t>ОБРАЗЛОЖЕНИЕ НА РАБОТНИТЕ ХИПОТЕЗИ И ТЕЗИ</w:t>
      </w:r>
      <w:bookmarkEnd w:id="14"/>
    </w:p>
    <w:p w14:paraId="54B5D4D8" w14:textId="77777777" w:rsidR="00D92476" w:rsidRPr="000D1081" w:rsidRDefault="00D92476" w:rsidP="00D92476">
      <w:pPr>
        <w:pStyle w:val="ListParagraph"/>
        <w:spacing w:after="0" w:line="276" w:lineRule="auto"/>
        <w:ind w:left="1080"/>
        <w:jc w:val="both"/>
        <w:rPr>
          <w:rFonts w:ascii="Times New Roman" w:hAnsi="Times New Roman" w:cs="Times New Roman"/>
          <w:b/>
          <w:sz w:val="28"/>
          <w:szCs w:val="28"/>
          <w:lang w:val="mk-MK"/>
        </w:rPr>
      </w:pPr>
    </w:p>
    <w:p w14:paraId="43D0CE61" w14:textId="2AF71FAF" w:rsidR="00F8059B" w:rsidRPr="000D1081" w:rsidRDefault="00D92476" w:rsidP="00D92476">
      <w:pPr>
        <w:tabs>
          <w:tab w:val="left" w:pos="90"/>
        </w:tabs>
        <w:spacing w:after="0" w:line="240" w:lineRule="auto"/>
        <w:ind w:left="90"/>
        <w:jc w:val="both"/>
        <w:rPr>
          <w:rFonts w:ascii="Times New Roman" w:eastAsia="Times New Roman" w:hAnsi="Times New Roman" w:cs="Times New Roman"/>
          <w:color w:val="000000" w:themeColor="text1"/>
          <w:sz w:val="24"/>
          <w:szCs w:val="24"/>
          <w:lang w:val="mk-MK"/>
        </w:rPr>
      </w:pPr>
      <w:r w:rsidRPr="000D1081">
        <w:rPr>
          <w:rFonts w:ascii="Times New Roman" w:eastAsia="Times New Roman" w:hAnsi="Times New Roman" w:cs="Times New Roman"/>
          <w:color w:val="000000" w:themeColor="text1"/>
          <w:sz w:val="24"/>
          <w:szCs w:val="24"/>
          <w:lang w:val="mk-MK"/>
        </w:rPr>
        <w:tab/>
      </w:r>
      <w:r w:rsidRPr="000D1081">
        <w:rPr>
          <w:rFonts w:ascii="Times New Roman" w:eastAsia="Times New Roman" w:hAnsi="Times New Roman" w:cs="Times New Roman"/>
          <w:b/>
          <w:bCs/>
          <w:color w:val="000000" w:themeColor="text1"/>
          <w:sz w:val="24"/>
          <w:szCs w:val="24"/>
          <w:lang w:val="mk-MK"/>
        </w:rPr>
        <w:t>Работна</w:t>
      </w:r>
      <w:r w:rsidR="00F8059B" w:rsidRPr="000D1081">
        <w:rPr>
          <w:rFonts w:ascii="Times New Roman" w:eastAsia="Times New Roman" w:hAnsi="Times New Roman" w:cs="Times New Roman"/>
          <w:b/>
          <w:bCs/>
          <w:color w:val="000000" w:themeColor="text1"/>
          <w:sz w:val="24"/>
          <w:szCs w:val="24"/>
          <w:lang w:val="mk-MK"/>
        </w:rPr>
        <w:t xml:space="preserve"> хипотеза</w:t>
      </w:r>
      <w:r w:rsidRPr="000D1081">
        <w:rPr>
          <w:rFonts w:ascii="Times New Roman" w:eastAsia="Times New Roman" w:hAnsi="Times New Roman" w:cs="Times New Roman"/>
          <w:b/>
          <w:bCs/>
          <w:color w:val="000000" w:themeColor="text1"/>
          <w:sz w:val="24"/>
          <w:szCs w:val="24"/>
          <w:lang w:val="mk-MK"/>
        </w:rPr>
        <w:t xml:space="preserve"> 1</w:t>
      </w:r>
      <w:r w:rsidR="005513AC" w:rsidRPr="007211F5">
        <w:rPr>
          <w:rFonts w:ascii="Times New Roman" w:eastAsia="Times New Roman" w:hAnsi="Times New Roman" w:cs="Times New Roman"/>
          <w:b/>
          <w:bCs/>
          <w:color w:val="000000" w:themeColor="text1"/>
          <w:sz w:val="24"/>
          <w:szCs w:val="24"/>
          <w:lang w:val="mk-MK"/>
        </w:rPr>
        <w:t>:</w:t>
      </w:r>
      <w:r w:rsidRPr="000D1081">
        <w:rPr>
          <w:rFonts w:ascii="Times New Roman" w:eastAsia="Times New Roman" w:hAnsi="Times New Roman" w:cs="Times New Roman"/>
          <w:color w:val="000000" w:themeColor="text1"/>
          <w:sz w:val="24"/>
          <w:szCs w:val="24"/>
          <w:lang w:val="mk-MK"/>
        </w:rPr>
        <w:t xml:space="preserve"> </w:t>
      </w:r>
      <w:r w:rsidRPr="000D1081">
        <w:rPr>
          <w:rFonts w:ascii="Times New Roman" w:hAnsi="Times New Roman" w:cs="Times New Roman"/>
          <w:bCs/>
          <w:color w:val="000000" w:themeColor="text1"/>
          <w:sz w:val="24"/>
          <w:szCs w:val="24"/>
          <w:lang w:val="mk-MK"/>
        </w:rPr>
        <w:t>Постои значајна позитивна корелација помеѓу</w:t>
      </w:r>
      <w:r w:rsidRPr="000D1081">
        <w:rPr>
          <w:rFonts w:ascii="Times New Roman" w:hAnsi="Times New Roman" w:cs="Times New Roman"/>
          <w:bCs/>
          <w:color w:val="000000" w:themeColor="text1"/>
          <w:lang w:val="mk-MK"/>
        </w:rPr>
        <w:t xml:space="preserve"> </w:t>
      </w:r>
      <w:r w:rsidR="00F8059B" w:rsidRPr="000D1081">
        <w:rPr>
          <w:rFonts w:ascii="Times New Roman" w:eastAsia="Times New Roman" w:hAnsi="Times New Roman" w:cs="Times New Roman"/>
          <w:color w:val="000000" w:themeColor="text1"/>
          <w:sz w:val="24"/>
          <w:szCs w:val="24"/>
          <w:lang w:val="mk-MK"/>
        </w:rPr>
        <w:t>профилната телерен</w:t>
      </w:r>
      <w:r w:rsidR="005513AC" w:rsidRPr="007211F5">
        <w:rPr>
          <w:rFonts w:ascii="Times New Roman" w:eastAsia="Times New Roman" w:hAnsi="Times New Roman" w:cs="Times New Roman"/>
          <w:color w:val="000000" w:themeColor="text1"/>
          <w:sz w:val="24"/>
          <w:szCs w:val="24"/>
          <w:lang w:val="mk-MK"/>
        </w:rPr>
        <w:t>д</w:t>
      </w:r>
      <w:r w:rsidR="00F8059B" w:rsidRPr="000D1081">
        <w:rPr>
          <w:rFonts w:ascii="Times New Roman" w:eastAsia="Times New Roman" w:hAnsi="Times New Roman" w:cs="Times New Roman"/>
          <w:color w:val="000000" w:themeColor="text1"/>
          <w:sz w:val="24"/>
          <w:szCs w:val="24"/>
          <w:lang w:val="mk-MK"/>
        </w:rPr>
        <w:t>генографска анализа кај пациенти со ортодонтски малоклузии во сагитална насока класа III и класа II</w:t>
      </w:r>
      <w:r w:rsidRPr="000D1081">
        <w:rPr>
          <w:rFonts w:ascii="Times New Roman" w:eastAsia="Times New Roman" w:hAnsi="Times New Roman" w:cs="Times New Roman"/>
          <w:color w:val="000000" w:themeColor="text1"/>
          <w:sz w:val="24"/>
          <w:szCs w:val="24"/>
          <w:lang w:val="mk-MK"/>
        </w:rPr>
        <w:t xml:space="preserve"> според Angle и </w:t>
      </w:r>
      <w:r w:rsidR="00F8059B" w:rsidRPr="000D1081">
        <w:rPr>
          <w:rFonts w:ascii="Times New Roman" w:eastAsia="Times New Roman" w:hAnsi="Times New Roman" w:cs="Times New Roman"/>
          <w:color w:val="000000" w:themeColor="text1"/>
          <w:sz w:val="24"/>
          <w:szCs w:val="24"/>
          <w:lang w:val="mk-MK"/>
        </w:rPr>
        <w:t>поставување точна дијагноза</w:t>
      </w:r>
      <w:r w:rsidRPr="000D1081">
        <w:rPr>
          <w:rFonts w:ascii="Times New Roman" w:eastAsia="Times New Roman" w:hAnsi="Times New Roman" w:cs="Times New Roman"/>
          <w:color w:val="000000" w:themeColor="text1"/>
          <w:sz w:val="24"/>
          <w:szCs w:val="24"/>
          <w:lang w:val="mk-MK"/>
        </w:rPr>
        <w:t>.</w:t>
      </w:r>
      <w:r w:rsidR="00F8059B" w:rsidRPr="000D1081">
        <w:rPr>
          <w:rFonts w:ascii="Times New Roman" w:eastAsia="Times New Roman" w:hAnsi="Times New Roman" w:cs="Times New Roman"/>
          <w:color w:val="000000" w:themeColor="text1"/>
          <w:sz w:val="24"/>
          <w:szCs w:val="24"/>
          <w:lang w:val="mk-MK"/>
        </w:rPr>
        <w:t xml:space="preserve"> </w:t>
      </w:r>
    </w:p>
    <w:p w14:paraId="34B86D4A" w14:textId="5C618D7E" w:rsidR="008D0D71" w:rsidRPr="000D1081" w:rsidRDefault="009B3EA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 xml:space="preserve">Работна хипотеза </w:t>
      </w:r>
      <w:r w:rsidR="00D92476" w:rsidRPr="000D1081">
        <w:rPr>
          <w:rFonts w:ascii="Times New Roman" w:hAnsi="Times New Roman" w:cs="Times New Roman"/>
          <w:b/>
          <w:bCs/>
          <w:sz w:val="24"/>
          <w:szCs w:val="24"/>
          <w:lang w:val="mk-MK"/>
        </w:rPr>
        <w:t>2</w:t>
      </w:r>
      <w:r w:rsidR="005513AC"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bookmarkStart w:id="15" w:name="_Hlk168778407"/>
      <w:r w:rsidRPr="000D1081">
        <w:rPr>
          <w:rFonts w:ascii="Times New Roman" w:hAnsi="Times New Roman" w:cs="Times New Roman"/>
          <w:sz w:val="24"/>
          <w:szCs w:val="24"/>
          <w:lang w:val="mk-MK"/>
        </w:rPr>
        <w:t xml:space="preserve">Постои значајна позитивна корелација помеѓу применетата </w:t>
      </w:r>
      <w:r w:rsidR="008D0D71" w:rsidRPr="000D1081">
        <w:rPr>
          <w:rFonts w:ascii="Times New Roman" w:hAnsi="Times New Roman" w:cs="Times New Roman"/>
          <w:sz w:val="24"/>
          <w:szCs w:val="24"/>
          <w:lang w:val="mk-MK"/>
        </w:rPr>
        <w:t xml:space="preserve">кефалометриска анализа </w:t>
      </w:r>
      <w:bookmarkStart w:id="16" w:name="_Hlk166665442"/>
      <w:r w:rsidR="00004BF9" w:rsidRPr="000D1081">
        <w:rPr>
          <w:rFonts w:ascii="Times New Roman" w:hAnsi="Times New Roman" w:cs="Times New Roman"/>
          <w:sz w:val="24"/>
          <w:szCs w:val="24"/>
          <w:lang w:val="mk-MK"/>
        </w:rPr>
        <w:t xml:space="preserve">и </w:t>
      </w:r>
      <w:r w:rsidR="008D0D71" w:rsidRPr="000D1081">
        <w:rPr>
          <w:rFonts w:ascii="Times New Roman" w:hAnsi="Times New Roman" w:cs="Times New Roman"/>
          <w:sz w:val="24"/>
          <w:szCs w:val="24"/>
          <w:lang w:val="mk-MK"/>
        </w:rPr>
        <w:t>дефинира</w:t>
      </w:r>
      <w:r w:rsidR="00004BF9" w:rsidRPr="000D1081">
        <w:rPr>
          <w:rFonts w:ascii="Times New Roman" w:hAnsi="Times New Roman" w:cs="Times New Roman"/>
          <w:sz w:val="24"/>
          <w:szCs w:val="24"/>
          <w:lang w:val="mk-MK"/>
        </w:rPr>
        <w:t>ната</w:t>
      </w:r>
      <w:r w:rsidR="008D0D71" w:rsidRPr="000D1081">
        <w:rPr>
          <w:rFonts w:ascii="Times New Roman" w:hAnsi="Times New Roman" w:cs="Times New Roman"/>
          <w:sz w:val="24"/>
          <w:szCs w:val="24"/>
          <w:lang w:val="mk-MK"/>
        </w:rPr>
        <w:t xml:space="preserve"> точна дијагноза и планот </w:t>
      </w:r>
      <w:r w:rsidR="00004BF9" w:rsidRPr="000D1081">
        <w:rPr>
          <w:rFonts w:ascii="Times New Roman" w:hAnsi="Times New Roman" w:cs="Times New Roman"/>
          <w:sz w:val="24"/>
          <w:szCs w:val="24"/>
          <w:lang w:val="mk-MK"/>
        </w:rPr>
        <w:t>н</w:t>
      </w:r>
      <w:r w:rsidR="008D0D71" w:rsidRPr="000D1081">
        <w:rPr>
          <w:rFonts w:ascii="Times New Roman" w:hAnsi="Times New Roman" w:cs="Times New Roman"/>
          <w:sz w:val="24"/>
          <w:szCs w:val="24"/>
          <w:lang w:val="mk-MK"/>
        </w:rPr>
        <w:t>а третман на мал</w:t>
      </w:r>
      <w:r w:rsidR="00004BF9" w:rsidRPr="000D1081">
        <w:rPr>
          <w:rFonts w:ascii="Times New Roman" w:hAnsi="Times New Roman" w:cs="Times New Roman"/>
          <w:sz w:val="24"/>
          <w:szCs w:val="24"/>
          <w:lang w:val="mk-MK"/>
        </w:rPr>
        <w:t>о</w:t>
      </w:r>
      <w:r w:rsidR="008D0D71" w:rsidRPr="000D1081">
        <w:rPr>
          <w:rFonts w:ascii="Times New Roman" w:hAnsi="Times New Roman" w:cs="Times New Roman"/>
          <w:sz w:val="24"/>
          <w:szCs w:val="24"/>
          <w:lang w:val="mk-MK"/>
        </w:rPr>
        <w:t>клузиите III класа</w:t>
      </w:r>
      <w:r w:rsidR="00F8059B" w:rsidRPr="000D1081">
        <w:rPr>
          <w:rFonts w:ascii="Times New Roman" w:hAnsi="Times New Roman" w:cs="Times New Roman"/>
          <w:sz w:val="24"/>
          <w:szCs w:val="24"/>
          <w:lang w:val="mk-MK"/>
        </w:rPr>
        <w:t xml:space="preserve"> според Angle</w:t>
      </w:r>
      <w:r w:rsidR="008D0D71" w:rsidRPr="000D1081">
        <w:rPr>
          <w:rFonts w:ascii="Times New Roman" w:hAnsi="Times New Roman" w:cs="Times New Roman"/>
          <w:sz w:val="24"/>
          <w:szCs w:val="24"/>
          <w:lang w:val="mk-MK"/>
        </w:rPr>
        <w:t xml:space="preserve">, </w:t>
      </w:r>
      <w:bookmarkEnd w:id="16"/>
      <w:r w:rsidR="008D0D71" w:rsidRPr="000D1081">
        <w:rPr>
          <w:rFonts w:ascii="Times New Roman" w:hAnsi="Times New Roman" w:cs="Times New Roman"/>
          <w:sz w:val="24"/>
          <w:szCs w:val="24"/>
          <w:lang w:val="mk-MK"/>
        </w:rPr>
        <w:t xml:space="preserve">и </w:t>
      </w:r>
      <w:r w:rsidR="00004BF9" w:rsidRPr="000D1081">
        <w:rPr>
          <w:rFonts w:ascii="Times New Roman" w:hAnsi="Times New Roman" w:cs="Times New Roman"/>
          <w:sz w:val="24"/>
          <w:szCs w:val="24"/>
          <w:lang w:val="mk-MK"/>
        </w:rPr>
        <w:t>одредувањето на ортодонтскиот третман</w:t>
      </w:r>
      <w:r w:rsidR="008D0D71" w:rsidRPr="000D1081">
        <w:rPr>
          <w:rFonts w:ascii="Times New Roman" w:hAnsi="Times New Roman" w:cs="Times New Roman"/>
          <w:sz w:val="24"/>
          <w:szCs w:val="24"/>
          <w:lang w:val="mk-MK"/>
        </w:rPr>
        <w:t xml:space="preserve"> дали ќе биде ортодонтски или ортодонтско-хируршки.</w:t>
      </w:r>
    </w:p>
    <w:p w14:paraId="06C4E37A" w14:textId="35356103" w:rsidR="00F33BB2" w:rsidRPr="000D1081" w:rsidRDefault="009B3EA6" w:rsidP="00F33BB2">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 xml:space="preserve">Работна хипотеза </w:t>
      </w:r>
      <w:r w:rsidR="00D92476" w:rsidRPr="000D1081">
        <w:rPr>
          <w:rFonts w:ascii="Times New Roman" w:hAnsi="Times New Roman" w:cs="Times New Roman"/>
          <w:b/>
          <w:bCs/>
          <w:sz w:val="24"/>
          <w:szCs w:val="24"/>
          <w:lang w:val="mk-MK"/>
        </w:rPr>
        <w:t>3</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Постои значајна позитивна корелација помеѓу применетата кефалометриска анализа </w:t>
      </w:r>
      <w:r w:rsidR="00004BF9"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 xml:space="preserve">точната дијагноза </w:t>
      </w:r>
      <w:r w:rsidR="00004BF9" w:rsidRPr="000D1081">
        <w:rPr>
          <w:rFonts w:ascii="Times New Roman" w:hAnsi="Times New Roman" w:cs="Times New Roman"/>
          <w:sz w:val="24"/>
          <w:szCs w:val="24"/>
          <w:lang w:val="mk-MK"/>
        </w:rPr>
        <w:t>за</w:t>
      </w:r>
      <w:r w:rsidRPr="000D1081">
        <w:rPr>
          <w:rFonts w:ascii="Times New Roman" w:hAnsi="Times New Roman" w:cs="Times New Roman"/>
          <w:sz w:val="24"/>
          <w:szCs w:val="24"/>
          <w:lang w:val="mk-MK"/>
        </w:rPr>
        <w:t xml:space="preserve"> планот за третман на мал</w:t>
      </w:r>
      <w:r w:rsidR="00004BF9" w:rsidRPr="000D1081">
        <w:rPr>
          <w:rFonts w:ascii="Times New Roman" w:hAnsi="Times New Roman" w:cs="Times New Roman"/>
          <w:sz w:val="24"/>
          <w:szCs w:val="24"/>
          <w:lang w:val="mk-MK"/>
        </w:rPr>
        <w:t>о</w:t>
      </w:r>
      <w:r w:rsidRPr="000D1081">
        <w:rPr>
          <w:rFonts w:ascii="Times New Roman" w:hAnsi="Times New Roman" w:cs="Times New Roman"/>
          <w:sz w:val="24"/>
          <w:szCs w:val="24"/>
          <w:lang w:val="mk-MK"/>
        </w:rPr>
        <w:t>клузиите II клас</w:t>
      </w:r>
      <w:r w:rsidR="00004BF9" w:rsidRPr="000D1081">
        <w:rPr>
          <w:rFonts w:ascii="Times New Roman" w:hAnsi="Times New Roman" w:cs="Times New Roman"/>
          <w:sz w:val="24"/>
          <w:szCs w:val="24"/>
          <w:lang w:val="mk-MK"/>
        </w:rPr>
        <w:t>а</w:t>
      </w:r>
      <w:r w:rsidR="00F8059B" w:rsidRPr="000D1081">
        <w:rPr>
          <w:rFonts w:ascii="Times New Roman" w:hAnsi="Times New Roman" w:cs="Times New Roman"/>
          <w:sz w:val="24"/>
          <w:szCs w:val="24"/>
          <w:lang w:val="mk-MK"/>
        </w:rPr>
        <w:t xml:space="preserve"> според </w:t>
      </w:r>
      <w:r w:rsidR="00004BF9" w:rsidRPr="000D1081">
        <w:rPr>
          <w:rFonts w:ascii="Times New Roman" w:hAnsi="Times New Roman" w:cs="Times New Roman"/>
          <w:sz w:val="24"/>
          <w:szCs w:val="24"/>
          <w:lang w:val="mk-MK"/>
        </w:rPr>
        <w:t>Angle</w:t>
      </w:r>
      <w:r w:rsidRPr="000D1081">
        <w:rPr>
          <w:rFonts w:ascii="Times New Roman" w:hAnsi="Times New Roman" w:cs="Times New Roman"/>
          <w:sz w:val="24"/>
          <w:szCs w:val="24"/>
          <w:lang w:val="mk-MK"/>
        </w:rPr>
        <w:t xml:space="preserve"> </w:t>
      </w:r>
      <w:r w:rsidR="00004BF9" w:rsidRPr="000D1081">
        <w:rPr>
          <w:rFonts w:ascii="Times New Roman" w:hAnsi="Times New Roman" w:cs="Times New Roman"/>
          <w:sz w:val="24"/>
          <w:szCs w:val="24"/>
          <w:lang w:val="mk-MK"/>
        </w:rPr>
        <w:t xml:space="preserve">и одредувањето на ортодонтскиот третман дали ќе биде со </w:t>
      </w:r>
      <w:r w:rsidRPr="000D1081">
        <w:rPr>
          <w:rFonts w:ascii="Times New Roman" w:hAnsi="Times New Roman" w:cs="Times New Roman"/>
          <w:sz w:val="24"/>
          <w:szCs w:val="24"/>
          <w:lang w:val="mk-MK"/>
        </w:rPr>
        <w:t>екстракција или без екстракција на заби</w:t>
      </w:r>
      <w:bookmarkEnd w:id="15"/>
      <w:r w:rsidR="00693F49" w:rsidRPr="000D1081">
        <w:rPr>
          <w:rFonts w:ascii="Times New Roman" w:hAnsi="Times New Roman" w:cs="Times New Roman"/>
          <w:sz w:val="24"/>
          <w:szCs w:val="24"/>
          <w:lang w:val="mk-MK"/>
        </w:rPr>
        <w:t>.</w:t>
      </w:r>
    </w:p>
    <w:p w14:paraId="7EB78D9D" w14:textId="64CD5943" w:rsidR="000963C8" w:rsidRPr="000D1081" w:rsidRDefault="00693F49" w:rsidP="009161D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Работна хипотеза 0</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Не постои значајна корелација помеѓу применетата кефалометриска анализа </w:t>
      </w:r>
      <w:r w:rsidR="00004BF9"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дефинира</w:t>
      </w:r>
      <w:r w:rsidR="00004BF9" w:rsidRPr="000D1081">
        <w:rPr>
          <w:rFonts w:ascii="Times New Roman" w:hAnsi="Times New Roman" w:cs="Times New Roman"/>
          <w:sz w:val="24"/>
          <w:szCs w:val="24"/>
          <w:lang w:val="mk-MK"/>
        </w:rPr>
        <w:t>њето на</w:t>
      </w:r>
      <w:r w:rsidRPr="000D1081">
        <w:rPr>
          <w:rFonts w:ascii="Times New Roman" w:hAnsi="Times New Roman" w:cs="Times New Roman"/>
          <w:sz w:val="24"/>
          <w:szCs w:val="24"/>
          <w:lang w:val="mk-MK"/>
        </w:rPr>
        <w:t xml:space="preserve"> точната дијагноза и планот за третман за </w:t>
      </w:r>
      <w:r w:rsidR="00004BF9" w:rsidRPr="000D1081">
        <w:rPr>
          <w:rFonts w:ascii="Times New Roman" w:hAnsi="Times New Roman" w:cs="Times New Roman"/>
          <w:sz w:val="24"/>
          <w:szCs w:val="24"/>
          <w:lang w:val="mk-MK"/>
        </w:rPr>
        <w:t xml:space="preserve">малоклузиите </w:t>
      </w:r>
      <w:r w:rsidRPr="000D1081">
        <w:rPr>
          <w:rFonts w:ascii="Times New Roman" w:hAnsi="Times New Roman" w:cs="Times New Roman"/>
          <w:sz w:val="24"/>
          <w:szCs w:val="24"/>
          <w:lang w:val="mk-MK"/>
        </w:rPr>
        <w:t>III и II класа според Angle.</w:t>
      </w:r>
    </w:p>
    <w:p w14:paraId="786016BB" w14:textId="28E7CD26" w:rsidR="00693F49" w:rsidRPr="000D1081" w:rsidRDefault="000963C8" w:rsidP="00170D10">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Малоклузија класа III и II се аномалии изразени со разли</w:t>
      </w:r>
      <w:r w:rsidR="008D0D71" w:rsidRPr="000D1081">
        <w:rPr>
          <w:rFonts w:ascii="Times New Roman" w:eastAsia="Times New Roman" w:hAnsi="Times New Roman" w:cs="Times New Roman"/>
          <w:sz w:val="24"/>
          <w:szCs w:val="24"/>
          <w:lang w:val="mk-MK"/>
        </w:rPr>
        <w:t>ч</w:t>
      </w:r>
      <w:r w:rsidRPr="000D1081">
        <w:rPr>
          <w:rFonts w:ascii="Times New Roman" w:eastAsia="Times New Roman" w:hAnsi="Times New Roman" w:cs="Times New Roman"/>
          <w:sz w:val="24"/>
          <w:szCs w:val="24"/>
          <w:lang w:val="mk-MK"/>
        </w:rPr>
        <w:t>ен степен на морфолошки и функционални промени</w:t>
      </w:r>
      <w:r w:rsidR="008D0D71" w:rsidRPr="000D1081">
        <w:rPr>
          <w:rFonts w:ascii="Times New Roman" w:eastAsia="Times New Roman" w:hAnsi="Times New Roman" w:cs="Times New Roman"/>
          <w:sz w:val="24"/>
          <w:szCs w:val="24"/>
          <w:lang w:val="mk-MK"/>
        </w:rPr>
        <w:t>, тоа се</w:t>
      </w:r>
      <w:r w:rsidRPr="000D1081">
        <w:rPr>
          <w:rFonts w:ascii="Times New Roman" w:eastAsia="Times New Roman" w:hAnsi="Times New Roman" w:cs="Times New Roman"/>
          <w:sz w:val="24"/>
          <w:szCs w:val="24"/>
          <w:lang w:val="mk-MK"/>
        </w:rPr>
        <w:t xml:space="preserve"> аномалии кај кои точната дијагноза ќе го одреди планот на нивниот третман</w:t>
      </w:r>
      <w:r w:rsidR="008D0D71" w:rsidRPr="000D1081">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lang w:val="mk-MK"/>
        </w:rPr>
        <w:t xml:space="preserve"> </w:t>
      </w:r>
      <w:r w:rsidR="008D0D71" w:rsidRPr="000D1081">
        <w:rPr>
          <w:rFonts w:ascii="Times New Roman" w:eastAsia="Times New Roman" w:hAnsi="Times New Roman" w:cs="Times New Roman"/>
          <w:sz w:val="24"/>
          <w:szCs w:val="24"/>
          <w:lang w:val="mk-MK"/>
        </w:rPr>
        <w:t>Затоа, ц</w:t>
      </w:r>
      <w:r w:rsidRPr="000D1081">
        <w:rPr>
          <w:rFonts w:ascii="Times New Roman" w:eastAsia="Times New Roman" w:hAnsi="Times New Roman" w:cs="Times New Roman"/>
          <w:sz w:val="24"/>
          <w:szCs w:val="24"/>
          <w:lang w:val="mk-MK"/>
        </w:rPr>
        <w:t xml:space="preserve">елта на оваа студија е да се проценат </w:t>
      </w:r>
      <w:r w:rsidR="00693F49" w:rsidRPr="000D1081">
        <w:rPr>
          <w:rFonts w:ascii="Times New Roman" w:eastAsia="Times New Roman" w:hAnsi="Times New Roman" w:cs="Times New Roman"/>
          <w:sz w:val="24"/>
          <w:szCs w:val="24"/>
          <w:lang w:val="mk-MK"/>
        </w:rPr>
        <w:t xml:space="preserve">денталните и скелетните промени кај овие малоклузии, односите на максилата и мандибулата кон кранијалната база, </w:t>
      </w:r>
      <w:r w:rsidR="004F5BCF" w:rsidRPr="000D1081">
        <w:rPr>
          <w:rFonts w:ascii="Times New Roman" w:eastAsia="Times New Roman" w:hAnsi="Times New Roman" w:cs="Times New Roman"/>
          <w:sz w:val="24"/>
          <w:szCs w:val="24"/>
          <w:lang w:val="mk-MK"/>
        </w:rPr>
        <w:t xml:space="preserve">меѓувиличниот сооднос, и да се процени </w:t>
      </w:r>
      <w:r w:rsidR="00693F49" w:rsidRPr="000D1081">
        <w:rPr>
          <w:rFonts w:ascii="Times New Roman" w:eastAsia="Times New Roman" w:hAnsi="Times New Roman" w:cs="Times New Roman"/>
          <w:sz w:val="24"/>
          <w:szCs w:val="24"/>
          <w:lang w:val="mk-MK"/>
        </w:rPr>
        <w:t>поставеноста на забите во однос на вилиците</w:t>
      </w:r>
      <w:r w:rsidR="004F5BCF" w:rsidRPr="000D1081">
        <w:rPr>
          <w:rFonts w:ascii="Times New Roman" w:eastAsia="Times New Roman" w:hAnsi="Times New Roman" w:cs="Times New Roman"/>
          <w:sz w:val="24"/>
          <w:szCs w:val="24"/>
          <w:lang w:val="mk-MK"/>
        </w:rPr>
        <w:t xml:space="preserve"> и реперкусии кои ги даваат во однос на фацијалната естетика на лицето на пациентот</w:t>
      </w:r>
      <w:r w:rsidR="00693F49" w:rsidRPr="000D1081">
        <w:rPr>
          <w:rFonts w:ascii="Times New Roman" w:eastAsia="Times New Roman" w:hAnsi="Times New Roman" w:cs="Times New Roman"/>
          <w:sz w:val="24"/>
          <w:szCs w:val="24"/>
          <w:lang w:val="mk-MK"/>
        </w:rPr>
        <w:t>.</w:t>
      </w:r>
    </w:p>
    <w:p w14:paraId="54AC13B6" w14:textId="77777777" w:rsidR="00BC3286" w:rsidRPr="000D1081" w:rsidRDefault="00BC3286" w:rsidP="00170D10">
      <w:pPr>
        <w:spacing w:after="0" w:line="276" w:lineRule="auto"/>
        <w:ind w:firstLine="720"/>
        <w:jc w:val="both"/>
        <w:rPr>
          <w:rFonts w:ascii="Times New Roman" w:eastAsia="Times New Roman" w:hAnsi="Times New Roman" w:cs="Times New Roman"/>
          <w:sz w:val="24"/>
          <w:szCs w:val="24"/>
          <w:lang w:val="mk-MK"/>
        </w:rPr>
      </w:pPr>
    </w:p>
    <w:p w14:paraId="422C7EA7" w14:textId="03203DDD" w:rsidR="00985A58" w:rsidRPr="000D1081" w:rsidRDefault="00985A58" w:rsidP="00004BF9">
      <w:pPr>
        <w:spacing w:after="0" w:line="276" w:lineRule="auto"/>
        <w:rPr>
          <w:rStyle w:val="Strong"/>
          <w:rFonts w:ascii="Times New Roman" w:hAnsi="Times New Roman" w:cs="Times New Roman"/>
          <w:b w:val="0"/>
          <w:bCs w:val="0"/>
          <w:sz w:val="24"/>
          <w:szCs w:val="24"/>
          <w:lang w:val="mk-MK"/>
        </w:rPr>
      </w:pPr>
      <w:r w:rsidRPr="000D1081">
        <w:rPr>
          <w:rStyle w:val="Strong"/>
          <w:rFonts w:ascii="Times New Roman" w:hAnsi="Times New Roman" w:cs="Times New Roman"/>
          <w:sz w:val="24"/>
          <w:szCs w:val="24"/>
          <w:lang w:val="mk-MK"/>
        </w:rPr>
        <w:t>Целите</w:t>
      </w:r>
      <w:r w:rsidRPr="000D1081">
        <w:rPr>
          <w:rStyle w:val="Strong"/>
          <w:rFonts w:ascii="Times New Roman" w:hAnsi="Times New Roman" w:cs="Times New Roman"/>
          <w:b w:val="0"/>
          <w:bCs w:val="0"/>
          <w:sz w:val="24"/>
          <w:szCs w:val="24"/>
          <w:lang w:val="mk-MK"/>
        </w:rPr>
        <w:t xml:space="preserve"> </w:t>
      </w:r>
      <w:r w:rsidRPr="000D1081">
        <w:rPr>
          <w:rStyle w:val="Strong"/>
          <w:rFonts w:ascii="Times New Roman" w:hAnsi="Times New Roman" w:cs="Times New Roman"/>
          <w:sz w:val="24"/>
          <w:szCs w:val="24"/>
          <w:lang w:val="mk-MK"/>
        </w:rPr>
        <w:t>н</w:t>
      </w:r>
      <w:r w:rsidR="00693F49" w:rsidRPr="000D1081">
        <w:rPr>
          <w:rStyle w:val="Strong"/>
          <w:rFonts w:ascii="Times New Roman" w:hAnsi="Times New Roman" w:cs="Times New Roman"/>
          <w:sz w:val="24"/>
          <w:szCs w:val="24"/>
          <w:lang w:val="mk-MK"/>
        </w:rPr>
        <w:t xml:space="preserve">а </w:t>
      </w:r>
      <w:r w:rsidR="00004BF9" w:rsidRPr="000D1081">
        <w:rPr>
          <w:rStyle w:val="Strong"/>
          <w:rFonts w:ascii="Times New Roman" w:hAnsi="Times New Roman" w:cs="Times New Roman"/>
          <w:sz w:val="24"/>
          <w:szCs w:val="24"/>
          <w:lang w:val="mk-MK"/>
        </w:rPr>
        <w:t>нашата студија</w:t>
      </w:r>
      <w:r w:rsidR="00004BF9" w:rsidRPr="000D1081">
        <w:rPr>
          <w:rStyle w:val="Strong"/>
          <w:rFonts w:ascii="Times New Roman" w:hAnsi="Times New Roman" w:cs="Times New Roman"/>
          <w:b w:val="0"/>
          <w:bCs w:val="0"/>
          <w:sz w:val="24"/>
          <w:szCs w:val="24"/>
          <w:lang w:val="mk-MK"/>
        </w:rPr>
        <w:t xml:space="preserve"> се преку </w:t>
      </w:r>
      <w:r w:rsidR="00693F49" w:rsidRPr="000D1081">
        <w:rPr>
          <w:rStyle w:val="Strong"/>
          <w:rFonts w:ascii="Times New Roman" w:hAnsi="Times New Roman" w:cs="Times New Roman"/>
          <w:b w:val="0"/>
          <w:bCs w:val="0"/>
          <w:sz w:val="24"/>
          <w:szCs w:val="24"/>
          <w:lang w:val="mk-MK"/>
        </w:rPr>
        <w:t xml:space="preserve">применетите </w:t>
      </w:r>
      <w:r w:rsidRPr="000D1081">
        <w:rPr>
          <w:rStyle w:val="Strong"/>
          <w:rFonts w:ascii="Times New Roman" w:hAnsi="Times New Roman" w:cs="Times New Roman"/>
          <w:b w:val="0"/>
          <w:bCs w:val="0"/>
          <w:sz w:val="24"/>
          <w:szCs w:val="24"/>
          <w:lang w:val="mk-MK"/>
        </w:rPr>
        <w:t>кефалометриск</w:t>
      </w:r>
      <w:r w:rsidR="00F17652" w:rsidRPr="007211F5">
        <w:rPr>
          <w:rStyle w:val="Strong"/>
          <w:rFonts w:ascii="Times New Roman" w:hAnsi="Times New Roman" w:cs="Times New Roman"/>
          <w:b w:val="0"/>
          <w:bCs w:val="0"/>
          <w:sz w:val="24"/>
          <w:szCs w:val="24"/>
          <w:lang w:val="mk-MK"/>
        </w:rPr>
        <w:t>и</w:t>
      </w:r>
      <w:r w:rsidRPr="000D1081">
        <w:rPr>
          <w:rStyle w:val="Strong"/>
          <w:rFonts w:ascii="Times New Roman" w:hAnsi="Times New Roman" w:cs="Times New Roman"/>
          <w:b w:val="0"/>
          <w:bCs w:val="0"/>
          <w:sz w:val="24"/>
          <w:szCs w:val="24"/>
          <w:lang w:val="mk-MK"/>
        </w:rPr>
        <w:t xml:space="preserve"> анализ</w:t>
      </w:r>
      <w:r w:rsidR="00C92778" w:rsidRPr="000D1081">
        <w:rPr>
          <w:rStyle w:val="Strong"/>
          <w:rFonts w:ascii="Times New Roman" w:hAnsi="Times New Roman" w:cs="Times New Roman"/>
          <w:b w:val="0"/>
          <w:bCs w:val="0"/>
          <w:sz w:val="24"/>
          <w:szCs w:val="24"/>
          <w:lang w:val="mk-MK"/>
        </w:rPr>
        <w:t>и</w:t>
      </w:r>
      <w:r w:rsidRPr="000D1081">
        <w:rPr>
          <w:rStyle w:val="Strong"/>
          <w:rFonts w:ascii="Times New Roman" w:hAnsi="Times New Roman" w:cs="Times New Roman"/>
          <w:b w:val="0"/>
          <w:bCs w:val="0"/>
          <w:sz w:val="24"/>
          <w:szCs w:val="24"/>
          <w:lang w:val="mk-MK"/>
        </w:rPr>
        <w:t>:</w:t>
      </w:r>
    </w:p>
    <w:p w14:paraId="4003B485" w14:textId="06F20182" w:rsidR="00985A58"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C92778" w:rsidRPr="000D1081">
        <w:rPr>
          <w:rStyle w:val="Strong"/>
          <w:rFonts w:ascii="Times New Roman" w:hAnsi="Times New Roman" w:cs="Times New Roman"/>
          <w:b w:val="0"/>
          <w:bCs w:val="0"/>
          <w:sz w:val="24"/>
          <w:szCs w:val="24"/>
          <w:lang w:val="mk-MK"/>
        </w:rPr>
        <w:t xml:space="preserve">а се </w:t>
      </w:r>
      <w:r w:rsidR="00985A58" w:rsidRPr="000D1081">
        <w:rPr>
          <w:rStyle w:val="Strong"/>
          <w:rFonts w:ascii="Times New Roman" w:hAnsi="Times New Roman" w:cs="Times New Roman"/>
          <w:b w:val="0"/>
          <w:bCs w:val="0"/>
          <w:sz w:val="24"/>
          <w:szCs w:val="24"/>
          <w:lang w:val="mk-MK"/>
        </w:rPr>
        <w:t>процен</w:t>
      </w:r>
      <w:r w:rsidR="00004BF9" w:rsidRPr="000D1081">
        <w:rPr>
          <w:rStyle w:val="Strong"/>
          <w:rFonts w:ascii="Times New Roman" w:hAnsi="Times New Roman" w:cs="Times New Roman"/>
          <w:b w:val="0"/>
          <w:bCs w:val="0"/>
          <w:sz w:val="24"/>
          <w:szCs w:val="24"/>
          <w:lang w:val="mk-MK"/>
        </w:rPr>
        <w:t>и</w:t>
      </w:r>
      <w:r w:rsidR="00985A58" w:rsidRPr="000D1081">
        <w:rPr>
          <w:rStyle w:val="Strong"/>
          <w:rFonts w:ascii="Times New Roman" w:hAnsi="Times New Roman" w:cs="Times New Roman"/>
          <w:b w:val="0"/>
          <w:bCs w:val="0"/>
          <w:sz w:val="24"/>
          <w:szCs w:val="24"/>
          <w:lang w:val="mk-MK"/>
        </w:rPr>
        <w:t xml:space="preserve"> односот на краниофацијалните компоненти </w:t>
      </w:r>
      <w:r w:rsidR="00BC3286" w:rsidRPr="000D1081">
        <w:rPr>
          <w:rStyle w:val="Strong"/>
          <w:rFonts w:ascii="Times New Roman" w:hAnsi="Times New Roman" w:cs="Times New Roman"/>
          <w:b w:val="0"/>
          <w:bCs w:val="0"/>
          <w:sz w:val="24"/>
          <w:szCs w:val="24"/>
          <w:lang w:val="mk-MK"/>
        </w:rPr>
        <w:t>на</w:t>
      </w:r>
      <w:r w:rsidR="00C92778" w:rsidRPr="000D1081">
        <w:rPr>
          <w:rStyle w:val="Strong"/>
          <w:rFonts w:ascii="Times New Roman" w:hAnsi="Times New Roman" w:cs="Times New Roman"/>
          <w:b w:val="0"/>
          <w:bCs w:val="0"/>
          <w:sz w:val="24"/>
          <w:szCs w:val="24"/>
          <w:lang w:val="mk-MK"/>
        </w:rPr>
        <w:t xml:space="preserve"> малоклузија класа III и I</w:t>
      </w:r>
      <w:r w:rsidR="00BC3286" w:rsidRPr="000D1081">
        <w:rPr>
          <w:rStyle w:val="Strong"/>
          <w:rFonts w:ascii="Times New Roman" w:hAnsi="Times New Roman" w:cs="Times New Roman"/>
          <w:b w:val="0"/>
          <w:bCs w:val="0"/>
          <w:sz w:val="24"/>
          <w:szCs w:val="24"/>
          <w:lang w:val="mk-MK"/>
        </w:rPr>
        <w:t>I според Angle</w:t>
      </w:r>
      <w:r w:rsidR="00C92778" w:rsidRPr="000D1081">
        <w:rPr>
          <w:rStyle w:val="Strong"/>
          <w:rFonts w:ascii="Times New Roman" w:hAnsi="Times New Roman" w:cs="Times New Roman"/>
          <w:b w:val="0"/>
          <w:bCs w:val="0"/>
          <w:sz w:val="24"/>
          <w:szCs w:val="24"/>
          <w:lang w:val="mk-MK"/>
        </w:rPr>
        <w:t>;</w:t>
      </w:r>
    </w:p>
    <w:p w14:paraId="693122B6" w14:textId="0D3090E1" w:rsidR="00985A58"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C92778" w:rsidRPr="000D1081">
        <w:rPr>
          <w:rStyle w:val="Strong"/>
          <w:rFonts w:ascii="Times New Roman" w:hAnsi="Times New Roman" w:cs="Times New Roman"/>
          <w:b w:val="0"/>
          <w:bCs w:val="0"/>
          <w:sz w:val="24"/>
          <w:szCs w:val="24"/>
          <w:lang w:val="mk-MK"/>
        </w:rPr>
        <w:t xml:space="preserve">а се проучат </w:t>
      </w:r>
      <w:r w:rsidR="00BC3286" w:rsidRPr="000D1081">
        <w:rPr>
          <w:rStyle w:val="Strong"/>
          <w:rFonts w:ascii="Times New Roman" w:hAnsi="Times New Roman" w:cs="Times New Roman"/>
          <w:b w:val="0"/>
          <w:bCs w:val="0"/>
          <w:sz w:val="24"/>
          <w:szCs w:val="24"/>
          <w:lang w:val="mk-MK"/>
        </w:rPr>
        <w:t xml:space="preserve">скелетните </w:t>
      </w:r>
      <w:r w:rsidR="00985A58" w:rsidRPr="000D1081">
        <w:rPr>
          <w:rStyle w:val="Strong"/>
          <w:rFonts w:ascii="Times New Roman" w:hAnsi="Times New Roman" w:cs="Times New Roman"/>
          <w:b w:val="0"/>
          <w:bCs w:val="0"/>
          <w:sz w:val="24"/>
          <w:szCs w:val="24"/>
          <w:lang w:val="mk-MK"/>
        </w:rPr>
        <w:t xml:space="preserve">варијации </w:t>
      </w:r>
      <w:r w:rsidR="00BC3286" w:rsidRPr="000D1081">
        <w:rPr>
          <w:rStyle w:val="Strong"/>
          <w:rFonts w:ascii="Times New Roman" w:hAnsi="Times New Roman" w:cs="Times New Roman"/>
          <w:b w:val="0"/>
          <w:bCs w:val="0"/>
          <w:sz w:val="24"/>
          <w:szCs w:val="24"/>
          <w:lang w:val="mk-MK"/>
        </w:rPr>
        <w:t>во орофацијалната регија</w:t>
      </w:r>
      <w:r w:rsidRPr="007211F5">
        <w:rPr>
          <w:rStyle w:val="Strong"/>
          <w:rFonts w:ascii="Times New Roman" w:hAnsi="Times New Roman" w:cs="Times New Roman"/>
          <w:b w:val="0"/>
          <w:bCs w:val="0"/>
          <w:sz w:val="24"/>
          <w:szCs w:val="24"/>
          <w:lang w:val="mk-MK"/>
        </w:rPr>
        <w:t>,</w:t>
      </w:r>
      <w:r w:rsidR="00BC3286" w:rsidRPr="000D1081">
        <w:rPr>
          <w:rStyle w:val="Strong"/>
          <w:rFonts w:ascii="Times New Roman" w:hAnsi="Times New Roman" w:cs="Times New Roman"/>
          <w:b w:val="0"/>
          <w:bCs w:val="0"/>
          <w:sz w:val="24"/>
          <w:szCs w:val="24"/>
          <w:lang w:val="mk-MK"/>
        </w:rPr>
        <w:t xml:space="preserve"> како </w:t>
      </w:r>
      <w:r w:rsidR="00C92778" w:rsidRPr="000D1081">
        <w:rPr>
          <w:rStyle w:val="Strong"/>
          <w:rFonts w:ascii="Times New Roman" w:hAnsi="Times New Roman" w:cs="Times New Roman"/>
          <w:b w:val="0"/>
          <w:bCs w:val="0"/>
          <w:sz w:val="24"/>
          <w:szCs w:val="24"/>
          <w:lang w:val="mk-MK"/>
        </w:rPr>
        <w:t xml:space="preserve">и </w:t>
      </w:r>
      <w:r w:rsidR="00BC3286" w:rsidRPr="000D1081">
        <w:rPr>
          <w:rStyle w:val="Strong"/>
          <w:rFonts w:ascii="Times New Roman" w:hAnsi="Times New Roman" w:cs="Times New Roman"/>
          <w:b w:val="0"/>
          <w:bCs w:val="0"/>
          <w:sz w:val="24"/>
          <w:szCs w:val="24"/>
          <w:lang w:val="mk-MK"/>
        </w:rPr>
        <w:t>позицијата и соодносот на за</w:t>
      </w:r>
      <w:r w:rsidR="00C92778" w:rsidRPr="000D1081">
        <w:rPr>
          <w:rStyle w:val="Strong"/>
          <w:rFonts w:ascii="Times New Roman" w:hAnsi="Times New Roman" w:cs="Times New Roman"/>
          <w:b w:val="0"/>
          <w:bCs w:val="0"/>
          <w:sz w:val="24"/>
          <w:szCs w:val="24"/>
          <w:lang w:val="mk-MK"/>
        </w:rPr>
        <w:t>бите</w:t>
      </w:r>
      <w:r w:rsidR="00985A58" w:rsidRPr="000D1081">
        <w:rPr>
          <w:rStyle w:val="Strong"/>
          <w:rFonts w:ascii="Times New Roman" w:hAnsi="Times New Roman" w:cs="Times New Roman"/>
          <w:b w:val="0"/>
          <w:bCs w:val="0"/>
          <w:sz w:val="24"/>
          <w:szCs w:val="24"/>
          <w:lang w:val="mk-MK"/>
        </w:rPr>
        <w:t xml:space="preserve"> </w:t>
      </w:r>
      <w:r w:rsidR="00C92778" w:rsidRPr="000D1081">
        <w:rPr>
          <w:rStyle w:val="Strong"/>
          <w:rFonts w:ascii="Times New Roman" w:hAnsi="Times New Roman" w:cs="Times New Roman"/>
          <w:b w:val="0"/>
          <w:bCs w:val="0"/>
          <w:sz w:val="24"/>
          <w:szCs w:val="24"/>
          <w:lang w:val="mk-MK"/>
        </w:rPr>
        <w:t xml:space="preserve">кај </w:t>
      </w:r>
      <w:r w:rsidR="00BC3286" w:rsidRPr="000D1081">
        <w:rPr>
          <w:rStyle w:val="Strong"/>
          <w:rFonts w:ascii="Times New Roman" w:hAnsi="Times New Roman" w:cs="Times New Roman"/>
          <w:b w:val="0"/>
          <w:bCs w:val="0"/>
          <w:sz w:val="24"/>
          <w:szCs w:val="24"/>
          <w:lang w:val="mk-MK"/>
        </w:rPr>
        <w:t xml:space="preserve">малоклузија </w:t>
      </w:r>
      <w:r w:rsidR="007A79F9" w:rsidRPr="000D1081">
        <w:rPr>
          <w:rStyle w:val="Strong"/>
          <w:rFonts w:ascii="Times New Roman" w:hAnsi="Times New Roman" w:cs="Times New Roman"/>
          <w:b w:val="0"/>
          <w:bCs w:val="0"/>
          <w:sz w:val="24"/>
          <w:szCs w:val="24"/>
          <w:lang w:val="mk-MK"/>
        </w:rPr>
        <w:t xml:space="preserve">класа </w:t>
      </w:r>
      <w:r w:rsidR="005C5A20" w:rsidRPr="000D1081">
        <w:rPr>
          <w:rStyle w:val="Strong"/>
          <w:rFonts w:ascii="Times New Roman" w:hAnsi="Times New Roman" w:cs="Times New Roman"/>
          <w:b w:val="0"/>
          <w:bCs w:val="0"/>
          <w:sz w:val="24"/>
          <w:szCs w:val="24"/>
          <w:lang w:val="mk-MK"/>
        </w:rPr>
        <w:t xml:space="preserve">III </w:t>
      </w:r>
      <w:r w:rsidR="00BF0373" w:rsidRPr="000D1081">
        <w:rPr>
          <w:rStyle w:val="Strong"/>
          <w:rFonts w:ascii="Times New Roman" w:hAnsi="Times New Roman" w:cs="Times New Roman"/>
          <w:b w:val="0"/>
          <w:bCs w:val="0"/>
          <w:sz w:val="24"/>
          <w:szCs w:val="24"/>
          <w:lang w:val="mk-MK"/>
        </w:rPr>
        <w:t xml:space="preserve">и </w:t>
      </w:r>
      <w:r w:rsidR="007A79F9" w:rsidRPr="000D1081">
        <w:rPr>
          <w:rStyle w:val="Strong"/>
          <w:rFonts w:ascii="Times New Roman" w:hAnsi="Times New Roman" w:cs="Times New Roman"/>
          <w:b w:val="0"/>
          <w:bCs w:val="0"/>
          <w:sz w:val="24"/>
          <w:szCs w:val="24"/>
          <w:lang w:val="mk-MK"/>
        </w:rPr>
        <w:t xml:space="preserve">класа </w:t>
      </w:r>
      <w:r w:rsidR="00BF0373" w:rsidRPr="000D1081">
        <w:rPr>
          <w:rStyle w:val="Strong"/>
          <w:rFonts w:ascii="Times New Roman" w:hAnsi="Times New Roman" w:cs="Times New Roman"/>
          <w:b w:val="0"/>
          <w:bCs w:val="0"/>
          <w:sz w:val="24"/>
          <w:szCs w:val="24"/>
          <w:lang w:val="mk-MK"/>
        </w:rPr>
        <w:t>II</w:t>
      </w:r>
      <w:r w:rsidR="00BC3286" w:rsidRPr="000D1081">
        <w:rPr>
          <w:rStyle w:val="Strong"/>
          <w:rFonts w:ascii="Times New Roman" w:hAnsi="Times New Roman" w:cs="Times New Roman"/>
          <w:b w:val="0"/>
          <w:bCs w:val="0"/>
          <w:sz w:val="24"/>
          <w:szCs w:val="24"/>
          <w:lang w:val="mk-MK"/>
        </w:rPr>
        <w:t xml:space="preserve"> според Angle</w:t>
      </w:r>
      <w:r w:rsidR="00BF0373" w:rsidRPr="000D1081">
        <w:rPr>
          <w:rStyle w:val="Strong"/>
          <w:rFonts w:ascii="Times New Roman" w:hAnsi="Times New Roman" w:cs="Times New Roman"/>
          <w:b w:val="0"/>
          <w:bCs w:val="0"/>
          <w:sz w:val="24"/>
          <w:szCs w:val="24"/>
          <w:lang w:val="mk-MK"/>
        </w:rPr>
        <w:t>;</w:t>
      </w:r>
      <w:r w:rsidR="00C92778" w:rsidRPr="000D1081">
        <w:rPr>
          <w:rStyle w:val="Strong"/>
          <w:rFonts w:ascii="Times New Roman" w:hAnsi="Times New Roman" w:cs="Times New Roman"/>
          <w:b w:val="0"/>
          <w:bCs w:val="0"/>
          <w:sz w:val="24"/>
          <w:szCs w:val="24"/>
          <w:lang w:val="mk-MK"/>
        </w:rPr>
        <w:t xml:space="preserve"> </w:t>
      </w:r>
    </w:p>
    <w:p w14:paraId="2365128C" w14:textId="28471C9A" w:rsidR="00BF0373"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 xml:space="preserve">а </w:t>
      </w:r>
      <w:r w:rsidR="00654C08" w:rsidRPr="000D1081">
        <w:rPr>
          <w:rStyle w:val="Strong"/>
          <w:rFonts w:ascii="Times New Roman" w:hAnsi="Times New Roman" w:cs="Times New Roman"/>
          <w:b w:val="0"/>
          <w:bCs w:val="0"/>
          <w:sz w:val="24"/>
          <w:szCs w:val="24"/>
          <w:lang w:val="mk-MK"/>
        </w:rPr>
        <w:t xml:space="preserve">се </w:t>
      </w:r>
      <w:r w:rsidR="00BF0373" w:rsidRPr="000D1081">
        <w:rPr>
          <w:rStyle w:val="Strong"/>
          <w:rFonts w:ascii="Times New Roman" w:hAnsi="Times New Roman" w:cs="Times New Roman"/>
          <w:b w:val="0"/>
          <w:bCs w:val="0"/>
          <w:sz w:val="24"/>
          <w:szCs w:val="24"/>
          <w:lang w:val="mk-MK"/>
        </w:rPr>
        <w:t>​​одреди максиларниот дефицит кај малоклузии</w:t>
      </w:r>
      <w:r w:rsidR="007A79F9" w:rsidRPr="000D1081">
        <w:rPr>
          <w:rStyle w:val="Strong"/>
          <w:rFonts w:ascii="Times New Roman" w:hAnsi="Times New Roman" w:cs="Times New Roman"/>
          <w:b w:val="0"/>
          <w:bCs w:val="0"/>
          <w:sz w:val="24"/>
          <w:szCs w:val="24"/>
          <w:lang w:val="mk-MK"/>
        </w:rPr>
        <w:t>те од</w:t>
      </w:r>
      <w:r w:rsidR="00BF0373" w:rsidRPr="000D1081">
        <w:rPr>
          <w:rStyle w:val="Strong"/>
          <w:rFonts w:ascii="Times New Roman" w:hAnsi="Times New Roman" w:cs="Times New Roman"/>
          <w:b w:val="0"/>
          <w:bCs w:val="0"/>
          <w:sz w:val="24"/>
          <w:szCs w:val="24"/>
          <w:lang w:val="mk-MK"/>
        </w:rPr>
        <w:t xml:space="preserve"> класа III и да се анализира мандибуларниот прогнатизам; </w:t>
      </w:r>
    </w:p>
    <w:p w14:paraId="50DF9E19" w14:textId="4B2104BB" w:rsidR="00BF0373"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 xml:space="preserve">а </w:t>
      </w:r>
      <w:r w:rsidRPr="007211F5">
        <w:rPr>
          <w:rStyle w:val="Strong"/>
          <w:rFonts w:ascii="Times New Roman" w:hAnsi="Times New Roman" w:cs="Times New Roman"/>
          <w:b w:val="0"/>
          <w:bCs w:val="0"/>
          <w:sz w:val="24"/>
          <w:szCs w:val="24"/>
          <w:lang w:val="mk-MK"/>
        </w:rPr>
        <w:t xml:space="preserve">се </w:t>
      </w:r>
      <w:r w:rsidR="00BF0373" w:rsidRPr="000D1081">
        <w:rPr>
          <w:rStyle w:val="Strong"/>
          <w:rFonts w:ascii="Times New Roman" w:hAnsi="Times New Roman" w:cs="Times New Roman"/>
          <w:b w:val="0"/>
          <w:bCs w:val="0"/>
          <w:sz w:val="24"/>
          <w:szCs w:val="24"/>
          <w:lang w:val="mk-MK"/>
        </w:rPr>
        <w:t>анализира ретропозицијата на максиларни</w:t>
      </w:r>
      <w:r w:rsidRPr="007211F5">
        <w:rPr>
          <w:rStyle w:val="Strong"/>
          <w:rFonts w:ascii="Times New Roman" w:hAnsi="Times New Roman" w:cs="Times New Roman"/>
          <w:b w:val="0"/>
          <w:bCs w:val="0"/>
          <w:sz w:val="24"/>
          <w:szCs w:val="24"/>
          <w:lang w:val="mk-MK"/>
        </w:rPr>
        <w:t>те</w:t>
      </w:r>
      <w:r w:rsidR="00BF0373" w:rsidRPr="000D1081">
        <w:rPr>
          <w:rStyle w:val="Strong"/>
          <w:rFonts w:ascii="Times New Roman" w:hAnsi="Times New Roman" w:cs="Times New Roman"/>
          <w:b w:val="0"/>
          <w:bCs w:val="0"/>
          <w:sz w:val="24"/>
          <w:szCs w:val="24"/>
          <w:lang w:val="mk-MK"/>
        </w:rPr>
        <w:t xml:space="preserve"> инцизиви кај малоклузијата III класа и да се ​​определи инклинираноста на мандибуларни</w:t>
      </w:r>
      <w:r w:rsidRPr="007211F5">
        <w:rPr>
          <w:rStyle w:val="Strong"/>
          <w:rFonts w:ascii="Times New Roman" w:hAnsi="Times New Roman" w:cs="Times New Roman"/>
          <w:b w:val="0"/>
          <w:bCs w:val="0"/>
          <w:sz w:val="24"/>
          <w:szCs w:val="24"/>
          <w:lang w:val="mk-MK"/>
        </w:rPr>
        <w:t>те</w:t>
      </w:r>
      <w:r w:rsidR="00BF0373" w:rsidRPr="000D1081">
        <w:rPr>
          <w:rStyle w:val="Strong"/>
          <w:rFonts w:ascii="Times New Roman" w:hAnsi="Times New Roman" w:cs="Times New Roman"/>
          <w:b w:val="0"/>
          <w:bCs w:val="0"/>
          <w:sz w:val="24"/>
          <w:szCs w:val="24"/>
          <w:lang w:val="mk-MK"/>
        </w:rPr>
        <w:t xml:space="preserve"> инцизиви кај испитаници со малоклузија III класа;</w:t>
      </w:r>
    </w:p>
    <w:p w14:paraId="2DC102D2" w14:textId="7E95BD2F" w:rsidR="00BF0373"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а се анализира максиларниот прогнатизам кај испитаниците со малоклузија II класа</w:t>
      </w:r>
      <w:r w:rsidRPr="007211F5">
        <w:rPr>
          <w:rStyle w:val="Strong"/>
          <w:rFonts w:ascii="Times New Roman" w:hAnsi="Times New Roman" w:cs="Times New Roman"/>
          <w:b w:val="0"/>
          <w:bCs w:val="0"/>
          <w:sz w:val="24"/>
          <w:szCs w:val="24"/>
          <w:lang w:val="mk-MK"/>
        </w:rPr>
        <w:t>,</w:t>
      </w:r>
      <w:r w:rsidR="00BF0373" w:rsidRPr="000D1081">
        <w:rPr>
          <w:rStyle w:val="Strong"/>
          <w:rFonts w:ascii="Times New Roman" w:hAnsi="Times New Roman" w:cs="Times New Roman"/>
          <w:b w:val="0"/>
          <w:bCs w:val="0"/>
          <w:sz w:val="24"/>
          <w:szCs w:val="24"/>
          <w:lang w:val="mk-MK"/>
        </w:rPr>
        <w:t xml:space="preserve"> како и степенот на мандибуларниот ретрогнатизам; </w:t>
      </w:r>
    </w:p>
    <w:p w14:paraId="72F2727B" w14:textId="5187A2D1" w:rsidR="00BF0373" w:rsidRPr="000D1081" w:rsidRDefault="00F17652" w:rsidP="00170D10">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 xml:space="preserve">а се испита инклинираноста на максиларните </w:t>
      </w:r>
      <w:r w:rsidR="005C5A20" w:rsidRPr="000D1081">
        <w:rPr>
          <w:rStyle w:val="Strong"/>
          <w:rFonts w:ascii="Times New Roman" w:hAnsi="Times New Roman" w:cs="Times New Roman"/>
          <w:b w:val="0"/>
          <w:bCs w:val="0"/>
          <w:sz w:val="24"/>
          <w:szCs w:val="24"/>
          <w:lang w:val="mk-MK"/>
        </w:rPr>
        <w:t xml:space="preserve">и мандибуларните инцизиви </w:t>
      </w:r>
      <w:r w:rsidR="00BF0373" w:rsidRPr="000D1081">
        <w:rPr>
          <w:rStyle w:val="Strong"/>
          <w:rFonts w:ascii="Times New Roman" w:hAnsi="Times New Roman" w:cs="Times New Roman"/>
          <w:b w:val="0"/>
          <w:bCs w:val="0"/>
          <w:sz w:val="24"/>
          <w:szCs w:val="24"/>
          <w:lang w:val="mk-MK"/>
        </w:rPr>
        <w:t xml:space="preserve">кај испитаниците со малоклузија </w:t>
      </w:r>
      <w:r w:rsidR="005C5A20" w:rsidRPr="000D1081">
        <w:rPr>
          <w:rStyle w:val="Strong"/>
          <w:rFonts w:ascii="Times New Roman" w:hAnsi="Times New Roman" w:cs="Times New Roman"/>
          <w:b w:val="0"/>
          <w:bCs w:val="0"/>
          <w:sz w:val="24"/>
          <w:szCs w:val="24"/>
          <w:lang w:val="mk-MK"/>
        </w:rPr>
        <w:t xml:space="preserve">II </w:t>
      </w:r>
      <w:r w:rsidR="00BF0373" w:rsidRPr="000D1081">
        <w:rPr>
          <w:rStyle w:val="Strong"/>
          <w:rFonts w:ascii="Times New Roman" w:hAnsi="Times New Roman" w:cs="Times New Roman"/>
          <w:b w:val="0"/>
          <w:bCs w:val="0"/>
          <w:sz w:val="24"/>
          <w:szCs w:val="24"/>
          <w:lang w:val="mk-MK"/>
        </w:rPr>
        <w:t xml:space="preserve">класа; </w:t>
      </w:r>
    </w:p>
    <w:p w14:paraId="41805044" w14:textId="6187F56A" w:rsidR="007A79F9" w:rsidRPr="000D1081" w:rsidRDefault="00F17652" w:rsidP="007A79F9">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lastRenderedPageBreak/>
        <w:t>д</w:t>
      </w:r>
      <w:r w:rsidR="00BF0373" w:rsidRPr="000D1081">
        <w:rPr>
          <w:rStyle w:val="Strong"/>
          <w:rFonts w:ascii="Times New Roman" w:hAnsi="Times New Roman" w:cs="Times New Roman"/>
          <w:b w:val="0"/>
          <w:bCs w:val="0"/>
          <w:sz w:val="24"/>
          <w:szCs w:val="24"/>
          <w:lang w:val="mk-MK"/>
        </w:rPr>
        <w:t>а се процен</w:t>
      </w:r>
      <w:r w:rsidR="007A79F9" w:rsidRPr="000D1081">
        <w:rPr>
          <w:rStyle w:val="Strong"/>
          <w:rFonts w:ascii="Times New Roman" w:hAnsi="Times New Roman" w:cs="Times New Roman"/>
          <w:b w:val="0"/>
          <w:bCs w:val="0"/>
          <w:sz w:val="24"/>
          <w:szCs w:val="24"/>
          <w:lang w:val="mk-MK"/>
        </w:rPr>
        <w:t>и положбата на мандибулата во однос на кранијалната база, во однос</w:t>
      </w:r>
      <w:r w:rsidRPr="007211F5">
        <w:rPr>
          <w:rStyle w:val="Strong"/>
          <w:rFonts w:ascii="Times New Roman" w:hAnsi="Times New Roman" w:cs="Times New Roman"/>
          <w:b w:val="0"/>
          <w:bCs w:val="0"/>
          <w:sz w:val="24"/>
          <w:szCs w:val="24"/>
          <w:lang w:val="mk-MK"/>
        </w:rPr>
        <w:t xml:space="preserve"> </w:t>
      </w:r>
      <w:r w:rsidR="007A79F9" w:rsidRPr="000D1081">
        <w:rPr>
          <w:rStyle w:val="Strong"/>
          <w:rFonts w:ascii="Times New Roman" w:hAnsi="Times New Roman" w:cs="Times New Roman"/>
          <w:b w:val="0"/>
          <w:bCs w:val="0"/>
          <w:sz w:val="24"/>
          <w:szCs w:val="24"/>
          <w:lang w:val="mk-MK"/>
        </w:rPr>
        <w:t xml:space="preserve">на Франкфуртската </w:t>
      </w:r>
      <w:r w:rsidRPr="007211F5">
        <w:rPr>
          <w:rStyle w:val="Strong"/>
          <w:rFonts w:ascii="Times New Roman" w:hAnsi="Times New Roman" w:cs="Times New Roman"/>
          <w:b w:val="0"/>
          <w:bCs w:val="0"/>
          <w:sz w:val="24"/>
          <w:szCs w:val="24"/>
          <w:lang w:val="mk-MK"/>
        </w:rPr>
        <w:t>х</w:t>
      </w:r>
      <w:r w:rsidR="007A79F9" w:rsidRPr="000D1081">
        <w:rPr>
          <w:rStyle w:val="Strong"/>
          <w:rFonts w:ascii="Times New Roman" w:hAnsi="Times New Roman" w:cs="Times New Roman"/>
          <w:b w:val="0"/>
          <w:bCs w:val="0"/>
          <w:sz w:val="24"/>
          <w:szCs w:val="24"/>
          <w:lang w:val="mk-MK"/>
        </w:rPr>
        <w:t xml:space="preserve">оризонтала </w:t>
      </w:r>
      <w:r w:rsidR="00BF0373" w:rsidRPr="000D1081">
        <w:rPr>
          <w:rStyle w:val="Strong"/>
          <w:rFonts w:ascii="Times New Roman" w:hAnsi="Times New Roman" w:cs="Times New Roman"/>
          <w:b w:val="0"/>
          <w:bCs w:val="0"/>
          <w:sz w:val="24"/>
          <w:szCs w:val="24"/>
          <w:lang w:val="mk-MK"/>
        </w:rPr>
        <w:t xml:space="preserve">кај испитаници со </w:t>
      </w:r>
      <w:r w:rsidR="005C5A20" w:rsidRPr="000D1081">
        <w:rPr>
          <w:rStyle w:val="Strong"/>
          <w:rFonts w:ascii="Times New Roman" w:hAnsi="Times New Roman" w:cs="Times New Roman"/>
          <w:b w:val="0"/>
          <w:bCs w:val="0"/>
          <w:sz w:val="24"/>
          <w:szCs w:val="24"/>
          <w:lang w:val="mk-MK"/>
        </w:rPr>
        <w:t>малоклузија III и II класа</w:t>
      </w:r>
      <w:r w:rsidR="00BF0373" w:rsidRPr="000D1081">
        <w:rPr>
          <w:rStyle w:val="Strong"/>
          <w:rFonts w:ascii="Times New Roman" w:hAnsi="Times New Roman" w:cs="Times New Roman"/>
          <w:b w:val="0"/>
          <w:bCs w:val="0"/>
          <w:sz w:val="24"/>
          <w:szCs w:val="24"/>
          <w:lang w:val="mk-MK"/>
        </w:rPr>
        <w:t>;</w:t>
      </w:r>
    </w:p>
    <w:p w14:paraId="19E9F1FB" w14:textId="1C3BA918" w:rsidR="007A79F9" w:rsidRPr="000D1081" w:rsidRDefault="00F17652" w:rsidP="007A79F9">
      <w:pPr>
        <w:pStyle w:val="ListParagraph"/>
        <w:numPr>
          <w:ilvl w:val="0"/>
          <w:numId w:val="8"/>
        </w:numPr>
        <w:spacing w:after="0" w:line="276" w:lineRule="auto"/>
        <w:rPr>
          <w:rStyle w:val="Strong"/>
          <w:rFonts w:ascii="Times New Roman" w:hAnsi="Times New Roman" w:cs="Times New Roman"/>
          <w:b w:val="0"/>
          <w:bCs w:val="0"/>
          <w:sz w:val="24"/>
          <w:szCs w:val="24"/>
          <w:lang w:val="mk-MK"/>
        </w:rPr>
      </w:pPr>
      <w:r w:rsidRPr="007211F5">
        <w:rPr>
          <w:rStyle w:val="Strong"/>
          <w:rFonts w:ascii="Times New Roman" w:hAnsi="Times New Roman" w:cs="Times New Roman"/>
          <w:b w:val="0"/>
          <w:bCs w:val="0"/>
          <w:sz w:val="24"/>
          <w:szCs w:val="24"/>
          <w:lang w:val="mk-MK"/>
        </w:rPr>
        <w:t>д</w:t>
      </w:r>
      <w:r w:rsidR="00BF0373" w:rsidRPr="000D1081">
        <w:rPr>
          <w:rStyle w:val="Strong"/>
          <w:rFonts w:ascii="Times New Roman" w:hAnsi="Times New Roman" w:cs="Times New Roman"/>
          <w:b w:val="0"/>
          <w:bCs w:val="0"/>
          <w:sz w:val="24"/>
          <w:szCs w:val="24"/>
          <w:lang w:val="mk-MK"/>
        </w:rPr>
        <w:t>а се ​​одред</w:t>
      </w:r>
      <w:r w:rsidR="007A79F9" w:rsidRPr="000D1081">
        <w:rPr>
          <w:rStyle w:val="Strong"/>
          <w:rFonts w:ascii="Times New Roman" w:hAnsi="Times New Roman" w:cs="Times New Roman"/>
          <w:b w:val="0"/>
          <w:bCs w:val="0"/>
          <w:sz w:val="24"/>
          <w:szCs w:val="24"/>
          <w:lang w:val="mk-MK"/>
        </w:rPr>
        <w:t xml:space="preserve">и правецот на раст и развој на орофацијалните структури и да се процени каков ќе биде </w:t>
      </w:r>
      <w:r w:rsidRPr="007211F5">
        <w:rPr>
          <w:rStyle w:val="Strong"/>
          <w:rFonts w:ascii="Times New Roman" w:hAnsi="Times New Roman" w:cs="Times New Roman"/>
          <w:b w:val="0"/>
          <w:bCs w:val="0"/>
          <w:sz w:val="24"/>
          <w:szCs w:val="24"/>
          <w:lang w:val="mk-MK"/>
        </w:rPr>
        <w:t>о</w:t>
      </w:r>
      <w:r w:rsidR="007A79F9" w:rsidRPr="000D1081">
        <w:rPr>
          <w:rStyle w:val="Strong"/>
          <w:rFonts w:ascii="Times New Roman" w:hAnsi="Times New Roman" w:cs="Times New Roman"/>
          <w:b w:val="0"/>
          <w:bCs w:val="0"/>
          <w:sz w:val="24"/>
          <w:szCs w:val="24"/>
          <w:lang w:val="mk-MK"/>
        </w:rPr>
        <w:t>бидот на ортодонтскиот третман.</w:t>
      </w:r>
    </w:p>
    <w:p w14:paraId="3AED3FCC" w14:textId="37DEBB8D" w:rsidR="004F5BCF" w:rsidRPr="000D1081" w:rsidRDefault="008D0D71" w:rsidP="007A79F9">
      <w:pPr>
        <w:spacing w:after="0" w:line="276" w:lineRule="auto"/>
        <w:ind w:left="720" w:firstLine="720"/>
        <w:jc w:val="both"/>
        <w:rPr>
          <w:rFonts w:ascii="Times New Roman" w:hAnsi="Times New Roman" w:cs="Times New Roman"/>
          <w:b/>
          <w:bCs/>
          <w:sz w:val="24"/>
          <w:szCs w:val="24"/>
          <w:lang w:val="mk-MK"/>
        </w:rPr>
      </w:pPr>
      <w:r w:rsidRPr="000D1081">
        <w:rPr>
          <w:rFonts w:ascii="Times New Roman" w:eastAsiaTheme="minorEastAsia" w:hAnsi="Times New Roman" w:cs="Times New Roman"/>
          <w:kern w:val="24"/>
          <w:position w:val="1"/>
          <w:sz w:val="24"/>
          <w:szCs w:val="24"/>
          <w:lang w:val="mk-MK"/>
        </w:rPr>
        <w:t xml:space="preserve">Основна цел на ова истражување </w:t>
      </w:r>
      <w:r w:rsidR="00F17652" w:rsidRPr="007211F5">
        <w:rPr>
          <w:rFonts w:ascii="Times New Roman" w:eastAsiaTheme="minorEastAsia" w:hAnsi="Times New Roman" w:cs="Times New Roman"/>
          <w:kern w:val="24"/>
          <w:position w:val="1"/>
          <w:sz w:val="24"/>
          <w:szCs w:val="24"/>
          <w:lang w:val="mk-MK"/>
        </w:rPr>
        <w:t>е</w:t>
      </w:r>
      <w:r w:rsidR="00F17652" w:rsidRPr="000D1081">
        <w:rPr>
          <w:rFonts w:ascii="Times New Roman" w:eastAsiaTheme="minorEastAsia" w:hAnsi="Times New Roman" w:cs="Times New Roman"/>
          <w:kern w:val="24"/>
          <w:position w:val="1"/>
          <w:sz w:val="24"/>
          <w:szCs w:val="24"/>
          <w:lang w:val="mk-MK"/>
        </w:rPr>
        <w:t xml:space="preserve"> </w:t>
      </w:r>
      <w:r w:rsidRPr="000D1081">
        <w:rPr>
          <w:rFonts w:ascii="Times New Roman" w:eastAsiaTheme="minorEastAsia" w:hAnsi="Times New Roman" w:cs="Times New Roman"/>
          <w:kern w:val="24"/>
          <w:position w:val="1"/>
          <w:sz w:val="24"/>
          <w:szCs w:val="24"/>
          <w:lang w:val="mk-MK"/>
        </w:rPr>
        <w:t xml:space="preserve">да се процени растот и развојот кај испитаниците со малоклузија II и III класа, </w:t>
      </w:r>
      <w:r w:rsidR="00F17652" w:rsidRPr="007211F5">
        <w:rPr>
          <w:rFonts w:ascii="Times New Roman" w:eastAsiaTheme="minorEastAsia" w:hAnsi="Times New Roman" w:cs="Times New Roman"/>
          <w:kern w:val="24"/>
          <w:position w:val="1"/>
          <w:sz w:val="24"/>
          <w:szCs w:val="24"/>
          <w:lang w:val="mk-MK"/>
        </w:rPr>
        <w:t>особено</w:t>
      </w:r>
      <w:r w:rsidRPr="000D1081">
        <w:rPr>
          <w:rFonts w:ascii="Times New Roman" w:eastAsiaTheme="minorEastAsia" w:hAnsi="Times New Roman" w:cs="Times New Roman"/>
          <w:kern w:val="24"/>
          <w:position w:val="1"/>
          <w:sz w:val="24"/>
          <w:szCs w:val="24"/>
          <w:lang w:val="mk-MK"/>
        </w:rPr>
        <w:t xml:space="preserve"> да се проследат денталните и скелетните </w:t>
      </w:r>
      <w:r w:rsidR="00A000A7" w:rsidRPr="000D1081">
        <w:rPr>
          <w:rFonts w:ascii="Times New Roman" w:eastAsiaTheme="minorEastAsia" w:hAnsi="Times New Roman" w:cs="Times New Roman"/>
          <w:kern w:val="24"/>
          <w:position w:val="1"/>
          <w:sz w:val="24"/>
          <w:szCs w:val="24"/>
          <w:lang w:val="mk-MK"/>
        </w:rPr>
        <w:t>промени</w:t>
      </w:r>
      <w:r w:rsidRPr="000D1081">
        <w:rPr>
          <w:rFonts w:ascii="Times New Roman" w:eastAsiaTheme="minorEastAsia" w:hAnsi="Times New Roman" w:cs="Times New Roman"/>
          <w:kern w:val="24"/>
          <w:position w:val="1"/>
          <w:sz w:val="24"/>
          <w:szCs w:val="24"/>
          <w:lang w:val="mk-MK"/>
        </w:rPr>
        <w:t xml:space="preserve"> </w:t>
      </w:r>
      <w:r w:rsidR="005C5A20" w:rsidRPr="000D1081">
        <w:rPr>
          <w:rFonts w:ascii="Times New Roman" w:eastAsiaTheme="minorEastAsia" w:hAnsi="Times New Roman" w:cs="Times New Roman"/>
          <w:kern w:val="24"/>
          <w:position w:val="1"/>
          <w:sz w:val="24"/>
          <w:szCs w:val="24"/>
          <w:lang w:val="mk-MK"/>
        </w:rPr>
        <w:t xml:space="preserve">во орофацијалната регија </w:t>
      </w:r>
      <w:r w:rsidRPr="000D1081">
        <w:rPr>
          <w:rFonts w:ascii="Times New Roman" w:eastAsiaTheme="minorEastAsia" w:hAnsi="Times New Roman" w:cs="Times New Roman"/>
          <w:kern w:val="24"/>
          <w:position w:val="1"/>
          <w:sz w:val="24"/>
          <w:szCs w:val="24"/>
          <w:lang w:val="mk-MK"/>
        </w:rPr>
        <w:t xml:space="preserve">и </w:t>
      </w:r>
      <w:r w:rsidR="00F766ED" w:rsidRPr="000D1081">
        <w:rPr>
          <w:rFonts w:ascii="Times New Roman" w:eastAsiaTheme="minorEastAsia" w:hAnsi="Times New Roman" w:cs="Times New Roman"/>
          <w:kern w:val="24"/>
          <w:position w:val="1"/>
          <w:sz w:val="24"/>
          <w:szCs w:val="24"/>
          <w:lang w:val="mk-MK"/>
        </w:rPr>
        <w:t xml:space="preserve">со точност </w:t>
      </w:r>
      <w:r w:rsidRPr="000D1081">
        <w:rPr>
          <w:rFonts w:ascii="Times New Roman" w:eastAsiaTheme="minorEastAsia" w:hAnsi="Times New Roman" w:cs="Times New Roman"/>
          <w:kern w:val="24"/>
          <w:position w:val="1"/>
          <w:sz w:val="24"/>
          <w:szCs w:val="24"/>
          <w:lang w:val="mk-MK"/>
        </w:rPr>
        <w:t>да се</w:t>
      </w:r>
      <w:r w:rsidR="00A000A7" w:rsidRPr="000D1081">
        <w:rPr>
          <w:rFonts w:ascii="Times New Roman" w:eastAsiaTheme="minorEastAsia" w:hAnsi="Times New Roman" w:cs="Times New Roman"/>
          <w:kern w:val="24"/>
          <w:position w:val="1"/>
          <w:sz w:val="24"/>
          <w:szCs w:val="24"/>
          <w:lang w:val="mk-MK"/>
        </w:rPr>
        <w:t xml:space="preserve"> одреди планот на третман</w:t>
      </w:r>
      <w:r w:rsidR="004F5BCF" w:rsidRPr="000D1081">
        <w:rPr>
          <w:rFonts w:ascii="Times New Roman" w:eastAsiaTheme="minorEastAsia" w:hAnsi="Times New Roman" w:cs="Times New Roman"/>
          <w:kern w:val="24"/>
          <w:position w:val="1"/>
          <w:sz w:val="24"/>
          <w:szCs w:val="24"/>
          <w:lang w:val="mk-MK"/>
        </w:rPr>
        <w:t>.</w:t>
      </w:r>
    </w:p>
    <w:p w14:paraId="46EBD7E0" w14:textId="77777777" w:rsidR="002006DB" w:rsidRPr="000D1081" w:rsidRDefault="002006DB" w:rsidP="00170D10">
      <w:pPr>
        <w:pStyle w:val="NoSpacing"/>
        <w:spacing w:line="276" w:lineRule="auto"/>
        <w:jc w:val="both"/>
        <w:rPr>
          <w:rFonts w:ascii="Times New Roman" w:hAnsi="Times New Roman" w:cs="Times New Roman"/>
          <w:b/>
          <w:bCs/>
          <w:sz w:val="24"/>
          <w:szCs w:val="24"/>
          <w:lang w:val="mk-MK"/>
        </w:rPr>
      </w:pPr>
    </w:p>
    <w:p w14:paraId="236BC5F2" w14:textId="1ADD9655" w:rsidR="00A82942" w:rsidRPr="00FC6ED3" w:rsidRDefault="000D1081" w:rsidP="007C02D4">
      <w:pPr>
        <w:pStyle w:val="Heading1"/>
        <w:rPr>
          <w:rFonts w:cs="Times New Roman"/>
          <w:bCs/>
          <w:sz w:val="24"/>
          <w:szCs w:val="24"/>
        </w:rPr>
      </w:pPr>
      <w:r>
        <w:rPr>
          <w:rFonts w:cs="Times New Roman"/>
          <w:bCs/>
          <w:sz w:val="24"/>
          <w:szCs w:val="24"/>
        </w:rPr>
        <w:br w:type="page"/>
      </w:r>
      <w:bookmarkStart w:id="17" w:name="_Toc168413556"/>
      <w:r w:rsidR="007C02D4">
        <w:rPr>
          <w:rFonts w:cs="Times New Roman"/>
          <w:bCs/>
          <w:sz w:val="24"/>
          <w:szCs w:val="24"/>
        </w:rPr>
        <w:lastRenderedPageBreak/>
        <w:t xml:space="preserve">4. </w:t>
      </w:r>
      <w:r w:rsidR="00A82942" w:rsidRPr="000D1081">
        <w:t>ПРИМЕНЕТИ НАУЧНИ МЕТОДИ И НАЧИН НА РАБОТА</w:t>
      </w:r>
      <w:bookmarkEnd w:id="17"/>
      <w:r w:rsidR="00A82942" w:rsidRPr="000D1081">
        <w:rPr>
          <w:bCs/>
        </w:rPr>
        <w:t xml:space="preserve"> </w:t>
      </w:r>
    </w:p>
    <w:p w14:paraId="156639DE" w14:textId="77777777" w:rsidR="00AF2E73" w:rsidRPr="000D1081" w:rsidRDefault="00AF2E73" w:rsidP="00170D10">
      <w:pPr>
        <w:pStyle w:val="NoSpacing"/>
        <w:spacing w:line="276" w:lineRule="auto"/>
        <w:jc w:val="both"/>
        <w:rPr>
          <w:rFonts w:ascii="Times New Roman" w:hAnsi="Times New Roman" w:cs="Times New Roman"/>
          <w:b/>
          <w:bCs/>
          <w:sz w:val="24"/>
          <w:szCs w:val="24"/>
          <w:lang w:val="mk-MK"/>
        </w:rPr>
      </w:pPr>
    </w:p>
    <w:p w14:paraId="6C027BE9" w14:textId="4FC546B9" w:rsidR="00F17DBB" w:rsidRPr="000D1081" w:rsidRDefault="00D12DDE" w:rsidP="00170D10">
      <w:pPr>
        <w:pStyle w:val="NoSpacing"/>
        <w:spacing w:line="276" w:lineRule="auto"/>
        <w:jc w:val="both"/>
        <w:rPr>
          <w:rFonts w:ascii="Times New Roman" w:hAnsi="Times New Roman" w:cs="Times New Roman"/>
          <w:sz w:val="24"/>
          <w:szCs w:val="24"/>
          <w:lang w:val="mk-MK"/>
        </w:rPr>
      </w:pPr>
      <w:r w:rsidRPr="000D1081">
        <w:rPr>
          <w:rFonts w:ascii="Times New Roman" w:hAnsi="Times New Roman" w:cs="Times New Roman"/>
          <w:b/>
          <w:bCs/>
          <w:sz w:val="24"/>
          <w:szCs w:val="24"/>
          <w:lang w:val="mk-MK"/>
        </w:rPr>
        <w:tab/>
      </w:r>
      <w:r w:rsidRPr="000D1081">
        <w:rPr>
          <w:rFonts w:ascii="Times New Roman" w:hAnsi="Times New Roman" w:cs="Times New Roman"/>
          <w:sz w:val="24"/>
          <w:szCs w:val="24"/>
          <w:lang w:val="mk-MK"/>
        </w:rPr>
        <w:t>Во нашата студија беа опфатени 6</w:t>
      </w:r>
      <w:r w:rsidR="00180796">
        <w:rPr>
          <w:rFonts w:ascii="Times New Roman" w:hAnsi="Times New Roman" w:cs="Times New Roman"/>
          <w:sz w:val="24"/>
          <w:szCs w:val="24"/>
          <w:lang w:val="mk-MK"/>
        </w:rPr>
        <w:t>1</w:t>
      </w:r>
      <w:r w:rsidRPr="000D1081">
        <w:rPr>
          <w:rFonts w:ascii="Times New Roman" w:hAnsi="Times New Roman" w:cs="Times New Roman"/>
          <w:sz w:val="24"/>
          <w:szCs w:val="24"/>
          <w:lang w:val="mk-MK"/>
        </w:rPr>
        <w:t xml:space="preserve"> испитани</w:t>
      </w:r>
      <w:r w:rsidR="00180796">
        <w:rPr>
          <w:rFonts w:ascii="Times New Roman" w:hAnsi="Times New Roman" w:cs="Times New Roman"/>
          <w:sz w:val="24"/>
          <w:szCs w:val="24"/>
          <w:lang w:val="mk-MK"/>
        </w:rPr>
        <w:t>к</w:t>
      </w:r>
      <w:r w:rsidRPr="000D1081">
        <w:rPr>
          <w:rFonts w:ascii="Times New Roman" w:hAnsi="Times New Roman" w:cs="Times New Roman"/>
          <w:sz w:val="24"/>
          <w:szCs w:val="24"/>
          <w:lang w:val="mk-MK"/>
        </w:rPr>
        <w:t xml:space="preserve"> со малоклузија класа II и III според Angle</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кои беа на возраст од 12 до 30 години, еднакво застапени </w:t>
      </w:r>
      <w:r w:rsidR="009161D0" w:rsidRPr="000D1081">
        <w:rPr>
          <w:rFonts w:ascii="Times New Roman" w:hAnsi="Times New Roman" w:cs="Times New Roman"/>
          <w:sz w:val="24"/>
          <w:szCs w:val="24"/>
          <w:lang w:val="mk-MK"/>
        </w:rPr>
        <w:t xml:space="preserve">од </w:t>
      </w:r>
      <w:r w:rsidR="00F17652" w:rsidRPr="007211F5">
        <w:rPr>
          <w:rFonts w:ascii="Times New Roman" w:hAnsi="Times New Roman" w:cs="Times New Roman"/>
          <w:sz w:val="24"/>
          <w:szCs w:val="24"/>
          <w:lang w:val="mk-MK"/>
        </w:rPr>
        <w:t>двата</w:t>
      </w:r>
      <w:r w:rsidR="00F17652"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пол</w:t>
      </w:r>
      <w:r w:rsidR="009F2555" w:rsidRPr="000D1081">
        <w:rPr>
          <w:rFonts w:ascii="Times New Roman" w:hAnsi="Times New Roman" w:cs="Times New Roman"/>
          <w:sz w:val="24"/>
          <w:szCs w:val="24"/>
          <w:lang w:val="mk-MK"/>
        </w:rPr>
        <w:t>а. П</w:t>
      </w:r>
      <w:r w:rsidR="00F17DBB" w:rsidRPr="000D1081">
        <w:rPr>
          <w:rFonts w:ascii="Times New Roman" w:hAnsi="Times New Roman" w:cs="Times New Roman"/>
          <w:sz w:val="24"/>
          <w:szCs w:val="24"/>
          <w:lang w:val="mk-MK"/>
        </w:rPr>
        <w:t xml:space="preserve">ациентите немаа вродени </w:t>
      </w:r>
      <w:r w:rsidR="00297082" w:rsidRPr="00297082">
        <w:rPr>
          <w:rFonts w:ascii="Times New Roman" w:hAnsi="Times New Roman" w:cs="Times New Roman"/>
          <w:sz w:val="24"/>
          <w:szCs w:val="24"/>
          <w:lang w:val="mk-MK"/>
        </w:rPr>
        <w:t>ортодонтски</w:t>
      </w:r>
      <w:r w:rsidR="00F17DBB" w:rsidRPr="000D1081">
        <w:rPr>
          <w:rFonts w:ascii="Times New Roman" w:hAnsi="Times New Roman" w:cs="Times New Roman"/>
          <w:sz w:val="24"/>
          <w:szCs w:val="24"/>
          <w:lang w:val="mk-MK"/>
        </w:rPr>
        <w:t xml:space="preserve"> аномалии и синдроми и немале претходен ортодонтски третман</w:t>
      </w:r>
      <w:r w:rsidRPr="000D1081">
        <w:rPr>
          <w:rFonts w:ascii="Times New Roman" w:hAnsi="Times New Roman" w:cs="Times New Roman"/>
          <w:sz w:val="24"/>
          <w:szCs w:val="24"/>
          <w:lang w:val="mk-MK"/>
        </w:rPr>
        <w:t xml:space="preserve">. Пациентите беа прегледани во </w:t>
      </w:r>
      <w:r w:rsidR="00F17652" w:rsidRPr="007211F5">
        <w:rPr>
          <w:rFonts w:ascii="Times New Roman" w:hAnsi="Times New Roman" w:cs="Times New Roman"/>
          <w:sz w:val="24"/>
          <w:szCs w:val="24"/>
          <w:lang w:val="mk-MK"/>
        </w:rPr>
        <w:t>стоматолошката</w:t>
      </w:r>
      <w:r w:rsidRPr="000D1081">
        <w:rPr>
          <w:rFonts w:ascii="Times New Roman" w:hAnsi="Times New Roman" w:cs="Times New Roman"/>
          <w:sz w:val="24"/>
          <w:szCs w:val="24"/>
          <w:lang w:val="mk-MK"/>
        </w:rPr>
        <w:t xml:space="preserve"> ординација </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Јусуфи </w:t>
      </w:r>
      <w:r w:rsidR="00F17652" w:rsidRPr="007211F5">
        <w:rPr>
          <w:rFonts w:ascii="Times New Roman" w:hAnsi="Times New Roman" w:cs="Times New Roman"/>
          <w:sz w:val="24"/>
          <w:szCs w:val="24"/>
          <w:lang w:val="mk-MK"/>
        </w:rPr>
        <w:t>р</w:t>
      </w:r>
      <w:r w:rsidRPr="000D1081">
        <w:rPr>
          <w:rFonts w:ascii="Times New Roman" w:hAnsi="Times New Roman" w:cs="Times New Roman"/>
          <w:sz w:val="24"/>
          <w:szCs w:val="24"/>
          <w:lang w:val="mk-MK"/>
        </w:rPr>
        <w:t xml:space="preserve">ојал </w:t>
      </w:r>
      <w:r w:rsidR="00F17652"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ентал</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 </w:t>
      </w:r>
      <w:r w:rsidR="00F17652" w:rsidRPr="007211F5">
        <w:rPr>
          <w:rFonts w:ascii="Times New Roman" w:hAnsi="Times New Roman" w:cs="Times New Roman"/>
          <w:sz w:val="24"/>
          <w:szCs w:val="24"/>
          <w:lang w:val="mk-MK"/>
        </w:rPr>
        <w:t xml:space="preserve">им </w:t>
      </w:r>
      <w:r w:rsidRPr="000D1081">
        <w:rPr>
          <w:rFonts w:ascii="Times New Roman" w:hAnsi="Times New Roman" w:cs="Times New Roman"/>
          <w:sz w:val="24"/>
          <w:szCs w:val="24"/>
          <w:lang w:val="mk-MK"/>
        </w:rPr>
        <w:t>б</w:t>
      </w:r>
      <w:r w:rsidR="00F17DBB" w:rsidRPr="000D1081">
        <w:rPr>
          <w:rFonts w:ascii="Times New Roman" w:hAnsi="Times New Roman" w:cs="Times New Roman"/>
          <w:sz w:val="24"/>
          <w:szCs w:val="24"/>
          <w:lang w:val="mk-MK"/>
        </w:rPr>
        <w:t>еа</w:t>
      </w:r>
      <w:r w:rsidRPr="000D1081">
        <w:rPr>
          <w:rFonts w:ascii="Times New Roman" w:hAnsi="Times New Roman" w:cs="Times New Roman"/>
          <w:sz w:val="24"/>
          <w:szCs w:val="24"/>
          <w:lang w:val="mk-MK"/>
        </w:rPr>
        <w:t xml:space="preserve"> извршен</w:t>
      </w:r>
      <w:r w:rsidR="00F17DBB"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клиничк</w:t>
      </w:r>
      <w:r w:rsidR="00F17DBB" w:rsidRPr="000D1081">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испитувањ</w:t>
      </w:r>
      <w:r w:rsidR="00F17DBB" w:rsidRPr="000D1081">
        <w:rPr>
          <w:rFonts w:ascii="Times New Roman" w:hAnsi="Times New Roman" w:cs="Times New Roman"/>
          <w:sz w:val="24"/>
          <w:szCs w:val="24"/>
          <w:lang w:val="mk-MK"/>
        </w:rPr>
        <w:t>а</w:t>
      </w:r>
      <w:r w:rsidRPr="000D1081">
        <w:rPr>
          <w:rFonts w:ascii="Times New Roman" w:hAnsi="Times New Roman" w:cs="Times New Roman"/>
          <w:sz w:val="24"/>
          <w:szCs w:val="24"/>
          <w:lang w:val="mk-MK"/>
        </w:rPr>
        <w:t>,</w:t>
      </w:r>
      <w:r w:rsidR="00F17652" w:rsidRPr="007211F5">
        <w:rPr>
          <w:rFonts w:ascii="Times New Roman" w:hAnsi="Times New Roman" w:cs="Times New Roman"/>
          <w:sz w:val="24"/>
          <w:szCs w:val="24"/>
          <w:lang w:val="mk-MK"/>
        </w:rPr>
        <w:t xml:space="preserve"> им беше</w:t>
      </w:r>
      <w:r w:rsidRPr="000D1081">
        <w:rPr>
          <w:rFonts w:ascii="Times New Roman" w:hAnsi="Times New Roman" w:cs="Times New Roman"/>
          <w:sz w:val="24"/>
          <w:szCs w:val="24"/>
          <w:lang w:val="mk-MK"/>
        </w:rPr>
        <w:t xml:space="preserve"> земена анамнеза, </w:t>
      </w:r>
      <w:r w:rsidR="00F17652" w:rsidRPr="007211F5">
        <w:rPr>
          <w:rFonts w:ascii="Times New Roman" w:hAnsi="Times New Roman" w:cs="Times New Roman"/>
          <w:sz w:val="24"/>
          <w:szCs w:val="24"/>
          <w:lang w:val="mk-MK"/>
        </w:rPr>
        <w:t xml:space="preserve">беа </w:t>
      </w:r>
      <w:r w:rsidR="00F17DBB" w:rsidRPr="000D1081">
        <w:rPr>
          <w:rFonts w:ascii="Times New Roman" w:hAnsi="Times New Roman" w:cs="Times New Roman"/>
          <w:sz w:val="24"/>
          <w:szCs w:val="24"/>
          <w:lang w:val="mk-MK"/>
        </w:rPr>
        <w:t xml:space="preserve">изработени </w:t>
      </w:r>
      <w:r w:rsidR="00F17652" w:rsidRPr="007211F5">
        <w:rPr>
          <w:rFonts w:ascii="Times New Roman" w:hAnsi="Times New Roman" w:cs="Times New Roman"/>
          <w:sz w:val="24"/>
          <w:szCs w:val="24"/>
          <w:lang w:val="mk-MK"/>
        </w:rPr>
        <w:t>гипсени</w:t>
      </w:r>
      <w:r w:rsidR="00F17DBB" w:rsidRPr="000D1081">
        <w:rPr>
          <w:rFonts w:ascii="Times New Roman" w:hAnsi="Times New Roman" w:cs="Times New Roman"/>
          <w:sz w:val="24"/>
          <w:szCs w:val="24"/>
          <w:lang w:val="mk-MK"/>
        </w:rPr>
        <w:t xml:space="preserve"> студиски модели, направени фотографски анализи, а </w:t>
      </w:r>
      <w:r w:rsidRPr="000D1081">
        <w:rPr>
          <w:rFonts w:ascii="Times New Roman" w:hAnsi="Times New Roman" w:cs="Times New Roman"/>
          <w:sz w:val="24"/>
          <w:szCs w:val="24"/>
          <w:lang w:val="mk-MK"/>
        </w:rPr>
        <w:t xml:space="preserve">од </w:t>
      </w:r>
      <w:r w:rsidR="00F17652" w:rsidRPr="007211F5">
        <w:rPr>
          <w:rFonts w:ascii="Times New Roman" w:hAnsi="Times New Roman" w:cs="Times New Roman"/>
          <w:sz w:val="24"/>
          <w:szCs w:val="24"/>
          <w:lang w:val="mk-MK"/>
        </w:rPr>
        <w:t>рендген</w:t>
      </w:r>
      <w:r w:rsidRPr="000D1081">
        <w:rPr>
          <w:rFonts w:ascii="Times New Roman" w:hAnsi="Times New Roman" w:cs="Times New Roman"/>
          <w:sz w:val="24"/>
          <w:szCs w:val="24"/>
          <w:lang w:val="mk-MK"/>
        </w:rPr>
        <w:t xml:space="preserve"> дијагностички средства беа применети ортопантомографски снимки и профилни </w:t>
      </w:r>
      <w:r w:rsidR="00F17DBB" w:rsidRPr="000D1081">
        <w:rPr>
          <w:rFonts w:ascii="Times New Roman" w:hAnsi="Times New Roman" w:cs="Times New Roman"/>
          <w:sz w:val="24"/>
          <w:szCs w:val="24"/>
          <w:lang w:val="mk-MK"/>
        </w:rPr>
        <w:t>кефалометриски радиогра</w:t>
      </w:r>
      <w:r w:rsidR="00F17652" w:rsidRPr="007211F5">
        <w:rPr>
          <w:rFonts w:ascii="Times New Roman" w:hAnsi="Times New Roman" w:cs="Times New Roman"/>
          <w:sz w:val="24"/>
          <w:szCs w:val="24"/>
          <w:lang w:val="mk-MK"/>
        </w:rPr>
        <w:t>ф</w:t>
      </w:r>
      <w:r w:rsidR="00F17DBB" w:rsidRPr="000D1081">
        <w:rPr>
          <w:rFonts w:ascii="Times New Roman" w:hAnsi="Times New Roman" w:cs="Times New Roman"/>
          <w:sz w:val="24"/>
          <w:szCs w:val="24"/>
          <w:lang w:val="mk-MK"/>
        </w:rPr>
        <w:t>ии кои беа анализирани по методот на Steiner и Ricketts.</w:t>
      </w:r>
      <w:r w:rsidR="001D1330" w:rsidRPr="000D1081">
        <w:rPr>
          <w:rFonts w:ascii="Times New Roman" w:hAnsi="Times New Roman" w:cs="Times New Roman"/>
          <w:sz w:val="24"/>
          <w:szCs w:val="24"/>
          <w:lang w:val="mk-MK"/>
        </w:rPr>
        <w:t xml:space="preserve"> Рен</w:t>
      </w:r>
      <w:r w:rsidR="00F17652" w:rsidRPr="007211F5">
        <w:rPr>
          <w:rFonts w:ascii="Times New Roman" w:hAnsi="Times New Roman" w:cs="Times New Roman"/>
          <w:sz w:val="24"/>
          <w:szCs w:val="24"/>
          <w:lang w:val="mk-MK"/>
        </w:rPr>
        <w:t>д</w:t>
      </w:r>
      <w:r w:rsidR="001D1330" w:rsidRPr="000D1081">
        <w:rPr>
          <w:rFonts w:ascii="Times New Roman" w:hAnsi="Times New Roman" w:cs="Times New Roman"/>
          <w:sz w:val="24"/>
          <w:szCs w:val="24"/>
          <w:lang w:val="mk-MK"/>
        </w:rPr>
        <w:t xml:space="preserve">генкефалометриската анализа беше применета со мерење линеарни или ангуларни параметри во ниво на кранијалната база, вилиците и максиларните и мандибуларните заби, за подоцна </w:t>
      </w:r>
      <w:r w:rsidR="00F17652" w:rsidRPr="007211F5">
        <w:rPr>
          <w:rFonts w:ascii="Times New Roman" w:hAnsi="Times New Roman" w:cs="Times New Roman"/>
          <w:sz w:val="24"/>
          <w:szCs w:val="24"/>
          <w:lang w:val="mk-MK"/>
        </w:rPr>
        <w:t xml:space="preserve">да </w:t>
      </w:r>
      <w:r w:rsidR="001D1330" w:rsidRPr="000D1081">
        <w:rPr>
          <w:rFonts w:ascii="Times New Roman" w:hAnsi="Times New Roman" w:cs="Times New Roman"/>
          <w:sz w:val="24"/>
          <w:szCs w:val="24"/>
          <w:lang w:val="mk-MK"/>
        </w:rPr>
        <w:t>се споредат со референтни вредности на истите според предложените автори и да се донесе заклучок за евентуалните морфолошки варијации и аберации во одделни сегменти на краниофацијалниот систем.</w:t>
      </w:r>
    </w:p>
    <w:p w14:paraId="3D5457D1" w14:textId="38CBC7B5" w:rsidR="00D12DDE" w:rsidRPr="000D1081" w:rsidRDefault="00F17DBB" w:rsidP="00170D10">
      <w:pPr>
        <w:pStyle w:val="NoSpacing"/>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 xml:space="preserve">Нашата студија беше одобрена од </w:t>
      </w:r>
      <w:r w:rsidR="00F07209" w:rsidRPr="000D1081">
        <w:rPr>
          <w:rFonts w:ascii="Times New Roman" w:hAnsi="Times New Roman" w:cs="Times New Roman"/>
          <w:sz w:val="24"/>
          <w:szCs w:val="24"/>
          <w:lang w:val="mk-MK"/>
        </w:rPr>
        <w:t>Етичкиот комитет на Стоматолошката комора на Република Албанија.</w:t>
      </w:r>
    </w:p>
    <w:p w14:paraId="748A380C" w14:textId="1D4CD963" w:rsidR="001D1330" w:rsidRPr="000D1081" w:rsidRDefault="00985A58" w:rsidP="001D1330">
      <w:pPr>
        <w:spacing w:after="0" w:line="276" w:lineRule="auto"/>
        <w:ind w:firstLine="450"/>
        <w:jc w:val="both"/>
        <w:rPr>
          <w:rFonts w:ascii="Times New Roman" w:eastAsia="Times New Roman" w:hAnsi="Times New Roman" w:cs="Times New Roman"/>
          <w:sz w:val="24"/>
          <w:szCs w:val="24"/>
          <w:lang w:val="mk-MK" w:eastAsia="mk-MK"/>
        </w:rPr>
      </w:pPr>
      <w:r w:rsidRPr="000D1081">
        <w:rPr>
          <w:rFonts w:ascii="Times New Roman" w:hAnsi="Times New Roman" w:cs="Times New Roman"/>
          <w:sz w:val="24"/>
          <w:szCs w:val="24"/>
          <w:lang w:val="mk-MK"/>
        </w:rPr>
        <w:t>Основ</w:t>
      </w:r>
      <w:r w:rsidR="001D1330" w:rsidRPr="000D1081">
        <w:rPr>
          <w:rFonts w:ascii="Times New Roman" w:hAnsi="Times New Roman" w:cs="Times New Roman"/>
          <w:sz w:val="24"/>
          <w:szCs w:val="24"/>
          <w:lang w:val="mk-MK"/>
        </w:rPr>
        <w:t>ен критериум</w:t>
      </w:r>
      <w:r w:rsidRPr="000D1081">
        <w:rPr>
          <w:rFonts w:ascii="Times New Roman" w:hAnsi="Times New Roman" w:cs="Times New Roman"/>
          <w:sz w:val="24"/>
          <w:szCs w:val="24"/>
          <w:lang w:val="mk-MK"/>
        </w:rPr>
        <w:t xml:space="preserve"> при </w:t>
      </w:r>
      <w:r w:rsidR="001D1330" w:rsidRPr="000D1081">
        <w:rPr>
          <w:rFonts w:ascii="Times New Roman" w:eastAsia="Times New Roman" w:hAnsi="Times New Roman" w:cs="Times New Roman"/>
          <w:sz w:val="24"/>
          <w:szCs w:val="24"/>
          <w:lang w:val="mk-MK" w:eastAsia="mk-MK"/>
        </w:rPr>
        <w:t>п</w:t>
      </w:r>
      <w:r w:rsidR="001D1330" w:rsidRPr="000D1081">
        <w:rPr>
          <w:rFonts w:ascii="Times New Roman" w:hAnsi="Times New Roman" w:cs="Times New Roman"/>
          <w:sz w:val="24"/>
          <w:szCs w:val="24"/>
          <w:lang w:val="mk-MK"/>
        </w:rPr>
        <w:t>оделбата на</w:t>
      </w:r>
      <w:r w:rsidR="00F17652" w:rsidRPr="007211F5">
        <w:rPr>
          <w:rFonts w:ascii="Times New Roman" w:hAnsi="Times New Roman" w:cs="Times New Roman"/>
          <w:sz w:val="24"/>
          <w:szCs w:val="24"/>
          <w:lang w:val="mk-MK"/>
        </w:rPr>
        <w:t xml:space="preserve"> </w:t>
      </w:r>
      <w:r w:rsidR="001D1330" w:rsidRPr="000D1081">
        <w:rPr>
          <w:rFonts w:ascii="Times New Roman" w:hAnsi="Times New Roman" w:cs="Times New Roman"/>
          <w:sz w:val="24"/>
          <w:szCs w:val="24"/>
          <w:lang w:val="mk-MK"/>
        </w:rPr>
        <w:t>пациенти</w:t>
      </w:r>
      <w:r w:rsidR="00F17652" w:rsidRPr="007211F5">
        <w:rPr>
          <w:rFonts w:ascii="Times New Roman" w:hAnsi="Times New Roman" w:cs="Times New Roman"/>
          <w:sz w:val="24"/>
          <w:szCs w:val="24"/>
          <w:lang w:val="mk-MK"/>
        </w:rPr>
        <w:t>те</w:t>
      </w:r>
      <w:r w:rsidR="001D1330" w:rsidRPr="000D1081">
        <w:rPr>
          <w:rFonts w:ascii="Times New Roman" w:hAnsi="Times New Roman" w:cs="Times New Roman"/>
          <w:sz w:val="24"/>
          <w:szCs w:val="24"/>
          <w:lang w:val="mk-MK"/>
        </w:rPr>
        <w:t xml:space="preserve"> беше според типот на ортодонтска малоклузија на:</w:t>
      </w:r>
    </w:p>
    <w:p w14:paraId="36142C1E" w14:textId="7A85A7FB" w:rsidR="001D1330" w:rsidRPr="000D1081" w:rsidRDefault="001D1330" w:rsidP="001D1330">
      <w:pPr>
        <w:pStyle w:val="ListParagraph"/>
        <w:numPr>
          <w:ilvl w:val="0"/>
          <w:numId w:val="31"/>
        </w:numPr>
        <w:tabs>
          <w:tab w:val="left" w:pos="90"/>
        </w:tabs>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lang w:val="mk-MK"/>
        </w:rPr>
        <w:t xml:space="preserve"> </w:t>
      </w:r>
      <w:r w:rsidRPr="000D1081">
        <w:rPr>
          <w:rFonts w:ascii="Times New Roman" w:hAnsi="Times New Roman" w:cs="Times New Roman"/>
          <w:sz w:val="24"/>
          <w:szCs w:val="24"/>
          <w:lang w:val="mk-MK"/>
        </w:rPr>
        <w:t>Пациенти со малоклузија II класа по Angle, кај кои беше применуван ортодонтски третман или комбинација од ортодонтски и хируршки третман.</w:t>
      </w:r>
    </w:p>
    <w:p w14:paraId="7471353C" w14:textId="4BBD8395" w:rsidR="001D1330" w:rsidRPr="000D1081" w:rsidRDefault="001D1330" w:rsidP="001D1330">
      <w:pPr>
        <w:pStyle w:val="ListParagraph"/>
        <w:numPr>
          <w:ilvl w:val="0"/>
          <w:numId w:val="31"/>
        </w:numPr>
        <w:tabs>
          <w:tab w:val="left" w:pos="90"/>
        </w:tabs>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Пациенти со малоклузија III класа по Angle, кои беа третирани ортодонтски или комбинирано со ортодонтски и хируршки третман.</w:t>
      </w:r>
    </w:p>
    <w:p w14:paraId="5F887891" w14:textId="72649CD8" w:rsidR="001D1330" w:rsidRPr="000D1081" w:rsidRDefault="001D1330"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Сите анализирани пациенти беа третирани во приватната ординација </w:t>
      </w:r>
      <w:r w:rsidR="00F17652" w:rsidRPr="007211F5">
        <w:rPr>
          <w:rFonts w:ascii="Times New Roman" w:hAnsi="Times New Roman" w:cs="Times New Roman"/>
          <w:sz w:val="24"/>
          <w:szCs w:val="24"/>
          <w:lang w:val="mk-MK"/>
        </w:rPr>
        <w:t>„Јусуфи ројал дентал“</w:t>
      </w:r>
      <w:r w:rsidRPr="000D1081">
        <w:rPr>
          <w:rFonts w:ascii="Times New Roman" w:hAnsi="Times New Roman" w:cs="Times New Roman"/>
          <w:sz w:val="24"/>
          <w:szCs w:val="24"/>
          <w:lang w:val="mk-MK"/>
        </w:rPr>
        <w:t xml:space="preserve">. За малолетните пациенти беше неопходна согласност од родител за потребите на испитувањето, а полнолетните ортодонтски пациенти кои сакаа да учествуваат во оваа студија потпишаа информирана согласност. За потребите на оваа студија беше изработен и формулар за информираност, за пациентите и родителите на пациентите </w:t>
      </w:r>
      <w:r w:rsidR="00F17652" w:rsidRPr="007211F5">
        <w:rPr>
          <w:rFonts w:ascii="Times New Roman" w:hAnsi="Times New Roman" w:cs="Times New Roman"/>
          <w:sz w:val="24"/>
          <w:szCs w:val="24"/>
          <w:lang w:val="mk-MK"/>
        </w:rPr>
        <w:t xml:space="preserve">да </w:t>
      </w:r>
      <w:r w:rsidRPr="000D1081">
        <w:rPr>
          <w:rFonts w:ascii="Times New Roman" w:hAnsi="Times New Roman" w:cs="Times New Roman"/>
          <w:sz w:val="24"/>
          <w:szCs w:val="24"/>
          <w:lang w:val="mk-MK"/>
        </w:rPr>
        <w:t>се запознаат со протоколите на терапија. За оваа студија постои и согласност од Етичкиот комитет.</w:t>
      </w:r>
    </w:p>
    <w:p w14:paraId="11864F36" w14:textId="18E1EF06" w:rsidR="001D1330" w:rsidRPr="000D1081" w:rsidRDefault="001D1330"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Пациентите беа анализирани ектраорално, интраорално, беа изработени студио</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модели, ортопанорамски радиографски снимки и профилни кефалометриски радиографии.</w:t>
      </w:r>
    </w:p>
    <w:p w14:paraId="689979BF" w14:textId="77777777" w:rsidR="001D1330" w:rsidRPr="000D1081" w:rsidRDefault="001D1330"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Беше применувана латерална кефалометриска анализа по методот на Steiner и Ricketts, која се врши на латерални кефалограми на испитуваната група на пациенти. </w:t>
      </w:r>
    </w:p>
    <w:p w14:paraId="1B1D7440" w14:textId="2E9B8A07" w:rsidR="001D1330" w:rsidRPr="000D1081" w:rsidRDefault="001D1330" w:rsidP="00180796">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Од методологијата на работа со латерална кефалометриска анализа по Steiner и Ricketts беа проценувани денталните и скелетните промени во орофацијалната регија и каков е растот и развојот на оваа регија кај пациенти со малоклузија класа II и III. </w:t>
      </w:r>
    </w:p>
    <w:p w14:paraId="08074921" w14:textId="5F032282" w:rsidR="00985A58" w:rsidRPr="000D1081" w:rsidRDefault="00B71F8F" w:rsidP="00706924">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Ортодонтската дијагноза и планирањето на ортодонтскиот третман имаат цел да го одредат типот на денталн</w:t>
      </w:r>
      <w:r w:rsidR="00BF09CB" w:rsidRPr="000D1081">
        <w:rPr>
          <w:rFonts w:ascii="Times New Roman" w:hAnsi="Times New Roman" w:cs="Times New Roman"/>
          <w:sz w:val="24"/>
          <w:szCs w:val="24"/>
          <w:lang w:val="mk-MK"/>
        </w:rPr>
        <w:t>ото</w:t>
      </w:r>
      <w:r w:rsidRPr="000D1081">
        <w:rPr>
          <w:rFonts w:ascii="Times New Roman" w:hAnsi="Times New Roman" w:cs="Times New Roman"/>
          <w:sz w:val="24"/>
          <w:szCs w:val="24"/>
          <w:lang w:val="mk-MK"/>
        </w:rPr>
        <w:t xml:space="preserve"> и скелетн</w:t>
      </w:r>
      <w:r w:rsidR="00BF09CB" w:rsidRPr="000D1081">
        <w:rPr>
          <w:rFonts w:ascii="Times New Roman" w:hAnsi="Times New Roman" w:cs="Times New Roman"/>
          <w:sz w:val="24"/>
          <w:szCs w:val="24"/>
          <w:lang w:val="mk-MK"/>
        </w:rPr>
        <w:t xml:space="preserve">ото отстапување </w:t>
      </w:r>
      <w:r w:rsidRPr="000D1081">
        <w:rPr>
          <w:rFonts w:ascii="Times New Roman" w:hAnsi="Times New Roman" w:cs="Times New Roman"/>
          <w:sz w:val="24"/>
          <w:szCs w:val="24"/>
          <w:lang w:val="mk-MK"/>
        </w:rPr>
        <w:t xml:space="preserve">и </w:t>
      </w:r>
      <w:r w:rsidR="00BF09CB" w:rsidRPr="000D1081">
        <w:rPr>
          <w:rFonts w:ascii="Times New Roman" w:hAnsi="Times New Roman" w:cs="Times New Roman"/>
          <w:sz w:val="24"/>
          <w:szCs w:val="24"/>
          <w:lang w:val="mk-MK"/>
        </w:rPr>
        <w:t>негово</w:t>
      </w:r>
      <w:r w:rsidRPr="000D1081">
        <w:rPr>
          <w:rFonts w:ascii="Times New Roman" w:hAnsi="Times New Roman" w:cs="Times New Roman"/>
          <w:sz w:val="24"/>
          <w:szCs w:val="24"/>
          <w:lang w:val="mk-MK"/>
        </w:rPr>
        <w:t xml:space="preserve"> </w:t>
      </w:r>
      <w:r w:rsidR="00F17652" w:rsidRPr="007211F5">
        <w:rPr>
          <w:rFonts w:ascii="Times New Roman" w:hAnsi="Times New Roman" w:cs="Times New Roman"/>
          <w:sz w:val="24"/>
          <w:szCs w:val="24"/>
          <w:lang w:val="mk-MK"/>
        </w:rPr>
        <w:t>коригирање</w:t>
      </w:r>
      <w:r w:rsidRPr="000D1081">
        <w:rPr>
          <w:rFonts w:ascii="Times New Roman" w:hAnsi="Times New Roman" w:cs="Times New Roman"/>
          <w:sz w:val="24"/>
          <w:szCs w:val="24"/>
          <w:lang w:val="mk-MK"/>
        </w:rPr>
        <w:t xml:space="preserve">. Процената на типот на </w:t>
      </w:r>
      <w:r w:rsidR="00F17652" w:rsidRPr="007211F5">
        <w:rPr>
          <w:rFonts w:ascii="Times New Roman" w:hAnsi="Times New Roman" w:cs="Times New Roman"/>
          <w:sz w:val="24"/>
          <w:szCs w:val="24"/>
          <w:lang w:val="mk-MK"/>
        </w:rPr>
        <w:t>отстапувањата</w:t>
      </w:r>
      <w:r w:rsidRPr="000D1081">
        <w:rPr>
          <w:rFonts w:ascii="Times New Roman" w:hAnsi="Times New Roman" w:cs="Times New Roman"/>
          <w:sz w:val="24"/>
          <w:szCs w:val="24"/>
          <w:lang w:val="mk-MK"/>
        </w:rPr>
        <w:t xml:space="preserve"> во орофацијалната регија вклучува анализа на повеќе телерен</w:t>
      </w:r>
      <w:r w:rsidR="00F17652"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 xml:space="preserve">генски параметри на профилни радиографски снимки кои се анализираат и проследуваат во однос на возраст на пациентот, неговиот пол, конституција, фацијален тип, </w:t>
      </w:r>
      <w:r w:rsidR="00F17652" w:rsidRPr="007211F5">
        <w:rPr>
          <w:rFonts w:ascii="Times New Roman" w:hAnsi="Times New Roman" w:cs="Times New Roman"/>
          <w:sz w:val="24"/>
          <w:szCs w:val="24"/>
          <w:lang w:val="mk-MK"/>
        </w:rPr>
        <w:t>за да</w:t>
      </w:r>
      <w:r w:rsidRPr="000D1081">
        <w:rPr>
          <w:rFonts w:ascii="Times New Roman" w:hAnsi="Times New Roman" w:cs="Times New Roman"/>
          <w:sz w:val="24"/>
          <w:szCs w:val="24"/>
          <w:lang w:val="mk-MK"/>
        </w:rPr>
        <w:t xml:space="preserve"> може со точност да ја опишат ортодонтската малоклузија. Во ортодонцијата</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исто така</w:t>
      </w:r>
      <w:r w:rsidR="00F1765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 примарна важност е и познавањето на правецот на раст на краниофацијалните структури</w:t>
      </w:r>
      <w:r w:rsidR="00F17652" w:rsidRPr="007211F5">
        <w:rPr>
          <w:rFonts w:ascii="Times New Roman" w:hAnsi="Times New Roman" w:cs="Times New Roman"/>
          <w:sz w:val="24"/>
          <w:szCs w:val="24"/>
          <w:lang w:val="mk-MK"/>
        </w:rPr>
        <w:t>, што е</w:t>
      </w:r>
      <w:r w:rsidRPr="000D1081">
        <w:rPr>
          <w:rFonts w:ascii="Times New Roman" w:hAnsi="Times New Roman" w:cs="Times New Roman"/>
          <w:sz w:val="24"/>
          <w:szCs w:val="24"/>
          <w:lang w:val="mk-MK"/>
        </w:rPr>
        <w:t xml:space="preserve"> битен елемент при дијагнозата и планирањето на третманот </w:t>
      </w:r>
      <w:r w:rsidR="00F17652" w:rsidRPr="007211F5">
        <w:rPr>
          <w:rFonts w:ascii="Times New Roman" w:hAnsi="Times New Roman" w:cs="Times New Roman"/>
          <w:sz w:val="24"/>
          <w:szCs w:val="24"/>
          <w:lang w:val="mk-MK"/>
        </w:rPr>
        <w:t>и</w:t>
      </w:r>
      <w:r w:rsidR="00F17652"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индиректно влијае </w:t>
      </w:r>
      <w:r w:rsidR="00F17652" w:rsidRPr="007211F5">
        <w:rPr>
          <w:rFonts w:ascii="Times New Roman" w:hAnsi="Times New Roman" w:cs="Times New Roman"/>
          <w:sz w:val="24"/>
          <w:szCs w:val="24"/>
          <w:lang w:val="mk-MK"/>
        </w:rPr>
        <w:t>врз</w:t>
      </w:r>
      <w:r w:rsidRPr="000D1081">
        <w:rPr>
          <w:rFonts w:ascii="Times New Roman" w:hAnsi="Times New Roman" w:cs="Times New Roman"/>
          <w:sz w:val="24"/>
          <w:szCs w:val="24"/>
          <w:lang w:val="mk-MK"/>
        </w:rPr>
        <w:t xml:space="preserve"> создавањето хармонични дентофацијални структури.</w:t>
      </w:r>
    </w:p>
    <w:p w14:paraId="51AFF5F8" w14:textId="3E4E0400" w:rsidR="00985A58" w:rsidRPr="000D1081" w:rsidRDefault="00985A58" w:rsidP="00170D10">
      <w:pPr>
        <w:spacing w:after="0" w:line="276" w:lineRule="auto"/>
        <w:ind w:firstLine="720"/>
        <w:jc w:val="both"/>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Цртежот во профилната снимка ги содржи следните анатомски структури</w:t>
      </w:r>
      <w:r w:rsidR="00F17652" w:rsidRPr="007211F5">
        <w:rPr>
          <w:rFonts w:ascii="Times New Roman" w:hAnsi="Times New Roman" w:cs="Times New Roman"/>
          <w:sz w:val="24"/>
          <w:szCs w:val="24"/>
          <w:lang w:val="mk-MK" w:eastAsia="mk-MK"/>
        </w:rPr>
        <w:t>:</w:t>
      </w:r>
    </w:p>
    <w:p w14:paraId="5C6A3ABA" w14:textId="58EC6FA3" w:rsidR="00985A58" w:rsidRPr="000D1081" w:rsidRDefault="00985A58"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преглед на меките ткива на профилот на лицето, како и детали во подрачјето на главата и вратот;</w:t>
      </w:r>
    </w:p>
    <w:p w14:paraId="49E746AA" w14:textId="164FADCB"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надворешен</w:t>
      </w:r>
      <w:r w:rsidR="00985A58" w:rsidRPr="000D1081">
        <w:rPr>
          <w:rFonts w:ascii="Times New Roman" w:hAnsi="Times New Roman" w:cs="Times New Roman"/>
          <w:sz w:val="24"/>
          <w:szCs w:val="24"/>
          <w:lang w:val="mk-MK" w:eastAsia="mk-MK"/>
        </w:rPr>
        <w:t xml:space="preserve"> преглед на коскените ткива на профилот на главата</w:t>
      </w:r>
      <w:r w:rsidRPr="007211F5">
        <w:rPr>
          <w:rFonts w:ascii="Times New Roman" w:hAnsi="Times New Roman" w:cs="Times New Roman"/>
          <w:sz w:val="24"/>
          <w:szCs w:val="24"/>
          <w:lang w:val="mk-MK" w:eastAsia="mk-MK"/>
        </w:rPr>
        <w:t>,</w:t>
      </w:r>
      <w:r w:rsidR="00985A58" w:rsidRPr="000D1081">
        <w:rPr>
          <w:rFonts w:ascii="Times New Roman" w:hAnsi="Times New Roman" w:cs="Times New Roman"/>
          <w:sz w:val="24"/>
          <w:szCs w:val="24"/>
          <w:lang w:val="mk-MK" w:eastAsia="mk-MK"/>
        </w:rPr>
        <w:t xml:space="preserve"> вклучувајќи </w:t>
      </w:r>
      <w:r w:rsidRPr="007211F5">
        <w:rPr>
          <w:rFonts w:ascii="Times New Roman" w:hAnsi="Times New Roman" w:cs="Times New Roman"/>
          <w:sz w:val="24"/>
          <w:szCs w:val="24"/>
          <w:lang w:val="mk-MK" w:eastAsia="mk-MK"/>
        </w:rPr>
        <w:t>ги</w:t>
      </w:r>
      <w:r w:rsidRPr="000D1081">
        <w:rPr>
          <w:rFonts w:ascii="Times New Roman" w:hAnsi="Times New Roman" w:cs="Times New Roman"/>
          <w:sz w:val="24"/>
          <w:szCs w:val="24"/>
          <w:lang w:val="mk-MK" w:eastAsia="mk-MK"/>
        </w:rPr>
        <w:t xml:space="preserve"> </w:t>
      </w:r>
      <w:r w:rsidR="00985A58" w:rsidRPr="000D1081">
        <w:rPr>
          <w:rFonts w:ascii="Times New Roman" w:hAnsi="Times New Roman" w:cs="Times New Roman"/>
          <w:sz w:val="24"/>
          <w:szCs w:val="24"/>
          <w:lang w:val="mk-MK" w:eastAsia="mk-MK"/>
        </w:rPr>
        <w:t xml:space="preserve">фронталната коска, носната коска со назначена назофронтална сутура, aperture piriformis, предниот </w:t>
      </w:r>
      <w:r w:rsidRPr="007211F5">
        <w:rPr>
          <w:rFonts w:ascii="Times New Roman" w:hAnsi="Times New Roman" w:cs="Times New Roman"/>
          <w:sz w:val="24"/>
          <w:szCs w:val="24"/>
          <w:lang w:val="mk-MK" w:eastAsia="mk-MK"/>
        </w:rPr>
        <w:t>ѕ</w:t>
      </w:r>
      <w:r w:rsidR="00985A58" w:rsidRPr="000D1081">
        <w:rPr>
          <w:rFonts w:ascii="Times New Roman" w:hAnsi="Times New Roman" w:cs="Times New Roman"/>
          <w:sz w:val="24"/>
          <w:szCs w:val="24"/>
          <w:lang w:val="mk-MK" w:eastAsia="mk-MK"/>
        </w:rPr>
        <w:t xml:space="preserve">ид на максилата, предниот </w:t>
      </w:r>
      <w:r w:rsidRPr="007211F5">
        <w:rPr>
          <w:rFonts w:ascii="Times New Roman" w:hAnsi="Times New Roman" w:cs="Times New Roman"/>
          <w:sz w:val="24"/>
          <w:szCs w:val="24"/>
          <w:lang w:val="mk-MK" w:eastAsia="mk-MK"/>
        </w:rPr>
        <w:t>ѕ</w:t>
      </w:r>
      <w:r w:rsidR="00985A58" w:rsidRPr="000D1081">
        <w:rPr>
          <w:rFonts w:ascii="Times New Roman" w:hAnsi="Times New Roman" w:cs="Times New Roman"/>
          <w:sz w:val="24"/>
          <w:szCs w:val="24"/>
          <w:lang w:val="mk-MK" w:eastAsia="mk-MK"/>
        </w:rPr>
        <w:t>ид на мандибулата со означена симфиза, долниот раб на телото на мандибулата, задниот раб на рамусот на мандибулата</w:t>
      </w:r>
      <w:r w:rsidRPr="007211F5">
        <w:rPr>
          <w:rFonts w:ascii="Times New Roman" w:hAnsi="Times New Roman" w:cs="Times New Roman"/>
          <w:sz w:val="24"/>
          <w:szCs w:val="24"/>
          <w:lang w:val="mk-MK" w:eastAsia="mk-MK"/>
        </w:rPr>
        <w:t>;</w:t>
      </w:r>
      <w:r w:rsidR="00985A58" w:rsidRPr="000D1081">
        <w:rPr>
          <w:rFonts w:ascii="Times New Roman" w:hAnsi="Times New Roman" w:cs="Times New Roman"/>
          <w:sz w:val="24"/>
          <w:szCs w:val="24"/>
          <w:lang w:val="mk-MK" w:eastAsia="mk-MK"/>
        </w:rPr>
        <w:t xml:space="preserve"> </w:t>
      </w:r>
    </w:p>
    <w:p w14:paraId="2CBA7767" w14:textId="4E6EEFF1" w:rsidR="00985A58" w:rsidRPr="000D1081" w:rsidRDefault="00985A58"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капитулумот – доколку е видлив, инцизурата и короноидниот продолжеток на мандибулата;</w:t>
      </w:r>
    </w:p>
    <w:p w14:paraId="74105B2D" w14:textId="0FE2300F"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з</w:t>
      </w:r>
      <w:r w:rsidR="00985A58" w:rsidRPr="000D1081">
        <w:rPr>
          <w:rFonts w:ascii="Times New Roman" w:hAnsi="Times New Roman" w:cs="Times New Roman"/>
          <w:sz w:val="24"/>
          <w:szCs w:val="24"/>
          <w:lang w:val="mk-MK" w:eastAsia="mk-MK"/>
        </w:rPr>
        <w:t>адниот дел на черепната база, вклучувајќи делови на foramen magnum;</w:t>
      </w:r>
    </w:p>
    <w:p w14:paraId="3286C875" w14:textId="735A7461"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о</w:t>
      </w:r>
      <w:r w:rsidR="00985A58" w:rsidRPr="000D1081">
        <w:rPr>
          <w:rFonts w:ascii="Times New Roman" w:hAnsi="Times New Roman" w:cs="Times New Roman"/>
          <w:sz w:val="24"/>
          <w:szCs w:val="24"/>
          <w:lang w:val="mk-MK" w:eastAsia="mk-MK"/>
        </w:rPr>
        <w:t>бликот на sella turcicae;</w:t>
      </w:r>
    </w:p>
    <w:p w14:paraId="77C4F4C3" w14:textId="702FB1A2"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п</w:t>
      </w:r>
      <w:r w:rsidR="00985A58" w:rsidRPr="000D1081">
        <w:rPr>
          <w:rFonts w:ascii="Times New Roman" w:hAnsi="Times New Roman" w:cs="Times New Roman"/>
          <w:sz w:val="24"/>
          <w:szCs w:val="24"/>
          <w:lang w:val="mk-MK" w:eastAsia="mk-MK"/>
        </w:rPr>
        <w:t>окривот и рабовите на дното на орбитата;</w:t>
      </w:r>
    </w:p>
    <w:p w14:paraId="59EEC8E3" w14:textId="5A09316B"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с</w:t>
      </w:r>
      <w:r w:rsidR="00985A58" w:rsidRPr="000D1081">
        <w:rPr>
          <w:rFonts w:ascii="Times New Roman" w:hAnsi="Times New Roman" w:cs="Times New Roman"/>
          <w:sz w:val="24"/>
          <w:szCs w:val="24"/>
          <w:lang w:val="mk-MK" w:eastAsia="mk-MK"/>
        </w:rPr>
        <w:t>енката на предната черепна база, вклучувајќи ја и lamina cribroza од етмоидалната коска;</w:t>
      </w:r>
    </w:p>
    <w:p w14:paraId="389D839B" w14:textId="496E1594"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ц</w:t>
      </w:r>
      <w:r w:rsidR="00985A58" w:rsidRPr="000D1081">
        <w:rPr>
          <w:rFonts w:ascii="Times New Roman" w:hAnsi="Times New Roman" w:cs="Times New Roman"/>
          <w:sz w:val="24"/>
          <w:szCs w:val="24"/>
          <w:lang w:val="mk-MK" w:eastAsia="mk-MK"/>
        </w:rPr>
        <w:t>елото непце, вклучувајќи ги и двете носни боцки;</w:t>
      </w:r>
    </w:p>
    <w:p w14:paraId="0DCEB4AB" w14:textId="1F3EB6D8" w:rsidR="00985A58" w:rsidRPr="000D1081" w:rsidRDefault="00985A58"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Fisura pterygomaksilaris;</w:t>
      </w:r>
    </w:p>
    <w:p w14:paraId="4DF5B20D" w14:textId="2C922A5A" w:rsidR="00985A58" w:rsidRPr="000D1081" w:rsidRDefault="00F1765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д</w:t>
      </w:r>
      <w:r w:rsidR="00985A58" w:rsidRPr="000D1081">
        <w:rPr>
          <w:rFonts w:ascii="Times New Roman" w:hAnsi="Times New Roman" w:cs="Times New Roman"/>
          <w:sz w:val="24"/>
          <w:szCs w:val="24"/>
          <w:lang w:val="mk-MK" w:eastAsia="mk-MK"/>
        </w:rPr>
        <w:t xml:space="preserve">олниот раб на зигоматичниот </w:t>
      </w:r>
      <w:r w:rsidRPr="007211F5">
        <w:rPr>
          <w:rFonts w:ascii="Times New Roman" w:hAnsi="Times New Roman" w:cs="Times New Roman"/>
          <w:sz w:val="24"/>
          <w:szCs w:val="24"/>
          <w:lang w:val="mk-MK" w:eastAsia="mk-MK"/>
        </w:rPr>
        <w:t>продолжеток</w:t>
      </w:r>
      <w:r w:rsidR="00985A58" w:rsidRPr="000D1081">
        <w:rPr>
          <w:rFonts w:ascii="Times New Roman" w:hAnsi="Times New Roman" w:cs="Times New Roman"/>
          <w:sz w:val="24"/>
          <w:szCs w:val="24"/>
          <w:lang w:val="mk-MK" w:eastAsia="mk-MK"/>
        </w:rPr>
        <w:t xml:space="preserve"> на максилата;</w:t>
      </w:r>
    </w:p>
    <w:p w14:paraId="3B317989" w14:textId="163E2E97" w:rsidR="00985A58" w:rsidRPr="000D1081" w:rsidRDefault="00297082" w:rsidP="00170D10">
      <w:pPr>
        <w:pStyle w:val="ListParagraph"/>
        <w:numPr>
          <w:ilvl w:val="0"/>
          <w:numId w:val="10"/>
        </w:numPr>
        <w:spacing w:after="0" w:line="276" w:lineRule="auto"/>
        <w:jc w:val="both"/>
        <w:rPr>
          <w:rFonts w:ascii="Times New Roman" w:hAnsi="Times New Roman" w:cs="Times New Roman"/>
          <w:sz w:val="24"/>
          <w:szCs w:val="24"/>
          <w:lang w:val="mk-MK" w:eastAsia="mk-MK"/>
        </w:rPr>
      </w:pPr>
      <w:r w:rsidRPr="007211F5">
        <w:rPr>
          <w:rFonts w:ascii="Times New Roman" w:hAnsi="Times New Roman" w:cs="Times New Roman"/>
          <w:sz w:val="24"/>
          <w:szCs w:val="24"/>
          <w:lang w:val="mk-MK" w:eastAsia="mk-MK"/>
        </w:rPr>
        <w:t>н</w:t>
      </w:r>
      <w:r w:rsidRPr="00297082">
        <w:rPr>
          <w:rFonts w:ascii="Times New Roman" w:hAnsi="Times New Roman" w:cs="Times New Roman"/>
          <w:sz w:val="24"/>
          <w:szCs w:val="24"/>
          <w:lang w:val="mk-MK" w:eastAsia="mk-MK"/>
        </w:rPr>
        <w:t>адворешниот</w:t>
      </w:r>
      <w:r w:rsidR="00985A58" w:rsidRPr="000D1081">
        <w:rPr>
          <w:rFonts w:ascii="Times New Roman" w:hAnsi="Times New Roman" w:cs="Times New Roman"/>
          <w:sz w:val="24"/>
          <w:szCs w:val="24"/>
          <w:lang w:val="mk-MK" w:eastAsia="mk-MK"/>
        </w:rPr>
        <w:t xml:space="preserve"> ушен отвор, доколку е видлив на рендгенограмот</w:t>
      </w:r>
      <w:r w:rsidR="00F17652" w:rsidRPr="007211F5">
        <w:rPr>
          <w:rFonts w:ascii="Times New Roman" w:hAnsi="Times New Roman" w:cs="Times New Roman"/>
          <w:sz w:val="24"/>
          <w:szCs w:val="24"/>
          <w:lang w:val="mk-MK" w:eastAsia="mk-MK"/>
        </w:rPr>
        <w:t>;</w:t>
      </w:r>
    </w:p>
    <w:p w14:paraId="086AC1A0" w14:textId="6A8E035C" w:rsidR="00985A58" w:rsidRPr="000D1081" w:rsidRDefault="00985A58" w:rsidP="00F33BB2">
      <w:pPr>
        <w:pStyle w:val="ListParagraph"/>
        <w:numPr>
          <w:ilvl w:val="0"/>
          <w:numId w:val="10"/>
        </w:numPr>
        <w:spacing w:after="0" w:line="276" w:lineRule="auto"/>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најпроминентните максиларни и мандибуларни инцизиви;</w:t>
      </w:r>
    </w:p>
    <w:p w14:paraId="1C7FA630" w14:textId="499898B8" w:rsidR="00985A58" w:rsidRPr="000D1081" w:rsidRDefault="00985A58" w:rsidP="00F33BB2">
      <w:pPr>
        <w:pStyle w:val="ListParagraph"/>
        <w:numPr>
          <w:ilvl w:val="0"/>
          <w:numId w:val="10"/>
        </w:numPr>
        <w:spacing w:after="0" w:line="276" w:lineRule="auto"/>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првите горни и долни катници;</w:t>
      </w:r>
    </w:p>
    <w:p w14:paraId="4C49142B" w14:textId="6523DC93" w:rsidR="00170D10"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170D10" w:rsidRPr="000D1081">
        <w:rPr>
          <w:rFonts w:ascii="Times New Roman" w:eastAsia="Times New Roman" w:hAnsi="Times New Roman" w:cs="Times New Roman"/>
          <w:sz w:val="24"/>
          <w:szCs w:val="24"/>
          <w:lang w:val="mk-MK" w:eastAsia="en-GB"/>
        </w:rPr>
        <w:t>ефалометриските премерувања поврзани с</w:t>
      </w:r>
      <w:r w:rsidR="003D1945" w:rsidRPr="000D1081">
        <w:rPr>
          <w:rFonts w:ascii="Times New Roman" w:eastAsia="Times New Roman" w:hAnsi="Times New Roman" w:cs="Times New Roman"/>
          <w:sz w:val="24"/>
          <w:szCs w:val="24"/>
          <w:lang w:val="mk-MK" w:eastAsia="en-GB"/>
        </w:rPr>
        <w:t>о</w:t>
      </w:r>
      <w:r w:rsidR="00170D10" w:rsidRPr="000D1081">
        <w:rPr>
          <w:rFonts w:ascii="Times New Roman" w:eastAsia="Times New Roman" w:hAnsi="Times New Roman" w:cs="Times New Roman"/>
          <w:sz w:val="24"/>
          <w:szCs w:val="24"/>
          <w:lang w:val="mk-MK" w:eastAsia="en-GB"/>
        </w:rPr>
        <w:t xml:space="preserve"> кранијалната база</w:t>
      </w:r>
      <w:r w:rsidR="003D1945" w:rsidRPr="000D1081">
        <w:rPr>
          <w:rFonts w:ascii="Times New Roman" w:eastAsia="Times New Roman" w:hAnsi="Times New Roman" w:cs="Times New Roman"/>
          <w:sz w:val="24"/>
          <w:szCs w:val="24"/>
          <w:lang w:val="mk-MK" w:eastAsia="en-GB"/>
        </w:rPr>
        <w:t>;</w:t>
      </w:r>
    </w:p>
    <w:p w14:paraId="11CC2F20" w14:textId="2BD1F2C8"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 xml:space="preserve">ефалометриските премерувања поврзани со фронталната </w:t>
      </w:r>
      <w:bookmarkStart w:id="18" w:name="_Hlk166670007"/>
      <w:r w:rsidR="003D1945" w:rsidRPr="000D1081">
        <w:rPr>
          <w:rFonts w:ascii="Times New Roman" w:eastAsia="Times New Roman" w:hAnsi="Times New Roman" w:cs="Times New Roman"/>
          <w:sz w:val="24"/>
          <w:szCs w:val="24"/>
          <w:lang w:val="mk-MK" w:eastAsia="en-GB"/>
        </w:rPr>
        <w:t>коска</w:t>
      </w:r>
      <w:bookmarkEnd w:id="18"/>
      <w:r w:rsidR="003D1945" w:rsidRPr="000D1081">
        <w:rPr>
          <w:rFonts w:ascii="Times New Roman" w:eastAsia="Times New Roman" w:hAnsi="Times New Roman" w:cs="Times New Roman"/>
          <w:sz w:val="24"/>
          <w:szCs w:val="24"/>
          <w:lang w:val="mk-MK" w:eastAsia="en-GB"/>
        </w:rPr>
        <w:t>;</w:t>
      </w:r>
    </w:p>
    <w:p w14:paraId="3DACB039" w14:textId="4924B3C7"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етмоидалната коска;</w:t>
      </w:r>
    </w:p>
    <w:p w14:paraId="5759C6A5" w14:textId="2011A366"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назалната коска;</w:t>
      </w:r>
    </w:p>
    <w:p w14:paraId="6C6ECCE5" w14:textId="5FB64C2E"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темпоралната коска;</w:t>
      </w:r>
    </w:p>
    <w:p w14:paraId="53ED6E3C" w14:textId="6F956F87"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сфеноидалната коска;</w:t>
      </w:r>
    </w:p>
    <w:p w14:paraId="4A46DFCC" w14:textId="52E480AF" w:rsidR="003D1945" w:rsidRPr="000D1081" w:rsidRDefault="00F17652" w:rsidP="00F33BB2">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окципиталната коска;</w:t>
      </w:r>
    </w:p>
    <w:p w14:paraId="72BE3858" w14:textId="4F7C2BD1" w:rsidR="00F17652" w:rsidRPr="00180796" w:rsidRDefault="00F17652" w:rsidP="00180796">
      <w:pPr>
        <w:pStyle w:val="ListParagraph"/>
        <w:numPr>
          <w:ilvl w:val="0"/>
          <w:numId w:val="10"/>
        </w:numPr>
        <w:spacing w:after="0" w:line="276" w:lineRule="auto"/>
        <w:rPr>
          <w:rFonts w:ascii="Times New Roman" w:eastAsia="Times New Roman" w:hAnsi="Times New Roman" w:cs="Times New Roman"/>
          <w:sz w:val="24"/>
          <w:szCs w:val="24"/>
          <w:lang w:val="mk-MK" w:eastAsia="en-GB"/>
        </w:rPr>
      </w:pPr>
      <w:r w:rsidRPr="007211F5">
        <w:rPr>
          <w:rFonts w:ascii="Times New Roman" w:eastAsia="Times New Roman" w:hAnsi="Times New Roman" w:cs="Times New Roman"/>
          <w:sz w:val="24"/>
          <w:szCs w:val="24"/>
          <w:lang w:val="mk-MK" w:eastAsia="en-GB"/>
        </w:rPr>
        <w:t>к</w:t>
      </w:r>
      <w:r w:rsidR="003D1945" w:rsidRPr="000D1081">
        <w:rPr>
          <w:rFonts w:ascii="Times New Roman" w:eastAsia="Times New Roman" w:hAnsi="Times New Roman" w:cs="Times New Roman"/>
          <w:sz w:val="24"/>
          <w:szCs w:val="24"/>
          <w:lang w:val="mk-MK" w:eastAsia="en-GB"/>
        </w:rPr>
        <w:t>ефалометриските премерувања поврзани со зигоматичната коска</w:t>
      </w:r>
      <w:r w:rsidRPr="007211F5">
        <w:rPr>
          <w:rFonts w:ascii="Times New Roman" w:eastAsia="Times New Roman" w:hAnsi="Times New Roman" w:cs="Times New Roman"/>
          <w:sz w:val="24"/>
          <w:szCs w:val="24"/>
          <w:lang w:val="mk-MK" w:eastAsia="en-GB"/>
        </w:rPr>
        <w:t>.</w:t>
      </w:r>
    </w:p>
    <w:p w14:paraId="53013930" w14:textId="686823BF" w:rsidR="00985A58" w:rsidRPr="000D1081" w:rsidRDefault="00985A58" w:rsidP="003D1945">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Голем број телерендгенограф</w:t>
      </w:r>
      <w:r w:rsidR="00F17652"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 xml:space="preserve">ки снимки на главата се засноваат на мерења, а мерењето е возможно само доколку се мери растојанието помеѓу две точки или доколку се мери аголот кој го основаат две линии кои може да имаат една или </w:t>
      </w:r>
      <w:r w:rsidRPr="000D1081">
        <w:rPr>
          <w:rFonts w:ascii="Times New Roman" w:hAnsi="Times New Roman" w:cs="Times New Roman"/>
          <w:sz w:val="24"/>
          <w:szCs w:val="24"/>
          <w:lang w:val="mk-MK"/>
        </w:rPr>
        <w:lastRenderedPageBreak/>
        <w:t xml:space="preserve">ниедна заедничка точка. Значи, за да се започне со мерења, потребно е да се одредат точки кои </w:t>
      </w:r>
      <w:r w:rsidR="00F17652" w:rsidRPr="007211F5">
        <w:rPr>
          <w:rFonts w:ascii="Times New Roman" w:hAnsi="Times New Roman" w:cs="Times New Roman"/>
          <w:sz w:val="24"/>
          <w:szCs w:val="24"/>
          <w:lang w:val="mk-MK"/>
        </w:rPr>
        <w:t>ќ</w:t>
      </w:r>
      <w:r w:rsidRPr="000D1081">
        <w:rPr>
          <w:rFonts w:ascii="Times New Roman" w:hAnsi="Times New Roman" w:cs="Times New Roman"/>
          <w:sz w:val="24"/>
          <w:szCs w:val="24"/>
          <w:lang w:val="mk-MK"/>
        </w:rPr>
        <w:t>е помогнат да се изврши анализата.</w:t>
      </w:r>
    </w:p>
    <w:p w14:paraId="66E01020" w14:textId="09CB130D" w:rsidR="00AF2E73" w:rsidRPr="000D1081" w:rsidRDefault="00985A58" w:rsidP="003D1945">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За да може да се изврши ова мерење, во рендгенографската краниометрија и рендгенографската кефалометрија се користат топографски точки кои веќе доволно долго се применуваат во антропологијата. Освен нив, поради специфичноста на снимката која служи како основа за анализа, во рендгенографската краниометрија се користат и точки кои можат да се одредат само на снимка, кои е невозможно да се најдат во природата. Такви се, на пример, точки кои на снимката се одредуваат на пресекот на сенката на делови на костурот кои се наоѓаат во разни рамнини, но со оглед на тоа што снимката дава дводимензионална слика, ваквиот начин на некои ориентациони точки е возможен и прифатлив.</w:t>
      </w:r>
    </w:p>
    <w:p w14:paraId="5BFCE217" w14:textId="492986F3" w:rsidR="00AF2E73" w:rsidRPr="000D1081" w:rsidRDefault="002525D4" w:rsidP="009161D0">
      <w:pPr>
        <w:spacing w:after="0" w:line="276" w:lineRule="auto"/>
        <w:ind w:firstLine="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Краниометриски </w:t>
      </w:r>
      <w:r w:rsidR="00B71F8F" w:rsidRPr="000D1081">
        <w:rPr>
          <w:rFonts w:ascii="Times New Roman" w:hAnsi="Times New Roman" w:cs="Times New Roman"/>
          <w:sz w:val="24"/>
          <w:szCs w:val="24"/>
          <w:lang w:val="mk-MK"/>
        </w:rPr>
        <w:t xml:space="preserve">точки применети во </w:t>
      </w:r>
      <w:r w:rsidR="00FE1554" w:rsidRPr="000D1081">
        <w:rPr>
          <w:rFonts w:ascii="Times New Roman" w:hAnsi="Times New Roman" w:cs="Times New Roman"/>
          <w:sz w:val="24"/>
          <w:szCs w:val="24"/>
          <w:lang w:val="mk-MK"/>
        </w:rPr>
        <w:t xml:space="preserve">профилната кефалометриска анализа според методот на </w:t>
      </w:r>
      <w:r w:rsidR="00B71F8F" w:rsidRPr="000D1081">
        <w:rPr>
          <w:rFonts w:ascii="Times New Roman" w:hAnsi="Times New Roman" w:cs="Times New Roman"/>
          <w:sz w:val="24"/>
          <w:szCs w:val="24"/>
          <w:lang w:val="mk-MK"/>
        </w:rPr>
        <w:t>Steiner и Ricketts</w:t>
      </w:r>
      <w:r w:rsidR="00FE1554" w:rsidRPr="000D1081">
        <w:rPr>
          <w:rFonts w:ascii="Times New Roman" w:hAnsi="Times New Roman" w:cs="Times New Roman"/>
          <w:sz w:val="24"/>
          <w:szCs w:val="24"/>
          <w:lang w:val="mk-MK"/>
        </w:rPr>
        <w:t xml:space="preserve"> (</w:t>
      </w:r>
      <w:r w:rsidR="008960CE" w:rsidRPr="007211F5">
        <w:rPr>
          <w:rFonts w:ascii="Times New Roman" w:hAnsi="Times New Roman" w:cs="Times New Roman"/>
          <w:sz w:val="24"/>
          <w:szCs w:val="24"/>
          <w:lang w:val="mk-MK"/>
        </w:rPr>
        <w:t>слика</w:t>
      </w:r>
      <w:r w:rsidR="00FE1554" w:rsidRPr="000D1081">
        <w:rPr>
          <w:rFonts w:ascii="Times New Roman" w:hAnsi="Times New Roman" w:cs="Times New Roman"/>
          <w:sz w:val="24"/>
          <w:szCs w:val="24"/>
          <w:lang w:val="mk-MK"/>
        </w:rPr>
        <w:t xml:space="preserve"> бр. 1):</w:t>
      </w:r>
    </w:p>
    <w:p w14:paraId="1F3C578C" w14:textId="62013EC3" w:rsidR="00985A58" w:rsidRPr="000D1081" w:rsidRDefault="00B71F8F" w:rsidP="00170D10">
      <w:pPr>
        <w:pStyle w:val="NoSpacing"/>
        <w:numPr>
          <w:ilvl w:val="0"/>
          <w:numId w:val="12"/>
        </w:numPr>
        <w:spacing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N – nasion: најпостериорна точка на конкавитетот на базата на носот;</w:t>
      </w:r>
      <w:r w:rsidR="00985A58" w:rsidRPr="000D1081">
        <w:rPr>
          <w:rFonts w:ascii="Times New Roman" w:eastAsia="Times New Roman" w:hAnsi="Times New Roman" w:cs="Times New Roman"/>
          <w:sz w:val="24"/>
          <w:szCs w:val="24"/>
          <w:lang w:val="mk-MK" w:eastAsia="mk-MK"/>
        </w:rPr>
        <w:t xml:space="preserve"> оваа точка е сместена во коренот на носот.</w:t>
      </w:r>
      <w:r w:rsidR="00A82942" w:rsidRPr="000D1081">
        <w:rPr>
          <w:rFonts w:ascii="Times New Roman" w:eastAsia="Times New Roman" w:hAnsi="Times New Roman" w:cs="Times New Roman"/>
          <w:sz w:val="24"/>
          <w:szCs w:val="24"/>
          <w:lang w:val="mk-MK" w:eastAsia="mk-MK"/>
        </w:rPr>
        <w:t xml:space="preserve"> </w:t>
      </w:r>
      <w:r w:rsidR="00985A58" w:rsidRPr="000D1081">
        <w:rPr>
          <w:rFonts w:ascii="Times New Roman" w:eastAsia="Times New Roman" w:hAnsi="Times New Roman" w:cs="Times New Roman"/>
          <w:sz w:val="24"/>
          <w:szCs w:val="24"/>
          <w:lang w:val="mk-MK" w:eastAsia="mk-MK"/>
        </w:rPr>
        <w:t>Се</w:t>
      </w:r>
      <w:r w:rsidR="00A82942" w:rsidRPr="000D1081">
        <w:rPr>
          <w:rFonts w:ascii="Times New Roman" w:eastAsia="Times New Roman" w:hAnsi="Times New Roman" w:cs="Times New Roman"/>
          <w:sz w:val="24"/>
          <w:szCs w:val="24"/>
          <w:lang w:val="mk-MK" w:eastAsia="mk-MK"/>
        </w:rPr>
        <w:t xml:space="preserve"> </w:t>
      </w:r>
      <w:r w:rsidR="00985A58" w:rsidRPr="000D1081">
        <w:rPr>
          <w:rFonts w:ascii="Times New Roman" w:eastAsia="Times New Roman" w:hAnsi="Times New Roman" w:cs="Times New Roman"/>
          <w:sz w:val="24"/>
          <w:szCs w:val="24"/>
          <w:lang w:val="mk-MK" w:eastAsia="mk-MK"/>
        </w:rPr>
        <w:t>дефинира како точка на пресекот на назофронталната со интерназалната сутура во сагиталната рамнина. Бидејќи на рен</w:t>
      </w:r>
      <w:r w:rsidR="008960CE" w:rsidRPr="007211F5">
        <w:rPr>
          <w:rFonts w:ascii="Times New Roman" w:eastAsia="Times New Roman" w:hAnsi="Times New Roman" w:cs="Times New Roman"/>
          <w:sz w:val="24"/>
          <w:szCs w:val="24"/>
          <w:lang w:val="mk-MK" w:eastAsia="mk-MK"/>
        </w:rPr>
        <w:t>д</w:t>
      </w:r>
      <w:r w:rsidR="00985A58" w:rsidRPr="000D1081">
        <w:rPr>
          <w:rFonts w:ascii="Times New Roman" w:eastAsia="Times New Roman" w:hAnsi="Times New Roman" w:cs="Times New Roman"/>
          <w:sz w:val="24"/>
          <w:szCs w:val="24"/>
          <w:lang w:val="mk-MK" w:eastAsia="mk-MK"/>
        </w:rPr>
        <w:t>генограмот на главата во латерална проекција интерназалната сутура не се гледа, назион се дефинира како најантериорна точка на назофронталната сутура. Доколку сутурата е комплетно окоскена и е слабо видлива на снимката, се локализира како најдлабока точка на преодот од челната кон носната коска;</w:t>
      </w:r>
    </w:p>
    <w:p w14:paraId="4C0A59E7" w14:textId="77777777"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Spina nasalis anterior (Sna) - врвот на предната носна боцка;</w:t>
      </w:r>
    </w:p>
    <w:p w14:paraId="3CC687C8" w14:textId="77777777" w:rsidR="008960CE" w:rsidRPr="007211F5" w:rsidRDefault="00985A58" w:rsidP="00170D10">
      <w:pPr>
        <w:pStyle w:val="ListParagraph"/>
        <w:numPr>
          <w:ilvl w:val="0"/>
          <w:numId w:val="12"/>
        </w:numPr>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bCs/>
          <w:sz w:val="24"/>
          <w:szCs w:val="24"/>
          <w:lang w:val="mk-MK" w:eastAsia="mk-MK"/>
        </w:rPr>
        <w:t>Spina nasalis posterior (SNP) - врв на</w:t>
      </w:r>
      <w:r w:rsidRPr="000D1081">
        <w:rPr>
          <w:rFonts w:ascii="Times New Roman" w:eastAsia="Times New Roman" w:hAnsi="Times New Roman" w:cs="Times New Roman"/>
          <w:sz w:val="24"/>
          <w:szCs w:val="24"/>
          <w:lang w:val="mk-MK" w:eastAsia="mk-MK"/>
        </w:rPr>
        <w:t xml:space="preserve"> постериорната назална спина на максилата. </w:t>
      </w:r>
    </w:p>
    <w:p w14:paraId="4427D1B4" w14:textId="64D1BAEB" w:rsidR="00985A58" w:rsidRPr="000D1081" w:rsidRDefault="00985A58" w:rsidP="000D1081">
      <w:pPr>
        <w:pStyle w:val="ListParagraph"/>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sz w:val="24"/>
          <w:szCs w:val="24"/>
          <w:lang w:val="mk-MK" w:eastAsia="mk-MK"/>
        </w:rPr>
        <w:t>Оваа точка е честопати скриена од третите молари во развој,</w:t>
      </w:r>
      <w:r w:rsidR="008960CE" w:rsidRPr="007211F5">
        <w:rPr>
          <w:rFonts w:ascii="Times New Roman" w:eastAsia="Times New Roman" w:hAnsi="Times New Roman" w:cs="Times New Roman"/>
          <w:sz w:val="24"/>
          <w:szCs w:val="24"/>
          <w:lang w:val="mk-MK" w:eastAsia="mk-MK"/>
        </w:rPr>
        <w:t xml:space="preserve"> </w:t>
      </w:r>
      <w:r w:rsidRPr="000D1081">
        <w:rPr>
          <w:rFonts w:ascii="Times New Roman" w:eastAsia="Times New Roman" w:hAnsi="Times New Roman" w:cs="Times New Roman"/>
          <w:sz w:val="24"/>
          <w:szCs w:val="24"/>
          <w:lang w:val="mk-MK" w:eastAsia="mk-MK"/>
        </w:rPr>
        <w:t>но лежи директно под птеригомаксиларната фисура;</w:t>
      </w:r>
    </w:p>
    <w:p w14:paraId="3034E0FA" w14:textId="65729B7C"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bCs/>
          <w:sz w:val="24"/>
          <w:szCs w:val="24"/>
          <w:lang w:val="mk-MK" w:eastAsia="mk-MK"/>
        </w:rPr>
        <w:t>A -</w:t>
      </w:r>
      <w:r w:rsidRPr="000D1081">
        <w:rPr>
          <w:rFonts w:ascii="Times New Roman" w:eastAsia="Times New Roman" w:hAnsi="Times New Roman" w:cs="Times New Roman"/>
          <w:sz w:val="24"/>
          <w:szCs w:val="24"/>
          <w:lang w:val="mk-MK" w:eastAsia="mk-MK"/>
        </w:rPr>
        <w:t xml:space="preserve"> рен</w:t>
      </w:r>
      <w:r w:rsidR="008960CE" w:rsidRPr="007211F5">
        <w:rPr>
          <w:rFonts w:ascii="Times New Roman" w:eastAsia="Times New Roman" w:hAnsi="Times New Roman" w:cs="Times New Roman"/>
          <w:sz w:val="24"/>
          <w:szCs w:val="24"/>
          <w:lang w:val="mk-MK" w:eastAsia="mk-MK"/>
        </w:rPr>
        <w:t>д</w:t>
      </w:r>
      <w:r w:rsidRPr="000D1081">
        <w:rPr>
          <w:rFonts w:ascii="Times New Roman" w:eastAsia="Times New Roman" w:hAnsi="Times New Roman" w:cs="Times New Roman"/>
          <w:sz w:val="24"/>
          <w:szCs w:val="24"/>
          <w:lang w:val="mk-MK" w:eastAsia="mk-MK"/>
        </w:rPr>
        <w:t>генкраниометриска точка која се наоѓа на најголемото вдлабнување на конкавниот профил на прем</w:t>
      </w:r>
      <w:r w:rsidR="008960CE" w:rsidRPr="007211F5">
        <w:rPr>
          <w:rFonts w:ascii="Times New Roman" w:eastAsia="Times New Roman" w:hAnsi="Times New Roman" w:cs="Times New Roman"/>
          <w:sz w:val="24"/>
          <w:szCs w:val="24"/>
          <w:lang w:val="mk-MK" w:eastAsia="mk-MK"/>
        </w:rPr>
        <w:t>а</w:t>
      </w:r>
      <w:r w:rsidRPr="000D1081">
        <w:rPr>
          <w:rFonts w:ascii="Times New Roman" w:eastAsia="Times New Roman" w:hAnsi="Times New Roman" w:cs="Times New Roman"/>
          <w:sz w:val="24"/>
          <w:szCs w:val="24"/>
          <w:lang w:val="mk-MK" w:eastAsia="mk-MK"/>
        </w:rPr>
        <w:t>ксилата помеѓу точките Sna и Pr. Уште се нарекува и су</w:t>
      </w:r>
      <w:r w:rsidR="008960CE" w:rsidRPr="007211F5">
        <w:rPr>
          <w:rFonts w:ascii="Times New Roman" w:eastAsia="Times New Roman" w:hAnsi="Times New Roman" w:cs="Times New Roman"/>
          <w:sz w:val="24"/>
          <w:szCs w:val="24"/>
          <w:lang w:val="mk-MK" w:eastAsia="mk-MK"/>
        </w:rPr>
        <w:t>п</w:t>
      </w:r>
      <w:r w:rsidRPr="000D1081">
        <w:rPr>
          <w:rFonts w:ascii="Times New Roman" w:eastAsia="Times New Roman" w:hAnsi="Times New Roman" w:cs="Times New Roman"/>
          <w:sz w:val="24"/>
          <w:szCs w:val="24"/>
          <w:lang w:val="mk-MK" w:eastAsia="mk-MK"/>
        </w:rPr>
        <w:t>спинале и се обележува со симболот ss.;</w:t>
      </w:r>
      <w:r w:rsidRPr="000D1081">
        <w:rPr>
          <w:rFonts w:ascii="Times New Roman" w:hAnsi="Times New Roman" w:cs="Times New Roman"/>
          <w:sz w:val="24"/>
          <w:szCs w:val="24"/>
          <w:lang w:val="mk-MK"/>
        </w:rPr>
        <w:t xml:space="preserve"> најпостериорна точка на конкавитетот на премаксилата;</w:t>
      </w:r>
    </w:p>
    <w:p w14:paraId="357CE892" w14:textId="31A8A624"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bCs/>
          <w:sz w:val="24"/>
          <w:szCs w:val="24"/>
          <w:lang w:val="mk-MK" w:eastAsia="mk-MK"/>
        </w:rPr>
        <w:t>Prosthion</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(Pr)</w:t>
      </w:r>
      <w:r w:rsidRPr="000D1081">
        <w:rPr>
          <w:rFonts w:ascii="Times New Roman" w:eastAsia="Times New Roman" w:hAnsi="Times New Roman" w:cs="Times New Roman"/>
          <w:sz w:val="24"/>
          <w:szCs w:val="24"/>
          <w:lang w:val="mk-MK" w:eastAsia="mk-MK"/>
        </w:rPr>
        <w:t xml:space="preserve"> - најниската точка на алвеоларниот продолжеток на максилата;</w:t>
      </w:r>
    </w:p>
    <w:p w14:paraId="48655221" w14:textId="703253A9"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Infradentale(Id) - највисоката точка на предниот дел на профилот на мандибулата кај инцизивите; </w:t>
      </w:r>
    </w:p>
    <w:p w14:paraId="720C94A0" w14:textId="6DF02AD9"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B - се наоѓа на најголемото вдлабнување на конкавниот профил на брадата помеѓу точките Id и Pg.</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Се нарекува и supramentale и се обележува со симболот “sm”; </w:t>
      </w:r>
    </w:p>
    <w:p w14:paraId="67AEB9C1" w14:textId="690E8AD0"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bCs/>
          <w:sz w:val="24"/>
          <w:szCs w:val="24"/>
          <w:lang w:val="mk-MK" w:eastAsia="mk-MK"/>
        </w:rPr>
        <w:t>Pogonion (Pg)</w:t>
      </w:r>
      <w:r w:rsidRPr="000D1081">
        <w:rPr>
          <w:rFonts w:ascii="Times New Roman" w:eastAsia="Times New Roman" w:hAnsi="Times New Roman" w:cs="Times New Roman"/>
          <w:sz w:val="24"/>
          <w:szCs w:val="24"/>
          <w:lang w:val="mk-MK" w:eastAsia="mk-MK"/>
        </w:rPr>
        <w:t xml:space="preserve"> - </w:t>
      </w:r>
      <w:r w:rsidR="00E94664" w:rsidRPr="000D1081">
        <w:rPr>
          <w:rFonts w:ascii="Times New Roman" w:hAnsi="Times New Roman" w:cs="Times New Roman"/>
          <w:sz w:val="24"/>
          <w:szCs w:val="24"/>
          <w:lang w:val="mk-MK"/>
        </w:rPr>
        <w:t>најиспакната точка на профилот на брадата</w:t>
      </w:r>
      <w:r w:rsidRPr="000D1081">
        <w:rPr>
          <w:rFonts w:ascii="Times New Roman" w:eastAsia="Times New Roman" w:hAnsi="Times New Roman" w:cs="Times New Roman"/>
          <w:sz w:val="24"/>
          <w:szCs w:val="24"/>
          <w:lang w:val="mk-MK" w:eastAsia="mk-MK"/>
        </w:rPr>
        <w:t xml:space="preserve">; </w:t>
      </w:r>
    </w:p>
    <w:p w14:paraId="71EEBFDC" w14:textId="52578655"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Gnathion (Gn) - </w:t>
      </w:r>
      <w:r w:rsidRPr="000D1081">
        <w:rPr>
          <w:rFonts w:ascii="Times New Roman" w:hAnsi="Times New Roman" w:cs="Times New Roman"/>
          <w:sz w:val="24"/>
          <w:szCs w:val="24"/>
          <w:lang w:val="mk-MK"/>
        </w:rPr>
        <w:t xml:space="preserve">најниска точка на брадата во медијална рамнина; </w:t>
      </w:r>
      <w:r w:rsidRPr="000D1081">
        <w:rPr>
          <w:rFonts w:ascii="Times New Roman" w:eastAsia="Times New Roman" w:hAnsi="Times New Roman" w:cs="Times New Roman"/>
          <w:bCs/>
          <w:sz w:val="24"/>
          <w:szCs w:val="24"/>
          <w:lang w:val="mk-MK" w:eastAsia="mk-MK"/>
        </w:rPr>
        <w:t xml:space="preserve">точката каде што се сечат симетралата на аголот кој го прават тангентата на долниот раб на мандибулата и продолжената рамнина назион-погонион, и </w:t>
      </w:r>
      <w:r w:rsidR="008960CE" w:rsidRPr="007211F5">
        <w:rPr>
          <w:rFonts w:ascii="Times New Roman" w:eastAsia="Times New Roman" w:hAnsi="Times New Roman" w:cs="Times New Roman"/>
          <w:bCs/>
          <w:sz w:val="24"/>
          <w:szCs w:val="24"/>
          <w:lang w:val="mk-MK" w:eastAsia="mk-MK"/>
        </w:rPr>
        <w:t>надворешниот</w:t>
      </w:r>
      <w:r w:rsidRPr="000D1081">
        <w:rPr>
          <w:rFonts w:ascii="Times New Roman" w:eastAsia="Times New Roman" w:hAnsi="Times New Roman" w:cs="Times New Roman"/>
          <w:bCs/>
          <w:sz w:val="24"/>
          <w:szCs w:val="24"/>
          <w:lang w:val="mk-MK" w:eastAsia="mk-MK"/>
        </w:rPr>
        <w:t xml:space="preserve"> раб на сенката на брадата;</w:t>
      </w:r>
    </w:p>
    <w:p w14:paraId="6F435F2B" w14:textId="7E25E11B" w:rsidR="00985A58" w:rsidRPr="000D1081" w:rsidRDefault="00985A58" w:rsidP="00170D10">
      <w:pPr>
        <w:pStyle w:val="NoSpacing"/>
        <w:numPr>
          <w:ilvl w:val="0"/>
          <w:numId w:val="7"/>
        </w:numPr>
        <w:spacing w:line="276" w:lineRule="auto"/>
        <w:ind w:left="450"/>
        <w:jc w:val="both"/>
        <w:rPr>
          <w:rFonts w:ascii="Times New Roman" w:hAnsi="Times New Roman" w:cs="Times New Roman"/>
          <w:sz w:val="24"/>
          <w:szCs w:val="24"/>
          <w:lang w:val="mk-MK"/>
        </w:rPr>
      </w:pPr>
      <w:r w:rsidRPr="000D1081">
        <w:rPr>
          <w:rFonts w:ascii="Times New Roman" w:eastAsia="Times New Roman" w:hAnsi="Times New Roman" w:cs="Times New Roman"/>
          <w:bCs/>
          <w:sz w:val="24"/>
          <w:szCs w:val="24"/>
          <w:lang w:val="mk-MK" w:eastAsia="mk-MK"/>
        </w:rPr>
        <w:lastRenderedPageBreak/>
        <w:t>Menton</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(Me) - </w:t>
      </w:r>
      <w:r w:rsidR="00E94664" w:rsidRPr="000D1081">
        <w:rPr>
          <w:rFonts w:ascii="Times New Roman" w:hAnsi="Times New Roman" w:cs="Times New Roman"/>
          <w:sz w:val="24"/>
          <w:szCs w:val="24"/>
          <w:lang w:val="mk-MK"/>
        </w:rPr>
        <w:t xml:space="preserve">најниска точка на брадата, сенка каде </w:t>
      </w:r>
      <w:r w:rsidR="008960CE" w:rsidRPr="007211F5">
        <w:rPr>
          <w:rFonts w:ascii="Times New Roman" w:hAnsi="Times New Roman" w:cs="Times New Roman"/>
          <w:sz w:val="24"/>
          <w:szCs w:val="24"/>
          <w:lang w:val="mk-MK"/>
        </w:rPr>
        <w:t xml:space="preserve">што </w:t>
      </w:r>
      <w:r w:rsidR="00E94664" w:rsidRPr="000D1081">
        <w:rPr>
          <w:rFonts w:ascii="Times New Roman" w:hAnsi="Times New Roman" w:cs="Times New Roman"/>
          <w:sz w:val="24"/>
          <w:szCs w:val="24"/>
          <w:lang w:val="mk-MK"/>
        </w:rPr>
        <w:t>се спојува базата на мандибулата со симфизната сенка;</w:t>
      </w:r>
    </w:p>
    <w:p w14:paraId="06A6E564" w14:textId="7A7508A8"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Sela</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(S) - просторна кефалометриска точка сместена во средината на коскената крипта на sella turcica во медиосагитална рамнина. Sella turcica од двете страни е заградена со предните и задните клиноидни</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продолжетоци;</w:t>
      </w:r>
    </w:p>
    <w:p w14:paraId="4BBAEF0A" w14:textId="4E0BF515"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Porion</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(Po) - сместена е на средината на горниот раб на надворешниот слушен канал. Билатерална точка која е референтна точка во анализата по </w:t>
      </w:r>
      <w:r w:rsidR="000018F5" w:rsidRPr="000018F5">
        <w:rPr>
          <w:rFonts w:ascii="Times New Roman" w:eastAsia="Times New Roman" w:hAnsi="Times New Roman" w:cs="Times New Roman"/>
          <w:bCs/>
          <w:sz w:val="24"/>
          <w:szCs w:val="24"/>
          <w:lang w:val="mk-MK" w:eastAsia="mk-MK"/>
        </w:rPr>
        <w:t>Ricketts</w:t>
      </w:r>
      <w:r w:rsidRPr="000D1081">
        <w:rPr>
          <w:rFonts w:ascii="Times New Roman" w:eastAsia="Times New Roman" w:hAnsi="Times New Roman" w:cs="Times New Roman"/>
          <w:bCs/>
          <w:sz w:val="24"/>
          <w:szCs w:val="24"/>
          <w:lang w:val="mk-MK" w:eastAsia="mk-MK"/>
        </w:rPr>
        <w:t xml:space="preserve"> и една од точките што ја означува </w:t>
      </w:r>
      <w:r w:rsidR="00464D4A">
        <w:rPr>
          <w:rFonts w:ascii="Times New Roman" w:eastAsia="Times New Roman" w:hAnsi="Times New Roman" w:cs="Times New Roman"/>
          <w:bCs/>
          <w:sz w:val="24"/>
          <w:szCs w:val="24"/>
          <w:lang w:val="mk-MK" w:eastAsia="mk-MK"/>
        </w:rPr>
        <w:t>Ф</w:t>
      </w:r>
      <w:r w:rsidRPr="000D1081">
        <w:rPr>
          <w:rFonts w:ascii="Times New Roman" w:eastAsia="Times New Roman" w:hAnsi="Times New Roman" w:cs="Times New Roman"/>
          <w:bCs/>
          <w:sz w:val="24"/>
          <w:szCs w:val="24"/>
          <w:lang w:val="mk-MK" w:eastAsia="mk-MK"/>
        </w:rPr>
        <w:t>ранкфуртската хоризонтала;</w:t>
      </w:r>
    </w:p>
    <w:p w14:paraId="5D7137EF" w14:textId="31F436D7"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Basion</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(Ba) – краниометриски се дефинира на пресек на форамен магнум со медио-сагиталната рамнина. Кефалометриски е дефиниран како најниска и најантериорна точка на предниот раб на фор</w:t>
      </w:r>
      <w:r w:rsidR="008960CE" w:rsidRPr="007211F5">
        <w:rPr>
          <w:rFonts w:ascii="Times New Roman" w:eastAsia="Times New Roman" w:hAnsi="Times New Roman" w:cs="Times New Roman"/>
          <w:bCs/>
          <w:sz w:val="24"/>
          <w:szCs w:val="24"/>
          <w:lang w:val="mk-MK" w:eastAsia="mk-MK"/>
        </w:rPr>
        <w:t>а</w:t>
      </w:r>
      <w:r w:rsidRPr="000D1081">
        <w:rPr>
          <w:rFonts w:ascii="Times New Roman" w:eastAsia="Times New Roman" w:hAnsi="Times New Roman" w:cs="Times New Roman"/>
          <w:bCs/>
          <w:sz w:val="24"/>
          <w:szCs w:val="24"/>
          <w:lang w:val="mk-MK" w:eastAsia="mk-MK"/>
        </w:rPr>
        <w:t>мен магнум во сагитална рамнина.</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Читањето на снимката може да </w:t>
      </w:r>
      <w:r w:rsidR="008960CE" w:rsidRPr="007211F5">
        <w:rPr>
          <w:rFonts w:ascii="Times New Roman" w:eastAsia="Times New Roman" w:hAnsi="Times New Roman" w:cs="Times New Roman"/>
          <w:bCs/>
          <w:sz w:val="24"/>
          <w:szCs w:val="24"/>
          <w:lang w:val="mk-MK" w:eastAsia="mk-MK"/>
        </w:rPr>
        <w:t>биде</w:t>
      </w:r>
      <w:r w:rsidRPr="000D1081">
        <w:rPr>
          <w:rFonts w:ascii="Times New Roman" w:eastAsia="Times New Roman" w:hAnsi="Times New Roman" w:cs="Times New Roman"/>
          <w:bCs/>
          <w:sz w:val="24"/>
          <w:szCs w:val="24"/>
          <w:lang w:val="mk-MK" w:eastAsia="mk-MK"/>
        </w:rPr>
        <w:t xml:space="preserve"> отежнато поради суперпонирање на сенките на околните анатомски структури;</w:t>
      </w:r>
    </w:p>
    <w:p w14:paraId="5B7BBBD7" w14:textId="00E8981F" w:rsidR="00985A58" w:rsidRPr="000D1081" w:rsidRDefault="00985A58" w:rsidP="00170D10">
      <w:pPr>
        <w:pStyle w:val="ListParagraph"/>
        <w:numPr>
          <w:ilvl w:val="0"/>
          <w:numId w:val="12"/>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Pterygomaxillare (Ptm) - </w:t>
      </w:r>
      <w:r w:rsidRPr="000D1081">
        <w:rPr>
          <w:rFonts w:ascii="Times New Roman" w:hAnsi="Times New Roman" w:cs="Times New Roman"/>
          <w:sz w:val="24"/>
          <w:szCs w:val="24"/>
          <w:lang w:val="mk-MK"/>
        </w:rPr>
        <w:t>точка на постериорниот крај на базата на горната вилица во ниво на крилата на os sphenoidale,</w:t>
      </w:r>
      <w:r w:rsidRPr="000D1081">
        <w:rPr>
          <w:rFonts w:ascii="Times New Roman" w:eastAsia="Times New Roman" w:hAnsi="Times New Roman" w:cs="Times New Roman"/>
          <w:bCs/>
          <w:sz w:val="24"/>
          <w:szCs w:val="24"/>
          <w:lang w:val="mk-MK" w:eastAsia="mk-MK"/>
        </w:rPr>
        <w:t xml:space="preserve"> точка каде што продолжението на предниот раб на птеригомаксиларната фисура ја сече сенката на мекото непце;</w:t>
      </w:r>
    </w:p>
    <w:p w14:paraId="1A6CE848" w14:textId="596C2505" w:rsidR="00985A58" w:rsidRPr="000D1081" w:rsidRDefault="00985A58"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eastAsia="Times New Roman" w:hAnsi="Times New Roman" w:cs="Times New Roman"/>
          <w:bCs/>
          <w:sz w:val="24"/>
          <w:szCs w:val="24"/>
          <w:lang w:val="mk-MK" w:eastAsia="mk-MK"/>
        </w:rPr>
        <w:t>Articulare</w:t>
      </w:r>
      <w:r w:rsidR="00A82942"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(Ar) - </w:t>
      </w:r>
      <w:r w:rsidRPr="000D1081">
        <w:rPr>
          <w:rFonts w:ascii="Times New Roman" w:hAnsi="Times New Roman" w:cs="Times New Roman"/>
          <w:sz w:val="24"/>
          <w:szCs w:val="24"/>
          <w:lang w:val="mk-MK"/>
        </w:rPr>
        <w:t>точка на пресекот на сенката на главата на мандибулата со сенката на надворешната површина на телото на окципиталната ко</w:t>
      </w:r>
      <w:r w:rsidR="008960CE"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 xml:space="preserve">ка; </w:t>
      </w:r>
    </w:p>
    <w:p w14:paraId="5110A261" w14:textId="77777777"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D- центар на сенката на симфизата;</w:t>
      </w:r>
    </w:p>
    <w:p w14:paraId="2144EFE5" w14:textId="762091B5"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Go – gonion: </w:t>
      </w:r>
      <w:r w:rsidR="00E94664" w:rsidRPr="000D1081">
        <w:rPr>
          <w:rFonts w:ascii="Times New Roman" w:hAnsi="Times New Roman" w:cs="Times New Roman"/>
          <w:sz w:val="24"/>
          <w:szCs w:val="24"/>
          <w:lang w:val="mk-MK"/>
        </w:rPr>
        <w:t>најниска, најдистална и најлатерална точка во пределот на аголот на мандибулата;</w:t>
      </w:r>
    </w:p>
    <w:p w14:paraId="446B5802" w14:textId="77777777"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Xi- средина на рамусот на мандибулата;</w:t>
      </w:r>
    </w:p>
    <w:p w14:paraId="6D92A808" w14:textId="77777777"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Pt – најниска точка на foramen rotundum;</w:t>
      </w:r>
    </w:p>
    <w:p w14:paraId="643C32FE" w14:textId="67D82675"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U1T: точка на инцизалн</w:t>
      </w:r>
      <w:r w:rsidR="008960CE" w:rsidRPr="007211F5">
        <w:rPr>
          <w:rFonts w:ascii="Times New Roman" w:hAnsi="Times New Roman" w:cs="Times New Roman"/>
          <w:sz w:val="24"/>
          <w:szCs w:val="24"/>
          <w:lang w:val="mk-MK"/>
        </w:rPr>
        <w:t>иот</w:t>
      </w:r>
      <w:r w:rsidRPr="000D1081">
        <w:rPr>
          <w:rFonts w:ascii="Times New Roman" w:hAnsi="Times New Roman" w:cs="Times New Roman"/>
          <w:sz w:val="24"/>
          <w:szCs w:val="24"/>
          <w:lang w:val="mk-MK"/>
        </w:rPr>
        <w:t xml:space="preserve"> </w:t>
      </w:r>
      <w:r w:rsidR="008960CE" w:rsidRPr="007211F5">
        <w:rPr>
          <w:rFonts w:ascii="Times New Roman" w:hAnsi="Times New Roman" w:cs="Times New Roman"/>
          <w:sz w:val="24"/>
          <w:szCs w:val="24"/>
          <w:lang w:val="mk-MK"/>
        </w:rPr>
        <w:t>раб</w:t>
      </w:r>
      <w:r w:rsidRPr="000D1081">
        <w:rPr>
          <w:rFonts w:ascii="Times New Roman" w:hAnsi="Times New Roman" w:cs="Times New Roman"/>
          <w:sz w:val="24"/>
          <w:szCs w:val="24"/>
          <w:lang w:val="mk-MK"/>
        </w:rPr>
        <w:t xml:space="preserve"> на максиларниот инцизив;</w:t>
      </w:r>
    </w:p>
    <w:p w14:paraId="15240C6A" w14:textId="6A4855E1"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U1A: точка на врвот на коренот на максиларниот инцизив; </w:t>
      </w:r>
    </w:p>
    <w:p w14:paraId="35B04FBA" w14:textId="2DA8B531" w:rsidR="00E94664" w:rsidRPr="000D1081" w:rsidRDefault="00B71F8F" w:rsidP="00170D10">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L1T: точка на инцизалн</w:t>
      </w:r>
      <w:r w:rsidR="008960CE" w:rsidRPr="007211F5">
        <w:rPr>
          <w:rFonts w:ascii="Times New Roman" w:hAnsi="Times New Roman" w:cs="Times New Roman"/>
          <w:sz w:val="24"/>
          <w:szCs w:val="24"/>
          <w:lang w:val="mk-MK"/>
        </w:rPr>
        <w:t>иот</w:t>
      </w:r>
      <w:r w:rsidRPr="000D1081">
        <w:rPr>
          <w:rFonts w:ascii="Times New Roman" w:hAnsi="Times New Roman" w:cs="Times New Roman"/>
          <w:sz w:val="24"/>
          <w:szCs w:val="24"/>
          <w:lang w:val="mk-MK"/>
        </w:rPr>
        <w:t xml:space="preserve"> </w:t>
      </w:r>
      <w:r w:rsidR="008960CE" w:rsidRPr="007211F5">
        <w:rPr>
          <w:rFonts w:ascii="Times New Roman" w:hAnsi="Times New Roman" w:cs="Times New Roman"/>
          <w:sz w:val="24"/>
          <w:szCs w:val="24"/>
          <w:lang w:val="mk-MK"/>
        </w:rPr>
        <w:t>раб</w:t>
      </w:r>
      <w:r w:rsidRPr="000D1081">
        <w:rPr>
          <w:rFonts w:ascii="Times New Roman" w:hAnsi="Times New Roman" w:cs="Times New Roman"/>
          <w:sz w:val="24"/>
          <w:szCs w:val="24"/>
          <w:lang w:val="mk-MK"/>
        </w:rPr>
        <w:t xml:space="preserve"> на мандибуларниот инцизив;</w:t>
      </w:r>
    </w:p>
    <w:p w14:paraId="661B379B" w14:textId="2579DEAE" w:rsidR="003D1945" w:rsidRPr="000D1081" w:rsidRDefault="00B71F8F" w:rsidP="003D6B4D">
      <w:pPr>
        <w:pStyle w:val="ListParagraph"/>
        <w:numPr>
          <w:ilvl w:val="0"/>
          <w:numId w:val="12"/>
        </w:numPr>
        <w:spacing w:after="0" w:line="276" w:lineRule="auto"/>
        <w:ind w:left="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L1A: точка на врвот на коренот на мандибуларниот инцизив;</w:t>
      </w:r>
    </w:p>
    <w:p w14:paraId="1B9D6C1A" w14:textId="6F0F92D2" w:rsidR="00B71F8F" w:rsidRPr="000D1081" w:rsidRDefault="004C0844" w:rsidP="00170D10">
      <w:pPr>
        <w:spacing w:after="0" w:line="276" w:lineRule="auto"/>
        <w:rPr>
          <w:rFonts w:ascii="Times New Roman" w:hAnsi="Times New Roman" w:cs="Times New Roman"/>
          <w:noProof/>
          <w:sz w:val="24"/>
          <w:szCs w:val="24"/>
          <w:lang w:val="mk-MK"/>
        </w:rPr>
      </w:pPr>
      <w:r w:rsidRPr="000D1081">
        <w:rPr>
          <w:rFonts w:ascii="Times New Roman" w:hAnsi="Times New Roman" w:cs="Times New Roman"/>
          <w:noProof/>
          <w:sz w:val="24"/>
          <w:szCs w:val="24"/>
        </w:rPr>
        <w:drawing>
          <wp:inline distT="0" distB="0" distL="0" distR="0" wp14:anchorId="5C187926" wp14:editId="237E3ADB">
            <wp:extent cx="2674600" cy="2867558"/>
            <wp:effectExtent l="0" t="0" r="0" b="0"/>
            <wp:docPr id="363886661" name="Picture 363886661" descr="cephalometric Anlaysis Archives - CephX | AI Driven Dent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halometric Anlaysis Archives - CephX | AI Driven Dental Servic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4419"/>
                    <a:stretch/>
                  </pic:blipFill>
                  <pic:spPr bwMode="auto">
                    <a:xfrm>
                      <a:off x="0" y="0"/>
                      <a:ext cx="2760849" cy="2960029"/>
                    </a:xfrm>
                    <a:prstGeom prst="rect">
                      <a:avLst/>
                    </a:prstGeom>
                    <a:noFill/>
                    <a:ln>
                      <a:noFill/>
                    </a:ln>
                    <a:extLst>
                      <a:ext uri="{53640926-AAD7-44D8-BBD7-CCE9431645EC}">
                        <a14:shadowObscured xmlns:a14="http://schemas.microsoft.com/office/drawing/2010/main"/>
                      </a:ext>
                    </a:extLst>
                  </pic:spPr>
                </pic:pic>
              </a:graphicData>
            </a:graphic>
          </wp:inline>
        </w:drawing>
      </w:r>
      <w:r w:rsidRPr="000D1081">
        <w:rPr>
          <w:rFonts w:ascii="Times New Roman" w:hAnsi="Times New Roman" w:cs="Times New Roman"/>
          <w:noProof/>
          <w:sz w:val="24"/>
          <w:szCs w:val="24"/>
          <w:lang w:val="mk-MK"/>
        </w:rPr>
        <w:t xml:space="preserve">   </w:t>
      </w:r>
      <w:r w:rsidR="008856CC" w:rsidRPr="000D1081">
        <w:rPr>
          <w:rFonts w:ascii="Times New Roman" w:hAnsi="Times New Roman" w:cs="Times New Roman"/>
          <w:noProof/>
          <w:sz w:val="24"/>
          <w:szCs w:val="24"/>
          <w:lang w:val="mk-MK"/>
        </w:rPr>
        <w:t xml:space="preserve">   </w:t>
      </w:r>
      <w:r w:rsidRPr="000D1081">
        <w:rPr>
          <w:rFonts w:ascii="Times New Roman" w:hAnsi="Times New Roman" w:cs="Times New Roman"/>
          <w:noProof/>
          <w:sz w:val="24"/>
          <w:szCs w:val="24"/>
        </w:rPr>
        <w:drawing>
          <wp:inline distT="0" distB="0" distL="0" distR="0" wp14:anchorId="6D63ED45" wp14:editId="3D826488">
            <wp:extent cx="2553970" cy="2885829"/>
            <wp:effectExtent l="0" t="0" r="0" b="0"/>
            <wp:docPr id="1343223059" name="Picture 1" descr="Cephalometric landmarks used in the present study. A total of 10...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phalometric landmarks used in the present study. A total of 10... |  Download Scientific 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0498" cy="2949703"/>
                    </a:xfrm>
                    <a:prstGeom prst="rect">
                      <a:avLst/>
                    </a:prstGeom>
                    <a:noFill/>
                    <a:ln>
                      <a:noFill/>
                    </a:ln>
                  </pic:spPr>
                </pic:pic>
              </a:graphicData>
            </a:graphic>
          </wp:inline>
        </w:drawing>
      </w:r>
    </w:p>
    <w:p w14:paraId="1750FB46" w14:textId="77777777" w:rsidR="004C0844" w:rsidRPr="000D1081" w:rsidRDefault="004C0844" w:rsidP="00170D10">
      <w:pPr>
        <w:spacing w:after="0" w:line="276" w:lineRule="auto"/>
        <w:ind w:firstLine="720"/>
        <w:rPr>
          <w:rFonts w:ascii="Times New Roman" w:hAnsi="Times New Roman" w:cs="Times New Roman"/>
          <w:noProof/>
          <w:sz w:val="24"/>
          <w:szCs w:val="24"/>
          <w:lang w:val="mk-MK"/>
        </w:rPr>
      </w:pPr>
    </w:p>
    <w:p w14:paraId="0F8B2DF5" w14:textId="3C3BE30E" w:rsidR="002525D4" w:rsidRPr="000D1081" w:rsidRDefault="002525D4" w:rsidP="00170D10">
      <w:pPr>
        <w:spacing w:after="0" w:line="276" w:lineRule="auto"/>
        <w:ind w:firstLine="720"/>
        <w:jc w:val="center"/>
        <w:rPr>
          <w:rFonts w:ascii="Times New Roman" w:hAnsi="Times New Roman" w:cs="Times New Roman"/>
          <w:sz w:val="20"/>
          <w:szCs w:val="20"/>
          <w:lang w:val="mk-MK"/>
        </w:rPr>
      </w:pPr>
      <w:r w:rsidRPr="000D1081">
        <w:rPr>
          <w:rFonts w:ascii="Times New Roman" w:hAnsi="Times New Roman" w:cs="Times New Roman"/>
          <w:noProof/>
          <w:sz w:val="20"/>
          <w:szCs w:val="20"/>
          <w:lang w:val="mk-MK"/>
        </w:rPr>
        <w:lastRenderedPageBreak/>
        <w:t xml:space="preserve">Слика бр. 1 Приказ на </w:t>
      </w:r>
      <w:r w:rsidR="009161D0" w:rsidRPr="000D1081">
        <w:rPr>
          <w:rFonts w:ascii="Times New Roman" w:hAnsi="Times New Roman" w:cs="Times New Roman"/>
          <w:noProof/>
          <w:sz w:val="20"/>
          <w:szCs w:val="20"/>
          <w:lang w:val="mk-MK"/>
        </w:rPr>
        <w:t xml:space="preserve">применети </w:t>
      </w:r>
      <w:r w:rsidRPr="000D1081">
        <w:rPr>
          <w:rFonts w:ascii="Times New Roman" w:hAnsi="Times New Roman" w:cs="Times New Roman"/>
          <w:noProof/>
          <w:sz w:val="20"/>
          <w:szCs w:val="20"/>
          <w:lang w:val="mk-MK"/>
        </w:rPr>
        <w:t xml:space="preserve">краниометриски точки </w:t>
      </w:r>
      <w:r w:rsidR="009161D0" w:rsidRPr="000D1081">
        <w:rPr>
          <w:rFonts w:ascii="Times New Roman" w:hAnsi="Times New Roman" w:cs="Times New Roman"/>
          <w:noProof/>
          <w:sz w:val="20"/>
          <w:szCs w:val="20"/>
          <w:lang w:val="mk-MK"/>
        </w:rPr>
        <w:t>на профилни телер</w:t>
      </w:r>
      <w:r w:rsidR="008960CE" w:rsidRPr="007211F5">
        <w:rPr>
          <w:rFonts w:ascii="Times New Roman" w:hAnsi="Times New Roman" w:cs="Times New Roman"/>
          <w:noProof/>
          <w:sz w:val="20"/>
          <w:szCs w:val="20"/>
          <w:lang w:val="mk-MK"/>
        </w:rPr>
        <w:t>е</w:t>
      </w:r>
      <w:r w:rsidR="009161D0" w:rsidRPr="000D1081">
        <w:rPr>
          <w:rFonts w:ascii="Times New Roman" w:hAnsi="Times New Roman" w:cs="Times New Roman"/>
          <w:noProof/>
          <w:sz w:val="20"/>
          <w:szCs w:val="20"/>
          <w:lang w:val="mk-MK"/>
        </w:rPr>
        <w:t>н</w:t>
      </w:r>
      <w:r w:rsidR="008960CE" w:rsidRPr="007211F5">
        <w:rPr>
          <w:rFonts w:ascii="Times New Roman" w:hAnsi="Times New Roman" w:cs="Times New Roman"/>
          <w:noProof/>
          <w:sz w:val="20"/>
          <w:szCs w:val="20"/>
          <w:lang w:val="mk-MK"/>
        </w:rPr>
        <w:t>д</w:t>
      </w:r>
      <w:r w:rsidR="009161D0" w:rsidRPr="000D1081">
        <w:rPr>
          <w:rFonts w:ascii="Times New Roman" w:hAnsi="Times New Roman" w:cs="Times New Roman"/>
          <w:noProof/>
          <w:sz w:val="20"/>
          <w:szCs w:val="20"/>
          <w:lang w:val="mk-MK"/>
        </w:rPr>
        <w:t>генографски снимки с</w:t>
      </w:r>
      <w:r w:rsidR="00CC4699" w:rsidRPr="000D1081">
        <w:rPr>
          <w:rFonts w:ascii="Times New Roman" w:hAnsi="Times New Roman" w:cs="Times New Roman"/>
          <w:noProof/>
          <w:sz w:val="20"/>
          <w:szCs w:val="20"/>
          <w:lang w:val="mk-MK"/>
        </w:rPr>
        <w:t>по</w:t>
      </w:r>
      <w:r w:rsidR="009161D0" w:rsidRPr="000D1081">
        <w:rPr>
          <w:rFonts w:ascii="Times New Roman" w:hAnsi="Times New Roman" w:cs="Times New Roman"/>
          <w:noProof/>
          <w:sz w:val="20"/>
          <w:szCs w:val="20"/>
          <w:lang w:val="mk-MK"/>
        </w:rPr>
        <w:t>ред</w:t>
      </w:r>
      <w:r w:rsidR="00CC4699" w:rsidRPr="000D1081">
        <w:rPr>
          <w:rFonts w:ascii="Times New Roman" w:hAnsi="Times New Roman" w:cs="Times New Roman"/>
          <w:noProof/>
          <w:sz w:val="20"/>
          <w:szCs w:val="20"/>
          <w:lang w:val="mk-MK"/>
        </w:rPr>
        <w:t xml:space="preserve"> </w:t>
      </w:r>
      <w:r w:rsidR="009161D0" w:rsidRPr="000D1081">
        <w:rPr>
          <w:rFonts w:ascii="Times New Roman" w:hAnsi="Times New Roman" w:cs="Times New Roman"/>
          <w:noProof/>
          <w:sz w:val="20"/>
          <w:szCs w:val="20"/>
          <w:lang w:val="mk-MK"/>
        </w:rPr>
        <w:t xml:space="preserve">метода на анализа по </w:t>
      </w:r>
      <w:r w:rsidR="009161D0" w:rsidRPr="000D1081">
        <w:rPr>
          <w:rFonts w:ascii="Times New Roman" w:hAnsi="Times New Roman" w:cs="Times New Roman"/>
          <w:sz w:val="20"/>
          <w:szCs w:val="20"/>
          <w:lang w:val="mk-MK"/>
        </w:rPr>
        <w:t>Steiner и Ricketts</w:t>
      </w:r>
      <w:r w:rsidR="009161D0" w:rsidRPr="000D1081">
        <w:rPr>
          <w:rFonts w:ascii="Times New Roman" w:hAnsi="Times New Roman" w:cs="Times New Roman"/>
          <w:noProof/>
          <w:sz w:val="20"/>
          <w:szCs w:val="20"/>
          <w:lang w:val="mk-MK"/>
        </w:rPr>
        <w:t xml:space="preserve"> </w:t>
      </w:r>
    </w:p>
    <w:p w14:paraId="5E942DAC" w14:textId="77777777" w:rsidR="002525D4" w:rsidRPr="000D1081" w:rsidRDefault="002525D4" w:rsidP="00170D10">
      <w:pPr>
        <w:spacing w:after="0" w:line="276" w:lineRule="auto"/>
        <w:ind w:firstLine="720"/>
        <w:jc w:val="center"/>
        <w:rPr>
          <w:rFonts w:ascii="Times New Roman" w:hAnsi="Times New Roman" w:cs="Times New Roman"/>
          <w:sz w:val="24"/>
          <w:szCs w:val="24"/>
          <w:lang w:val="mk-MK"/>
        </w:rPr>
      </w:pPr>
    </w:p>
    <w:p w14:paraId="65B22A26" w14:textId="60826A26" w:rsidR="00B71F8F" w:rsidRPr="000D1081" w:rsidRDefault="00B71F8F" w:rsidP="00170D10">
      <w:pPr>
        <w:pStyle w:val="NoSpacing"/>
        <w:spacing w:line="276" w:lineRule="auto"/>
        <w:ind w:firstLine="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Линеарни параметри </w:t>
      </w:r>
      <w:r w:rsidR="008960CE"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се применети </w:t>
      </w:r>
      <w:r w:rsidR="00FE1554" w:rsidRPr="000D1081">
        <w:rPr>
          <w:rFonts w:ascii="Times New Roman" w:hAnsi="Times New Roman" w:cs="Times New Roman"/>
          <w:sz w:val="24"/>
          <w:szCs w:val="24"/>
          <w:lang w:val="mk-MK"/>
        </w:rPr>
        <w:t xml:space="preserve">на профилната кефалометриска анализа според методот на </w:t>
      </w:r>
      <w:r w:rsidRPr="000D1081">
        <w:rPr>
          <w:rFonts w:ascii="Times New Roman" w:hAnsi="Times New Roman" w:cs="Times New Roman"/>
          <w:sz w:val="24"/>
          <w:szCs w:val="24"/>
          <w:lang w:val="mk-MK"/>
        </w:rPr>
        <w:t xml:space="preserve">Steiner и Ricketts </w:t>
      </w:r>
      <w:r w:rsidR="00FE1554" w:rsidRPr="000D1081">
        <w:rPr>
          <w:rFonts w:ascii="Times New Roman" w:hAnsi="Times New Roman" w:cs="Times New Roman"/>
          <w:sz w:val="24"/>
          <w:szCs w:val="24"/>
          <w:lang w:val="mk-MK"/>
        </w:rPr>
        <w:t>(слика бр.</w:t>
      </w:r>
      <w:r w:rsidR="00AC203B" w:rsidRPr="000D1081">
        <w:rPr>
          <w:rFonts w:ascii="Times New Roman" w:hAnsi="Times New Roman" w:cs="Times New Roman"/>
          <w:sz w:val="24"/>
          <w:szCs w:val="24"/>
          <w:lang w:val="mk-MK"/>
        </w:rPr>
        <w:t xml:space="preserve"> </w:t>
      </w:r>
      <w:r w:rsidR="00FE1554" w:rsidRPr="000D1081">
        <w:rPr>
          <w:rFonts w:ascii="Times New Roman" w:hAnsi="Times New Roman" w:cs="Times New Roman"/>
          <w:sz w:val="24"/>
          <w:szCs w:val="24"/>
          <w:lang w:val="mk-MK"/>
        </w:rPr>
        <w:t>2):</w:t>
      </w:r>
    </w:p>
    <w:p w14:paraId="1AC4E767" w14:textId="77777777" w:rsidR="002525D4" w:rsidRPr="000D1081" w:rsidRDefault="002525D4" w:rsidP="00170D10">
      <w:pPr>
        <w:pStyle w:val="NoSpacing"/>
        <w:spacing w:line="276" w:lineRule="auto"/>
        <w:ind w:firstLine="720"/>
        <w:jc w:val="both"/>
        <w:rPr>
          <w:rFonts w:ascii="Times New Roman" w:hAnsi="Times New Roman" w:cs="Times New Roman"/>
          <w:sz w:val="24"/>
          <w:szCs w:val="24"/>
          <w:lang w:val="mk-MK"/>
        </w:rPr>
      </w:pPr>
    </w:p>
    <w:p w14:paraId="079D4496" w14:textId="5813EEA0"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SN линија (</w:t>
      </w:r>
      <w:r w:rsidR="00F07209" w:rsidRPr="000D1081">
        <w:rPr>
          <w:rFonts w:ascii="Times New Roman" w:eastAsia="Times New Roman" w:hAnsi="Times New Roman" w:cs="Times New Roman"/>
          <w:bCs/>
          <w:sz w:val="24"/>
          <w:szCs w:val="24"/>
          <w:lang w:val="mk-MK" w:eastAsia="mk-MK"/>
        </w:rPr>
        <w:t xml:space="preserve">должина </w:t>
      </w:r>
      <w:r w:rsidRPr="000D1081">
        <w:rPr>
          <w:rFonts w:ascii="Times New Roman" w:eastAsia="Times New Roman" w:hAnsi="Times New Roman" w:cs="Times New Roman"/>
          <w:bCs/>
          <w:sz w:val="24"/>
          <w:szCs w:val="24"/>
          <w:lang w:val="mk-MK" w:eastAsia="mk-MK"/>
        </w:rPr>
        <w:t>на предна кранијална база)</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 оваа линија </w:t>
      </w:r>
      <w:r w:rsidR="008960CE" w:rsidRPr="007211F5">
        <w:rPr>
          <w:rFonts w:ascii="Times New Roman" w:eastAsia="Times New Roman" w:hAnsi="Times New Roman" w:cs="Times New Roman"/>
          <w:bCs/>
          <w:sz w:val="24"/>
          <w:szCs w:val="24"/>
          <w:lang w:val="mk-MK" w:eastAsia="mk-MK"/>
        </w:rPr>
        <w:t xml:space="preserve">ја </w:t>
      </w:r>
      <w:r w:rsidRPr="000D1081">
        <w:rPr>
          <w:rFonts w:ascii="Times New Roman" w:eastAsia="Times New Roman" w:hAnsi="Times New Roman" w:cs="Times New Roman"/>
          <w:bCs/>
          <w:sz w:val="24"/>
          <w:szCs w:val="24"/>
          <w:lang w:val="mk-MK" w:eastAsia="mk-MK"/>
        </w:rPr>
        <w:t xml:space="preserve">спојува средишната точка на sella turcica со точката назион </w:t>
      </w:r>
      <w:r w:rsidR="008960CE" w:rsidRPr="007211F5">
        <w:rPr>
          <w:rFonts w:ascii="Times New Roman" w:eastAsia="Times New Roman" w:hAnsi="Times New Roman" w:cs="Times New Roman"/>
          <w:bCs/>
          <w:sz w:val="24"/>
          <w:szCs w:val="24"/>
          <w:lang w:val="mk-MK" w:eastAsia="mk-MK"/>
        </w:rPr>
        <w:t xml:space="preserve">и </w:t>
      </w:r>
      <w:r w:rsidRPr="000D1081">
        <w:rPr>
          <w:rFonts w:ascii="Times New Roman" w:eastAsia="Times New Roman" w:hAnsi="Times New Roman" w:cs="Times New Roman"/>
          <w:bCs/>
          <w:sz w:val="24"/>
          <w:szCs w:val="24"/>
          <w:lang w:val="mk-MK" w:eastAsia="mk-MK"/>
        </w:rPr>
        <w:t xml:space="preserve">е земена како репрезент на предната кранијална база; </w:t>
      </w:r>
    </w:p>
    <w:p w14:paraId="7CC4BB05" w14:textId="63FF30DA"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 SBa линија (</w:t>
      </w:r>
      <w:r w:rsidR="00F07209" w:rsidRPr="000D1081">
        <w:rPr>
          <w:rFonts w:ascii="Times New Roman" w:eastAsia="Times New Roman" w:hAnsi="Times New Roman" w:cs="Times New Roman"/>
          <w:bCs/>
          <w:sz w:val="24"/>
          <w:szCs w:val="24"/>
          <w:lang w:val="mk-MK" w:eastAsia="mk-MK"/>
        </w:rPr>
        <w:t>должина</w:t>
      </w:r>
      <w:r w:rsidRPr="000D1081">
        <w:rPr>
          <w:rFonts w:ascii="Times New Roman" w:eastAsia="Times New Roman" w:hAnsi="Times New Roman" w:cs="Times New Roman"/>
          <w:bCs/>
          <w:sz w:val="24"/>
          <w:szCs w:val="24"/>
          <w:lang w:val="mk-MK" w:eastAsia="mk-MK"/>
        </w:rPr>
        <w:t xml:space="preserve"> на задна кранијална база) - линија </w:t>
      </w:r>
      <w:r w:rsidR="008960CE" w:rsidRPr="007211F5">
        <w:rPr>
          <w:rFonts w:ascii="Times New Roman" w:eastAsia="Times New Roman" w:hAnsi="Times New Roman" w:cs="Times New Roman"/>
          <w:bCs/>
          <w:sz w:val="24"/>
          <w:szCs w:val="24"/>
          <w:lang w:val="mk-MK" w:eastAsia="mk-MK"/>
        </w:rPr>
        <w:t>која</w:t>
      </w:r>
      <w:r w:rsidRPr="000D1081">
        <w:rPr>
          <w:rFonts w:ascii="Times New Roman" w:eastAsia="Times New Roman" w:hAnsi="Times New Roman" w:cs="Times New Roman"/>
          <w:bCs/>
          <w:sz w:val="24"/>
          <w:szCs w:val="24"/>
          <w:lang w:val="mk-MK" w:eastAsia="mk-MK"/>
        </w:rPr>
        <w:t xml:space="preserve"> ја спојува средишната точка на sella turcica со басион и е репрезент на задната кранијална база;</w:t>
      </w:r>
    </w:p>
    <w:p w14:paraId="22479C24" w14:textId="5002079E" w:rsidR="00E94664" w:rsidRPr="000D1081" w:rsidRDefault="00E94664" w:rsidP="00170D10">
      <w:pPr>
        <w:pStyle w:val="ListParagraph"/>
        <w:numPr>
          <w:ilvl w:val="0"/>
          <w:numId w:val="6"/>
        </w:numPr>
        <w:spacing w:after="0" w:line="276" w:lineRule="auto"/>
        <w:ind w:left="446"/>
        <w:jc w:val="both"/>
        <w:rPr>
          <w:rFonts w:ascii="Times New Roman" w:hAnsi="Times New Roman" w:cs="Times New Roman"/>
          <w:bCs/>
          <w:sz w:val="24"/>
          <w:szCs w:val="24"/>
          <w:lang w:val="mk-MK"/>
        </w:rPr>
      </w:pPr>
      <w:r w:rsidRPr="000D1081">
        <w:rPr>
          <w:rFonts w:ascii="Times New Roman" w:eastAsia="Times New Roman" w:hAnsi="Times New Roman" w:cs="Times New Roman"/>
          <w:bCs/>
          <w:sz w:val="24"/>
          <w:szCs w:val="24"/>
          <w:lang w:val="mk-MK" w:eastAsia="mk-MK"/>
        </w:rPr>
        <w:t>Франкфуртска рамнина -</w:t>
      </w:r>
      <w:r w:rsidRPr="000D1081">
        <w:rPr>
          <w:rFonts w:ascii="Times New Roman" w:hAnsi="Times New Roman" w:cs="Times New Roman"/>
          <w:bCs/>
          <w:sz w:val="24"/>
          <w:szCs w:val="24"/>
          <w:lang w:val="mk-MK"/>
        </w:rPr>
        <w:t xml:space="preserve"> </w:t>
      </w:r>
      <w:r w:rsidR="00464D4A">
        <w:rPr>
          <w:rFonts w:ascii="Times New Roman" w:hAnsi="Times New Roman" w:cs="Times New Roman"/>
          <w:bCs/>
          <w:sz w:val="24"/>
          <w:szCs w:val="24"/>
          <w:lang w:val="mk-MK"/>
        </w:rPr>
        <w:t>Ф</w:t>
      </w:r>
      <w:r w:rsidRPr="000D1081">
        <w:rPr>
          <w:rFonts w:ascii="Times New Roman" w:hAnsi="Times New Roman" w:cs="Times New Roman"/>
          <w:bCs/>
          <w:sz w:val="24"/>
          <w:szCs w:val="24"/>
          <w:lang w:val="mk-MK"/>
        </w:rPr>
        <w:t>ранкфуртската хоризонтала;</w:t>
      </w:r>
      <w:r w:rsidRPr="000D1081">
        <w:rPr>
          <w:rFonts w:ascii="Times New Roman" w:eastAsia="Times New Roman" w:hAnsi="Times New Roman" w:cs="Times New Roman"/>
          <w:bCs/>
          <w:sz w:val="24"/>
          <w:szCs w:val="24"/>
          <w:lang w:val="mk-MK" w:eastAsia="mk-MK"/>
        </w:rPr>
        <w:t xml:space="preserve"> линија која ги поврзува точките порион и орбитале;</w:t>
      </w:r>
    </w:p>
    <w:p w14:paraId="303DC528" w14:textId="6DEAF709"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 xml:space="preserve"> Функционална оклузална рамнина (OccP- oclusale planum) - рамнина која го дели вертикалниот преклоп на инцизивите и вертикалниот преклоп на последниот пар на туберите на моларите кои се во оклузија. Тоа е линија исцртана помеѓу врвовите на туберите на перманентните молари и премолари. Оваа рамнина може да ја промени ориентацијата со растот и третманот така што е особено веродостојна за лонгитудинална споредба;</w:t>
      </w:r>
    </w:p>
    <w:p w14:paraId="4CC14C39" w14:textId="6A14087B"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Максиларна рамнина (SpP-spina planum) - основна рамнина на горната вилица, линија која ги поврзува антериорната назална спина со постериорната назална спина;</w:t>
      </w:r>
    </w:p>
    <w:p w14:paraId="2E96057E" w14:textId="1D964C66"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Мaндибуларна рамнина (MP-mandibulare planum) - основна рамнина на долната вилица. Според различни автори</w:t>
      </w:r>
      <w:r w:rsidR="008960CE" w:rsidRPr="007211F5">
        <w:rPr>
          <w:rFonts w:ascii="Times New Roman" w:eastAsia="Times New Roman" w:hAnsi="Times New Roman" w:cs="Times New Roman"/>
          <w:bCs/>
          <w:sz w:val="24"/>
          <w:szCs w:val="24"/>
          <w:lang w:val="mk-MK" w:eastAsia="mk-MK"/>
        </w:rPr>
        <w:t>,</w:t>
      </w:r>
      <w:r w:rsidRPr="000D1081">
        <w:rPr>
          <w:rFonts w:ascii="Times New Roman" w:eastAsia="Times New Roman" w:hAnsi="Times New Roman" w:cs="Times New Roman"/>
          <w:bCs/>
          <w:sz w:val="24"/>
          <w:szCs w:val="24"/>
          <w:lang w:val="mk-MK" w:eastAsia="mk-MK"/>
        </w:rPr>
        <w:t xml:space="preserve"> различно се одредува. Линија која ги поврзува точките Gn и највисоката точка на премасетеричната инцизура</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(според Swartz), линија која ги поврзува точките Gn и Go (според Stainer), линија која ги поврзува точките gonion-menton (според Bjork-тангента на долниот раб на телото на мандибулата и најниската точка на сенката на симфизата);</w:t>
      </w:r>
    </w:p>
    <w:p w14:paraId="4C5D83FF" w14:textId="6B4D2E5A"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Рамнина на рамусот на мандибулата - линија која ги поврзува најдисталната точка од контурата на ramus mandibulae,</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во пределот на точката Gonion,</w:t>
      </w:r>
      <w:r w:rsidR="008960CE" w:rsidRPr="007211F5">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 xml:space="preserve">со точката articulare или тангента на најдисталната точка од контурата на ramus mandibulae во пределот на точката gonion и capitulum mandibulae;         </w:t>
      </w:r>
    </w:p>
    <w:p w14:paraId="4C994BB7" w14:textId="515B69A5"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Y</w:t>
      </w:r>
      <w:r w:rsidR="008960CE" w:rsidRPr="007211F5">
        <w:rPr>
          <w:rFonts w:ascii="Times New Roman" w:eastAsia="Times New Roman" w:hAnsi="Times New Roman" w:cs="Times New Roman"/>
          <w:bCs/>
          <w:sz w:val="24"/>
          <w:szCs w:val="24"/>
          <w:lang w:val="mk-MK" w:eastAsia="mk-MK"/>
        </w:rPr>
        <w:t>-</w:t>
      </w:r>
      <w:r w:rsidRPr="000D1081">
        <w:rPr>
          <w:rFonts w:ascii="Times New Roman" w:eastAsia="Times New Roman" w:hAnsi="Times New Roman" w:cs="Times New Roman"/>
          <w:bCs/>
          <w:sz w:val="24"/>
          <w:szCs w:val="24"/>
          <w:lang w:val="mk-MK" w:eastAsia="mk-MK"/>
        </w:rPr>
        <w:t>оска - линија која ги поврзува точките sella и gnathion;</w:t>
      </w:r>
    </w:p>
    <w:p w14:paraId="2FFA9B5A" w14:textId="23CC4A73"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N-A линија - линија на максиларен прогнатизам која ги поврзува точките nasion и subspinale;</w:t>
      </w:r>
      <w:r w:rsidRPr="000D1081">
        <w:rPr>
          <w:rFonts w:ascii="Times New Roman" w:hAnsi="Times New Roman" w:cs="Times New Roman"/>
          <w:bCs/>
          <w:sz w:val="24"/>
          <w:szCs w:val="24"/>
          <w:lang w:val="mk-MK"/>
        </w:rPr>
        <w:t xml:space="preserve"> долна рамнина на лицето;</w:t>
      </w:r>
    </w:p>
    <w:p w14:paraId="3C268671" w14:textId="42B69942"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N-B линија - линија на мандибуларен прогнатизам која ги поврзува точките nasion и supramentale;</w:t>
      </w:r>
      <w:r w:rsidRPr="000D1081">
        <w:rPr>
          <w:rFonts w:ascii="Times New Roman" w:hAnsi="Times New Roman" w:cs="Times New Roman"/>
          <w:bCs/>
          <w:iCs/>
          <w:sz w:val="24"/>
          <w:szCs w:val="24"/>
          <w:lang w:val="mk-MK"/>
        </w:rPr>
        <w:t xml:space="preserve"> долна линија на лицето;</w:t>
      </w:r>
    </w:p>
    <w:p w14:paraId="2D00601D" w14:textId="23EF291B"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N-Pg линија - линија која ги поврзува точките nasion и pogonion;</w:t>
      </w:r>
      <w:r w:rsidRPr="000D1081">
        <w:rPr>
          <w:rFonts w:ascii="Times New Roman" w:hAnsi="Times New Roman" w:cs="Times New Roman"/>
          <w:bCs/>
          <w:sz w:val="24"/>
          <w:szCs w:val="24"/>
          <w:lang w:val="mk-MK"/>
        </w:rPr>
        <w:t xml:space="preserve"> рамнината на лицето;</w:t>
      </w:r>
    </w:p>
    <w:p w14:paraId="027401D2" w14:textId="4285C930"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N-Me линија (предна лицева висина) - линија која ги поврзува точките nasion и menton;</w:t>
      </w:r>
    </w:p>
    <w:p w14:paraId="37767B21" w14:textId="2A73C63A"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lastRenderedPageBreak/>
        <w:t>S-Go линија (задна лицева висина) - линија која ги поврзува точките sella и gonion;</w:t>
      </w:r>
    </w:p>
    <w:p w14:paraId="55F3D752" w14:textId="0D16E617" w:rsidR="00E94664" w:rsidRPr="000D1081" w:rsidRDefault="00E94664" w:rsidP="00170D1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eastAsia="Times New Roman" w:hAnsi="Times New Roman" w:cs="Times New Roman"/>
          <w:bCs/>
          <w:sz w:val="24"/>
          <w:szCs w:val="24"/>
          <w:lang w:val="mk-MK" w:eastAsia="mk-MK"/>
        </w:rPr>
        <w:t>N-Go линијa - лицева длабочина,</w:t>
      </w:r>
      <w:r w:rsidR="002525D4" w:rsidRPr="000D1081">
        <w:rPr>
          <w:rFonts w:ascii="Times New Roman" w:eastAsia="Times New Roman" w:hAnsi="Times New Roman" w:cs="Times New Roman"/>
          <w:bCs/>
          <w:sz w:val="24"/>
          <w:szCs w:val="24"/>
          <w:lang w:val="mk-MK" w:eastAsia="mk-MK"/>
        </w:rPr>
        <w:t xml:space="preserve"> </w:t>
      </w:r>
      <w:r w:rsidRPr="000D1081">
        <w:rPr>
          <w:rFonts w:ascii="Times New Roman" w:eastAsia="Times New Roman" w:hAnsi="Times New Roman" w:cs="Times New Roman"/>
          <w:bCs/>
          <w:sz w:val="24"/>
          <w:szCs w:val="24"/>
          <w:lang w:val="mk-MK" w:eastAsia="mk-MK"/>
        </w:rPr>
        <w:t>линија која ги поврзува точките nasion и gonion</w:t>
      </w:r>
      <w:r w:rsidR="003D1945" w:rsidRPr="000D1081">
        <w:rPr>
          <w:rFonts w:ascii="Times New Roman" w:eastAsia="Times New Roman" w:hAnsi="Times New Roman" w:cs="Times New Roman"/>
          <w:bCs/>
          <w:sz w:val="24"/>
          <w:szCs w:val="24"/>
          <w:lang w:val="mk-MK" w:eastAsia="mk-MK"/>
        </w:rPr>
        <w:t>;</w:t>
      </w:r>
    </w:p>
    <w:p w14:paraId="5DE1FD9B" w14:textId="368873D1" w:rsidR="003D1945" w:rsidRPr="000D1081" w:rsidRDefault="00B71F8F" w:rsidP="003D1945">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hAnsi="Times New Roman" w:cs="Times New Roman"/>
          <w:bCs/>
          <w:sz w:val="24"/>
          <w:szCs w:val="24"/>
          <w:lang w:val="mk-MK"/>
        </w:rPr>
        <w:t xml:space="preserve">Go-Me - </w:t>
      </w:r>
      <w:r w:rsidR="00E94664" w:rsidRPr="000D1081">
        <w:rPr>
          <w:rFonts w:ascii="Times New Roman" w:hAnsi="Times New Roman" w:cs="Times New Roman"/>
          <w:bCs/>
          <w:sz w:val="24"/>
          <w:szCs w:val="24"/>
          <w:lang w:val="mk-MK"/>
        </w:rPr>
        <w:t>мандибуларна рамнина;</w:t>
      </w:r>
    </w:p>
    <w:p w14:paraId="490E5EE2" w14:textId="5DD0A698" w:rsidR="00BF1E6B" w:rsidRPr="000D1081" w:rsidRDefault="003D1945" w:rsidP="00BF1E6B">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hAnsi="Times New Roman" w:cs="Times New Roman"/>
          <w:bCs/>
          <w:sz w:val="24"/>
          <w:szCs w:val="24"/>
          <w:lang w:val="mk-MK"/>
        </w:rPr>
        <w:t xml:space="preserve">Должина на </w:t>
      </w:r>
      <w:r w:rsidR="00BF1E6B" w:rsidRPr="000D1081">
        <w:rPr>
          <w:rFonts w:ascii="Times New Roman" w:hAnsi="Times New Roman" w:cs="Times New Roman"/>
          <w:bCs/>
          <w:sz w:val="24"/>
          <w:szCs w:val="24"/>
          <w:lang w:val="mk-MK"/>
        </w:rPr>
        <w:t>телото на мандибулата -</w:t>
      </w:r>
      <w:r w:rsidR="008960CE" w:rsidRPr="007211F5">
        <w:rPr>
          <w:rFonts w:ascii="Times New Roman" w:hAnsi="Times New Roman" w:cs="Times New Roman"/>
          <w:bCs/>
          <w:sz w:val="24"/>
          <w:szCs w:val="24"/>
          <w:lang w:val="mk-MK"/>
        </w:rPr>
        <w:t xml:space="preserve"> </w:t>
      </w:r>
      <w:r w:rsidR="00BF1E6B" w:rsidRPr="000D1081">
        <w:rPr>
          <w:rFonts w:ascii="Times New Roman" w:hAnsi="Times New Roman" w:cs="Times New Roman"/>
          <w:bCs/>
          <w:sz w:val="24"/>
          <w:szCs w:val="24"/>
          <w:lang w:val="mk-MK"/>
        </w:rPr>
        <w:t xml:space="preserve">corpus </w:t>
      </w:r>
      <w:r w:rsidRPr="000D1081">
        <w:rPr>
          <w:rFonts w:ascii="Times New Roman" w:hAnsi="Times New Roman" w:cs="Times New Roman"/>
          <w:bCs/>
          <w:sz w:val="24"/>
          <w:szCs w:val="24"/>
          <w:lang w:val="mk-MK"/>
        </w:rPr>
        <w:t xml:space="preserve">mandibulae </w:t>
      </w:r>
      <w:r w:rsidR="00BF1E6B" w:rsidRPr="000D1081">
        <w:rPr>
          <w:rFonts w:ascii="Times New Roman" w:hAnsi="Times New Roman" w:cs="Times New Roman"/>
          <w:bCs/>
          <w:sz w:val="24"/>
          <w:szCs w:val="24"/>
          <w:lang w:val="mk-MK"/>
        </w:rPr>
        <w:t>–</w:t>
      </w:r>
      <w:r w:rsidRPr="000D1081">
        <w:rPr>
          <w:rFonts w:ascii="Times New Roman" w:hAnsi="Times New Roman" w:cs="Times New Roman"/>
          <w:bCs/>
          <w:sz w:val="24"/>
          <w:szCs w:val="24"/>
          <w:lang w:val="mk-MK"/>
        </w:rPr>
        <w:t xml:space="preserve"> </w:t>
      </w:r>
      <w:r w:rsidR="00BF1E6B" w:rsidRPr="000D1081">
        <w:rPr>
          <w:rFonts w:ascii="Times New Roman" w:hAnsi="Times New Roman" w:cs="Times New Roman"/>
          <w:bCs/>
          <w:sz w:val="24"/>
          <w:szCs w:val="24"/>
          <w:lang w:val="mk-MK"/>
        </w:rPr>
        <w:t xml:space="preserve">линеарен параметар од точките </w:t>
      </w:r>
      <w:r w:rsidRPr="000D1081">
        <w:rPr>
          <w:rFonts w:ascii="Times New Roman" w:hAnsi="Times New Roman" w:cs="Times New Roman"/>
          <w:bCs/>
          <w:sz w:val="24"/>
          <w:szCs w:val="24"/>
          <w:lang w:val="mk-MK"/>
        </w:rPr>
        <w:t>Xi-Pm</w:t>
      </w:r>
      <w:r w:rsidR="00BF1E6B" w:rsidRPr="000D1081">
        <w:rPr>
          <w:rFonts w:ascii="Times New Roman" w:hAnsi="Times New Roman" w:cs="Times New Roman"/>
          <w:bCs/>
          <w:sz w:val="24"/>
          <w:szCs w:val="24"/>
          <w:lang w:val="mk-MK"/>
        </w:rPr>
        <w:t>;</w:t>
      </w:r>
    </w:p>
    <w:p w14:paraId="028EE830" w14:textId="22C0E24C" w:rsidR="003D1945" w:rsidRPr="000D1081" w:rsidRDefault="00BF1E6B" w:rsidP="00F16790">
      <w:pPr>
        <w:pStyle w:val="ListParagraph"/>
        <w:numPr>
          <w:ilvl w:val="0"/>
          <w:numId w:val="6"/>
        </w:numPr>
        <w:spacing w:after="0" w:line="276" w:lineRule="auto"/>
        <w:ind w:left="450"/>
        <w:jc w:val="both"/>
        <w:rPr>
          <w:rFonts w:ascii="Times New Roman" w:eastAsia="Times New Roman" w:hAnsi="Times New Roman" w:cs="Times New Roman"/>
          <w:bCs/>
          <w:sz w:val="24"/>
          <w:szCs w:val="24"/>
          <w:lang w:val="mk-MK" w:eastAsia="mk-MK"/>
        </w:rPr>
      </w:pPr>
      <w:r w:rsidRPr="000D1081">
        <w:rPr>
          <w:rFonts w:ascii="Times New Roman" w:hAnsi="Times New Roman" w:cs="Times New Roman"/>
          <w:bCs/>
          <w:sz w:val="24"/>
          <w:szCs w:val="24"/>
          <w:lang w:val="mk-MK"/>
        </w:rPr>
        <w:t xml:space="preserve">Должина на рамусот на мандибулата </w:t>
      </w:r>
      <w:r w:rsidRPr="000D1081">
        <w:rPr>
          <w:rFonts w:ascii="Times New Roman" w:hAnsi="Times New Roman" w:cs="Times New Roman"/>
          <w:sz w:val="24"/>
          <w:szCs w:val="24"/>
          <w:lang w:val="mk-MK"/>
        </w:rPr>
        <w:t>-</w:t>
      </w:r>
      <w:r w:rsidR="008960CE"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ramus mandibulae – линеарен параметар премеруван меѓу точките DC -Xi, DC</w:t>
      </w:r>
      <w:r w:rsidR="00F16790"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е точка </w:t>
      </w:r>
      <w:r w:rsidR="00F16790" w:rsidRPr="000D1081">
        <w:rPr>
          <w:rFonts w:ascii="Times New Roman" w:hAnsi="Times New Roman" w:cs="Times New Roman"/>
          <w:sz w:val="24"/>
          <w:szCs w:val="24"/>
          <w:lang w:val="mk-MK"/>
        </w:rPr>
        <w:t xml:space="preserve">на средината на кондилот на мандибулата до точката </w:t>
      </w:r>
      <w:r w:rsidRPr="000D1081">
        <w:rPr>
          <w:rFonts w:ascii="Times New Roman" w:hAnsi="Times New Roman" w:cs="Times New Roman"/>
          <w:sz w:val="24"/>
          <w:szCs w:val="24"/>
          <w:lang w:val="mk-MK"/>
        </w:rPr>
        <w:t>Xi;</w:t>
      </w:r>
    </w:p>
    <w:p w14:paraId="2F496C34" w14:textId="0AF82CFB"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bCs/>
          <w:sz w:val="24"/>
          <w:szCs w:val="24"/>
          <w:lang w:val="mk-MK"/>
        </w:rPr>
        <w:t>Xi-ANS и Xi-PM долната фацијална висина</w:t>
      </w:r>
      <w:r w:rsidRPr="000D1081">
        <w:rPr>
          <w:rFonts w:ascii="Times New Roman" w:hAnsi="Times New Roman" w:cs="Times New Roman"/>
          <w:sz w:val="24"/>
          <w:szCs w:val="24"/>
          <w:lang w:val="mk-MK"/>
        </w:rPr>
        <w:t>.</w:t>
      </w:r>
    </w:p>
    <w:p w14:paraId="3D453B38" w14:textId="0B7ED4DD" w:rsidR="002525D4" w:rsidRPr="000D1081" w:rsidRDefault="004C0844" w:rsidP="00170D10">
      <w:pPr>
        <w:pStyle w:val="NoSpacing"/>
        <w:spacing w:line="276" w:lineRule="auto"/>
        <w:rPr>
          <w:rFonts w:ascii="Times New Roman" w:hAnsi="Times New Roman" w:cs="Times New Roman"/>
          <w:sz w:val="24"/>
          <w:szCs w:val="24"/>
          <w:lang w:val="mk-MK"/>
        </w:rPr>
      </w:pPr>
      <w:r w:rsidRPr="000D1081">
        <w:rPr>
          <w:rFonts w:ascii="Times New Roman" w:hAnsi="Times New Roman" w:cs="Times New Roman"/>
          <w:noProof/>
          <w:sz w:val="24"/>
          <w:szCs w:val="24"/>
        </w:rPr>
        <w:drawing>
          <wp:inline distT="0" distB="0" distL="0" distR="0" wp14:anchorId="10F8966B" wp14:editId="5F1D550A">
            <wp:extent cx="2667000" cy="3151505"/>
            <wp:effectExtent l="0" t="0" r="0" b="0"/>
            <wp:docPr id="3" name="Picture 2" descr="26: Cephalometrics and Facial Esthetics: The Key to Complete Treatment  Planning | Pocket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6: Cephalometrics and Facial Esthetics: The Key to Complete Treatment  Planning | Pocket Dentistry"/>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9991"/>
                    <a:stretch/>
                  </pic:blipFill>
                  <pic:spPr bwMode="auto">
                    <a:xfrm>
                      <a:off x="0" y="0"/>
                      <a:ext cx="2697093" cy="3187065"/>
                    </a:xfrm>
                    <a:prstGeom prst="rect">
                      <a:avLst/>
                    </a:prstGeom>
                    <a:noFill/>
                    <a:ln>
                      <a:noFill/>
                    </a:ln>
                    <a:extLst>
                      <a:ext uri="{53640926-AAD7-44D8-BBD7-CCE9431645EC}">
                        <a14:shadowObscured xmlns:a14="http://schemas.microsoft.com/office/drawing/2010/main"/>
                      </a:ext>
                    </a:extLst>
                  </pic:spPr>
                </pic:pic>
              </a:graphicData>
            </a:graphic>
          </wp:inline>
        </w:drawing>
      </w:r>
      <w:r w:rsidRPr="000D1081">
        <w:rPr>
          <w:rFonts w:ascii="Times New Roman" w:hAnsi="Times New Roman" w:cs="Times New Roman"/>
          <w:noProof/>
          <w:sz w:val="24"/>
          <w:szCs w:val="24"/>
          <w:lang w:val="mk-MK"/>
          <w14:ligatures w14:val="standardContextual"/>
        </w:rPr>
        <w:t xml:space="preserve">   </w:t>
      </w:r>
      <w:r w:rsidR="009161D0" w:rsidRPr="000D1081">
        <w:rPr>
          <w:rFonts w:ascii="Times New Roman" w:hAnsi="Times New Roman" w:cs="Times New Roman"/>
          <w:noProof/>
          <w:sz w:val="24"/>
          <w:szCs w:val="24"/>
          <w:lang w:val="mk-MK"/>
          <w14:ligatures w14:val="standardContextual"/>
        </w:rPr>
        <w:t xml:space="preserve">   </w:t>
      </w:r>
      <w:r w:rsidR="002525D4" w:rsidRPr="000D1081">
        <w:rPr>
          <w:rFonts w:ascii="Times New Roman" w:hAnsi="Times New Roman" w:cs="Times New Roman"/>
          <w:noProof/>
          <w:sz w:val="24"/>
          <w:szCs w:val="24"/>
          <w14:ligatures w14:val="standardContextual"/>
        </w:rPr>
        <w:drawing>
          <wp:inline distT="0" distB="0" distL="0" distR="0" wp14:anchorId="78E0CD78" wp14:editId="5B066372">
            <wp:extent cx="2520950" cy="3096732"/>
            <wp:effectExtent l="0" t="0" r="0" b="8890"/>
            <wp:docPr id="6" name="Content Placeholder 5"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BAB77A-CADB-4FA8-891B-203661D665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BAB77A-CADB-4FA8-891B-203661D66577}"/>
                        </a:ext>
                      </a:extLst>
                    </pic:cNvPr>
                    <pic:cNvPicPr>
                      <a:picLocks noGrp="1" noChangeAspect="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3067" t="1984" r="6068" b="4534"/>
                    <a:stretch/>
                  </pic:blipFill>
                  <pic:spPr bwMode="auto">
                    <a:xfrm>
                      <a:off x="0" y="0"/>
                      <a:ext cx="2546723" cy="3128392"/>
                    </a:xfrm>
                    <a:prstGeom prst="rect">
                      <a:avLst/>
                    </a:prstGeom>
                    <a:ln>
                      <a:noFill/>
                    </a:ln>
                    <a:extLst>
                      <a:ext uri="{53640926-AAD7-44D8-BBD7-CCE9431645EC}">
                        <a14:shadowObscured xmlns:a14="http://schemas.microsoft.com/office/drawing/2010/main"/>
                      </a:ext>
                    </a:extLst>
                  </pic:spPr>
                </pic:pic>
              </a:graphicData>
            </a:graphic>
          </wp:inline>
        </w:drawing>
      </w:r>
    </w:p>
    <w:p w14:paraId="55B8D7F2" w14:textId="77777777" w:rsidR="002525D4" w:rsidRPr="000D1081" w:rsidRDefault="002525D4" w:rsidP="00170D10">
      <w:pPr>
        <w:pStyle w:val="NoSpacing"/>
        <w:spacing w:line="276" w:lineRule="auto"/>
        <w:jc w:val="both"/>
        <w:rPr>
          <w:rFonts w:ascii="Times New Roman" w:hAnsi="Times New Roman" w:cs="Times New Roman"/>
          <w:sz w:val="24"/>
          <w:szCs w:val="24"/>
          <w:lang w:val="mk-MK"/>
        </w:rPr>
      </w:pPr>
    </w:p>
    <w:p w14:paraId="3B5FFD0D" w14:textId="5B44866A" w:rsidR="004C3E4A" w:rsidRPr="000D1081" w:rsidRDefault="004C3E4A" w:rsidP="00170D10">
      <w:pPr>
        <w:spacing w:after="0" w:line="276" w:lineRule="auto"/>
        <w:ind w:firstLine="720"/>
        <w:jc w:val="center"/>
        <w:rPr>
          <w:rFonts w:ascii="Times New Roman" w:hAnsi="Times New Roman" w:cs="Times New Roman"/>
          <w:sz w:val="20"/>
          <w:szCs w:val="20"/>
          <w:lang w:val="mk-MK"/>
        </w:rPr>
      </w:pPr>
      <w:r w:rsidRPr="000D1081">
        <w:rPr>
          <w:rFonts w:ascii="Times New Roman" w:hAnsi="Times New Roman" w:cs="Times New Roman"/>
          <w:noProof/>
          <w:sz w:val="20"/>
          <w:szCs w:val="20"/>
          <w:lang w:val="mk-MK"/>
        </w:rPr>
        <w:t xml:space="preserve">Слика бр. 2 Приказ на краниометриски </w:t>
      </w:r>
      <w:r w:rsidR="00FE1554" w:rsidRPr="000D1081">
        <w:rPr>
          <w:rFonts w:ascii="Times New Roman" w:hAnsi="Times New Roman" w:cs="Times New Roman"/>
          <w:noProof/>
          <w:sz w:val="20"/>
          <w:szCs w:val="20"/>
          <w:lang w:val="mk-MK"/>
        </w:rPr>
        <w:t>линеарни параметри</w:t>
      </w:r>
      <w:r w:rsidRPr="000D1081">
        <w:rPr>
          <w:rFonts w:ascii="Times New Roman" w:hAnsi="Times New Roman" w:cs="Times New Roman"/>
          <w:noProof/>
          <w:sz w:val="20"/>
          <w:szCs w:val="20"/>
          <w:lang w:val="mk-MK"/>
        </w:rPr>
        <w:t xml:space="preserve"> применети во </w:t>
      </w:r>
      <w:r w:rsidRPr="000D1081">
        <w:rPr>
          <w:rFonts w:ascii="Times New Roman" w:hAnsi="Times New Roman" w:cs="Times New Roman"/>
          <w:sz w:val="20"/>
          <w:szCs w:val="20"/>
          <w:lang w:val="mk-MK"/>
        </w:rPr>
        <w:t>Steiner-ова и Ricketts-ова анализа</w:t>
      </w:r>
    </w:p>
    <w:p w14:paraId="6C7BB483" w14:textId="77777777" w:rsidR="004C3E4A" w:rsidRPr="000D1081" w:rsidRDefault="004C3E4A" w:rsidP="00170D10">
      <w:pPr>
        <w:spacing w:after="0" w:line="276" w:lineRule="auto"/>
        <w:ind w:firstLine="720"/>
        <w:jc w:val="center"/>
        <w:rPr>
          <w:rFonts w:ascii="Times New Roman" w:hAnsi="Times New Roman" w:cs="Times New Roman"/>
          <w:sz w:val="24"/>
          <w:szCs w:val="24"/>
          <w:lang w:val="mk-MK"/>
        </w:rPr>
      </w:pPr>
    </w:p>
    <w:p w14:paraId="731A0211" w14:textId="77777777" w:rsidR="002525D4" w:rsidRPr="000D1081" w:rsidRDefault="002525D4" w:rsidP="00170D10">
      <w:pPr>
        <w:pStyle w:val="NoSpacing"/>
        <w:spacing w:line="276" w:lineRule="auto"/>
        <w:jc w:val="both"/>
        <w:rPr>
          <w:rFonts w:ascii="Times New Roman" w:hAnsi="Times New Roman" w:cs="Times New Roman"/>
          <w:sz w:val="24"/>
          <w:szCs w:val="24"/>
          <w:lang w:val="mk-MK"/>
        </w:rPr>
      </w:pPr>
    </w:p>
    <w:p w14:paraId="692ED232" w14:textId="2BCFDD1D" w:rsidR="00B71F8F" w:rsidRPr="000D1081" w:rsidRDefault="00B71F8F" w:rsidP="00445B47">
      <w:pPr>
        <w:pStyle w:val="NoSpacing"/>
        <w:spacing w:line="276" w:lineRule="auto"/>
        <w:ind w:firstLine="446"/>
        <w:jc w:val="both"/>
        <w:rPr>
          <w:rFonts w:ascii="Times New Roman" w:hAnsi="Times New Roman" w:cs="Times New Roman"/>
          <w:sz w:val="24"/>
          <w:szCs w:val="24"/>
          <w:lang w:val="mk-MK"/>
        </w:rPr>
      </w:pPr>
      <w:bookmarkStart w:id="19" w:name="_Hlk166063287"/>
      <w:r w:rsidRPr="000D1081">
        <w:rPr>
          <w:rFonts w:ascii="Times New Roman" w:hAnsi="Times New Roman" w:cs="Times New Roman"/>
          <w:sz w:val="24"/>
          <w:szCs w:val="24"/>
          <w:lang w:val="mk-MK"/>
        </w:rPr>
        <w:t xml:space="preserve">Ангуларни </w:t>
      </w:r>
      <w:r w:rsidR="00445B47" w:rsidRPr="000D1081">
        <w:rPr>
          <w:rFonts w:ascii="Times New Roman" w:hAnsi="Times New Roman" w:cs="Times New Roman"/>
          <w:sz w:val="24"/>
          <w:szCs w:val="24"/>
          <w:lang w:val="mk-MK"/>
        </w:rPr>
        <w:t xml:space="preserve">и линеарни </w:t>
      </w:r>
      <w:r w:rsidRPr="000D1081">
        <w:rPr>
          <w:rFonts w:ascii="Times New Roman" w:hAnsi="Times New Roman" w:cs="Times New Roman"/>
          <w:sz w:val="24"/>
          <w:szCs w:val="24"/>
          <w:lang w:val="mk-MK"/>
        </w:rPr>
        <w:t xml:space="preserve">параметри </w:t>
      </w:r>
      <w:r w:rsidR="008960CE" w:rsidRPr="007211F5">
        <w:rPr>
          <w:rFonts w:ascii="Times New Roman" w:hAnsi="Times New Roman" w:cs="Times New Roman"/>
          <w:sz w:val="24"/>
          <w:szCs w:val="24"/>
          <w:lang w:val="mk-MK"/>
        </w:rPr>
        <w:t>што</w:t>
      </w:r>
      <w:r w:rsidR="008960CE"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се применети</w:t>
      </w:r>
      <w:r w:rsidR="00445B47" w:rsidRPr="000D1081">
        <w:rPr>
          <w:rFonts w:ascii="Times New Roman" w:eastAsia="Times New Roman" w:hAnsi="Times New Roman" w:cs="Times New Roman"/>
          <w:sz w:val="24"/>
          <w:szCs w:val="24"/>
          <w:lang w:val="mk-MK"/>
        </w:rPr>
        <w:t xml:space="preserve"> во оваа студија</w:t>
      </w:r>
      <w:r w:rsidR="00445B47" w:rsidRPr="000D1081">
        <w:rPr>
          <w:rFonts w:ascii="Times New Roman" w:hAnsi="Times New Roman" w:cs="Times New Roman"/>
          <w:sz w:val="24"/>
          <w:szCs w:val="24"/>
          <w:lang w:val="mk-MK"/>
        </w:rPr>
        <w:t xml:space="preserve"> на </w:t>
      </w:r>
      <w:r w:rsidRPr="000D1081">
        <w:rPr>
          <w:rFonts w:ascii="Times New Roman" w:hAnsi="Times New Roman" w:cs="Times New Roman"/>
          <w:sz w:val="24"/>
          <w:szCs w:val="24"/>
          <w:lang w:val="mk-MK"/>
        </w:rPr>
        <w:t xml:space="preserve"> </w:t>
      </w:r>
      <w:r w:rsidR="00FE1554" w:rsidRPr="000D1081">
        <w:rPr>
          <w:rFonts w:ascii="Times New Roman" w:hAnsi="Times New Roman" w:cs="Times New Roman"/>
          <w:sz w:val="24"/>
          <w:szCs w:val="24"/>
          <w:lang w:val="mk-MK"/>
        </w:rPr>
        <w:t xml:space="preserve">профилната кефалометриска анализа според методот на </w:t>
      </w:r>
      <w:r w:rsidRPr="000D1081">
        <w:rPr>
          <w:rFonts w:ascii="Times New Roman" w:hAnsi="Times New Roman" w:cs="Times New Roman"/>
          <w:sz w:val="24"/>
          <w:szCs w:val="24"/>
          <w:lang w:val="mk-MK"/>
        </w:rPr>
        <w:t>Steiner и Ricketts</w:t>
      </w:r>
      <w:r w:rsidR="00FE1554" w:rsidRPr="000D1081">
        <w:rPr>
          <w:rFonts w:ascii="Times New Roman" w:hAnsi="Times New Roman" w:cs="Times New Roman"/>
          <w:sz w:val="24"/>
          <w:szCs w:val="24"/>
          <w:lang w:val="mk-MK"/>
        </w:rPr>
        <w:t xml:space="preserve"> (слика бр.3):</w:t>
      </w:r>
      <w:bookmarkEnd w:id="19"/>
    </w:p>
    <w:p w14:paraId="43D61ED5" w14:textId="35A0A85C" w:rsidR="0041523A" w:rsidRPr="000D1081" w:rsidRDefault="00445B47" w:rsidP="0041523A">
      <w:pPr>
        <w:pStyle w:val="NoSpacing"/>
        <w:spacing w:line="276" w:lineRule="auto"/>
        <w:ind w:firstLine="446"/>
        <w:jc w:val="center"/>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Кефалометриски мерења</w:t>
      </w:r>
      <w:r w:rsidR="008856CC" w:rsidRPr="000D1081">
        <w:rPr>
          <w:rFonts w:ascii="Times New Roman" w:eastAsia="Times New Roman" w:hAnsi="Times New Roman" w:cs="Times New Roman"/>
          <w:sz w:val="24"/>
          <w:szCs w:val="24"/>
          <w:lang w:val="mk-MK"/>
        </w:rPr>
        <w:t xml:space="preserve"> применети во оваа студија:</w:t>
      </w:r>
    </w:p>
    <w:p w14:paraId="7678C4E9" w14:textId="77777777" w:rsidR="00445B47" w:rsidRPr="000D1081" w:rsidRDefault="00445B47" w:rsidP="0041523A">
      <w:pPr>
        <w:pStyle w:val="NoSpacing"/>
        <w:spacing w:line="276" w:lineRule="auto"/>
        <w:ind w:firstLine="446"/>
        <w:jc w:val="center"/>
        <w:rPr>
          <w:rFonts w:ascii="Times New Roman" w:hAnsi="Times New Roman" w:cs="Times New Roman"/>
          <w:sz w:val="24"/>
          <w:szCs w:val="24"/>
          <w:lang w:val="mk-MK"/>
        </w:rPr>
      </w:pPr>
    </w:p>
    <w:p w14:paraId="4442B0D7" w14:textId="6DE25D71"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SNA- позиција на максилата во однос на кранијалната база;</w:t>
      </w:r>
    </w:p>
    <w:p w14:paraId="4D86F86E" w14:textId="60626040"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SNB- позиција на манд</w:t>
      </w:r>
      <w:r w:rsidR="009E68E9"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булата во однос на кранијалната база;</w:t>
      </w:r>
    </w:p>
    <w:p w14:paraId="4DF56302" w14:textId="74DCC98C"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ANB- агол кој го одредува скелетниот однос на горната со долната</w:t>
      </w:r>
      <w:r w:rsidR="0090544F">
        <w:rPr>
          <w:rFonts w:ascii="Times New Roman" w:hAnsi="Times New Roman" w:cs="Times New Roman"/>
          <w:sz w:val="24"/>
          <w:szCs w:val="24"/>
          <w:lang w:val="mk-MK"/>
        </w:rPr>
        <w:t xml:space="preserve"> вилица</w:t>
      </w:r>
      <w:r w:rsidRPr="000D1081">
        <w:rPr>
          <w:rFonts w:ascii="Times New Roman" w:hAnsi="Times New Roman" w:cs="Times New Roman"/>
          <w:sz w:val="24"/>
          <w:szCs w:val="24"/>
          <w:lang w:val="mk-MK"/>
        </w:rPr>
        <w:t>;</w:t>
      </w:r>
    </w:p>
    <w:p w14:paraId="59E435C4" w14:textId="77777777"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SND- позицијата на мандибулата во однос на кранијалната база;</w:t>
      </w:r>
    </w:p>
    <w:p w14:paraId="22EF8B94" w14:textId="77777777"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Ангуларно изразена инклинацијата на горните инцизиви во однос на линијата 11/N-A; </w:t>
      </w:r>
    </w:p>
    <w:p w14:paraId="5ACA6B68" w14:textId="354B8ED4"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Линеарн</w:t>
      </w:r>
      <w:r w:rsidR="009E68E9"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 xml:space="preserve"> изразена инклинацијата на горните инцизиви во однос на линијата 31/N-A;</w:t>
      </w:r>
    </w:p>
    <w:p w14:paraId="228748EE" w14:textId="77777777"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Ангуларно изразена инклинацијата на долните инцизиви во однос на 11/N-B линијата; </w:t>
      </w:r>
    </w:p>
    <w:p w14:paraId="3B058543" w14:textId="1393D684" w:rsidR="00B71F8F"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Линеар</w:t>
      </w:r>
      <w:r w:rsidR="00CC4699" w:rsidRPr="000D1081">
        <w:rPr>
          <w:rFonts w:ascii="Times New Roman" w:hAnsi="Times New Roman" w:cs="Times New Roman"/>
          <w:sz w:val="24"/>
          <w:szCs w:val="24"/>
          <w:lang w:val="mk-MK"/>
        </w:rPr>
        <w:t>н</w:t>
      </w:r>
      <w:r w:rsidRPr="000D1081">
        <w:rPr>
          <w:rFonts w:ascii="Times New Roman" w:hAnsi="Times New Roman" w:cs="Times New Roman"/>
          <w:sz w:val="24"/>
          <w:szCs w:val="24"/>
          <w:lang w:val="mk-MK"/>
        </w:rPr>
        <w:t xml:space="preserve">о изразена </w:t>
      </w:r>
      <w:bookmarkStart w:id="20" w:name="_Hlk165482401"/>
      <w:r w:rsidRPr="000D1081">
        <w:rPr>
          <w:rFonts w:ascii="Times New Roman" w:hAnsi="Times New Roman" w:cs="Times New Roman"/>
          <w:sz w:val="24"/>
          <w:szCs w:val="24"/>
          <w:lang w:val="mk-MK"/>
        </w:rPr>
        <w:t xml:space="preserve">инклинацијата на долните инцизиви во однос на 31/N-B линијата; </w:t>
      </w:r>
    </w:p>
    <w:bookmarkEnd w:id="20"/>
    <w:p w14:paraId="7D974FCD" w14:textId="2027A41A" w:rsidR="007B5D13" w:rsidRPr="000D1081" w:rsidRDefault="00B71F8F"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Mеѓусебен сооднос на максиларните со мандибуларните инцизиви со озна</w:t>
      </w:r>
      <w:r w:rsidR="00FE6F30" w:rsidRPr="000D1081">
        <w:rPr>
          <w:rFonts w:ascii="Times New Roman" w:hAnsi="Times New Roman" w:cs="Times New Roman"/>
          <w:sz w:val="24"/>
          <w:szCs w:val="24"/>
          <w:lang w:val="mk-MK"/>
        </w:rPr>
        <w:t>ч</w:t>
      </w:r>
      <w:r w:rsidRPr="000D1081">
        <w:rPr>
          <w:rFonts w:ascii="Times New Roman" w:hAnsi="Times New Roman" w:cs="Times New Roman"/>
          <w:sz w:val="24"/>
          <w:szCs w:val="24"/>
          <w:lang w:val="mk-MK"/>
        </w:rPr>
        <w:t>ување на надолжните оски на максиларниот и мандибуларниот централен инцизив</w:t>
      </w:r>
      <w:r w:rsidRPr="000D1081">
        <w:rPr>
          <w:rFonts w:ascii="Times New Roman" w:hAnsi="Times New Roman" w:cs="Times New Roman"/>
          <w:sz w:val="24"/>
          <w:szCs w:val="24"/>
          <w:vertAlign w:val="superscript"/>
          <w:lang w:val="mk-MK"/>
        </w:rPr>
        <w:t xml:space="preserve"> </w:t>
      </w:r>
      <w:r w:rsidRPr="000D1081">
        <w:rPr>
          <w:rFonts w:ascii="Times New Roman" w:hAnsi="Times New Roman" w:cs="Times New Roman"/>
          <w:sz w:val="24"/>
          <w:szCs w:val="24"/>
          <w:lang w:val="mk-MK"/>
        </w:rPr>
        <w:t>11/31</w:t>
      </w:r>
      <w:r w:rsidR="008B5534" w:rsidRPr="000D1081">
        <w:rPr>
          <w:rFonts w:ascii="Times New Roman" w:hAnsi="Times New Roman" w:cs="Times New Roman"/>
          <w:sz w:val="24"/>
          <w:szCs w:val="24"/>
          <w:lang w:val="mk-MK"/>
        </w:rPr>
        <w:t>;</w:t>
      </w:r>
    </w:p>
    <w:p w14:paraId="51A7FB6F" w14:textId="2963B1BE" w:rsidR="00445B47" w:rsidRPr="000D1081" w:rsidRDefault="00445B47"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BaN/PtGn</w:t>
      </w:r>
      <w:r w:rsidR="00FE6F30" w:rsidRPr="000D1081">
        <w:rPr>
          <w:rFonts w:ascii="Times New Roman" w:eastAsia="Times New Roman" w:hAnsi="Times New Roman" w:cs="Times New Roman"/>
          <w:sz w:val="24"/>
          <w:szCs w:val="24"/>
          <w:lang w:val="mk-MK"/>
        </w:rPr>
        <w:t xml:space="preserve"> ангуларен параметар кој го прикажува односот на кранијалната база со PtGn вертикала</w:t>
      </w:r>
      <w:r w:rsidR="008B5534" w:rsidRPr="000D1081">
        <w:rPr>
          <w:rFonts w:ascii="Times New Roman" w:eastAsia="Times New Roman" w:hAnsi="Times New Roman" w:cs="Times New Roman"/>
          <w:sz w:val="24"/>
          <w:szCs w:val="24"/>
          <w:lang w:val="mk-MK"/>
        </w:rPr>
        <w:t>;</w:t>
      </w:r>
    </w:p>
    <w:p w14:paraId="2CB8B3F4" w14:textId="2EB33B13" w:rsidR="00445B47" w:rsidRPr="000D1081" w:rsidRDefault="00445B47"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FH/NPog</w:t>
      </w:r>
      <w:r w:rsidRPr="000D1081">
        <w:rPr>
          <w:rFonts w:ascii="Times New Roman" w:hAnsi="Times New Roman" w:cs="Times New Roman"/>
          <w:sz w:val="24"/>
          <w:szCs w:val="24"/>
          <w:lang w:val="mk-MK"/>
        </w:rPr>
        <w:t xml:space="preserve">, аголот помеѓу Франкфуртската хоризонтала и </w:t>
      </w:r>
      <w:r w:rsidRPr="000D1081">
        <w:rPr>
          <w:rFonts w:ascii="Times New Roman" w:eastAsia="Times New Roman" w:hAnsi="Times New Roman" w:cs="Times New Roman"/>
          <w:sz w:val="24"/>
          <w:szCs w:val="24"/>
          <w:lang w:val="mk-MK"/>
        </w:rPr>
        <w:t>NPog</w:t>
      </w:r>
      <w:r w:rsidRPr="000D1081">
        <w:rPr>
          <w:rFonts w:ascii="Times New Roman" w:hAnsi="Times New Roman" w:cs="Times New Roman"/>
          <w:sz w:val="24"/>
          <w:szCs w:val="24"/>
          <w:lang w:val="mk-MK"/>
        </w:rPr>
        <w:t xml:space="preserve"> линијата ја прикажува сагиталната позиција на мандибулата</w:t>
      </w:r>
      <w:r w:rsidR="008B5534" w:rsidRPr="000D1081">
        <w:rPr>
          <w:rFonts w:ascii="Times New Roman" w:hAnsi="Times New Roman" w:cs="Times New Roman"/>
          <w:sz w:val="24"/>
          <w:szCs w:val="24"/>
          <w:lang w:val="mk-MK"/>
        </w:rPr>
        <w:t>;</w:t>
      </w:r>
    </w:p>
    <w:p w14:paraId="017EF949" w14:textId="2CEE1C7F" w:rsidR="00445B47" w:rsidRPr="000D1081" w:rsidRDefault="00445B47" w:rsidP="00170D1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&lt;FH/Go-Gn, положбата на ма</w:t>
      </w:r>
      <w:r w:rsidR="009E68E9" w:rsidRPr="007211F5">
        <w:rPr>
          <w:rFonts w:ascii="Times New Roman" w:hAnsi="Times New Roman" w:cs="Times New Roman"/>
          <w:sz w:val="24"/>
          <w:szCs w:val="24"/>
          <w:lang w:val="mk-MK"/>
        </w:rPr>
        <w:t>н</w:t>
      </w:r>
      <w:r w:rsidRPr="000D1081">
        <w:rPr>
          <w:rFonts w:ascii="Times New Roman" w:hAnsi="Times New Roman" w:cs="Times New Roman"/>
          <w:sz w:val="24"/>
          <w:szCs w:val="24"/>
          <w:lang w:val="mk-MK"/>
        </w:rPr>
        <w:t>дибулата во однос на Франкфуртската хоризонтала</w:t>
      </w:r>
      <w:r w:rsidR="008B5534" w:rsidRPr="000D1081">
        <w:rPr>
          <w:rFonts w:ascii="Times New Roman" w:hAnsi="Times New Roman" w:cs="Times New Roman"/>
          <w:sz w:val="24"/>
          <w:szCs w:val="24"/>
          <w:lang w:val="mk-MK"/>
        </w:rPr>
        <w:t>;</w:t>
      </w:r>
    </w:p>
    <w:p w14:paraId="33636C21" w14:textId="05C3E109" w:rsidR="00445B47" w:rsidRPr="000D1081" w:rsidRDefault="00445B47" w:rsidP="00445B47">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&lt;Xi-Pm-SNA агол кој го прикажува меѓувиличниот сооднос</w:t>
      </w:r>
      <w:r w:rsidR="009E68E9" w:rsidRPr="007211F5">
        <w:rPr>
          <w:rFonts w:ascii="Times New Roman" w:hAnsi="Times New Roman" w:cs="Times New Roman"/>
          <w:sz w:val="24"/>
          <w:szCs w:val="24"/>
          <w:lang w:val="mk-MK"/>
        </w:rPr>
        <w:t>;</w:t>
      </w:r>
    </w:p>
    <w:p w14:paraId="47BDFD5B" w14:textId="5C33DE0A" w:rsidR="00445B47" w:rsidRPr="000D1081" w:rsidRDefault="00445B47" w:rsidP="00445B47">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NPog/A точката</w:t>
      </w:r>
      <w:r w:rsidR="009E68E9" w:rsidRPr="007211F5">
        <w:rPr>
          <w:rFonts w:ascii="Times New Roman" w:hAnsi="Times New Roman" w:cs="Times New Roman"/>
          <w:sz w:val="24"/>
          <w:szCs w:val="24"/>
          <w:lang w:val="mk-MK"/>
        </w:rPr>
        <w:t xml:space="preserve"> на</w:t>
      </w:r>
      <w:r w:rsidRPr="000D1081">
        <w:rPr>
          <w:rFonts w:ascii="Times New Roman" w:hAnsi="Times New Roman" w:cs="Times New Roman"/>
          <w:sz w:val="24"/>
          <w:szCs w:val="24"/>
          <w:lang w:val="mk-MK"/>
        </w:rPr>
        <w:t xml:space="preserve"> линеарно растојание кое го изразува степенот на конвекситет на</w:t>
      </w:r>
      <w:r w:rsidR="008B553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лицето</w:t>
      </w:r>
      <w:r w:rsidR="008B5534" w:rsidRPr="000D1081">
        <w:rPr>
          <w:rFonts w:ascii="Times New Roman" w:hAnsi="Times New Roman" w:cs="Times New Roman"/>
          <w:sz w:val="24"/>
          <w:szCs w:val="24"/>
          <w:lang w:val="mk-MK"/>
        </w:rPr>
        <w:t>;</w:t>
      </w:r>
    </w:p>
    <w:p w14:paraId="271EF30A" w14:textId="45C810C0" w:rsidR="00FE6F30" w:rsidRPr="000D1081" w:rsidRDefault="00FE6F30" w:rsidP="00FE6F3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&lt;Li/APog аголот на инклинација на мандибуларните инцизиви во однос на линијата АPog</w:t>
      </w:r>
      <w:r w:rsidR="00AD10D0" w:rsidRPr="000D1081">
        <w:rPr>
          <w:rFonts w:ascii="Times New Roman" w:hAnsi="Times New Roman" w:cs="Times New Roman"/>
          <w:sz w:val="24"/>
          <w:szCs w:val="24"/>
          <w:lang w:val="mk-MK"/>
        </w:rPr>
        <w:t>;</w:t>
      </w:r>
    </w:p>
    <w:p w14:paraId="1F6C0BD5" w14:textId="0A3D27E4" w:rsidR="00FE6F30" w:rsidRPr="000D1081" w:rsidRDefault="00FE6F30" w:rsidP="00FE6F3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Li/APog, линеарното растојание на мандибуларните инцизиви до линијата АPog</w:t>
      </w:r>
      <w:r w:rsidR="00AD10D0" w:rsidRPr="000D1081">
        <w:rPr>
          <w:rFonts w:ascii="Times New Roman" w:hAnsi="Times New Roman" w:cs="Times New Roman"/>
          <w:sz w:val="24"/>
          <w:szCs w:val="24"/>
          <w:lang w:val="mk-MK"/>
        </w:rPr>
        <w:t>;</w:t>
      </w:r>
    </w:p>
    <w:p w14:paraId="3FDE4955" w14:textId="672FFDEA" w:rsidR="00FE6F30" w:rsidRPr="000D1081" w:rsidRDefault="00FE6F30" w:rsidP="00FE6F3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Up1/PTV односот на максиларните инцизиви до PTV вертикалата</w:t>
      </w:r>
      <w:r w:rsidR="00AD10D0" w:rsidRPr="000D1081">
        <w:rPr>
          <w:rFonts w:ascii="Times New Roman" w:hAnsi="Times New Roman" w:cs="Times New Roman"/>
          <w:sz w:val="24"/>
          <w:szCs w:val="24"/>
          <w:lang w:val="mk-MK"/>
        </w:rPr>
        <w:t>;</w:t>
      </w:r>
    </w:p>
    <w:p w14:paraId="355D4328" w14:textId="3BE9210A" w:rsidR="008B5534" w:rsidRPr="000D1081" w:rsidRDefault="00FE6F30" w:rsidP="008B5534">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&lt;FHP/</w:t>
      </w:r>
      <w:bookmarkStart w:id="21" w:name="_Hlk167537620"/>
      <w:r w:rsidRPr="000D1081">
        <w:rPr>
          <w:rFonts w:ascii="Times New Roman" w:hAnsi="Times New Roman" w:cs="Times New Roman"/>
          <w:sz w:val="24"/>
          <w:szCs w:val="24"/>
          <w:lang w:val="mk-MK"/>
        </w:rPr>
        <w:t>NA</w:t>
      </w:r>
      <w:bookmarkEnd w:id="21"/>
      <w:r w:rsidRPr="000D1081">
        <w:rPr>
          <w:rFonts w:ascii="Times New Roman" w:hAnsi="Times New Roman" w:cs="Times New Roman"/>
          <w:sz w:val="24"/>
          <w:szCs w:val="24"/>
          <w:lang w:val="mk-MK"/>
        </w:rPr>
        <w:t>, аголот помеѓу Франкфуртска</w:t>
      </w:r>
      <w:r w:rsidR="009E68E9"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хоризонтала и NA линијата</w:t>
      </w:r>
      <w:r w:rsidR="00AD10D0" w:rsidRPr="000D1081">
        <w:rPr>
          <w:rFonts w:ascii="Times New Roman" w:hAnsi="Times New Roman" w:cs="Times New Roman"/>
          <w:sz w:val="24"/>
          <w:szCs w:val="24"/>
          <w:lang w:val="mk-MK"/>
        </w:rPr>
        <w:t>;</w:t>
      </w:r>
    </w:p>
    <w:p w14:paraId="61275E51" w14:textId="351668FC" w:rsidR="00445B47" w:rsidRPr="000D1081" w:rsidRDefault="00FE6F30" w:rsidP="00AD10D0">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w:t>
      </w:r>
      <w:r w:rsidR="00581EF7" w:rsidRPr="000D1081">
        <w:rPr>
          <w:rFonts w:ascii="Times New Roman" w:eastAsia="Times New Roman" w:hAnsi="Times New Roman" w:cs="Times New Roman"/>
          <w:sz w:val="24"/>
          <w:szCs w:val="24"/>
          <w:lang w:val="mk-MK"/>
        </w:rPr>
        <w:t>P</w:t>
      </w:r>
      <w:r w:rsidRPr="000D1081">
        <w:rPr>
          <w:rFonts w:ascii="Times New Roman" w:eastAsia="Times New Roman" w:hAnsi="Times New Roman" w:cs="Times New Roman"/>
          <w:sz w:val="24"/>
          <w:szCs w:val="24"/>
          <w:lang w:val="mk-MK"/>
        </w:rPr>
        <w:t>og,</w:t>
      </w:r>
      <w:r w:rsidRPr="000D1081">
        <w:rPr>
          <w:rFonts w:ascii="Times New Roman" w:hAnsi="Times New Roman" w:cs="Times New Roman"/>
          <w:sz w:val="24"/>
          <w:szCs w:val="24"/>
          <w:lang w:val="mk-MK"/>
        </w:rPr>
        <w:t xml:space="preserve"> аголот помеѓу Франкфуртска</w:t>
      </w:r>
      <w:r w:rsidR="009E68E9"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хоризонтала и NPog линијат</w:t>
      </w:r>
      <w:r w:rsidR="00581EF7" w:rsidRPr="000D1081">
        <w:rPr>
          <w:rFonts w:ascii="Times New Roman" w:hAnsi="Times New Roman" w:cs="Times New Roman"/>
          <w:sz w:val="24"/>
          <w:szCs w:val="24"/>
          <w:lang w:val="mk-MK"/>
        </w:rPr>
        <w:t>a</w:t>
      </w:r>
      <w:r w:rsidR="008B5534" w:rsidRPr="000D1081">
        <w:rPr>
          <w:rFonts w:ascii="Times New Roman" w:eastAsia="Times New Roman" w:hAnsi="Times New Roman" w:cs="Times New Roman"/>
          <w:bCs/>
          <w:sz w:val="24"/>
          <w:szCs w:val="24"/>
          <w:lang w:val="mk-MK"/>
        </w:rPr>
        <w:t xml:space="preserve"> </w:t>
      </w:r>
      <w:r w:rsidR="009E68E9" w:rsidRPr="007211F5">
        <w:rPr>
          <w:rFonts w:ascii="Times New Roman" w:eastAsia="Times New Roman" w:hAnsi="Times New Roman" w:cs="Times New Roman"/>
          <w:bCs/>
          <w:sz w:val="24"/>
          <w:szCs w:val="24"/>
          <w:lang w:val="mk-MK"/>
        </w:rPr>
        <w:t>претставува</w:t>
      </w:r>
      <w:r w:rsidR="008B5534" w:rsidRPr="000D1081">
        <w:rPr>
          <w:rFonts w:ascii="Times New Roman" w:eastAsia="Times New Roman" w:hAnsi="Times New Roman" w:cs="Times New Roman"/>
          <w:bCs/>
          <w:sz w:val="24"/>
          <w:szCs w:val="24"/>
          <w:lang w:val="mk-MK"/>
        </w:rPr>
        <w:t xml:space="preserve"> фацијална длабочина </w:t>
      </w:r>
      <w:r w:rsidR="00464D4A" w:rsidRPr="00464D4A">
        <w:rPr>
          <w:rFonts w:ascii="Times New Roman" w:eastAsia="Times New Roman" w:hAnsi="Times New Roman" w:cs="Times New Roman"/>
          <w:bCs/>
          <w:sz w:val="24"/>
          <w:szCs w:val="24"/>
          <w:lang w:val="mk-MK"/>
        </w:rPr>
        <w:t>изразе</w:t>
      </w:r>
      <w:r w:rsidR="00464D4A" w:rsidRPr="007211F5">
        <w:rPr>
          <w:rFonts w:ascii="Times New Roman" w:eastAsia="Times New Roman" w:hAnsi="Times New Roman" w:cs="Times New Roman"/>
          <w:bCs/>
          <w:sz w:val="24"/>
          <w:szCs w:val="24"/>
          <w:lang w:val="mk-MK"/>
        </w:rPr>
        <w:t>на</w:t>
      </w:r>
      <w:r w:rsidR="008B5534" w:rsidRPr="000D1081">
        <w:rPr>
          <w:rFonts w:ascii="Times New Roman" w:eastAsia="Times New Roman" w:hAnsi="Times New Roman" w:cs="Times New Roman"/>
          <w:bCs/>
          <w:sz w:val="24"/>
          <w:szCs w:val="24"/>
          <w:lang w:val="mk-MK"/>
        </w:rPr>
        <w:t xml:space="preserve"> во степени;</w:t>
      </w:r>
    </w:p>
    <w:p w14:paraId="67B97A92" w14:textId="3F03EB9A" w:rsidR="00581EF7" w:rsidRPr="000D1081" w:rsidRDefault="00581EF7" w:rsidP="00581EF7">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&lt;SN/GoGn, аголот помеѓу предна кранијална база и мандибуларна</w:t>
      </w:r>
      <w:r w:rsidR="009E68E9"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рамнина</w:t>
      </w:r>
      <w:r w:rsidR="00AD10D0" w:rsidRPr="000D1081">
        <w:rPr>
          <w:rFonts w:ascii="Times New Roman" w:hAnsi="Times New Roman" w:cs="Times New Roman"/>
          <w:sz w:val="24"/>
          <w:szCs w:val="24"/>
          <w:lang w:val="mk-MK"/>
        </w:rPr>
        <w:t>;</w:t>
      </w:r>
    </w:p>
    <w:p w14:paraId="5799D8B0" w14:textId="20B34E76" w:rsidR="008B5534" w:rsidRPr="000D1081" w:rsidRDefault="008B5534" w:rsidP="00581EF7">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&lt;SN/Pоg</w:t>
      </w:r>
      <w:r w:rsidRPr="000D1081">
        <w:rPr>
          <w:rFonts w:ascii="Times New Roman" w:eastAsia="Times New Roman" w:hAnsi="Times New Roman" w:cs="Times New Roman"/>
          <w:sz w:val="24"/>
          <w:szCs w:val="24"/>
          <w:lang w:val="mk-MK"/>
        </w:rPr>
        <w:t xml:space="preserve"> позицијата на мандибулата во однос на кранијалната база</w:t>
      </w:r>
      <w:r w:rsidR="00AD10D0" w:rsidRPr="000D1081">
        <w:rPr>
          <w:rFonts w:ascii="Times New Roman" w:eastAsia="Times New Roman" w:hAnsi="Times New Roman" w:cs="Times New Roman"/>
          <w:sz w:val="24"/>
          <w:szCs w:val="24"/>
          <w:lang w:val="mk-MK"/>
        </w:rPr>
        <w:t>;</w:t>
      </w:r>
    </w:p>
    <w:p w14:paraId="09A99B5C" w14:textId="19D5C529" w:rsidR="008B5534" w:rsidRPr="000D1081" w:rsidRDefault="008B5534" w:rsidP="008B5534">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&lt;Y-оска, аголот на фацијална оска</w:t>
      </w:r>
      <w:r w:rsidR="00AD10D0" w:rsidRPr="000D1081">
        <w:rPr>
          <w:rFonts w:ascii="Times New Roman" w:hAnsi="Times New Roman" w:cs="Times New Roman"/>
          <w:sz w:val="24"/>
          <w:szCs w:val="24"/>
          <w:lang w:val="mk-MK"/>
        </w:rPr>
        <w:t>;</w:t>
      </w:r>
    </w:p>
    <w:p w14:paraId="0E4CC8E5" w14:textId="38F96387" w:rsidR="008B5534" w:rsidRPr="000D1081" w:rsidRDefault="00581EF7" w:rsidP="008B5534">
      <w:pPr>
        <w:pStyle w:val="ListParagraph"/>
        <w:numPr>
          <w:ilvl w:val="0"/>
          <w:numId w:val="6"/>
        </w:numPr>
        <w:spacing w:after="0" w:line="276" w:lineRule="auto"/>
        <w:ind w:left="44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Pog/NB, линеарното растојание на </w:t>
      </w:r>
      <w:r w:rsidR="008B5534" w:rsidRPr="000D1081">
        <w:rPr>
          <w:rFonts w:ascii="Times New Roman" w:hAnsi="Times New Roman" w:cs="Times New Roman"/>
          <w:sz w:val="24"/>
          <w:szCs w:val="24"/>
          <w:lang w:val="mk-MK"/>
        </w:rPr>
        <w:t xml:space="preserve">точката </w:t>
      </w:r>
      <w:r w:rsidRPr="000D1081">
        <w:rPr>
          <w:rFonts w:ascii="Times New Roman" w:hAnsi="Times New Roman" w:cs="Times New Roman"/>
          <w:sz w:val="24"/>
          <w:szCs w:val="24"/>
          <w:lang w:val="mk-MK"/>
        </w:rPr>
        <w:t>Pog до NB линијата</w:t>
      </w:r>
      <w:r w:rsidR="00AD10D0" w:rsidRPr="000D1081">
        <w:rPr>
          <w:rFonts w:ascii="Times New Roman" w:hAnsi="Times New Roman" w:cs="Times New Roman"/>
          <w:sz w:val="24"/>
          <w:szCs w:val="24"/>
          <w:lang w:val="mk-MK"/>
        </w:rPr>
        <w:t>;</w:t>
      </w:r>
    </w:p>
    <w:p w14:paraId="3F1E07CF" w14:textId="02AB783D" w:rsidR="00581EF7" w:rsidRPr="000D1081" w:rsidRDefault="00581EF7" w:rsidP="008B5534">
      <w:pPr>
        <w:pStyle w:val="ListParagraph"/>
        <w:spacing w:after="0" w:line="276" w:lineRule="auto"/>
        <w:ind w:left="446"/>
        <w:jc w:val="both"/>
        <w:rPr>
          <w:rFonts w:ascii="Times New Roman" w:hAnsi="Times New Roman" w:cs="Times New Roman"/>
          <w:sz w:val="24"/>
          <w:szCs w:val="24"/>
          <w:lang w:val="mk-MK"/>
        </w:rPr>
      </w:pPr>
    </w:p>
    <w:p w14:paraId="5BBA2571" w14:textId="7A280AE3" w:rsidR="008B5534" w:rsidRPr="000D1081" w:rsidRDefault="008B5534" w:rsidP="008B5534">
      <w:pPr>
        <w:spacing w:after="0" w:line="276" w:lineRule="auto"/>
        <w:ind w:left="86"/>
        <w:jc w:val="both"/>
        <w:rPr>
          <w:rFonts w:ascii="Times New Roman" w:hAnsi="Times New Roman" w:cs="Times New Roman"/>
          <w:sz w:val="24"/>
          <w:szCs w:val="24"/>
          <w:lang w:val="mk-MK"/>
        </w:rPr>
      </w:pPr>
      <w:r w:rsidRPr="000D1081">
        <w:rPr>
          <w:rFonts w:ascii="Times New Roman" w:hAnsi="Times New Roman" w:cs="Times New Roman"/>
          <w:sz w:val="24"/>
          <w:szCs w:val="24"/>
          <w:lang w:val="mk-MK" w:eastAsia="mk-MK"/>
        </w:rPr>
        <w:t>Постојат многу различни методи за анализа кои генерално може да се поделат на:</w:t>
      </w:r>
    </w:p>
    <w:p w14:paraId="0F3B44AF" w14:textId="6D369AD3" w:rsidR="008B5534" w:rsidRPr="000D1081" w:rsidRDefault="008B5534" w:rsidP="008B5534">
      <w:pPr>
        <w:pStyle w:val="ListParagraph"/>
        <w:numPr>
          <w:ilvl w:val="0"/>
          <w:numId w:val="14"/>
        </w:numPr>
        <w:spacing w:after="0" w:line="276" w:lineRule="auto"/>
        <w:ind w:left="450"/>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Aнализи кои служат за дијагноза;</w:t>
      </w:r>
    </w:p>
    <w:p w14:paraId="6FC69EE0" w14:textId="62DE944D" w:rsidR="008B5534" w:rsidRPr="000D1081" w:rsidRDefault="008B5534" w:rsidP="008B5534">
      <w:pPr>
        <w:pStyle w:val="ListParagraph"/>
        <w:numPr>
          <w:ilvl w:val="0"/>
          <w:numId w:val="14"/>
        </w:numPr>
        <w:spacing w:after="0" w:line="276" w:lineRule="auto"/>
        <w:ind w:left="450"/>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Aнализи кои служат за план на терапија;</w:t>
      </w:r>
    </w:p>
    <w:p w14:paraId="31C9E525" w14:textId="0FEC2D5C" w:rsidR="008B5534" w:rsidRPr="000D1081" w:rsidRDefault="008B5534" w:rsidP="008B5534">
      <w:pPr>
        <w:pStyle w:val="ListParagraph"/>
        <w:numPr>
          <w:ilvl w:val="0"/>
          <w:numId w:val="14"/>
        </w:numPr>
        <w:spacing w:after="0" w:line="276" w:lineRule="auto"/>
        <w:ind w:left="450"/>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Aнализи кои служат за предвидување на понатамошниот раст и развој;</w:t>
      </w:r>
    </w:p>
    <w:p w14:paraId="29689A54" w14:textId="77777777" w:rsidR="008B5534" w:rsidRPr="000D1081" w:rsidRDefault="008B5534" w:rsidP="008B5534">
      <w:pPr>
        <w:pStyle w:val="ListParagraph"/>
        <w:numPr>
          <w:ilvl w:val="0"/>
          <w:numId w:val="14"/>
        </w:numPr>
        <w:spacing w:after="0" w:line="276" w:lineRule="auto"/>
        <w:ind w:left="450"/>
        <w:rPr>
          <w:rFonts w:ascii="Times New Roman" w:hAnsi="Times New Roman" w:cs="Times New Roman"/>
          <w:sz w:val="24"/>
          <w:szCs w:val="24"/>
          <w:lang w:val="mk-MK" w:eastAsia="mk-MK"/>
        </w:rPr>
      </w:pPr>
      <w:r w:rsidRPr="000D1081">
        <w:rPr>
          <w:rFonts w:ascii="Times New Roman" w:hAnsi="Times New Roman" w:cs="Times New Roman"/>
          <w:sz w:val="24"/>
          <w:szCs w:val="24"/>
          <w:lang w:val="mk-MK" w:eastAsia="mk-MK"/>
        </w:rPr>
        <w:t>Mетоди за процена на резултатот од терапијата.</w:t>
      </w:r>
    </w:p>
    <w:p w14:paraId="2CF552D9" w14:textId="77777777" w:rsidR="008B5534" w:rsidRPr="000D1081" w:rsidRDefault="008B5534" w:rsidP="008B5534">
      <w:pPr>
        <w:spacing w:after="0" w:line="276" w:lineRule="auto"/>
        <w:rPr>
          <w:rFonts w:ascii="Times New Roman" w:eastAsia="Calibri" w:hAnsi="Times New Roman" w:cs="Times New Roman"/>
          <w:sz w:val="24"/>
          <w:szCs w:val="24"/>
          <w:lang w:val="mk-MK"/>
        </w:rPr>
      </w:pPr>
    </w:p>
    <w:p w14:paraId="30F3424B" w14:textId="509B4803" w:rsidR="000D1081" w:rsidRDefault="000D1081">
      <w:pPr>
        <w:rPr>
          <w:rFonts w:ascii="Times New Roman" w:hAnsi="Times New Roman" w:cs="Times New Roman"/>
          <w:sz w:val="24"/>
          <w:szCs w:val="24"/>
          <w:lang w:val="mk-MK"/>
        </w:rPr>
      </w:pPr>
      <w:r>
        <w:rPr>
          <w:rFonts w:ascii="Times New Roman" w:hAnsi="Times New Roman" w:cs="Times New Roman"/>
          <w:sz w:val="24"/>
          <w:szCs w:val="24"/>
          <w:lang w:val="mk-MK"/>
        </w:rPr>
        <w:br w:type="page"/>
      </w:r>
    </w:p>
    <w:p w14:paraId="70268BDB" w14:textId="77777777" w:rsidR="00445B47" w:rsidRPr="000D1081" w:rsidRDefault="00445B47" w:rsidP="00445B47">
      <w:pPr>
        <w:spacing w:after="0" w:line="276" w:lineRule="auto"/>
        <w:jc w:val="both"/>
        <w:rPr>
          <w:rFonts w:ascii="Times New Roman" w:hAnsi="Times New Roman" w:cs="Times New Roman"/>
          <w:sz w:val="24"/>
          <w:szCs w:val="24"/>
          <w:lang w:val="mk-MK"/>
        </w:rPr>
      </w:pPr>
    </w:p>
    <w:p w14:paraId="3BA01B3E" w14:textId="35E0051D" w:rsidR="002525D4" w:rsidRPr="000D1081" w:rsidRDefault="004C3E4A" w:rsidP="00F16790">
      <w:pPr>
        <w:spacing w:after="0" w:line="276" w:lineRule="auto"/>
        <w:rPr>
          <w:rFonts w:ascii="Times New Roman" w:hAnsi="Times New Roman" w:cs="Times New Roman"/>
          <w:sz w:val="24"/>
          <w:szCs w:val="24"/>
          <w:lang w:val="mk-MK"/>
        </w:rPr>
      </w:pPr>
      <w:r w:rsidRPr="000D1081">
        <w:rPr>
          <w:rFonts w:ascii="Times New Roman" w:hAnsi="Times New Roman" w:cs="Times New Roman"/>
          <w:noProof/>
          <w:sz w:val="24"/>
          <w:szCs w:val="24"/>
        </w:rPr>
        <w:drawing>
          <wp:inline distT="0" distB="0" distL="0" distR="0" wp14:anchorId="70BC8E4B" wp14:editId="3BAB53B1">
            <wp:extent cx="2534231" cy="2766060"/>
            <wp:effectExtent l="0" t="0" r="0" b="0"/>
            <wp:docPr id="2" name="Picture 1" descr="Anatomical landmarks used in this research.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tomical landmarks used in this research. | Download Scientific Diagram"/>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75400" cy="2810996"/>
                    </a:xfrm>
                    <a:prstGeom prst="rect">
                      <a:avLst/>
                    </a:prstGeom>
                    <a:noFill/>
                    <a:ln>
                      <a:noFill/>
                    </a:ln>
                  </pic:spPr>
                </pic:pic>
              </a:graphicData>
            </a:graphic>
          </wp:inline>
        </w:drawing>
      </w:r>
      <w:r w:rsidRPr="000D1081">
        <w:rPr>
          <w:rFonts w:ascii="Times New Roman" w:hAnsi="Times New Roman" w:cs="Times New Roman"/>
          <w:noProof/>
          <w:sz w:val="24"/>
          <w:szCs w:val="24"/>
          <w:lang w:val="mk-MK"/>
        </w:rPr>
        <w:t xml:space="preserve">       </w:t>
      </w:r>
      <w:r w:rsidRPr="000D1081">
        <w:rPr>
          <w:rFonts w:ascii="Times New Roman" w:hAnsi="Times New Roman" w:cs="Times New Roman"/>
          <w:noProof/>
          <w:sz w:val="24"/>
          <w:szCs w:val="24"/>
        </w:rPr>
        <w:drawing>
          <wp:inline distT="0" distB="0" distL="0" distR="0" wp14:anchorId="4FEA5A67" wp14:editId="73081078">
            <wp:extent cx="2644140" cy="3101340"/>
            <wp:effectExtent l="0" t="0" r="3810" b="3810"/>
            <wp:docPr id="1679959806" name="Picture 1679959806" descr="Original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 research"/>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96042" cy="3162216"/>
                    </a:xfrm>
                    <a:prstGeom prst="rect">
                      <a:avLst/>
                    </a:prstGeom>
                    <a:noFill/>
                    <a:ln>
                      <a:noFill/>
                    </a:ln>
                  </pic:spPr>
                </pic:pic>
              </a:graphicData>
            </a:graphic>
          </wp:inline>
        </w:drawing>
      </w:r>
    </w:p>
    <w:p w14:paraId="6410F4BE" w14:textId="77777777" w:rsidR="002525D4" w:rsidRPr="000D1081" w:rsidRDefault="002525D4" w:rsidP="00170D10">
      <w:pPr>
        <w:spacing w:after="0" w:line="276" w:lineRule="auto"/>
        <w:jc w:val="center"/>
        <w:rPr>
          <w:rFonts w:ascii="Times New Roman" w:hAnsi="Times New Roman" w:cs="Times New Roman"/>
          <w:sz w:val="24"/>
          <w:szCs w:val="24"/>
          <w:lang w:val="mk-MK"/>
        </w:rPr>
      </w:pPr>
    </w:p>
    <w:p w14:paraId="196899DD" w14:textId="2067E5A8" w:rsidR="002525D4" w:rsidRPr="000D1081" w:rsidRDefault="004C3E4A" w:rsidP="00170D10">
      <w:pPr>
        <w:pStyle w:val="NoSpacing"/>
        <w:spacing w:line="276" w:lineRule="auto"/>
        <w:ind w:firstLine="446"/>
        <w:jc w:val="center"/>
        <w:rPr>
          <w:rFonts w:ascii="Times New Roman" w:hAnsi="Times New Roman" w:cs="Times New Roman"/>
          <w:sz w:val="20"/>
          <w:szCs w:val="20"/>
          <w:lang w:val="mk-MK"/>
        </w:rPr>
      </w:pPr>
      <w:bookmarkStart w:id="22" w:name="_Hlk166064633"/>
      <w:r w:rsidRPr="000D1081">
        <w:rPr>
          <w:rFonts w:ascii="Times New Roman" w:hAnsi="Times New Roman" w:cs="Times New Roman"/>
          <w:sz w:val="20"/>
          <w:szCs w:val="20"/>
          <w:lang w:val="mk-MK"/>
        </w:rPr>
        <w:t xml:space="preserve">Слика бр.3 Ангуларни параметри применети во </w:t>
      </w:r>
      <w:r w:rsidR="00FE1554" w:rsidRPr="000D1081">
        <w:rPr>
          <w:rFonts w:ascii="Times New Roman" w:hAnsi="Times New Roman" w:cs="Times New Roman"/>
          <w:sz w:val="20"/>
          <w:szCs w:val="20"/>
          <w:lang w:val="mk-MK"/>
        </w:rPr>
        <w:t xml:space="preserve">профилната кефалометриска анализа по методот на </w:t>
      </w:r>
      <w:r w:rsidRPr="000D1081">
        <w:rPr>
          <w:rFonts w:ascii="Times New Roman" w:hAnsi="Times New Roman" w:cs="Times New Roman"/>
          <w:sz w:val="20"/>
          <w:szCs w:val="20"/>
          <w:lang w:val="mk-MK"/>
        </w:rPr>
        <w:t>Steiner и Ricketts</w:t>
      </w:r>
      <w:bookmarkEnd w:id="22"/>
    </w:p>
    <w:p w14:paraId="1D6DFB8C" w14:textId="77777777" w:rsidR="002525D4" w:rsidRPr="000D1081" w:rsidRDefault="002525D4" w:rsidP="00170D10">
      <w:pPr>
        <w:spacing w:after="0" w:line="276" w:lineRule="auto"/>
        <w:jc w:val="both"/>
        <w:rPr>
          <w:rFonts w:ascii="Times New Roman" w:hAnsi="Times New Roman" w:cs="Times New Roman"/>
          <w:sz w:val="20"/>
          <w:szCs w:val="20"/>
          <w:lang w:val="mk-MK"/>
        </w:rPr>
      </w:pPr>
    </w:p>
    <w:p w14:paraId="223FBBE4" w14:textId="046CA617" w:rsidR="00250386" w:rsidRPr="000D1081" w:rsidRDefault="00250386" w:rsidP="00170D10">
      <w:pPr>
        <w:spacing w:after="0" w:line="276" w:lineRule="auto"/>
        <w:ind w:firstLine="36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Анализата на телерендгенската снимка не се прави директно на снимката, туку на ацетатна хартија прицврстена на снимката. На неа се исцртуваат структурите и се вршат премерувањата.</w:t>
      </w:r>
      <w:r w:rsidR="009E68E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Исцртувањето треба да се врши на негатоскоп или во затемнета соба и да биде ориентирано во истата позиција во која бил пациентот во моментот на снимање, значи Франкфуртската линија да е хоризонтална. За исцртување на структурите кои се билатерални, треба да се земе просекот, освен ако тие директно не се суперпонираат. Освен негатоскопот и ацетатната хартија</w:t>
      </w:r>
      <w:r w:rsidR="009E68E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 корист</w:t>
      </w:r>
      <w:r w:rsidR="009E68E9" w:rsidRPr="007211F5">
        <w:rPr>
          <w:rFonts w:ascii="Times New Roman" w:hAnsi="Times New Roman" w:cs="Times New Roman"/>
          <w:sz w:val="24"/>
          <w:szCs w:val="24"/>
          <w:lang w:val="mk-MK"/>
        </w:rPr>
        <w:t>ат и</w:t>
      </w:r>
      <w:r w:rsidRPr="000D1081">
        <w:rPr>
          <w:rFonts w:ascii="Times New Roman" w:hAnsi="Times New Roman" w:cs="Times New Roman"/>
          <w:sz w:val="24"/>
          <w:szCs w:val="24"/>
          <w:lang w:val="mk-MK"/>
        </w:rPr>
        <w:t xml:space="preserve"> селотејп, остар молив, линијар, агломер. Со внимателна техника, грешките при исцртувањето не треба да бидат поголеми од ±0,5</w:t>
      </w:r>
      <w:r w:rsidR="009E68E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mm за линеарните мерки и ±0,5° за ангуларните мерки.</w:t>
      </w:r>
    </w:p>
    <w:p w14:paraId="37E552C8" w14:textId="771C2555" w:rsidR="00250386" w:rsidRPr="000D1081" w:rsidRDefault="00250386"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При дигитално исцртување се воведува специјализиран софтвер за да ги продуцира исцртувањата и/или анализите по избор. Истражувањата покажаа дека дигиталното исцртување може да е исто толку точно како и рачното и со зголемената употреба на дигитална радиографија </w:t>
      </w:r>
      <w:r w:rsidR="009E68E9" w:rsidRPr="007211F5">
        <w:rPr>
          <w:rFonts w:ascii="Times New Roman" w:hAnsi="Times New Roman" w:cs="Times New Roman"/>
          <w:sz w:val="24"/>
          <w:szCs w:val="24"/>
          <w:lang w:val="mk-MK"/>
        </w:rPr>
        <w:t>тоа</w:t>
      </w:r>
      <w:r w:rsidRPr="000D1081">
        <w:rPr>
          <w:rFonts w:ascii="Times New Roman" w:hAnsi="Times New Roman" w:cs="Times New Roman"/>
          <w:sz w:val="24"/>
          <w:szCs w:val="24"/>
          <w:lang w:val="mk-MK"/>
        </w:rPr>
        <w:t xml:space="preserve"> стана норма. Дигитализацијата е особено корисна во истражувачки цели бидејќи каков </w:t>
      </w:r>
      <w:r w:rsidR="009E68E9" w:rsidRPr="007211F5">
        <w:rPr>
          <w:rFonts w:ascii="Times New Roman" w:hAnsi="Times New Roman" w:cs="Times New Roman"/>
          <w:sz w:val="24"/>
          <w:szCs w:val="24"/>
          <w:lang w:val="mk-MK"/>
        </w:rPr>
        <w:t xml:space="preserve">било </w:t>
      </w:r>
      <w:r w:rsidRPr="000D1081">
        <w:rPr>
          <w:rFonts w:ascii="Times New Roman" w:hAnsi="Times New Roman" w:cs="Times New Roman"/>
          <w:sz w:val="24"/>
          <w:szCs w:val="24"/>
          <w:lang w:val="mk-MK"/>
        </w:rPr>
        <w:t>број на радиографи може да е внесен и статистички спореден.</w:t>
      </w:r>
    </w:p>
    <w:p w14:paraId="2E018972" w14:textId="27B56CF7" w:rsidR="00250386" w:rsidRPr="000D1081" w:rsidRDefault="00250386" w:rsidP="00170D10">
      <w:pPr>
        <w:spacing w:after="0" w:line="276" w:lineRule="auto"/>
        <w:ind w:firstLine="720"/>
        <w:jc w:val="both"/>
        <w:rPr>
          <w:rFonts w:ascii="Times New Roman" w:hAnsi="Times New Roman" w:cs="Times New Roman"/>
          <w:iCs/>
          <w:sz w:val="24"/>
          <w:szCs w:val="24"/>
          <w:lang w:val="mk-MK"/>
        </w:rPr>
      </w:pPr>
      <w:r w:rsidRPr="000D1081">
        <w:rPr>
          <w:rFonts w:ascii="Times New Roman" w:hAnsi="Times New Roman" w:cs="Times New Roman"/>
          <w:iCs/>
          <w:sz w:val="24"/>
          <w:szCs w:val="24"/>
          <w:lang w:val="mk-MK"/>
        </w:rPr>
        <w:t xml:space="preserve">Ангуларни анализи - се базираат на мерење на стандардните вредности на аглите изразени во степени, а ги градат различни кефалометриски линии и рамнини. Се нарекуваат уште и нормативни бидејќи отстапувањата се реферираат во однос на една статистички утврдена </w:t>
      </w:r>
      <w:r w:rsidR="009E68E9" w:rsidRPr="007211F5">
        <w:rPr>
          <w:rFonts w:ascii="Times New Roman" w:hAnsi="Times New Roman" w:cs="Times New Roman"/>
          <w:iCs/>
          <w:sz w:val="24"/>
          <w:szCs w:val="24"/>
          <w:lang w:val="mk-MK"/>
        </w:rPr>
        <w:t>„</w:t>
      </w:r>
      <w:r w:rsidRPr="000D1081">
        <w:rPr>
          <w:rFonts w:ascii="Times New Roman" w:hAnsi="Times New Roman" w:cs="Times New Roman"/>
          <w:iCs/>
          <w:sz w:val="24"/>
          <w:szCs w:val="24"/>
          <w:lang w:val="mk-MK"/>
        </w:rPr>
        <w:t>нормална</w:t>
      </w:r>
      <w:r w:rsidR="009E68E9" w:rsidRPr="007211F5">
        <w:rPr>
          <w:rFonts w:ascii="Times New Roman" w:hAnsi="Times New Roman" w:cs="Times New Roman"/>
          <w:iCs/>
          <w:sz w:val="24"/>
          <w:szCs w:val="24"/>
          <w:lang w:val="mk-MK"/>
        </w:rPr>
        <w:t>“</w:t>
      </w:r>
      <w:r w:rsidRPr="000D1081">
        <w:rPr>
          <w:rFonts w:ascii="Times New Roman" w:hAnsi="Times New Roman" w:cs="Times New Roman"/>
          <w:iCs/>
          <w:sz w:val="24"/>
          <w:szCs w:val="24"/>
          <w:lang w:val="mk-MK"/>
        </w:rPr>
        <w:t xml:space="preserve"> вредност.</w:t>
      </w:r>
    </w:p>
    <w:p w14:paraId="4F56065E" w14:textId="14E58B98" w:rsidR="00250386" w:rsidRPr="000D1081" w:rsidRDefault="00250386" w:rsidP="00170D10">
      <w:pPr>
        <w:spacing w:after="0" w:line="276" w:lineRule="auto"/>
        <w:ind w:firstLine="720"/>
        <w:jc w:val="both"/>
        <w:rPr>
          <w:rFonts w:ascii="Times New Roman" w:hAnsi="Times New Roman" w:cs="Times New Roman"/>
          <w:iCs/>
          <w:sz w:val="24"/>
          <w:szCs w:val="24"/>
          <w:lang w:val="mk-MK"/>
        </w:rPr>
      </w:pPr>
      <w:r w:rsidRPr="000D1081">
        <w:rPr>
          <w:rFonts w:ascii="Times New Roman" w:hAnsi="Times New Roman" w:cs="Times New Roman"/>
          <w:iCs/>
          <w:sz w:val="24"/>
          <w:szCs w:val="24"/>
          <w:lang w:val="mk-MK"/>
        </w:rPr>
        <w:t xml:space="preserve">Линеарните анализи се темелат на мерење на дентоалвеоларни и скелетни структури изразени во должни единици, претставени во </w:t>
      </w:r>
      <w:r w:rsidR="009E68E9" w:rsidRPr="000D1081">
        <w:rPr>
          <w:rFonts w:ascii="Times New Roman" w:hAnsi="Times New Roman" w:cs="Times New Roman"/>
          <w:iCs/>
          <w:sz w:val="24"/>
          <w:szCs w:val="24"/>
          <w:lang w:val="mk-MK"/>
        </w:rPr>
        <w:t>mm</w:t>
      </w:r>
      <w:r w:rsidRPr="000D1081">
        <w:rPr>
          <w:rFonts w:ascii="Times New Roman" w:hAnsi="Times New Roman" w:cs="Times New Roman"/>
          <w:iCs/>
          <w:sz w:val="24"/>
          <w:szCs w:val="24"/>
          <w:lang w:val="mk-MK"/>
        </w:rPr>
        <w:t>.</w:t>
      </w:r>
    </w:p>
    <w:p w14:paraId="150CC7EC" w14:textId="2EDBAFD3" w:rsidR="004C0844" w:rsidRPr="000D1081" w:rsidRDefault="00250386" w:rsidP="00170D10">
      <w:pPr>
        <w:spacing w:after="0" w:line="276" w:lineRule="auto"/>
        <w:ind w:firstLine="720"/>
        <w:jc w:val="both"/>
        <w:rPr>
          <w:rFonts w:ascii="Times New Roman" w:hAnsi="Times New Roman" w:cs="Times New Roman"/>
          <w:iCs/>
          <w:sz w:val="24"/>
          <w:szCs w:val="24"/>
          <w:lang w:val="mk-MK"/>
        </w:rPr>
      </w:pPr>
      <w:r w:rsidRPr="000D1081">
        <w:rPr>
          <w:rFonts w:ascii="Times New Roman" w:hAnsi="Times New Roman" w:cs="Times New Roman"/>
          <w:iCs/>
          <w:sz w:val="24"/>
          <w:szCs w:val="24"/>
          <w:lang w:val="mk-MK"/>
        </w:rPr>
        <w:lastRenderedPageBreak/>
        <w:t>Структурални анализи</w:t>
      </w:r>
      <w:r w:rsidR="00CC4699" w:rsidRPr="000D1081">
        <w:rPr>
          <w:rFonts w:ascii="Times New Roman" w:hAnsi="Times New Roman" w:cs="Times New Roman"/>
          <w:iCs/>
          <w:sz w:val="24"/>
          <w:szCs w:val="24"/>
          <w:lang w:val="mk-MK"/>
        </w:rPr>
        <w:t xml:space="preserve"> </w:t>
      </w:r>
      <w:r w:rsidRPr="000D1081">
        <w:rPr>
          <w:rFonts w:ascii="Times New Roman" w:hAnsi="Times New Roman" w:cs="Times New Roman"/>
          <w:iCs/>
          <w:sz w:val="24"/>
          <w:szCs w:val="24"/>
          <w:lang w:val="mk-MK"/>
        </w:rPr>
        <w:t>- не се базираат на нумерички норми, туку ја одредуваат фацијалната морфологија преку пропорции и соодноси на соседни или оддалечени анатомски структури. Го изразуваат индивидуалниот, физиолошки оптимум</w:t>
      </w:r>
      <w:r w:rsidR="009E68E9" w:rsidRPr="007211F5">
        <w:rPr>
          <w:rFonts w:ascii="Times New Roman" w:hAnsi="Times New Roman" w:cs="Times New Roman"/>
          <w:iCs/>
          <w:sz w:val="24"/>
          <w:szCs w:val="24"/>
          <w:lang w:val="mk-MK"/>
        </w:rPr>
        <w:t xml:space="preserve"> и</w:t>
      </w:r>
      <w:r w:rsidRPr="000D1081">
        <w:rPr>
          <w:rFonts w:ascii="Times New Roman" w:hAnsi="Times New Roman" w:cs="Times New Roman"/>
          <w:iCs/>
          <w:sz w:val="24"/>
          <w:szCs w:val="24"/>
          <w:lang w:val="mk-MK"/>
        </w:rPr>
        <w:t xml:space="preserve"> освен што имаат дијагностичка вредност, </w:t>
      </w:r>
      <w:r w:rsidR="009E68E9" w:rsidRPr="007211F5">
        <w:rPr>
          <w:rFonts w:ascii="Times New Roman" w:hAnsi="Times New Roman" w:cs="Times New Roman"/>
          <w:iCs/>
          <w:sz w:val="24"/>
          <w:szCs w:val="24"/>
          <w:lang w:val="mk-MK"/>
        </w:rPr>
        <w:t>укажуваат</w:t>
      </w:r>
      <w:r w:rsidRPr="000D1081">
        <w:rPr>
          <w:rFonts w:ascii="Times New Roman" w:hAnsi="Times New Roman" w:cs="Times New Roman"/>
          <w:iCs/>
          <w:sz w:val="24"/>
          <w:szCs w:val="24"/>
          <w:lang w:val="mk-MK"/>
        </w:rPr>
        <w:t xml:space="preserve"> </w:t>
      </w:r>
      <w:r w:rsidR="009E68E9" w:rsidRPr="007211F5">
        <w:rPr>
          <w:rFonts w:ascii="Times New Roman" w:hAnsi="Times New Roman" w:cs="Times New Roman"/>
          <w:iCs/>
          <w:sz w:val="24"/>
          <w:szCs w:val="24"/>
          <w:lang w:val="mk-MK"/>
        </w:rPr>
        <w:t xml:space="preserve">и </w:t>
      </w:r>
      <w:r w:rsidRPr="000D1081">
        <w:rPr>
          <w:rFonts w:ascii="Times New Roman" w:hAnsi="Times New Roman" w:cs="Times New Roman"/>
          <w:iCs/>
          <w:sz w:val="24"/>
          <w:szCs w:val="24"/>
          <w:lang w:val="mk-MK"/>
        </w:rPr>
        <w:t>на правецот на терапијата</w:t>
      </w:r>
      <w:r w:rsidR="009E68E9" w:rsidRPr="007211F5">
        <w:rPr>
          <w:rFonts w:ascii="Times New Roman" w:hAnsi="Times New Roman" w:cs="Times New Roman"/>
          <w:iCs/>
          <w:sz w:val="24"/>
          <w:szCs w:val="24"/>
          <w:lang w:val="mk-MK"/>
        </w:rPr>
        <w:t xml:space="preserve"> </w:t>
      </w:r>
      <w:r w:rsidRPr="000D1081">
        <w:rPr>
          <w:rFonts w:ascii="Times New Roman" w:hAnsi="Times New Roman" w:cs="Times New Roman"/>
          <w:iCs/>
          <w:sz w:val="24"/>
          <w:szCs w:val="24"/>
          <w:lang w:val="mk-MK"/>
        </w:rPr>
        <w:t>(Ricketts, Steiner, Coster-Moorrees, Sassouni и Delaire).</w:t>
      </w:r>
    </w:p>
    <w:p w14:paraId="7EA32D4B" w14:textId="1E59A2DF" w:rsidR="00B71F8F" w:rsidRPr="000D1081" w:rsidRDefault="00B71F8F"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Steiner-овата анализа</w:t>
      </w:r>
      <w:r w:rsidR="00FE1554" w:rsidRPr="000D1081">
        <w:rPr>
          <w:rFonts w:ascii="Times New Roman" w:hAnsi="Times New Roman" w:cs="Times New Roman"/>
          <w:sz w:val="24"/>
          <w:szCs w:val="24"/>
          <w:lang w:val="mk-MK"/>
        </w:rPr>
        <w:t xml:space="preserve"> (слика бр.</w:t>
      </w:r>
      <w:r w:rsidR="003D5285" w:rsidRPr="000D1081">
        <w:rPr>
          <w:rFonts w:ascii="Times New Roman" w:hAnsi="Times New Roman" w:cs="Times New Roman"/>
          <w:sz w:val="24"/>
          <w:szCs w:val="24"/>
          <w:lang w:val="mk-MK"/>
        </w:rPr>
        <w:t xml:space="preserve"> </w:t>
      </w:r>
      <w:r w:rsidR="00FE1554" w:rsidRPr="000D1081">
        <w:rPr>
          <w:rFonts w:ascii="Times New Roman" w:hAnsi="Times New Roman" w:cs="Times New Roman"/>
          <w:sz w:val="24"/>
          <w:szCs w:val="24"/>
          <w:lang w:val="mk-MK"/>
        </w:rPr>
        <w:t>4)</w:t>
      </w:r>
      <w:r w:rsidRPr="000D1081">
        <w:rPr>
          <w:rFonts w:ascii="Times New Roman" w:hAnsi="Times New Roman" w:cs="Times New Roman"/>
          <w:sz w:val="24"/>
          <w:szCs w:val="24"/>
          <w:lang w:val="mk-MK"/>
        </w:rPr>
        <w:t xml:space="preserve"> е една од најприфатените кефалометриски анализи</w:t>
      </w:r>
      <w:r w:rsidR="009E68E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презентирана со повеќе референтни точки и рамнини, агли и линеарни параметри. Тој во својата метода на анализа на телер</w:t>
      </w:r>
      <w:r w:rsidR="009E68E9" w:rsidRPr="007211F5">
        <w:rPr>
          <w:rFonts w:ascii="Times New Roman" w:hAnsi="Times New Roman" w:cs="Times New Roman"/>
          <w:sz w:val="24"/>
          <w:szCs w:val="24"/>
          <w:lang w:val="mk-MK"/>
        </w:rPr>
        <w:t>е</w:t>
      </w:r>
      <w:r w:rsidRPr="000D1081">
        <w:rPr>
          <w:rFonts w:ascii="Times New Roman" w:hAnsi="Times New Roman" w:cs="Times New Roman"/>
          <w:sz w:val="24"/>
          <w:szCs w:val="24"/>
          <w:lang w:val="mk-MK"/>
        </w:rPr>
        <w:t>н</w:t>
      </w:r>
      <w:r w:rsidR="009E68E9" w:rsidRPr="007211F5">
        <w:rPr>
          <w:rFonts w:ascii="Times New Roman" w:hAnsi="Times New Roman" w:cs="Times New Roman"/>
          <w:sz w:val="24"/>
          <w:szCs w:val="24"/>
          <w:lang w:val="mk-MK"/>
        </w:rPr>
        <w:t>д</w:t>
      </w:r>
      <w:r w:rsidRPr="000D1081">
        <w:rPr>
          <w:rFonts w:ascii="Times New Roman" w:hAnsi="Times New Roman" w:cs="Times New Roman"/>
          <w:sz w:val="24"/>
          <w:szCs w:val="24"/>
          <w:lang w:val="mk-MK"/>
        </w:rPr>
        <w:t xml:space="preserve">генографски снимки ја претставил во три правци: анализа на скелетните структури, анализа на дентицијата и анализа на меките ткива. Анализа на скелетот </w:t>
      </w:r>
      <w:r w:rsidR="009E68E9" w:rsidRPr="007211F5">
        <w:rPr>
          <w:rFonts w:ascii="Times New Roman" w:hAnsi="Times New Roman" w:cs="Times New Roman"/>
          <w:sz w:val="24"/>
          <w:szCs w:val="24"/>
          <w:lang w:val="mk-MK"/>
        </w:rPr>
        <w:t xml:space="preserve">го </w:t>
      </w:r>
      <w:r w:rsidRPr="000D1081">
        <w:rPr>
          <w:rFonts w:ascii="Times New Roman" w:hAnsi="Times New Roman" w:cs="Times New Roman"/>
          <w:sz w:val="24"/>
          <w:szCs w:val="24"/>
          <w:lang w:val="mk-MK"/>
        </w:rPr>
        <w:t xml:space="preserve">подразбира односот на поставеноста на горната и долната вилица </w:t>
      </w:r>
      <w:r w:rsidR="009E68E9"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 xml:space="preserve">према базата на черепот и нивниот меѓусебен сооднос. </w:t>
      </w:r>
    </w:p>
    <w:p w14:paraId="550D8776" w14:textId="6FCA10B0" w:rsidR="00B71F8F" w:rsidRPr="000D1081" w:rsidRDefault="00B71F8F"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Денталната анализа го прикажува соодносот на максиларните со мандибуларните инцизиви едни </w:t>
      </w:r>
      <w:r w:rsidR="009E68E9" w:rsidRPr="007211F5">
        <w:rPr>
          <w:rFonts w:ascii="Times New Roman" w:hAnsi="Times New Roman" w:cs="Times New Roman"/>
          <w:sz w:val="24"/>
          <w:szCs w:val="24"/>
          <w:lang w:val="mk-MK"/>
        </w:rPr>
        <w:t>с</w:t>
      </w:r>
      <w:r w:rsidRPr="000D1081">
        <w:rPr>
          <w:rFonts w:ascii="Times New Roman" w:hAnsi="Times New Roman" w:cs="Times New Roman"/>
          <w:sz w:val="24"/>
          <w:szCs w:val="24"/>
          <w:lang w:val="mk-MK"/>
        </w:rPr>
        <w:t>према други, како и нивниот сооднос кон максилата и мандибулата.</w:t>
      </w:r>
    </w:p>
    <w:p w14:paraId="0312A565" w14:textId="77777777" w:rsidR="00B71F8F" w:rsidRPr="000D1081" w:rsidRDefault="00B71F8F"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Додека анализата на меките ткива ги прикажува складот и рамнотежата на скелетните и мекоткивните структури со долната третина на лицето на пациентот.</w:t>
      </w:r>
    </w:p>
    <w:p w14:paraId="7D5FB9E7" w14:textId="19E35379" w:rsidR="00B71F8F" w:rsidRPr="000D1081" w:rsidRDefault="00B71F8F" w:rsidP="00170D10">
      <w:pPr>
        <w:pStyle w:val="NoSpacing"/>
        <w:spacing w:line="276" w:lineRule="auto"/>
        <w:jc w:val="both"/>
        <w:rPr>
          <w:rFonts w:ascii="Times New Roman" w:hAnsi="Times New Roman" w:cs="Times New Roman"/>
          <w:b/>
          <w:bCs/>
          <w:iCs/>
          <w:sz w:val="24"/>
          <w:szCs w:val="24"/>
          <w:lang w:val="mk-MK"/>
        </w:rPr>
      </w:pPr>
      <w:r w:rsidRPr="000D1081">
        <w:rPr>
          <w:rFonts w:ascii="Times New Roman" w:hAnsi="Times New Roman" w:cs="Times New Roman"/>
          <w:b/>
          <w:bCs/>
          <w:iCs/>
          <w:sz w:val="24"/>
          <w:szCs w:val="24"/>
          <w:lang w:val="mk-MK"/>
        </w:rPr>
        <w:tab/>
      </w:r>
      <w:r w:rsidRPr="000D1081">
        <w:rPr>
          <w:rFonts w:ascii="Times New Roman" w:hAnsi="Times New Roman" w:cs="Times New Roman"/>
          <w:sz w:val="24"/>
          <w:szCs w:val="24"/>
          <w:lang w:val="mk-MK"/>
        </w:rPr>
        <w:t>Steiner-овата анализа како основна референтна рамнина ја употребува предната кранијална база S-N</w:t>
      </w:r>
      <w:r w:rsidR="009E68E9" w:rsidRPr="007211F5">
        <w:rPr>
          <w:rFonts w:ascii="Times New Roman" w:hAnsi="Times New Roman" w:cs="Times New Roman"/>
          <w:sz w:val="24"/>
          <w:szCs w:val="24"/>
          <w:lang w:val="mk-MK"/>
        </w:rPr>
        <w:t>;</w:t>
      </w:r>
      <w:r w:rsidR="007B5D13" w:rsidRPr="000D1081">
        <w:rPr>
          <w:rFonts w:ascii="Times New Roman" w:eastAsia="Times New Roman" w:hAnsi="Times New Roman" w:cs="Times New Roman"/>
          <w:sz w:val="24"/>
          <w:szCs w:val="24"/>
          <w:lang w:val="mk-MK" w:eastAsia="mk-MK"/>
        </w:rPr>
        <w:t xml:space="preserve"> </w:t>
      </w:r>
      <w:r w:rsidR="009E68E9" w:rsidRPr="007211F5">
        <w:rPr>
          <w:rFonts w:ascii="Times New Roman" w:eastAsia="Times New Roman" w:hAnsi="Times New Roman" w:cs="Times New Roman"/>
          <w:sz w:val="24"/>
          <w:szCs w:val="24"/>
          <w:lang w:val="mk-MK" w:eastAsia="mk-MK"/>
        </w:rPr>
        <w:t>с</w:t>
      </w:r>
      <w:r w:rsidR="007B5D13" w:rsidRPr="000D1081">
        <w:rPr>
          <w:rFonts w:ascii="Times New Roman" w:eastAsia="Times New Roman" w:hAnsi="Times New Roman" w:cs="Times New Roman"/>
          <w:sz w:val="24"/>
          <w:szCs w:val="24"/>
          <w:lang w:val="mk-MK" w:eastAsia="mk-MK"/>
        </w:rPr>
        <w:t>по</w:t>
      </w:r>
      <w:r w:rsidR="009E68E9" w:rsidRPr="007211F5">
        <w:rPr>
          <w:rFonts w:ascii="Times New Roman" w:eastAsia="Times New Roman" w:hAnsi="Times New Roman" w:cs="Times New Roman"/>
          <w:sz w:val="24"/>
          <w:szCs w:val="24"/>
          <w:lang w:val="mk-MK" w:eastAsia="mk-MK"/>
        </w:rPr>
        <w:t>ред</w:t>
      </w:r>
      <w:r w:rsidR="007B5D13" w:rsidRPr="000D1081">
        <w:rPr>
          <w:rFonts w:ascii="Times New Roman" w:eastAsia="Times New Roman" w:hAnsi="Times New Roman" w:cs="Times New Roman"/>
          <w:sz w:val="24"/>
          <w:szCs w:val="24"/>
          <w:lang w:val="mk-MK" w:eastAsia="mk-MK"/>
        </w:rPr>
        <w:t xml:space="preserve"> негово мислење овие две точки можат лесно и точно да се локализираат на профилот на рен</w:t>
      </w:r>
      <w:r w:rsidR="009E68E9" w:rsidRPr="007211F5">
        <w:rPr>
          <w:rFonts w:ascii="Times New Roman" w:eastAsia="Times New Roman" w:hAnsi="Times New Roman" w:cs="Times New Roman"/>
          <w:sz w:val="24"/>
          <w:szCs w:val="24"/>
          <w:lang w:val="mk-MK" w:eastAsia="mk-MK"/>
        </w:rPr>
        <w:t>д</w:t>
      </w:r>
      <w:r w:rsidR="007B5D13" w:rsidRPr="000D1081">
        <w:rPr>
          <w:rFonts w:ascii="Times New Roman" w:eastAsia="Times New Roman" w:hAnsi="Times New Roman" w:cs="Times New Roman"/>
          <w:sz w:val="24"/>
          <w:szCs w:val="24"/>
          <w:lang w:val="mk-MK" w:eastAsia="mk-MK"/>
        </w:rPr>
        <w:t>генограмот на глава, а се наоѓаат во медијалната рамнина</w:t>
      </w:r>
      <w:r w:rsidRPr="000D1081">
        <w:rPr>
          <w:rFonts w:ascii="Times New Roman" w:hAnsi="Times New Roman" w:cs="Times New Roman"/>
          <w:sz w:val="24"/>
          <w:szCs w:val="24"/>
          <w:lang w:val="mk-MK"/>
        </w:rPr>
        <w:t xml:space="preserve">, и во однос на неа го анализира односот на максилата со аголот SNA и односот на мандибулата со аголот SNB, и нивната </w:t>
      </w:r>
      <w:r w:rsidR="009E68E9" w:rsidRPr="007211F5">
        <w:rPr>
          <w:rFonts w:ascii="Times New Roman" w:hAnsi="Times New Roman" w:cs="Times New Roman"/>
          <w:sz w:val="24"/>
          <w:szCs w:val="24"/>
          <w:lang w:val="mk-MK"/>
        </w:rPr>
        <w:t>меѓусебна</w:t>
      </w:r>
      <w:r w:rsidRPr="000D1081">
        <w:rPr>
          <w:rFonts w:ascii="Times New Roman" w:hAnsi="Times New Roman" w:cs="Times New Roman"/>
          <w:sz w:val="24"/>
          <w:szCs w:val="24"/>
          <w:lang w:val="mk-MK"/>
        </w:rPr>
        <w:t xml:space="preserve"> положба со аголот ANB. Зголемените вредности на аглите SNA и SNB укажуваат дека постои прогната положба на вилиците, додека намалените вредности укажуваат дека вилиците се поставени во ретрогната положба. Зголемениот агол ANB покажува дека</w:t>
      </w:r>
      <w:r w:rsidR="009E68E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постои тенденција кон формирање скелетна II класа според Angle, додека намалените вредности на аголот ANB укажуваат дека пост</w:t>
      </w:r>
      <w:r w:rsidR="009E68E9" w:rsidRPr="007211F5">
        <w:rPr>
          <w:rFonts w:ascii="Times New Roman" w:hAnsi="Times New Roman" w:cs="Times New Roman"/>
          <w:sz w:val="24"/>
          <w:szCs w:val="24"/>
          <w:lang w:val="mk-MK"/>
        </w:rPr>
        <w:t>о</w:t>
      </w:r>
      <w:r w:rsidRPr="000D1081">
        <w:rPr>
          <w:rFonts w:ascii="Times New Roman" w:hAnsi="Times New Roman" w:cs="Times New Roman"/>
          <w:sz w:val="24"/>
          <w:szCs w:val="24"/>
          <w:lang w:val="mk-MK"/>
        </w:rPr>
        <w:t>и тенденција кон формирање скелетна III класа според Angle.</w:t>
      </w:r>
    </w:p>
    <w:p w14:paraId="1F6C4881" w14:textId="6FBFAF11" w:rsidR="002501A6" w:rsidRPr="000D1081" w:rsidRDefault="00B71F8F" w:rsidP="00170D10">
      <w:pPr>
        <w:pStyle w:val="NoSpacing"/>
        <w:spacing w:line="276" w:lineRule="auto"/>
        <w:ind w:firstLine="720"/>
        <w:jc w:val="both"/>
        <w:rPr>
          <w:rFonts w:ascii="Times New Roman" w:eastAsia="Times New Roman" w:hAnsi="Times New Roman" w:cs="Times New Roman"/>
          <w:sz w:val="24"/>
          <w:szCs w:val="24"/>
          <w:lang w:val="mk-MK" w:eastAsia="mk-MK"/>
        </w:rPr>
      </w:pPr>
      <w:r w:rsidRPr="000D1081">
        <w:rPr>
          <w:rFonts w:ascii="Times New Roman" w:hAnsi="Times New Roman" w:cs="Times New Roman"/>
          <w:iCs/>
          <w:sz w:val="24"/>
          <w:szCs w:val="24"/>
          <w:lang w:val="mk-MK"/>
        </w:rPr>
        <w:t>Во денталната анализа</w:t>
      </w:r>
      <w:r w:rsidRPr="000D1081">
        <w:rPr>
          <w:rFonts w:ascii="Times New Roman" w:hAnsi="Times New Roman" w:cs="Times New Roman"/>
          <w:sz w:val="24"/>
          <w:szCs w:val="24"/>
          <w:lang w:val="mk-MK"/>
        </w:rPr>
        <w:t xml:space="preserve"> </w:t>
      </w:r>
      <w:r w:rsidR="0090544F">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 xml:space="preserve">Steiner </w:t>
      </w:r>
      <w:r w:rsidR="0090544F">
        <w:rPr>
          <w:rFonts w:ascii="Times New Roman" w:hAnsi="Times New Roman" w:cs="Times New Roman"/>
          <w:sz w:val="24"/>
          <w:szCs w:val="24"/>
          <w:lang w:val="mk-MK"/>
        </w:rPr>
        <w:t>со посебно внимание се</w:t>
      </w:r>
      <w:r w:rsidRPr="000D1081">
        <w:rPr>
          <w:rFonts w:ascii="Times New Roman" w:hAnsi="Times New Roman" w:cs="Times New Roman"/>
          <w:sz w:val="24"/>
          <w:szCs w:val="24"/>
          <w:lang w:val="mk-MK"/>
        </w:rPr>
        <w:t xml:space="preserve"> утврдува инклинацијата на горните инцизиви во однос на линијата N-A</w:t>
      </w:r>
      <w:r w:rsidR="0090544F">
        <w:rPr>
          <w:rFonts w:ascii="Times New Roman" w:hAnsi="Times New Roman" w:cs="Times New Roman"/>
          <w:sz w:val="24"/>
          <w:szCs w:val="24"/>
          <w:lang w:val="mk-MK"/>
        </w:rPr>
        <w:t xml:space="preserve"> и</w:t>
      </w:r>
      <w:r w:rsidRPr="000D1081">
        <w:rPr>
          <w:rFonts w:ascii="Times New Roman" w:hAnsi="Times New Roman" w:cs="Times New Roman"/>
          <w:sz w:val="24"/>
          <w:szCs w:val="24"/>
          <w:lang w:val="mk-MK"/>
        </w:rPr>
        <w:t xml:space="preserve"> инклинацијата на долните инцизиви во однос на N-B линијата и нивниот меѓусебен сооднос</w:t>
      </w:r>
      <w:r w:rsidR="0090544F">
        <w:rPr>
          <w:rFonts w:ascii="Times New Roman" w:hAnsi="Times New Roman" w:cs="Times New Roman"/>
          <w:sz w:val="24"/>
          <w:szCs w:val="24"/>
          <w:lang w:val="mk-MK"/>
        </w:rPr>
        <w:t xml:space="preserve">. </w:t>
      </w:r>
      <w:r w:rsidR="007B5D13" w:rsidRPr="000D1081">
        <w:rPr>
          <w:rFonts w:ascii="Times New Roman" w:eastAsia="Times New Roman" w:hAnsi="Times New Roman" w:cs="Times New Roman"/>
          <w:sz w:val="24"/>
          <w:szCs w:val="24"/>
          <w:lang w:val="mk-MK" w:eastAsia="mk-MK"/>
        </w:rPr>
        <w:t>Но особено кога се во прашање долните инцизиви</w:t>
      </w:r>
      <w:r w:rsidR="009E68E9" w:rsidRPr="007211F5">
        <w:rPr>
          <w:rFonts w:ascii="Times New Roman" w:eastAsia="Times New Roman" w:hAnsi="Times New Roman" w:cs="Times New Roman"/>
          <w:sz w:val="24"/>
          <w:szCs w:val="24"/>
          <w:lang w:val="mk-MK" w:eastAsia="mk-MK"/>
        </w:rPr>
        <w:t>,</w:t>
      </w:r>
      <w:r w:rsidR="007B5D13" w:rsidRPr="000D1081">
        <w:rPr>
          <w:rFonts w:ascii="Times New Roman" w:eastAsia="Times New Roman" w:hAnsi="Times New Roman" w:cs="Times New Roman"/>
          <w:sz w:val="24"/>
          <w:szCs w:val="24"/>
          <w:lang w:val="mk-MK" w:eastAsia="mk-MK"/>
        </w:rPr>
        <w:t xml:space="preserve"> тој не</w:t>
      </w:r>
      <w:r w:rsidR="009E68E9" w:rsidRPr="007211F5">
        <w:rPr>
          <w:rFonts w:ascii="Times New Roman" w:eastAsia="Times New Roman" w:hAnsi="Times New Roman" w:cs="Times New Roman"/>
          <w:sz w:val="24"/>
          <w:szCs w:val="24"/>
          <w:lang w:val="mk-MK" w:eastAsia="mk-MK"/>
        </w:rPr>
        <w:t xml:space="preserve"> </w:t>
      </w:r>
      <w:r w:rsidR="007B5D13" w:rsidRPr="000D1081">
        <w:rPr>
          <w:rFonts w:ascii="Times New Roman" w:eastAsia="Times New Roman" w:hAnsi="Times New Roman" w:cs="Times New Roman"/>
          <w:sz w:val="24"/>
          <w:szCs w:val="24"/>
          <w:lang w:val="mk-MK" w:eastAsia="mk-MK"/>
        </w:rPr>
        <w:t>може да прифати дека нивната положба треба да се одреди спрема мандибуларната рaмнина</w:t>
      </w:r>
      <w:r w:rsidR="009E68E9" w:rsidRPr="007211F5">
        <w:rPr>
          <w:rFonts w:ascii="Times New Roman" w:eastAsia="Times New Roman" w:hAnsi="Times New Roman" w:cs="Times New Roman"/>
          <w:sz w:val="24"/>
          <w:szCs w:val="24"/>
          <w:lang w:val="mk-MK" w:eastAsia="mk-MK"/>
        </w:rPr>
        <w:t>,</w:t>
      </w:r>
      <w:r w:rsidR="007B5D13" w:rsidRPr="000D1081">
        <w:rPr>
          <w:rFonts w:ascii="Times New Roman" w:eastAsia="Times New Roman" w:hAnsi="Times New Roman" w:cs="Times New Roman"/>
          <w:sz w:val="24"/>
          <w:szCs w:val="24"/>
          <w:lang w:val="mk-MK" w:eastAsia="mk-MK"/>
        </w:rPr>
        <w:t xml:space="preserve"> која е многу варијабилна затоа што нема права линија која е паралелна на долниот раб на манибулата</w:t>
      </w:r>
      <w:r w:rsidR="009E68E9" w:rsidRPr="007211F5">
        <w:rPr>
          <w:rFonts w:ascii="Times New Roman" w:eastAsia="Times New Roman" w:hAnsi="Times New Roman" w:cs="Times New Roman"/>
          <w:sz w:val="24"/>
          <w:szCs w:val="24"/>
          <w:lang w:val="mk-MK" w:eastAsia="mk-MK"/>
        </w:rPr>
        <w:t>,</w:t>
      </w:r>
      <w:r w:rsidR="007B5D13" w:rsidRPr="000D1081">
        <w:rPr>
          <w:rFonts w:ascii="Times New Roman" w:eastAsia="Times New Roman" w:hAnsi="Times New Roman" w:cs="Times New Roman"/>
          <w:sz w:val="24"/>
          <w:szCs w:val="24"/>
          <w:lang w:val="mk-MK" w:eastAsia="mk-MK"/>
        </w:rPr>
        <w:t xml:space="preserve"> затоа што работ на рен</w:t>
      </w:r>
      <w:r w:rsidR="009E68E9" w:rsidRPr="007211F5">
        <w:rPr>
          <w:rFonts w:ascii="Times New Roman" w:eastAsia="Times New Roman" w:hAnsi="Times New Roman" w:cs="Times New Roman"/>
          <w:sz w:val="24"/>
          <w:szCs w:val="24"/>
          <w:lang w:val="mk-MK" w:eastAsia="mk-MK"/>
        </w:rPr>
        <w:t>д</w:t>
      </w:r>
      <w:r w:rsidR="007B5D13" w:rsidRPr="000D1081">
        <w:rPr>
          <w:rFonts w:ascii="Times New Roman" w:eastAsia="Times New Roman" w:hAnsi="Times New Roman" w:cs="Times New Roman"/>
          <w:sz w:val="24"/>
          <w:szCs w:val="24"/>
          <w:lang w:val="mk-MK" w:eastAsia="mk-MK"/>
        </w:rPr>
        <w:t>ген</w:t>
      </w:r>
      <w:r w:rsidR="009E68E9" w:rsidRPr="007211F5">
        <w:rPr>
          <w:rFonts w:ascii="Times New Roman" w:eastAsia="Times New Roman" w:hAnsi="Times New Roman" w:cs="Times New Roman"/>
          <w:sz w:val="24"/>
          <w:szCs w:val="24"/>
          <w:lang w:val="mk-MK" w:eastAsia="mk-MK"/>
        </w:rPr>
        <w:t>о</w:t>
      </w:r>
      <w:r w:rsidR="007B5D13" w:rsidRPr="000D1081">
        <w:rPr>
          <w:rFonts w:ascii="Times New Roman" w:eastAsia="Times New Roman" w:hAnsi="Times New Roman" w:cs="Times New Roman"/>
          <w:sz w:val="24"/>
          <w:szCs w:val="24"/>
          <w:lang w:val="mk-MK" w:eastAsia="mk-MK"/>
        </w:rPr>
        <w:t>грам</w:t>
      </w:r>
      <w:r w:rsidR="009E68E9" w:rsidRPr="007211F5">
        <w:rPr>
          <w:rFonts w:ascii="Times New Roman" w:eastAsia="Times New Roman" w:hAnsi="Times New Roman" w:cs="Times New Roman"/>
          <w:sz w:val="24"/>
          <w:szCs w:val="24"/>
          <w:lang w:val="mk-MK" w:eastAsia="mk-MK"/>
        </w:rPr>
        <w:t>от</w:t>
      </w:r>
      <w:r w:rsidR="007B5D13" w:rsidRPr="000D1081">
        <w:rPr>
          <w:rFonts w:ascii="Times New Roman" w:eastAsia="Times New Roman" w:hAnsi="Times New Roman" w:cs="Times New Roman"/>
          <w:sz w:val="24"/>
          <w:szCs w:val="24"/>
          <w:lang w:val="mk-MK" w:eastAsia="mk-MK"/>
        </w:rPr>
        <w:t xml:space="preserve"> е во вид на криволиниска контура. </w:t>
      </w:r>
    </w:p>
    <w:p w14:paraId="5C6BC52F" w14:textId="23159615" w:rsidR="00B71F8F" w:rsidRPr="000D1081" w:rsidRDefault="007B5D13" w:rsidP="00170D10">
      <w:pPr>
        <w:pStyle w:val="NoSpacing"/>
        <w:spacing w:line="276" w:lineRule="auto"/>
        <w:ind w:firstLine="72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sz w:val="24"/>
          <w:szCs w:val="24"/>
          <w:lang w:val="mk-MK" w:eastAsia="mk-MK"/>
        </w:rPr>
        <w:t>Затоа Steiner пред</w:t>
      </w:r>
      <w:r w:rsidR="009E68E9" w:rsidRPr="007211F5">
        <w:rPr>
          <w:rFonts w:ascii="Times New Roman" w:eastAsia="Times New Roman" w:hAnsi="Times New Roman" w:cs="Times New Roman"/>
          <w:sz w:val="24"/>
          <w:szCs w:val="24"/>
          <w:lang w:val="mk-MK" w:eastAsia="mk-MK"/>
        </w:rPr>
        <w:t>лага</w:t>
      </w:r>
      <w:r w:rsidRPr="000D1081">
        <w:rPr>
          <w:rFonts w:ascii="Times New Roman" w:eastAsia="Times New Roman" w:hAnsi="Times New Roman" w:cs="Times New Roman"/>
          <w:sz w:val="24"/>
          <w:szCs w:val="24"/>
          <w:lang w:val="mk-MK" w:eastAsia="mk-MK"/>
        </w:rPr>
        <w:t xml:space="preserve"> </w:t>
      </w:r>
      <w:r w:rsidR="009E68E9" w:rsidRPr="007211F5">
        <w:rPr>
          <w:rFonts w:ascii="Times New Roman" w:eastAsia="Times New Roman" w:hAnsi="Times New Roman" w:cs="Times New Roman"/>
          <w:sz w:val="24"/>
          <w:szCs w:val="24"/>
          <w:lang w:val="mk-MK" w:eastAsia="mk-MK"/>
        </w:rPr>
        <w:t xml:space="preserve">една нова метода </w:t>
      </w:r>
      <w:r w:rsidRPr="000D1081">
        <w:rPr>
          <w:rFonts w:ascii="Times New Roman" w:eastAsia="Times New Roman" w:hAnsi="Times New Roman" w:cs="Times New Roman"/>
          <w:sz w:val="24"/>
          <w:szCs w:val="24"/>
          <w:lang w:val="mk-MK" w:eastAsia="mk-MK"/>
        </w:rPr>
        <w:t>за процена на положбата на инцизивите</w:t>
      </w:r>
      <w:r w:rsidR="009E68E9" w:rsidRPr="007211F5">
        <w:rPr>
          <w:rFonts w:ascii="Times New Roman" w:eastAsia="Times New Roman" w:hAnsi="Times New Roman" w:cs="Times New Roman"/>
          <w:sz w:val="24"/>
          <w:szCs w:val="24"/>
          <w:lang w:val="mk-MK" w:eastAsia="mk-MK"/>
        </w:rPr>
        <w:t>, а</w:t>
      </w:r>
      <w:r w:rsidRPr="000D1081">
        <w:rPr>
          <w:rFonts w:ascii="Times New Roman" w:eastAsia="Times New Roman" w:hAnsi="Times New Roman" w:cs="Times New Roman"/>
          <w:sz w:val="24"/>
          <w:szCs w:val="24"/>
          <w:lang w:val="mk-MK" w:eastAsia="mk-MK"/>
        </w:rPr>
        <w:t xml:space="preserve"> која се состои од лине</w:t>
      </w:r>
      <w:r w:rsidR="009E68E9" w:rsidRPr="007211F5">
        <w:rPr>
          <w:rFonts w:ascii="Times New Roman" w:eastAsia="Times New Roman" w:hAnsi="Times New Roman" w:cs="Times New Roman"/>
          <w:sz w:val="24"/>
          <w:szCs w:val="24"/>
          <w:lang w:val="mk-MK" w:eastAsia="mk-MK"/>
        </w:rPr>
        <w:t>а</w:t>
      </w:r>
      <w:r w:rsidRPr="000D1081">
        <w:rPr>
          <w:rFonts w:ascii="Times New Roman" w:eastAsia="Times New Roman" w:hAnsi="Times New Roman" w:cs="Times New Roman"/>
          <w:sz w:val="24"/>
          <w:szCs w:val="24"/>
          <w:lang w:val="mk-MK" w:eastAsia="mk-MK"/>
        </w:rPr>
        <w:t>рно и ангуларно мерење. По оваа метода најлабијалната точка на коронката на горниот централен инцизив треба да биде 4</w:t>
      </w:r>
      <w:r w:rsidR="009E68E9" w:rsidRPr="007211F5">
        <w:rPr>
          <w:rFonts w:ascii="Times New Roman" w:eastAsia="Times New Roman" w:hAnsi="Times New Roman" w:cs="Times New Roman"/>
          <w:sz w:val="24"/>
          <w:szCs w:val="24"/>
          <w:lang w:val="mk-MK" w:eastAsia="mk-MK"/>
        </w:rPr>
        <w:t xml:space="preserve"> </w:t>
      </w:r>
      <w:r w:rsidR="009E68E9" w:rsidRPr="000D1081">
        <w:rPr>
          <w:rFonts w:ascii="Times New Roman" w:eastAsia="Times New Roman" w:hAnsi="Times New Roman" w:cs="Times New Roman"/>
          <w:sz w:val="24"/>
          <w:szCs w:val="24"/>
          <w:lang w:val="mk-MK" w:eastAsia="mk-MK"/>
        </w:rPr>
        <w:t>mm</w:t>
      </w:r>
      <w:r w:rsidRPr="000D1081">
        <w:rPr>
          <w:rFonts w:ascii="Times New Roman" w:eastAsia="Times New Roman" w:hAnsi="Times New Roman" w:cs="Times New Roman"/>
          <w:sz w:val="24"/>
          <w:szCs w:val="24"/>
          <w:lang w:val="mk-MK" w:eastAsia="mk-MK"/>
        </w:rPr>
        <w:t xml:space="preserve"> пред NA линија, а централната оска на овој инцизив треба да гради агол од 22° (агол отворен нагоре) со оваа линија. Долниот централен инцизив се споредува спрема NB линијата и неговата најлабијална точка треба да биде 4</w:t>
      </w:r>
      <w:r w:rsidR="00482868" w:rsidRPr="007211F5">
        <w:rPr>
          <w:rFonts w:ascii="Times New Roman" w:eastAsia="Times New Roman" w:hAnsi="Times New Roman" w:cs="Times New Roman"/>
          <w:sz w:val="24"/>
          <w:szCs w:val="24"/>
          <w:lang w:val="mk-MK" w:eastAsia="mk-MK"/>
        </w:rPr>
        <w:t xml:space="preserve"> </w:t>
      </w:r>
      <w:r w:rsidR="00482868" w:rsidRPr="000D1081">
        <w:rPr>
          <w:rFonts w:ascii="Times New Roman" w:eastAsia="Times New Roman" w:hAnsi="Times New Roman" w:cs="Times New Roman"/>
          <w:sz w:val="24"/>
          <w:szCs w:val="24"/>
          <w:lang w:val="mk-MK" w:eastAsia="mk-MK"/>
        </w:rPr>
        <w:t>mm</w:t>
      </w:r>
      <w:r w:rsidRPr="000D1081">
        <w:rPr>
          <w:rFonts w:ascii="Times New Roman" w:eastAsia="Times New Roman" w:hAnsi="Times New Roman" w:cs="Times New Roman"/>
          <w:sz w:val="24"/>
          <w:szCs w:val="24"/>
          <w:lang w:val="mk-MK" w:eastAsia="mk-MK"/>
        </w:rPr>
        <w:t xml:space="preserve"> пред оваа линија</w:t>
      </w:r>
      <w:r w:rsidR="00482868" w:rsidRPr="007211F5">
        <w:rPr>
          <w:rFonts w:ascii="Times New Roman" w:eastAsia="Times New Roman" w:hAnsi="Times New Roman" w:cs="Times New Roman"/>
          <w:sz w:val="24"/>
          <w:szCs w:val="24"/>
          <w:lang w:val="mk-MK" w:eastAsia="mk-MK"/>
        </w:rPr>
        <w:t>,</w:t>
      </w:r>
      <w:r w:rsidRPr="000D1081">
        <w:rPr>
          <w:rFonts w:ascii="Times New Roman" w:eastAsia="Times New Roman" w:hAnsi="Times New Roman" w:cs="Times New Roman"/>
          <w:sz w:val="24"/>
          <w:szCs w:val="24"/>
          <w:lang w:val="mk-MK" w:eastAsia="mk-MK"/>
        </w:rPr>
        <w:t xml:space="preserve"> а неговата централна оска со NB линијата треба да гради агол од 25° (агол отворен надол</w:t>
      </w:r>
      <w:r w:rsidR="001D1330" w:rsidRPr="000D1081">
        <w:rPr>
          <w:rFonts w:ascii="Times New Roman" w:eastAsia="Times New Roman" w:hAnsi="Times New Roman" w:cs="Times New Roman"/>
          <w:sz w:val="24"/>
          <w:szCs w:val="24"/>
          <w:lang w:val="mk-MK" w:eastAsia="mk-MK"/>
        </w:rPr>
        <w:t>у</w:t>
      </w:r>
      <w:r w:rsidRPr="000D1081">
        <w:rPr>
          <w:rFonts w:ascii="Times New Roman" w:eastAsia="Times New Roman" w:hAnsi="Times New Roman" w:cs="Times New Roman"/>
          <w:sz w:val="24"/>
          <w:szCs w:val="24"/>
          <w:lang w:val="mk-MK" w:eastAsia="mk-MK"/>
        </w:rPr>
        <w:t xml:space="preserve">). Овде треба да се нагласи дека за одредување на положбата на </w:t>
      </w:r>
      <w:r w:rsidRPr="000D1081">
        <w:rPr>
          <w:rFonts w:ascii="Times New Roman" w:eastAsia="Times New Roman" w:hAnsi="Times New Roman" w:cs="Times New Roman"/>
          <w:sz w:val="24"/>
          <w:szCs w:val="24"/>
          <w:lang w:val="mk-MK" w:eastAsia="mk-MK"/>
        </w:rPr>
        <w:lastRenderedPageBreak/>
        <w:t>инцизивите линеарно мерено</w:t>
      </w:r>
      <w:r w:rsidR="00482868" w:rsidRPr="007211F5">
        <w:rPr>
          <w:rFonts w:ascii="Times New Roman" w:eastAsia="Times New Roman" w:hAnsi="Times New Roman" w:cs="Times New Roman"/>
          <w:sz w:val="24"/>
          <w:szCs w:val="24"/>
          <w:lang w:val="mk-MK" w:eastAsia="mk-MK"/>
        </w:rPr>
        <w:t>,</w:t>
      </w:r>
      <w:r w:rsidRPr="000D1081">
        <w:rPr>
          <w:rFonts w:ascii="Times New Roman" w:eastAsia="Times New Roman" w:hAnsi="Times New Roman" w:cs="Times New Roman"/>
          <w:sz w:val="24"/>
          <w:szCs w:val="24"/>
          <w:lang w:val="mk-MK" w:eastAsia="mk-MK"/>
        </w:rPr>
        <w:t xml:space="preserve"> </w:t>
      </w:r>
      <w:r w:rsidR="00482868" w:rsidRPr="007211F5">
        <w:rPr>
          <w:rFonts w:ascii="Times New Roman" w:eastAsia="Times New Roman" w:hAnsi="Times New Roman" w:cs="Times New Roman"/>
          <w:sz w:val="24"/>
          <w:szCs w:val="24"/>
          <w:lang w:val="mk-MK" w:eastAsia="mk-MK"/>
        </w:rPr>
        <w:t xml:space="preserve">Steiner </w:t>
      </w:r>
      <w:r w:rsidRPr="000D1081">
        <w:rPr>
          <w:rFonts w:ascii="Times New Roman" w:eastAsia="Times New Roman" w:hAnsi="Times New Roman" w:cs="Times New Roman"/>
          <w:sz w:val="24"/>
          <w:szCs w:val="24"/>
          <w:lang w:val="mk-MK" w:eastAsia="mk-MK"/>
        </w:rPr>
        <w:t>ги зема анатомски најлабијални точки на коронките на забите</w:t>
      </w:r>
      <w:r w:rsidR="002501A6" w:rsidRPr="000D1081">
        <w:rPr>
          <w:rFonts w:ascii="Times New Roman" w:eastAsia="Times New Roman" w:hAnsi="Times New Roman" w:cs="Times New Roman"/>
          <w:sz w:val="24"/>
          <w:szCs w:val="24"/>
          <w:lang w:val="mk-MK" w:eastAsia="mk-MK"/>
        </w:rPr>
        <w:t>.</w:t>
      </w:r>
      <w:r w:rsidRPr="000D1081">
        <w:rPr>
          <w:rFonts w:ascii="Times New Roman" w:eastAsia="Times New Roman" w:hAnsi="Times New Roman" w:cs="Times New Roman"/>
          <w:sz w:val="24"/>
          <w:szCs w:val="24"/>
          <w:lang w:val="mk-MK" w:eastAsia="mk-MK"/>
        </w:rPr>
        <w:t xml:space="preserve"> </w:t>
      </w:r>
      <w:r w:rsidR="002501A6" w:rsidRPr="000D1081">
        <w:rPr>
          <w:rFonts w:ascii="Times New Roman" w:eastAsia="Times New Roman" w:hAnsi="Times New Roman" w:cs="Times New Roman"/>
          <w:sz w:val="24"/>
          <w:szCs w:val="24"/>
          <w:lang w:val="mk-MK" w:eastAsia="mk-MK"/>
        </w:rPr>
        <w:t>Се мери растојанието на првиот траен горен и долен молар од NA</w:t>
      </w:r>
      <w:r w:rsidR="00482868" w:rsidRPr="007211F5">
        <w:rPr>
          <w:rFonts w:ascii="Times New Roman" w:eastAsia="Times New Roman" w:hAnsi="Times New Roman" w:cs="Times New Roman"/>
          <w:sz w:val="24"/>
          <w:szCs w:val="24"/>
          <w:lang w:val="mk-MK" w:eastAsia="mk-MK"/>
        </w:rPr>
        <w:t>,</w:t>
      </w:r>
      <w:r w:rsidR="002501A6" w:rsidRPr="000D1081">
        <w:rPr>
          <w:rFonts w:ascii="Times New Roman" w:eastAsia="Times New Roman" w:hAnsi="Times New Roman" w:cs="Times New Roman"/>
          <w:sz w:val="24"/>
          <w:szCs w:val="24"/>
          <w:lang w:val="mk-MK" w:eastAsia="mk-MK"/>
        </w:rPr>
        <w:t xml:space="preserve"> односно NB линијата, но ова служи за подоцна да може да се процени дали и како овие заби би можеле да ја променат својата положба.</w:t>
      </w:r>
    </w:p>
    <w:p w14:paraId="7DD3AE10" w14:textId="50E50202" w:rsidR="00C6784B" w:rsidRPr="000D1081" w:rsidRDefault="00C6784B" w:rsidP="00C6784B">
      <w:pPr>
        <w:pStyle w:val="NoSpacing"/>
        <w:spacing w:line="276" w:lineRule="auto"/>
        <w:ind w:firstLine="720"/>
        <w:jc w:val="center"/>
        <w:rPr>
          <w:rFonts w:ascii="Times New Roman" w:hAnsi="Times New Roman" w:cs="Times New Roman"/>
          <w:iCs/>
          <w:sz w:val="24"/>
          <w:szCs w:val="24"/>
          <w:lang w:val="mk-MK"/>
        </w:rPr>
      </w:pPr>
      <w:r w:rsidRPr="000D1081">
        <w:rPr>
          <w:rFonts w:ascii="Times New Roman" w:hAnsi="Times New Roman" w:cs="Times New Roman"/>
          <w:noProof/>
        </w:rPr>
        <w:drawing>
          <wp:inline distT="0" distB="0" distL="0" distR="0" wp14:anchorId="7C8ADAF1" wp14:editId="59E4B96D">
            <wp:extent cx="3342640" cy="3387522"/>
            <wp:effectExtent l="0" t="0" r="0" b="3810"/>
            <wp:docPr id="426361543" name="Picture 1" descr="Twelve angular measurements used in the study: SNA° SNB° ANB° SN-PP° SN-GoGn° PP-GoGn° SGn-SN° U1-PP° L1-GoGn° U1-L1° Col’-Sn’-UL’° G’-Sn-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lve angular measurements used in the study: SNA° SNB° ANB° SN-PP° SN-GoGn° PP-GoGn° SGn-SN° U1-PP° L1-GoGn° U1-L1° Col’-Sn’-UL’° G’-Sn-Po’°"/>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890" t="2158" r="2538" b="1872"/>
                    <a:stretch/>
                  </pic:blipFill>
                  <pic:spPr bwMode="auto">
                    <a:xfrm>
                      <a:off x="0" y="0"/>
                      <a:ext cx="3357295" cy="3402374"/>
                    </a:xfrm>
                    <a:prstGeom prst="rect">
                      <a:avLst/>
                    </a:prstGeom>
                    <a:noFill/>
                    <a:ln>
                      <a:noFill/>
                    </a:ln>
                    <a:extLst>
                      <a:ext uri="{53640926-AAD7-44D8-BBD7-CCE9431645EC}">
                        <a14:shadowObscured xmlns:a14="http://schemas.microsoft.com/office/drawing/2010/main"/>
                      </a:ext>
                    </a:extLst>
                  </pic:spPr>
                </pic:pic>
              </a:graphicData>
            </a:graphic>
          </wp:inline>
        </w:drawing>
      </w:r>
    </w:p>
    <w:p w14:paraId="221812D6" w14:textId="2F92DC36" w:rsidR="00C6784B" w:rsidRPr="000D1081" w:rsidRDefault="00C6784B" w:rsidP="00C6784B">
      <w:pPr>
        <w:pStyle w:val="NoSpacing"/>
        <w:spacing w:line="276" w:lineRule="auto"/>
        <w:ind w:firstLine="720"/>
        <w:jc w:val="center"/>
        <w:rPr>
          <w:rFonts w:ascii="Times New Roman" w:hAnsi="Times New Roman" w:cs="Times New Roman"/>
          <w:iCs/>
          <w:sz w:val="24"/>
          <w:szCs w:val="24"/>
          <w:lang w:val="mk-MK"/>
        </w:rPr>
      </w:pPr>
      <w:r w:rsidRPr="000D1081">
        <w:rPr>
          <w:rFonts w:ascii="Times New Roman" w:hAnsi="Times New Roman" w:cs="Times New Roman"/>
          <w:sz w:val="24"/>
          <w:szCs w:val="24"/>
          <w:lang w:val="mk-MK"/>
        </w:rPr>
        <w:t>Слика</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бр.4 Приказ на анализа на аглите SNA, SNB и интеринцизивниот однос по методот на Steiner</w:t>
      </w:r>
    </w:p>
    <w:p w14:paraId="1B6FFEDC" w14:textId="77777777" w:rsidR="00C6784B" w:rsidRPr="000D1081" w:rsidRDefault="00C6784B" w:rsidP="00C6784B">
      <w:pPr>
        <w:pStyle w:val="NoSpacing"/>
        <w:spacing w:line="276" w:lineRule="auto"/>
        <w:ind w:firstLine="720"/>
        <w:jc w:val="center"/>
        <w:rPr>
          <w:rFonts w:ascii="Times New Roman" w:hAnsi="Times New Roman" w:cs="Times New Roman"/>
          <w:iCs/>
          <w:sz w:val="24"/>
          <w:szCs w:val="24"/>
          <w:lang w:val="mk-MK"/>
        </w:rPr>
      </w:pPr>
    </w:p>
    <w:p w14:paraId="3BF45386" w14:textId="0E2B55D6" w:rsidR="002501A6" w:rsidRPr="000D1081" w:rsidRDefault="00B71F8F" w:rsidP="00170D10">
      <w:pPr>
        <w:pStyle w:val="NoSpacing"/>
        <w:spacing w:line="276" w:lineRule="auto"/>
        <w:jc w:val="both"/>
        <w:rPr>
          <w:rFonts w:ascii="Times New Roman" w:hAnsi="Times New Roman" w:cs="Times New Roman"/>
          <w:iCs/>
          <w:sz w:val="24"/>
          <w:szCs w:val="24"/>
          <w:lang w:val="mk-MK"/>
        </w:rPr>
      </w:pPr>
      <w:r w:rsidRPr="000D1081">
        <w:rPr>
          <w:rFonts w:ascii="Times New Roman" w:hAnsi="Times New Roman" w:cs="Times New Roman"/>
          <w:iCs/>
          <w:sz w:val="24"/>
          <w:szCs w:val="24"/>
          <w:lang w:val="mk-MK"/>
        </w:rPr>
        <w:tab/>
      </w:r>
      <w:r w:rsidR="002501A6" w:rsidRPr="000D1081">
        <w:rPr>
          <w:rFonts w:ascii="Times New Roman" w:eastAsia="Times New Roman" w:hAnsi="Times New Roman" w:cs="Times New Roman"/>
          <w:sz w:val="24"/>
          <w:szCs w:val="24"/>
          <w:lang w:val="mk-MK" w:eastAsia="mk-MK"/>
        </w:rPr>
        <w:t>За да се одреди положбата на мандибулата</w:t>
      </w:r>
      <w:r w:rsidR="00482868" w:rsidRPr="007211F5">
        <w:rPr>
          <w:rFonts w:ascii="Times New Roman" w:eastAsia="Times New Roman" w:hAnsi="Times New Roman" w:cs="Times New Roman"/>
          <w:sz w:val="24"/>
          <w:szCs w:val="24"/>
          <w:lang w:val="mk-MK" w:eastAsia="mk-MK"/>
        </w:rPr>
        <w:t>,</w:t>
      </w:r>
      <w:r w:rsidR="002501A6" w:rsidRPr="000D1081">
        <w:rPr>
          <w:rFonts w:ascii="Times New Roman" w:eastAsia="Times New Roman" w:hAnsi="Times New Roman" w:cs="Times New Roman"/>
          <w:sz w:val="24"/>
          <w:szCs w:val="24"/>
          <w:lang w:val="mk-MK" w:eastAsia="mk-MK"/>
        </w:rPr>
        <w:t xml:space="preserve"> се користи агол кој го гради мандибуларната рамнина, одредена со точките Go и Gn со SN рамнината, иако Steiner смета дека овој агол не дава доволно податоци за положбата на долната вилица.</w:t>
      </w:r>
    </w:p>
    <w:p w14:paraId="70D5119E" w14:textId="47D52BEE" w:rsidR="00C6784B" w:rsidRPr="000D1081" w:rsidRDefault="00B71F8F" w:rsidP="00170D10">
      <w:pPr>
        <w:spacing w:after="0" w:line="276" w:lineRule="auto"/>
        <w:ind w:firstLine="720"/>
        <w:jc w:val="both"/>
        <w:rPr>
          <w:rFonts w:ascii="Times New Roman" w:eastAsia="Times New Roman" w:hAnsi="Times New Roman" w:cs="Times New Roman"/>
          <w:sz w:val="24"/>
          <w:szCs w:val="24"/>
          <w:lang w:val="mk-MK" w:eastAsia="mk-MK"/>
        </w:rPr>
      </w:pPr>
      <w:r w:rsidRPr="000D1081">
        <w:rPr>
          <w:rFonts w:ascii="Times New Roman" w:hAnsi="Times New Roman" w:cs="Times New Roman"/>
          <w:iCs/>
          <w:sz w:val="24"/>
          <w:szCs w:val="24"/>
          <w:lang w:val="mk-MK"/>
        </w:rPr>
        <w:t xml:space="preserve">Бидејќи брадата на лицето на пациентот </w:t>
      </w:r>
      <w:r w:rsidR="00482868" w:rsidRPr="007211F5">
        <w:rPr>
          <w:rFonts w:ascii="Times New Roman" w:hAnsi="Times New Roman" w:cs="Times New Roman"/>
          <w:iCs/>
          <w:sz w:val="24"/>
          <w:szCs w:val="24"/>
          <w:lang w:val="mk-MK"/>
        </w:rPr>
        <w:t>многу</w:t>
      </w:r>
      <w:r w:rsidR="00482868" w:rsidRPr="000D1081">
        <w:rPr>
          <w:rFonts w:ascii="Times New Roman" w:hAnsi="Times New Roman" w:cs="Times New Roman"/>
          <w:iCs/>
          <w:sz w:val="24"/>
          <w:szCs w:val="24"/>
          <w:lang w:val="mk-MK"/>
        </w:rPr>
        <w:t xml:space="preserve"> </w:t>
      </w:r>
      <w:r w:rsidRPr="000D1081">
        <w:rPr>
          <w:rFonts w:ascii="Times New Roman" w:hAnsi="Times New Roman" w:cs="Times New Roman"/>
          <w:iCs/>
          <w:sz w:val="24"/>
          <w:szCs w:val="24"/>
          <w:lang w:val="mk-MK"/>
        </w:rPr>
        <w:t xml:space="preserve">влијае </w:t>
      </w:r>
      <w:r w:rsidR="00482868" w:rsidRPr="007211F5">
        <w:rPr>
          <w:rFonts w:ascii="Times New Roman" w:hAnsi="Times New Roman" w:cs="Times New Roman"/>
          <w:iCs/>
          <w:sz w:val="24"/>
          <w:szCs w:val="24"/>
          <w:lang w:val="mk-MK"/>
        </w:rPr>
        <w:t>врз</w:t>
      </w:r>
      <w:r w:rsidRPr="000D1081">
        <w:rPr>
          <w:rFonts w:ascii="Times New Roman" w:hAnsi="Times New Roman" w:cs="Times New Roman"/>
          <w:iCs/>
          <w:sz w:val="24"/>
          <w:szCs w:val="24"/>
          <w:lang w:val="mk-MK"/>
        </w:rPr>
        <w:t xml:space="preserve"> естетскиот изглед на лицето</w:t>
      </w:r>
      <w:r w:rsidR="00482868" w:rsidRPr="007211F5">
        <w:rPr>
          <w:rFonts w:ascii="Times New Roman" w:hAnsi="Times New Roman" w:cs="Times New Roman"/>
          <w:iCs/>
          <w:sz w:val="24"/>
          <w:szCs w:val="24"/>
          <w:lang w:val="mk-MK"/>
        </w:rPr>
        <w:t>,</w:t>
      </w:r>
      <w:r w:rsidRPr="000D1081">
        <w:rPr>
          <w:rFonts w:ascii="Times New Roman" w:hAnsi="Times New Roman" w:cs="Times New Roman"/>
          <w:iCs/>
          <w:sz w:val="24"/>
          <w:szCs w:val="24"/>
          <w:lang w:val="mk-MK"/>
        </w:rPr>
        <w:t xml:space="preserve"> се мери и </w:t>
      </w:r>
      <w:r w:rsidR="00482868" w:rsidRPr="007211F5">
        <w:rPr>
          <w:rFonts w:ascii="Times New Roman" w:hAnsi="Times New Roman" w:cs="Times New Roman"/>
          <w:iCs/>
          <w:sz w:val="24"/>
          <w:szCs w:val="24"/>
          <w:lang w:val="mk-MK"/>
        </w:rPr>
        <w:t>оддалеченоста</w:t>
      </w:r>
      <w:r w:rsidRPr="000D1081">
        <w:rPr>
          <w:rFonts w:ascii="Times New Roman" w:hAnsi="Times New Roman" w:cs="Times New Roman"/>
          <w:iCs/>
          <w:sz w:val="24"/>
          <w:szCs w:val="24"/>
          <w:lang w:val="mk-MK"/>
        </w:rPr>
        <w:t xml:space="preserve"> на најпроминентната точка на мандибуларните инцизиви до N-B линијата.</w:t>
      </w:r>
      <w:r w:rsidR="002501A6" w:rsidRPr="000D1081">
        <w:rPr>
          <w:rFonts w:ascii="Times New Roman" w:eastAsia="Times New Roman" w:hAnsi="Times New Roman" w:cs="Times New Roman"/>
          <w:sz w:val="24"/>
          <w:szCs w:val="24"/>
          <w:lang w:val="mk-MK" w:eastAsia="mk-MK"/>
        </w:rPr>
        <w:t xml:space="preserve"> Steiner </w:t>
      </w:r>
      <w:r w:rsidR="00482868" w:rsidRPr="007211F5">
        <w:rPr>
          <w:rFonts w:ascii="Times New Roman" w:eastAsia="Times New Roman" w:hAnsi="Times New Roman" w:cs="Times New Roman"/>
          <w:sz w:val="24"/>
          <w:szCs w:val="24"/>
          <w:lang w:val="mk-MK" w:eastAsia="mk-MK"/>
        </w:rPr>
        <w:t xml:space="preserve">посветува </w:t>
      </w:r>
      <w:r w:rsidR="002501A6" w:rsidRPr="000D1081">
        <w:rPr>
          <w:rFonts w:ascii="Times New Roman" w:eastAsia="Times New Roman" w:hAnsi="Times New Roman" w:cs="Times New Roman"/>
          <w:sz w:val="24"/>
          <w:szCs w:val="24"/>
          <w:lang w:val="mk-MK" w:eastAsia="mk-MK"/>
        </w:rPr>
        <w:t xml:space="preserve">посебно внимание на контурата на брадата, нагласувајќи дека брадата игра голема улога во обликот на профилот, но проминенцијата на брадата </w:t>
      </w:r>
      <w:r w:rsidR="00482868" w:rsidRPr="007211F5">
        <w:rPr>
          <w:rFonts w:ascii="Times New Roman" w:eastAsia="Times New Roman" w:hAnsi="Times New Roman" w:cs="Times New Roman"/>
          <w:sz w:val="24"/>
          <w:szCs w:val="24"/>
          <w:lang w:val="mk-MK" w:eastAsia="mk-MK"/>
        </w:rPr>
        <w:t>влијае</w:t>
      </w:r>
      <w:r w:rsidR="002501A6" w:rsidRPr="000D1081">
        <w:rPr>
          <w:rFonts w:ascii="Times New Roman" w:eastAsia="Times New Roman" w:hAnsi="Times New Roman" w:cs="Times New Roman"/>
          <w:sz w:val="24"/>
          <w:szCs w:val="24"/>
          <w:lang w:val="mk-MK" w:eastAsia="mk-MK"/>
        </w:rPr>
        <w:t xml:space="preserve"> и </w:t>
      </w:r>
      <w:r w:rsidR="00482868" w:rsidRPr="007211F5">
        <w:rPr>
          <w:rFonts w:ascii="Times New Roman" w:eastAsia="Times New Roman" w:hAnsi="Times New Roman" w:cs="Times New Roman"/>
          <w:sz w:val="24"/>
          <w:szCs w:val="24"/>
          <w:lang w:val="mk-MK" w:eastAsia="mk-MK"/>
        </w:rPr>
        <w:t>врз</w:t>
      </w:r>
      <w:r w:rsidR="002501A6" w:rsidRPr="000D1081">
        <w:rPr>
          <w:rFonts w:ascii="Times New Roman" w:eastAsia="Times New Roman" w:hAnsi="Times New Roman" w:cs="Times New Roman"/>
          <w:sz w:val="24"/>
          <w:szCs w:val="24"/>
          <w:lang w:val="mk-MK" w:eastAsia="mk-MK"/>
        </w:rPr>
        <w:t xml:space="preserve"> положбата на предните заби од долната вилица. За добро да се оцени </w:t>
      </w:r>
      <w:r w:rsidR="00482868" w:rsidRPr="007211F5">
        <w:rPr>
          <w:rFonts w:ascii="Times New Roman" w:eastAsia="Times New Roman" w:hAnsi="Times New Roman" w:cs="Times New Roman"/>
          <w:sz w:val="24"/>
          <w:szCs w:val="24"/>
          <w:lang w:val="mk-MK" w:eastAsia="mk-MK"/>
        </w:rPr>
        <w:t>развиеноста</w:t>
      </w:r>
      <w:r w:rsidR="002501A6" w:rsidRPr="000D1081">
        <w:rPr>
          <w:rFonts w:ascii="Times New Roman" w:eastAsia="Times New Roman" w:hAnsi="Times New Roman" w:cs="Times New Roman"/>
          <w:sz w:val="24"/>
          <w:szCs w:val="24"/>
          <w:lang w:val="mk-MK" w:eastAsia="mk-MK"/>
        </w:rPr>
        <w:t xml:space="preserve"> на брадата</w:t>
      </w:r>
      <w:r w:rsidR="00482868" w:rsidRPr="007211F5">
        <w:rPr>
          <w:rFonts w:ascii="Times New Roman" w:eastAsia="Times New Roman" w:hAnsi="Times New Roman" w:cs="Times New Roman"/>
          <w:sz w:val="24"/>
          <w:szCs w:val="24"/>
          <w:lang w:val="mk-MK" w:eastAsia="mk-MK"/>
        </w:rPr>
        <w:t>,</w:t>
      </w:r>
      <w:r w:rsidR="002501A6" w:rsidRPr="000D1081">
        <w:rPr>
          <w:rFonts w:ascii="Times New Roman" w:eastAsia="Times New Roman" w:hAnsi="Times New Roman" w:cs="Times New Roman"/>
          <w:sz w:val="24"/>
          <w:szCs w:val="24"/>
          <w:lang w:val="mk-MK" w:eastAsia="mk-MK"/>
        </w:rPr>
        <w:t xml:space="preserve"> се тргнува од линијата NB која треба да продолжи до долниот раб на симфизата и тогаш треба да се измери нормалното растојание на точката Pg-погониум од оваа линија. </w:t>
      </w:r>
    </w:p>
    <w:p w14:paraId="2D788CFE" w14:textId="35D314DC" w:rsidR="00B71F8F" w:rsidRPr="000D1081" w:rsidRDefault="002501A6" w:rsidP="00170D10">
      <w:pPr>
        <w:spacing w:after="0" w:line="276" w:lineRule="auto"/>
        <w:ind w:firstLine="720"/>
        <w:jc w:val="both"/>
        <w:rPr>
          <w:rFonts w:ascii="Times New Roman" w:eastAsia="Times New Roman" w:hAnsi="Times New Roman" w:cs="Times New Roman"/>
          <w:sz w:val="24"/>
          <w:szCs w:val="24"/>
          <w:lang w:val="mk-MK" w:eastAsia="mk-MK"/>
        </w:rPr>
      </w:pPr>
      <w:r w:rsidRPr="000D1081">
        <w:rPr>
          <w:rFonts w:ascii="Times New Roman" w:eastAsia="Times New Roman" w:hAnsi="Times New Roman" w:cs="Times New Roman"/>
          <w:sz w:val="24"/>
          <w:szCs w:val="24"/>
          <w:lang w:val="mk-MK" w:eastAsia="mk-MK"/>
        </w:rPr>
        <w:t>Steiner го прифаќа мислењето на Holdaway дека точката Pg треба да биде</w:t>
      </w:r>
      <w:r w:rsidR="00482868" w:rsidRPr="007211F5">
        <w:rPr>
          <w:rFonts w:ascii="Times New Roman" w:eastAsia="Times New Roman" w:hAnsi="Times New Roman" w:cs="Times New Roman"/>
          <w:sz w:val="24"/>
          <w:szCs w:val="24"/>
          <w:lang w:val="mk-MK" w:eastAsia="mk-MK"/>
        </w:rPr>
        <w:t xml:space="preserve"> на</w:t>
      </w:r>
      <w:r w:rsidRPr="000D1081">
        <w:rPr>
          <w:rFonts w:ascii="Times New Roman" w:eastAsia="Times New Roman" w:hAnsi="Times New Roman" w:cs="Times New Roman"/>
          <w:sz w:val="24"/>
          <w:szCs w:val="24"/>
          <w:lang w:val="mk-MK" w:eastAsia="mk-MK"/>
        </w:rPr>
        <w:t xml:space="preserve"> NB линијата исто колку и најлабијалната точка на долните </w:t>
      </w:r>
      <w:r w:rsidR="00482868" w:rsidRPr="007211F5">
        <w:rPr>
          <w:rFonts w:ascii="Times New Roman" w:eastAsia="Times New Roman" w:hAnsi="Times New Roman" w:cs="Times New Roman"/>
          <w:sz w:val="24"/>
          <w:szCs w:val="24"/>
          <w:lang w:val="mk-MK" w:eastAsia="mk-MK"/>
        </w:rPr>
        <w:t>централни</w:t>
      </w:r>
      <w:r w:rsidRPr="000D1081">
        <w:rPr>
          <w:rFonts w:ascii="Times New Roman" w:eastAsia="Times New Roman" w:hAnsi="Times New Roman" w:cs="Times New Roman"/>
          <w:sz w:val="24"/>
          <w:szCs w:val="24"/>
          <w:lang w:val="mk-MK" w:eastAsia="mk-MK"/>
        </w:rPr>
        <w:t xml:space="preserve"> инцизиви. Доколку долните инцизиви се 2-3</w:t>
      </w:r>
      <w:r w:rsidR="00482868" w:rsidRPr="007211F5">
        <w:rPr>
          <w:rFonts w:ascii="Times New Roman" w:eastAsia="Times New Roman" w:hAnsi="Times New Roman" w:cs="Times New Roman"/>
          <w:sz w:val="24"/>
          <w:szCs w:val="24"/>
          <w:lang w:val="mk-MK" w:eastAsia="mk-MK"/>
        </w:rPr>
        <w:t xml:space="preserve"> </w:t>
      </w:r>
      <w:r w:rsidR="00482868" w:rsidRPr="000D1081">
        <w:rPr>
          <w:rFonts w:ascii="Times New Roman" w:eastAsia="Times New Roman" w:hAnsi="Times New Roman" w:cs="Times New Roman"/>
          <w:sz w:val="24"/>
          <w:szCs w:val="24"/>
          <w:lang w:val="mk-MK" w:eastAsia="mk-MK"/>
        </w:rPr>
        <w:t>mm</w:t>
      </w:r>
      <w:r w:rsidRPr="000D1081">
        <w:rPr>
          <w:rFonts w:ascii="Times New Roman" w:eastAsia="Times New Roman" w:hAnsi="Times New Roman" w:cs="Times New Roman"/>
          <w:sz w:val="24"/>
          <w:szCs w:val="24"/>
          <w:lang w:val="mk-MK" w:eastAsia="mk-MK"/>
        </w:rPr>
        <w:t xml:space="preserve"> пооддалечени од точка Pg</w:t>
      </w:r>
      <w:r w:rsidR="00482868" w:rsidRPr="007211F5">
        <w:rPr>
          <w:rFonts w:ascii="Times New Roman" w:eastAsia="Times New Roman" w:hAnsi="Times New Roman" w:cs="Times New Roman"/>
          <w:sz w:val="24"/>
          <w:szCs w:val="24"/>
          <w:lang w:val="mk-MK" w:eastAsia="mk-MK"/>
        </w:rPr>
        <w:t>,</w:t>
      </w:r>
      <w:r w:rsidRPr="000D1081">
        <w:rPr>
          <w:rFonts w:ascii="Times New Roman" w:eastAsia="Times New Roman" w:hAnsi="Times New Roman" w:cs="Times New Roman"/>
          <w:sz w:val="24"/>
          <w:szCs w:val="24"/>
          <w:lang w:val="mk-MK" w:eastAsia="mk-MK"/>
        </w:rPr>
        <w:t xml:space="preserve"> тогаш с</w:t>
      </w:r>
      <w:r w:rsidR="00482868" w:rsidRPr="007211F5">
        <w:rPr>
          <w:rFonts w:ascii="Times New Roman" w:eastAsia="Times New Roman" w:hAnsi="Times New Roman" w:cs="Times New Roman"/>
          <w:sz w:val="24"/>
          <w:szCs w:val="24"/>
          <w:lang w:val="mk-MK" w:eastAsia="mk-MK"/>
        </w:rPr>
        <w:t xml:space="preserve">ѐ </w:t>
      </w:r>
      <w:r w:rsidRPr="000D1081">
        <w:rPr>
          <w:rFonts w:ascii="Times New Roman" w:eastAsia="Times New Roman" w:hAnsi="Times New Roman" w:cs="Times New Roman"/>
          <w:sz w:val="24"/>
          <w:szCs w:val="24"/>
          <w:lang w:val="mk-MK" w:eastAsia="mk-MK"/>
        </w:rPr>
        <w:t>уште може да се смета дека постои толерантна рамнотежа помеѓу положбата на забите и коскената основа. Доколку разликата е поголема, мора да се направи екстракција на забите и ретрудирање на долните инцизиви</w:t>
      </w:r>
      <w:r w:rsidR="00C6784B" w:rsidRPr="000D1081">
        <w:rPr>
          <w:rFonts w:ascii="Times New Roman" w:eastAsia="Times New Roman" w:hAnsi="Times New Roman" w:cs="Times New Roman"/>
          <w:sz w:val="24"/>
          <w:szCs w:val="24"/>
          <w:lang w:val="mk-MK" w:eastAsia="mk-MK"/>
        </w:rPr>
        <w:t xml:space="preserve"> (слика бр. 5)</w:t>
      </w:r>
      <w:r w:rsidRPr="000D1081">
        <w:rPr>
          <w:rFonts w:ascii="Times New Roman" w:eastAsia="Times New Roman" w:hAnsi="Times New Roman" w:cs="Times New Roman"/>
          <w:sz w:val="24"/>
          <w:szCs w:val="24"/>
          <w:lang w:val="mk-MK" w:eastAsia="mk-MK"/>
        </w:rPr>
        <w:t>.</w:t>
      </w:r>
    </w:p>
    <w:p w14:paraId="30C449ED" w14:textId="5F3F25BB" w:rsidR="00B71F8F" w:rsidRPr="000D1081" w:rsidRDefault="00B71F8F" w:rsidP="00170D10">
      <w:pPr>
        <w:spacing w:after="0" w:line="276" w:lineRule="auto"/>
        <w:ind w:firstLine="720"/>
        <w:jc w:val="both"/>
        <w:rPr>
          <w:rFonts w:ascii="Times New Roman" w:eastAsia="Times New Roman" w:hAnsi="Times New Roman" w:cs="Times New Roman"/>
          <w:sz w:val="24"/>
          <w:szCs w:val="24"/>
          <w:lang w:val="mk-MK" w:eastAsia="mk-MK"/>
        </w:rPr>
      </w:pPr>
      <w:r w:rsidRPr="000D1081">
        <w:rPr>
          <w:rFonts w:ascii="Times New Roman" w:hAnsi="Times New Roman" w:cs="Times New Roman"/>
          <w:iCs/>
          <w:sz w:val="24"/>
          <w:szCs w:val="24"/>
          <w:lang w:val="mk-MK"/>
        </w:rPr>
        <w:lastRenderedPageBreak/>
        <w:t xml:space="preserve">Во својата анализа </w:t>
      </w:r>
      <w:r w:rsidRPr="000D1081">
        <w:rPr>
          <w:rFonts w:ascii="Times New Roman" w:hAnsi="Times New Roman" w:cs="Times New Roman"/>
          <w:sz w:val="24"/>
          <w:szCs w:val="24"/>
          <w:lang w:val="mk-MK"/>
        </w:rPr>
        <w:t xml:space="preserve">Steiner претставува и нова точка D поставена во средина на симфизата на мандибулата и го воведува аголот SND, и </w:t>
      </w:r>
      <w:r w:rsidR="00482868" w:rsidRPr="007211F5">
        <w:rPr>
          <w:rFonts w:ascii="Times New Roman" w:hAnsi="Times New Roman" w:cs="Times New Roman"/>
          <w:sz w:val="24"/>
          <w:szCs w:val="24"/>
          <w:lang w:val="mk-MK"/>
        </w:rPr>
        <w:t>тврди</w:t>
      </w:r>
      <w:r w:rsidRPr="000D1081">
        <w:rPr>
          <w:rFonts w:ascii="Times New Roman" w:hAnsi="Times New Roman" w:cs="Times New Roman"/>
          <w:sz w:val="24"/>
          <w:szCs w:val="24"/>
          <w:lang w:val="mk-MK"/>
        </w:rPr>
        <w:t xml:space="preserve"> дека точката A на максилата и точката B на мандибулата се поместуваат заедно со поместување</w:t>
      </w:r>
      <w:r w:rsidR="00482868" w:rsidRPr="007211F5">
        <w:rPr>
          <w:rFonts w:ascii="Times New Roman" w:hAnsi="Times New Roman" w:cs="Times New Roman"/>
          <w:sz w:val="24"/>
          <w:szCs w:val="24"/>
          <w:lang w:val="mk-MK"/>
        </w:rPr>
        <w:t>то</w:t>
      </w:r>
      <w:r w:rsidRPr="000D1081">
        <w:rPr>
          <w:rFonts w:ascii="Times New Roman" w:hAnsi="Times New Roman" w:cs="Times New Roman"/>
          <w:sz w:val="24"/>
          <w:szCs w:val="24"/>
          <w:lang w:val="mk-MK"/>
        </w:rPr>
        <w:t xml:space="preserve"> на инцизивите.</w:t>
      </w:r>
      <w:r w:rsidR="002501A6" w:rsidRPr="000D1081">
        <w:rPr>
          <w:rFonts w:ascii="Times New Roman" w:eastAsia="Times New Roman" w:hAnsi="Times New Roman" w:cs="Times New Roman"/>
          <w:sz w:val="24"/>
          <w:szCs w:val="24"/>
          <w:lang w:val="mk-MK" w:eastAsia="mk-MK"/>
        </w:rPr>
        <w:t xml:space="preserve"> Aгол кој многу посигурно ја покажува положбата на мандибулата во однос на базата на черепот, во однос на кој</w:t>
      </w:r>
      <w:r w:rsidR="00482868" w:rsidRPr="007211F5">
        <w:rPr>
          <w:rFonts w:ascii="Times New Roman" w:eastAsia="Times New Roman" w:hAnsi="Times New Roman" w:cs="Times New Roman"/>
          <w:sz w:val="24"/>
          <w:szCs w:val="24"/>
          <w:lang w:val="mk-MK" w:eastAsia="mk-MK"/>
        </w:rPr>
        <w:t xml:space="preserve"> било</w:t>
      </w:r>
      <w:r w:rsidR="002501A6" w:rsidRPr="000D1081">
        <w:rPr>
          <w:rFonts w:ascii="Times New Roman" w:eastAsia="Times New Roman" w:hAnsi="Times New Roman" w:cs="Times New Roman"/>
          <w:sz w:val="24"/>
          <w:szCs w:val="24"/>
          <w:lang w:val="mk-MK" w:eastAsia="mk-MK"/>
        </w:rPr>
        <w:t xml:space="preserve"> друг показател. </w:t>
      </w:r>
      <w:r w:rsidR="00482868" w:rsidRPr="007211F5">
        <w:rPr>
          <w:rFonts w:ascii="Times New Roman" w:eastAsia="Times New Roman" w:hAnsi="Times New Roman" w:cs="Times New Roman"/>
          <w:sz w:val="24"/>
          <w:szCs w:val="24"/>
          <w:lang w:val="mk-MK" w:eastAsia="mk-MK"/>
        </w:rPr>
        <w:t>Големината на а</w:t>
      </w:r>
      <w:r w:rsidR="002501A6" w:rsidRPr="000D1081">
        <w:rPr>
          <w:rFonts w:ascii="Times New Roman" w:eastAsia="Times New Roman" w:hAnsi="Times New Roman" w:cs="Times New Roman"/>
          <w:sz w:val="24"/>
          <w:szCs w:val="24"/>
          <w:lang w:val="mk-MK" w:eastAsia="mk-MK"/>
        </w:rPr>
        <w:t xml:space="preserve">голот SND се движи </w:t>
      </w:r>
      <w:r w:rsidR="00482868" w:rsidRPr="007211F5">
        <w:rPr>
          <w:rFonts w:ascii="Times New Roman" w:eastAsia="Times New Roman" w:hAnsi="Times New Roman" w:cs="Times New Roman"/>
          <w:sz w:val="24"/>
          <w:szCs w:val="24"/>
          <w:lang w:val="mk-MK" w:eastAsia="mk-MK"/>
        </w:rPr>
        <w:t>по</w:t>
      </w:r>
      <w:r w:rsidR="002501A6" w:rsidRPr="000D1081">
        <w:rPr>
          <w:rFonts w:ascii="Times New Roman" w:eastAsia="Times New Roman" w:hAnsi="Times New Roman" w:cs="Times New Roman"/>
          <w:sz w:val="24"/>
          <w:szCs w:val="24"/>
          <w:lang w:val="mk-MK" w:eastAsia="mk-MK"/>
        </w:rPr>
        <w:t>меѓу 76 и 77</w:t>
      </w:r>
      <w:r w:rsidR="002501A6" w:rsidRPr="000D1081">
        <w:rPr>
          <w:rFonts w:ascii="Times New Roman" w:eastAsia="Times New Roman" w:hAnsi="Times New Roman" w:cs="Times New Roman"/>
          <w:sz w:val="24"/>
          <w:szCs w:val="24"/>
          <w:vertAlign w:val="superscript"/>
          <w:lang w:val="mk-MK" w:eastAsia="mk-MK"/>
        </w:rPr>
        <w:t>0</w:t>
      </w:r>
      <w:r w:rsidR="002501A6" w:rsidRPr="000D1081">
        <w:rPr>
          <w:rFonts w:ascii="Times New Roman" w:eastAsia="Times New Roman" w:hAnsi="Times New Roman" w:cs="Times New Roman"/>
          <w:sz w:val="24"/>
          <w:szCs w:val="24"/>
          <w:lang w:val="mk-MK" w:eastAsia="mk-MK"/>
        </w:rPr>
        <w:t xml:space="preserve"> кога е правилна положбата на мандибулата. Ако низ </w:t>
      </w:r>
      <w:r w:rsidR="00482868" w:rsidRPr="007211F5">
        <w:rPr>
          <w:rFonts w:ascii="Times New Roman" w:eastAsia="Times New Roman" w:hAnsi="Times New Roman" w:cs="Times New Roman"/>
          <w:sz w:val="24"/>
          <w:szCs w:val="24"/>
          <w:lang w:val="mk-MK" w:eastAsia="mk-MK"/>
        </w:rPr>
        <w:t>точката</w:t>
      </w:r>
      <w:r w:rsidR="002501A6" w:rsidRPr="000D1081">
        <w:rPr>
          <w:rFonts w:ascii="Times New Roman" w:eastAsia="Times New Roman" w:hAnsi="Times New Roman" w:cs="Times New Roman"/>
          <w:sz w:val="24"/>
          <w:szCs w:val="24"/>
          <w:lang w:val="mk-MK" w:eastAsia="mk-MK"/>
        </w:rPr>
        <w:t xml:space="preserve"> D се повлече нормала на мандибуларната рамнина Go-Gn и се продолжи до оклузалната рамнина</w:t>
      </w:r>
      <w:r w:rsidR="00482868" w:rsidRPr="007211F5">
        <w:rPr>
          <w:rFonts w:ascii="Times New Roman" w:eastAsia="Times New Roman" w:hAnsi="Times New Roman" w:cs="Times New Roman"/>
          <w:sz w:val="24"/>
          <w:szCs w:val="24"/>
          <w:lang w:val="mk-MK" w:eastAsia="mk-MK"/>
        </w:rPr>
        <w:t>,</w:t>
      </w:r>
      <w:r w:rsidR="002501A6" w:rsidRPr="000D1081">
        <w:rPr>
          <w:rFonts w:ascii="Times New Roman" w:eastAsia="Times New Roman" w:hAnsi="Times New Roman" w:cs="Times New Roman"/>
          <w:sz w:val="24"/>
          <w:szCs w:val="24"/>
          <w:lang w:val="mk-MK" w:eastAsia="mk-MK"/>
        </w:rPr>
        <w:t xml:space="preserve"> оваа нормала (</w:t>
      </w:r>
      <w:r w:rsidR="00A95C53" w:rsidRPr="000D1081">
        <w:rPr>
          <w:rFonts w:ascii="Times New Roman" w:eastAsia="Times New Roman" w:hAnsi="Times New Roman" w:cs="Times New Roman"/>
          <w:sz w:val="24"/>
          <w:szCs w:val="24"/>
          <w:lang w:val="mk-MK" w:eastAsia="mk-MK"/>
        </w:rPr>
        <w:t>D</w:t>
      </w:r>
      <w:r w:rsidR="002501A6" w:rsidRPr="000D1081">
        <w:rPr>
          <w:rFonts w:ascii="Times New Roman" w:eastAsia="Times New Roman" w:hAnsi="Times New Roman" w:cs="Times New Roman"/>
          <w:sz w:val="24"/>
          <w:szCs w:val="24"/>
          <w:lang w:val="mk-MK" w:eastAsia="mk-MK"/>
        </w:rPr>
        <w:t xml:space="preserve">-линија) може да послужи за процена на положбата на сите долни заби и нивната промена </w:t>
      </w:r>
      <w:r w:rsidR="00482868" w:rsidRPr="007211F5">
        <w:rPr>
          <w:rFonts w:ascii="Times New Roman" w:eastAsia="Times New Roman" w:hAnsi="Times New Roman" w:cs="Times New Roman"/>
          <w:sz w:val="24"/>
          <w:szCs w:val="24"/>
          <w:lang w:val="mk-MK" w:eastAsia="mk-MK"/>
        </w:rPr>
        <w:t>што</w:t>
      </w:r>
      <w:r w:rsidR="002501A6" w:rsidRPr="000D1081">
        <w:rPr>
          <w:rFonts w:ascii="Times New Roman" w:eastAsia="Times New Roman" w:hAnsi="Times New Roman" w:cs="Times New Roman"/>
          <w:sz w:val="24"/>
          <w:szCs w:val="24"/>
          <w:lang w:val="mk-MK" w:eastAsia="mk-MK"/>
        </w:rPr>
        <w:t xml:space="preserve"> настанува во текот на терапијата. </w:t>
      </w:r>
      <w:r w:rsidRPr="000D1081">
        <w:rPr>
          <w:rFonts w:ascii="Times New Roman" w:hAnsi="Times New Roman" w:cs="Times New Roman"/>
          <w:sz w:val="24"/>
          <w:szCs w:val="24"/>
          <w:lang w:val="mk-MK"/>
        </w:rPr>
        <w:t>За утврдување на положбата на долните инцизиви</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ја воведува линијата D која е под агол</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од 90</w:t>
      </w:r>
      <w:r w:rsidRPr="000D1081">
        <w:rPr>
          <w:rFonts w:ascii="Times New Roman" w:hAnsi="Times New Roman" w:cs="Times New Roman"/>
          <w:sz w:val="24"/>
          <w:szCs w:val="24"/>
          <w:vertAlign w:val="superscript"/>
          <w:lang w:val="mk-MK"/>
        </w:rPr>
        <w:t xml:space="preserve">0 </w:t>
      </w:r>
      <w:r w:rsidRPr="000D1081">
        <w:rPr>
          <w:rFonts w:ascii="Times New Roman" w:hAnsi="Times New Roman" w:cs="Times New Roman"/>
          <w:sz w:val="24"/>
          <w:szCs w:val="24"/>
          <w:lang w:val="mk-MK"/>
        </w:rPr>
        <w:t xml:space="preserve">на параметарот Gn-Go и поминува низ точката D. </w:t>
      </w:r>
    </w:p>
    <w:p w14:paraId="7554D79F" w14:textId="16E61DDF" w:rsidR="00B71F8F" w:rsidRPr="000D1081" w:rsidRDefault="005618BA" w:rsidP="00170D10">
      <w:pPr>
        <w:pStyle w:val="NoSpacing"/>
        <w:spacing w:line="276" w:lineRule="auto"/>
        <w:jc w:val="center"/>
        <w:rPr>
          <w:rFonts w:ascii="Times New Roman" w:hAnsi="Times New Roman" w:cs="Times New Roman"/>
          <w:sz w:val="24"/>
          <w:szCs w:val="24"/>
          <w:lang w:val="mk-MK"/>
        </w:rPr>
      </w:pPr>
      <w:r w:rsidRPr="000D1081">
        <w:rPr>
          <w:rFonts w:ascii="Times New Roman" w:hAnsi="Times New Roman" w:cs="Times New Roman"/>
          <w:noProof/>
          <w:sz w:val="24"/>
          <w:szCs w:val="24"/>
        </w:rPr>
        <w:drawing>
          <wp:inline distT="0" distB="0" distL="0" distR="0" wp14:anchorId="79571D0F" wp14:editId="7C2D71EC">
            <wp:extent cx="4517921" cy="369276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56494" cy="3724297"/>
                    </a:xfrm>
                    <a:prstGeom prst="rect">
                      <a:avLst/>
                    </a:prstGeom>
                    <a:noFill/>
                    <a:ln>
                      <a:noFill/>
                    </a:ln>
                  </pic:spPr>
                </pic:pic>
              </a:graphicData>
            </a:graphic>
          </wp:inline>
        </w:drawing>
      </w:r>
    </w:p>
    <w:p w14:paraId="03261B86" w14:textId="7A0EE48D" w:rsidR="005618BA" w:rsidRPr="000D1081" w:rsidRDefault="005618BA" w:rsidP="00170D10">
      <w:pPr>
        <w:pStyle w:val="NoSpacing"/>
        <w:spacing w:line="276" w:lineRule="auto"/>
        <w:ind w:firstLine="446"/>
        <w:jc w:val="center"/>
        <w:rPr>
          <w:rFonts w:ascii="Times New Roman" w:hAnsi="Times New Roman" w:cs="Times New Roman"/>
          <w:sz w:val="20"/>
          <w:szCs w:val="20"/>
          <w:lang w:val="mk-MK"/>
        </w:rPr>
      </w:pPr>
      <w:bookmarkStart w:id="23" w:name="_Hlk166064814"/>
      <w:r w:rsidRPr="000D1081">
        <w:rPr>
          <w:rFonts w:ascii="Times New Roman" w:hAnsi="Times New Roman" w:cs="Times New Roman"/>
          <w:sz w:val="20"/>
          <w:szCs w:val="20"/>
          <w:lang w:val="mk-MK"/>
        </w:rPr>
        <w:t>Слика бр.</w:t>
      </w:r>
      <w:r w:rsidR="00C6784B" w:rsidRPr="000D1081">
        <w:rPr>
          <w:rFonts w:ascii="Times New Roman" w:hAnsi="Times New Roman" w:cs="Times New Roman"/>
          <w:sz w:val="20"/>
          <w:szCs w:val="20"/>
          <w:lang w:val="mk-MK"/>
        </w:rPr>
        <w:t>5</w:t>
      </w:r>
      <w:r w:rsidRPr="000D1081">
        <w:rPr>
          <w:rFonts w:ascii="Times New Roman" w:hAnsi="Times New Roman" w:cs="Times New Roman"/>
          <w:sz w:val="20"/>
          <w:szCs w:val="20"/>
          <w:lang w:val="mk-MK"/>
        </w:rPr>
        <w:t xml:space="preserve"> Приказ на </w:t>
      </w:r>
      <w:r w:rsidR="00C6784B" w:rsidRPr="000D1081">
        <w:rPr>
          <w:rFonts w:ascii="Times New Roman" w:hAnsi="Times New Roman" w:cs="Times New Roman"/>
          <w:sz w:val="20"/>
          <w:szCs w:val="20"/>
          <w:lang w:val="mk-MK"/>
        </w:rPr>
        <w:t xml:space="preserve">ангуларните и линеарните параметри во </w:t>
      </w:r>
      <w:r w:rsidRPr="000D1081">
        <w:rPr>
          <w:rFonts w:ascii="Times New Roman" w:hAnsi="Times New Roman" w:cs="Times New Roman"/>
          <w:sz w:val="20"/>
          <w:szCs w:val="20"/>
          <w:lang w:val="mk-MK"/>
        </w:rPr>
        <w:t xml:space="preserve">Steiner-овата </w:t>
      </w:r>
      <w:r w:rsidR="00CC4699" w:rsidRPr="000D1081">
        <w:rPr>
          <w:rFonts w:ascii="Times New Roman" w:hAnsi="Times New Roman" w:cs="Times New Roman"/>
          <w:sz w:val="20"/>
          <w:szCs w:val="20"/>
          <w:lang w:val="mk-MK"/>
        </w:rPr>
        <w:t xml:space="preserve">кефалометриска </w:t>
      </w:r>
      <w:r w:rsidRPr="000D1081">
        <w:rPr>
          <w:rFonts w:ascii="Times New Roman" w:hAnsi="Times New Roman" w:cs="Times New Roman"/>
          <w:sz w:val="20"/>
          <w:szCs w:val="20"/>
          <w:lang w:val="mk-MK"/>
        </w:rPr>
        <w:t>анализа.</w:t>
      </w:r>
    </w:p>
    <w:p w14:paraId="4BF0BB8A" w14:textId="77777777" w:rsidR="00B71F8F" w:rsidRPr="000D1081" w:rsidRDefault="00B71F8F" w:rsidP="00170D10">
      <w:pPr>
        <w:pStyle w:val="NoSpacing"/>
        <w:spacing w:line="276" w:lineRule="auto"/>
        <w:jc w:val="both"/>
        <w:rPr>
          <w:rFonts w:ascii="Times New Roman" w:hAnsi="Times New Roman" w:cs="Times New Roman"/>
          <w:sz w:val="24"/>
          <w:szCs w:val="24"/>
          <w:lang w:val="mk-MK"/>
        </w:rPr>
      </w:pPr>
      <w:bookmarkStart w:id="24" w:name="_Hlk165470995"/>
      <w:bookmarkEnd w:id="23"/>
    </w:p>
    <w:bookmarkEnd w:id="24"/>
    <w:p w14:paraId="51B52686" w14:textId="3D9FD477" w:rsidR="00B71F8F" w:rsidRPr="000D1081" w:rsidRDefault="00B71F8F" w:rsidP="00170D1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Ricketts-овата анализа</w:t>
      </w:r>
      <w:r w:rsidR="00250386" w:rsidRPr="000D1081">
        <w:rPr>
          <w:rFonts w:ascii="Times New Roman" w:hAnsi="Times New Roman" w:cs="Times New Roman"/>
          <w:sz w:val="24"/>
          <w:szCs w:val="24"/>
          <w:vertAlign w:val="superscript"/>
          <w:lang w:val="mk-MK"/>
        </w:rPr>
        <w:t>50</w:t>
      </w:r>
      <w:r w:rsidRPr="000D1081">
        <w:rPr>
          <w:rFonts w:ascii="Times New Roman" w:hAnsi="Times New Roman" w:cs="Times New Roman"/>
          <w:sz w:val="24"/>
          <w:szCs w:val="24"/>
          <w:lang w:val="mk-MK"/>
        </w:rPr>
        <w:t xml:space="preserve"> воведува нови референтни точки и параметри. Анализата според Ricketts се дели на: анализ</w:t>
      </w:r>
      <w:r w:rsidR="00482868" w:rsidRPr="007211F5">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 за положбата на брадата на лицето на пациентот, анализа на профилот на</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лицето, анализа која го покажува степенот на конвекситет</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 лицето, анализа на забите</w:t>
      </w:r>
      <w:r w:rsidR="00FE1554" w:rsidRPr="000D1081">
        <w:rPr>
          <w:rFonts w:ascii="Times New Roman" w:hAnsi="Times New Roman" w:cs="Times New Roman"/>
          <w:sz w:val="24"/>
          <w:szCs w:val="24"/>
          <w:lang w:val="mk-MK"/>
        </w:rPr>
        <w:t xml:space="preserve"> и односот на вилиците</w:t>
      </w:r>
      <w:r w:rsidRPr="000D1081">
        <w:rPr>
          <w:rFonts w:ascii="Times New Roman" w:hAnsi="Times New Roman" w:cs="Times New Roman"/>
          <w:sz w:val="24"/>
          <w:szCs w:val="24"/>
          <w:lang w:val="mk-MK"/>
        </w:rPr>
        <w:t>. За да ја одреди положбата</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 брадата</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го конструирал параметарот фацијална осовина, фацијална длабочина и мандибуларна рамнина. </w:t>
      </w:r>
    </w:p>
    <w:p w14:paraId="2D93B1BB" w14:textId="57FBF56E" w:rsidR="00B71F8F" w:rsidRPr="000D1081" w:rsidRDefault="00B71F8F" w:rsidP="00170D1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Фацијална осовина претставува агол помеѓу линијата </w:t>
      </w:r>
      <w:r w:rsidR="005D3E76" w:rsidRPr="000D1081">
        <w:rPr>
          <w:rFonts w:ascii="Times New Roman" w:hAnsi="Times New Roman" w:cs="Times New Roman"/>
          <w:sz w:val="24"/>
          <w:szCs w:val="24"/>
          <w:lang w:val="mk-MK"/>
        </w:rPr>
        <w:t>N</w:t>
      </w:r>
      <w:r w:rsidRPr="000D1081">
        <w:rPr>
          <w:rFonts w:ascii="Times New Roman" w:hAnsi="Times New Roman" w:cs="Times New Roman"/>
          <w:sz w:val="24"/>
          <w:szCs w:val="24"/>
          <w:lang w:val="mk-MK"/>
        </w:rPr>
        <w:t>asion-</w:t>
      </w:r>
      <w:r w:rsidR="005D3E76" w:rsidRPr="000D1081">
        <w:rPr>
          <w:rFonts w:ascii="Times New Roman" w:hAnsi="Times New Roman" w:cs="Times New Roman"/>
          <w:sz w:val="24"/>
          <w:szCs w:val="24"/>
          <w:lang w:val="mk-MK"/>
        </w:rPr>
        <w:t>B</w:t>
      </w:r>
      <w:r w:rsidRPr="000D1081">
        <w:rPr>
          <w:rFonts w:ascii="Times New Roman" w:hAnsi="Times New Roman" w:cs="Times New Roman"/>
          <w:sz w:val="24"/>
          <w:szCs w:val="24"/>
          <w:lang w:val="mk-MK"/>
        </w:rPr>
        <w:t>asion (N-Ba) и линија меѓу точките на foramen rotundumu (Pt) и gnationa (Gn) и овој однос на</w:t>
      </w:r>
      <w:r w:rsidR="00482868"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линиите треба да бид</w:t>
      </w:r>
      <w:r w:rsidR="00482868" w:rsidRPr="007211F5">
        <w:rPr>
          <w:rFonts w:ascii="Times New Roman" w:hAnsi="Times New Roman" w:cs="Times New Roman"/>
          <w:sz w:val="24"/>
          <w:szCs w:val="24"/>
          <w:lang w:val="mk-MK"/>
        </w:rPr>
        <w:t>е</w:t>
      </w:r>
      <w:r w:rsidRPr="000D1081">
        <w:rPr>
          <w:rFonts w:ascii="Times New Roman" w:hAnsi="Times New Roman" w:cs="Times New Roman"/>
          <w:sz w:val="24"/>
          <w:szCs w:val="24"/>
          <w:lang w:val="mk-MK"/>
        </w:rPr>
        <w:t xml:space="preserve"> под агол од 90</w:t>
      </w:r>
      <w:r w:rsidRPr="000D1081">
        <w:rPr>
          <w:rFonts w:ascii="Times New Roman" w:hAnsi="Times New Roman" w:cs="Times New Roman"/>
          <w:sz w:val="24"/>
          <w:szCs w:val="24"/>
          <w:vertAlign w:val="superscript"/>
          <w:lang w:val="mk-MK"/>
        </w:rPr>
        <w:t>0</w:t>
      </w:r>
      <w:r w:rsidRPr="000D1081">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и</w:t>
      </w:r>
      <w:r w:rsidR="005D3E76" w:rsidRPr="000D1081">
        <w:rPr>
          <w:rFonts w:ascii="Times New Roman" w:hAnsi="Times New Roman" w:cs="Times New Roman"/>
          <w:sz w:val="24"/>
          <w:szCs w:val="24"/>
          <w:lang w:val="mk-MK"/>
        </w:rPr>
        <w:t xml:space="preserve"> не се менува со раст и развој</w:t>
      </w:r>
      <w:r w:rsidR="00973608" w:rsidRPr="000D1081">
        <w:rPr>
          <w:rFonts w:ascii="Times New Roman" w:hAnsi="Times New Roman" w:cs="Times New Roman"/>
          <w:sz w:val="24"/>
          <w:szCs w:val="24"/>
          <w:lang w:val="mk-MK"/>
        </w:rPr>
        <w:t>.</w:t>
      </w:r>
      <w:r w:rsidR="005D3E76" w:rsidRPr="000D1081">
        <w:rPr>
          <w:rFonts w:ascii="Times New Roman" w:hAnsi="Times New Roman" w:cs="Times New Roman"/>
          <w:sz w:val="24"/>
          <w:szCs w:val="24"/>
          <w:lang w:val="mk-MK"/>
        </w:rPr>
        <w:t xml:space="preserve"> </w:t>
      </w:r>
      <w:r w:rsidR="00973608" w:rsidRPr="000D1081">
        <w:rPr>
          <w:rFonts w:ascii="Times New Roman" w:hAnsi="Times New Roman" w:cs="Times New Roman"/>
          <w:bCs/>
          <w:sz w:val="24"/>
          <w:szCs w:val="24"/>
          <w:lang w:val="mk-MK"/>
        </w:rPr>
        <w:t>Aгол</w:t>
      </w:r>
      <w:r w:rsidR="00482868" w:rsidRPr="007211F5">
        <w:rPr>
          <w:rFonts w:ascii="Times New Roman" w:hAnsi="Times New Roman" w:cs="Times New Roman"/>
          <w:bCs/>
          <w:sz w:val="24"/>
          <w:szCs w:val="24"/>
          <w:lang w:val="mk-MK"/>
        </w:rPr>
        <w:t>от</w:t>
      </w:r>
      <w:r w:rsidR="00973608" w:rsidRPr="000D1081">
        <w:rPr>
          <w:rFonts w:ascii="Times New Roman" w:hAnsi="Times New Roman" w:cs="Times New Roman"/>
          <w:bCs/>
          <w:sz w:val="24"/>
          <w:szCs w:val="24"/>
          <w:lang w:val="mk-MK"/>
        </w:rPr>
        <w:t xml:space="preserve"> на</w:t>
      </w:r>
      <w:r w:rsidR="00973608" w:rsidRPr="000D1081">
        <w:rPr>
          <w:rFonts w:ascii="Times New Roman" w:hAnsi="Times New Roman" w:cs="Times New Roman"/>
          <w:b/>
          <w:sz w:val="24"/>
          <w:szCs w:val="24"/>
          <w:lang w:val="mk-MK"/>
        </w:rPr>
        <w:t xml:space="preserve"> </w:t>
      </w:r>
      <w:r w:rsidR="00973608" w:rsidRPr="000D1081">
        <w:rPr>
          <w:rFonts w:ascii="Times New Roman" w:hAnsi="Times New Roman" w:cs="Times New Roman"/>
          <w:bCs/>
          <w:sz w:val="24"/>
          <w:szCs w:val="24"/>
          <w:lang w:val="mk-MK"/>
        </w:rPr>
        <w:t>фацијална Y-оска</w:t>
      </w:r>
      <w:r w:rsidR="00973608" w:rsidRPr="000D1081">
        <w:rPr>
          <w:rFonts w:ascii="Times New Roman" w:hAnsi="Times New Roman" w:cs="Times New Roman"/>
          <w:sz w:val="24"/>
          <w:szCs w:val="24"/>
          <w:lang w:val="mk-MK"/>
        </w:rPr>
        <w:t xml:space="preserve"> ја означува висината на лицето, </w:t>
      </w:r>
      <w:r w:rsidR="00482868" w:rsidRPr="007211F5">
        <w:rPr>
          <w:rFonts w:ascii="Times New Roman" w:hAnsi="Times New Roman" w:cs="Times New Roman"/>
          <w:sz w:val="24"/>
          <w:szCs w:val="24"/>
          <w:lang w:val="mk-MK"/>
        </w:rPr>
        <w:t>претставува</w:t>
      </w:r>
      <w:r w:rsidR="00973608" w:rsidRPr="000D1081">
        <w:rPr>
          <w:rFonts w:ascii="Times New Roman" w:hAnsi="Times New Roman" w:cs="Times New Roman"/>
          <w:sz w:val="24"/>
          <w:szCs w:val="24"/>
          <w:lang w:val="mk-MK"/>
        </w:rPr>
        <w:t xml:space="preserve"> базио-кранијална оска за одредување на позиција</w:t>
      </w:r>
      <w:r w:rsidR="00482868" w:rsidRPr="007211F5">
        <w:rPr>
          <w:rFonts w:ascii="Times New Roman" w:hAnsi="Times New Roman" w:cs="Times New Roman"/>
          <w:sz w:val="24"/>
          <w:szCs w:val="24"/>
          <w:lang w:val="mk-MK"/>
        </w:rPr>
        <w:t>та</w:t>
      </w:r>
      <w:r w:rsidR="00973608" w:rsidRPr="000D1081">
        <w:rPr>
          <w:rFonts w:ascii="Times New Roman" w:hAnsi="Times New Roman" w:cs="Times New Roman"/>
          <w:sz w:val="24"/>
          <w:szCs w:val="24"/>
          <w:lang w:val="mk-MK"/>
        </w:rPr>
        <w:t xml:space="preserve"> на брадата и висината на лицето. З</w:t>
      </w:r>
      <w:r w:rsidRPr="000D1081">
        <w:rPr>
          <w:rFonts w:ascii="Times New Roman" w:hAnsi="Times New Roman" w:cs="Times New Roman"/>
          <w:sz w:val="24"/>
          <w:szCs w:val="24"/>
          <w:lang w:val="mk-MK"/>
        </w:rPr>
        <w:t xml:space="preserve">големениот </w:t>
      </w:r>
      <w:r w:rsidRPr="000D1081">
        <w:rPr>
          <w:rFonts w:ascii="Times New Roman" w:hAnsi="Times New Roman" w:cs="Times New Roman"/>
          <w:sz w:val="24"/>
          <w:szCs w:val="24"/>
          <w:lang w:val="mk-MK"/>
        </w:rPr>
        <w:lastRenderedPageBreak/>
        <w:t>агол укажува дека постои протрузија на брадата</w:t>
      </w:r>
      <w:r w:rsidR="00482868" w:rsidRPr="007211F5">
        <w:rPr>
          <w:rFonts w:ascii="Times New Roman" w:hAnsi="Times New Roman" w:cs="Times New Roman"/>
          <w:sz w:val="24"/>
          <w:szCs w:val="24"/>
          <w:lang w:val="mk-MK"/>
        </w:rPr>
        <w:t>,</w:t>
      </w:r>
      <w:r w:rsidR="00973608" w:rsidRPr="000D1081">
        <w:rPr>
          <w:rFonts w:ascii="Times New Roman" w:hAnsi="Times New Roman" w:cs="Times New Roman"/>
          <w:sz w:val="24"/>
          <w:szCs w:val="24"/>
          <w:lang w:val="mk-MK"/>
        </w:rPr>
        <w:t xml:space="preserve"> поголемите вредности ни означуваат раст на мандибулата нанапред</w:t>
      </w:r>
      <w:r w:rsidR="00482868" w:rsidRPr="007211F5">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 антериорна ротација</w:t>
      </w:r>
      <w:r w:rsidRPr="000D1081">
        <w:rPr>
          <w:rFonts w:ascii="Times New Roman" w:hAnsi="Times New Roman" w:cs="Times New Roman"/>
          <w:sz w:val="24"/>
          <w:szCs w:val="24"/>
          <w:lang w:val="mk-MK"/>
        </w:rPr>
        <w:t>, а помалиот агол укажува на ретропозиција на брадата</w:t>
      </w:r>
      <w:r w:rsidR="005D3E76" w:rsidRPr="000D1081">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раст на мандибулата наназад</w:t>
      </w:r>
      <w:r w:rsidR="00482868" w:rsidRPr="007211F5">
        <w:rPr>
          <w:rFonts w:ascii="Times New Roman" w:hAnsi="Times New Roman" w:cs="Times New Roman"/>
          <w:sz w:val="24"/>
          <w:szCs w:val="24"/>
          <w:lang w:val="mk-MK"/>
        </w:rPr>
        <w:t>,</w:t>
      </w:r>
      <w:r w:rsidR="00973608" w:rsidRPr="000D1081">
        <w:rPr>
          <w:rFonts w:ascii="Times New Roman" w:hAnsi="Times New Roman" w:cs="Times New Roman"/>
          <w:sz w:val="24"/>
          <w:szCs w:val="24"/>
          <w:lang w:val="mk-MK"/>
        </w:rPr>
        <w:t xml:space="preserve"> односно постои постериорна ротација </w:t>
      </w:r>
      <w:r w:rsidR="005D3E76" w:rsidRPr="000D1081">
        <w:rPr>
          <w:rFonts w:ascii="Times New Roman" w:hAnsi="Times New Roman" w:cs="Times New Roman"/>
          <w:sz w:val="24"/>
          <w:szCs w:val="24"/>
          <w:lang w:val="mk-MK"/>
        </w:rPr>
        <w:t>и вертикален раст</w:t>
      </w:r>
      <w:r w:rsidRPr="000D1081">
        <w:rPr>
          <w:rFonts w:ascii="Times New Roman" w:hAnsi="Times New Roman" w:cs="Times New Roman"/>
          <w:sz w:val="24"/>
          <w:szCs w:val="24"/>
          <w:lang w:val="mk-MK"/>
        </w:rPr>
        <w:t>.</w:t>
      </w:r>
      <w:r w:rsidR="005D3E76" w:rsidRPr="000D1081">
        <w:rPr>
          <w:rFonts w:ascii="Times New Roman" w:hAnsi="Times New Roman" w:cs="Times New Roman"/>
          <w:b/>
          <w:sz w:val="24"/>
          <w:szCs w:val="24"/>
          <w:lang w:val="mk-MK"/>
        </w:rPr>
        <w:t xml:space="preserve"> </w:t>
      </w:r>
    </w:p>
    <w:p w14:paraId="44CFFC91" w14:textId="57AAB3D3" w:rsidR="00AC203B" w:rsidRPr="000D1081" w:rsidRDefault="00B71F8F"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Фацијалниот агол претставува агол помеѓу рамнината на лицето (N-P</w:t>
      </w:r>
      <w:r w:rsidR="00141621" w:rsidRPr="000D1081">
        <w:rPr>
          <w:rFonts w:ascii="Times New Roman" w:hAnsi="Times New Roman" w:cs="Times New Roman"/>
          <w:sz w:val="24"/>
          <w:szCs w:val="24"/>
          <w:lang w:val="mk-MK"/>
        </w:rPr>
        <w:t>m</w:t>
      </w:r>
      <w:r w:rsidRPr="000D1081">
        <w:rPr>
          <w:rFonts w:ascii="Times New Roman" w:hAnsi="Times New Roman" w:cs="Times New Roman"/>
          <w:sz w:val="24"/>
          <w:szCs w:val="24"/>
          <w:lang w:val="mk-MK"/>
        </w:rPr>
        <w:t xml:space="preserve">) и </w:t>
      </w:r>
      <w:r w:rsidR="00482868" w:rsidRPr="007211F5">
        <w:rPr>
          <w:rFonts w:ascii="Times New Roman" w:hAnsi="Times New Roman" w:cs="Times New Roman"/>
          <w:sz w:val="24"/>
          <w:szCs w:val="24"/>
          <w:lang w:val="mk-MK"/>
        </w:rPr>
        <w:t>Ф</w:t>
      </w:r>
      <w:r w:rsidRPr="000D1081">
        <w:rPr>
          <w:rFonts w:ascii="Times New Roman" w:hAnsi="Times New Roman" w:cs="Times New Roman"/>
          <w:sz w:val="24"/>
          <w:szCs w:val="24"/>
          <w:lang w:val="mk-MK"/>
        </w:rPr>
        <w:t xml:space="preserve">ранкфуртската хоризонтала (FH). Под анализа на мандибуларната рамнина Ricketts подразбира анализа на аголот помеѓу мандибуларната рамнина (Go-Me) и </w:t>
      </w:r>
      <w:r w:rsidR="00482868" w:rsidRPr="007211F5">
        <w:rPr>
          <w:rFonts w:ascii="Times New Roman" w:hAnsi="Times New Roman" w:cs="Times New Roman"/>
          <w:sz w:val="24"/>
          <w:szCs w:val="24"/>
          <w:lang w:val="mk-MK"/>
        </w:rPr>
        <w:t>Ф</w:t>
      </w:r>
      <w:r w:rsidRPr="000D1081">
        <w:rPr>
          <w:rFonts w:ascii="Times New Roman" w:hAnsi="Times New Roman" w:cs="Times New Roman"/>
          <w:sz w:val="24"/>
          <w:szCs w:val="24"/>
          <w:lang w:val="mk-MK"/>
        </w:rPr>
        <w:t>ранкфуртската хоризонтала (FH).</w:t>
      </w:r>
      <w:r w:rsidR="00A95C53" w:rsidRPr="000D1081">
        <w:rPr>
          <w:rFonts w:ascii="Times New Roman" w:hAnsi="Times New Roman" w:cs="Times New Roman"/>
          <w:b/>
          <w:sz w:val="24"/>
          <w:szCs w:val="24"/>
          <w:lang w:val="mk-MK"/>
        </w:rPr>
        <w:t xml:space="preserve"> </w:t>
      </w:r>
      <w:r w:rsidR="005D3E76" w:rsidRPr="000D1081">
        <w:rPr>
          <w:rFonts w:ascii="Times New Roman" w:hAnsi="Times New Roman" w:cs="Times New Roman"/>
          <w:bCs/>
          <w:sz w:val="24"/>
          <w:szCs w:val="24"/>
          <w:lang w:val="mk-MK"/>
        </w:rPr>
        <w:t>Фацијал</w:t>
      </w:r>
      <w:r w:rsidR="00482868" w:rsidRPr="007211F5">
        <w:rPr>
          <w:rFonts w:ascii="Times New Roman" w:hAnsi="Times New Roman" w:cs="Times New Roman"/>
          <w:bCs/>
          <w:sz w:val="24"/>
          <w:szCs w:val="24"/>
          <w:lang w:val="mk-MK"/>
        </w:rPr>
        <w:t>ниот</w:t>
      </w:r>
      <w:r w:rsidR="005D3E76" w:rsidRPr="000D1081">
        <w:rPr>
          <w:rFonts w:ascii="Times New Roman" w:hAnsi="Times New Roman" w:cs="Times New Roman"/>
          <w:bCs/>
          <w:sz w:val="24"/>
          <w:szCs w:val="24"/>
          <w:lang w:val="mk-MK"/>
        </w:rPr>
        <w:t xml:space="preserve"> агол FN/NP</w:t>
      </w:r>
      <w:r w:rsidR="00141621" w:rsidRPr="000D1081">
        <w:rPr>
          <w:rFonts w:ascii="Times New Roman" w:hAnsi="Times New Roman" w:cs="Times New Roman"/>
          <w:bCs/>
          <w:sz w:val="24"/>
          <w:szCs w:val="24"/>
          <w:lang w:val="mk-MK"/>
        </w:rPr>
        <w:t>m</w:t>
      </w:r>
      <w:r w:rsidR="005D3E76" w:rsidRPr="000D1081">
        <w:rPr>
          <w:rFonts w:ascii="Times New Roman" w:hAnsi="Times New Roman" w:cs="Times New Roman"/>
          <w:sz w:val="24"/>
          <w:szCs w:val="24"/>
          <w:lang w:val="mk-MK"/>
        </w:rPr>
        <w:t xml:space="preserve"> ја покажува длабочината на лицето</w:t>
      </w:r>
      <w:r w:rsidR="00482868" w:rsidRPr="007211F5">
        <w:rPr>
          <w:rFonts w:ascii="Times New Roman" w:hAnsi="Times New Roman" w:cs="Times New Roman"/>
          <w:sz w:val="24"/>
          <w:szCs w:val="24"/>
          <w:lang w:val="mk-MK"/>
        </w:rPr>
        <w:t>, а</w:t>
      </w:r>
      <w:r w:rsidR="005D3E76" w:rsidRPr="000D1081">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г</w:t>
      </w:r>
      <w:r w:rsidR="005D3E76" w:rsidRPr="000D1081">
        <w:rPr>
          <w:rFonts w:ascii="Times New Roman" w:hAnsi="Times New Roman" w:cs="Times New Roman"/>
          <w:sz w:val="24"/>
          <w:szCs w:val="24"/>
          <w:lang w:val="mk-MK"/>
        </w:rPr>
        <w:t>о одредуваат Франкфуртската хоризонтала FH (</w:t>
      </w:r>
      <w:r w:rsidR="00A95C53" w:rsidRPr="000D1081">
        <w:rPr>
          <w:rFonts w:ascii="Times New Roman" w:hAnsi="Times New Roman" w:cs="Times New Roman"/>
          <w:sz w:val="24"/>
          <w:szCs w:val="24"/>
          <w:lang w:val="mk-MK"/>
        </w:rPr>
        <w:t>која</w:t>
      </w:r>
      <w:r w:rsidR="005D3E76" w:rsidRPr="000D1081">
        <w:rPr>
          <w:rFonts w:ascii="Times New Roman" w:hAnsi="Times New Roman" w:cs="Times New Roman"/>
          <w:sz w:val="24"/>
          <w:szCs w:val="24"/>
          <w:lang w:val="mk-MK"/>
        </w:rPr>
        <w:t xml:space="preserve"> е одредена со точките Po-Or) и линијата NP</w:t>
      </w:r>
      <w:r w:rsidR="00141621" w:rsidRPr="000D1081">
        <w:rPr>
          <w:rFonts w:ascii="Times New Roman" w:hAnsi="Times New Roman" w:cs="Times New Roman"/>
          <w:sz w:val="24"/>
          <w:szCs w:val="24"/>
          <w:lang w:val="mk-MK"/>
        </w:rPr>
        <w:t>m</w:t>
      </w:r>
      <w:r w:rsidR="005D3E76" w:rsidRPr="000D1081">
        <w:rPr>
          <w:rFonts w:ascii="Times New Roman" w:hAnsi="Times New Roman" w:cs="Times New Roman"/>
          <w:sz w:val="24"/>
          <w:szCs w:val="24"/>
          <w:lang w:val="mk-MK"/>
        </w:rPr>
        <w:t xml:space="preserve">. Со овој параметар се прикажува антеро-постериорниот однос на виличните бази. </w:t>
      </w:r>
      <w:bookmarkStart w:id="25" w:name="_Hlk167439956"/>
      <w:r w:rsidR="005D3E76" w:rsidRPr="000D1081">
        <w:rPr>
          <w:rFonts w:ascii="Times New Roman" w:hAnsi="Times New Roman" w:cs="Times New Roman"/>
          <w:sz w:val="24"/>
          <w:szCs w:val="24"/>
          <w:lang w:val="mk-MK"/>
        </w:rPr>
        <w:t xml:space="preserve">Средна вредност е 86° +/-3°. Ја означува сагиталната позиција на мандибулата. Поголем агол ни означува скелетна III </w:t>
      </w:r>
      <w:r w:rsidR="00AA72B0" w:rsidRPr="000D1081">
        <w:rPr>
          <w:rFonts w:ascii="Times New Roman" w:hAnsi="Times New Roman" w:cs="Times New Roman"/>
          <w:sz w:val="24"/>
          <w:szCs w:val="24"/>
          <w:lang w:val="mk-MK"/>
        </w:rPr>
        <w:t>к</w:t>
      </w:r>
      <w:r w:rsidR="005D3E76" w:rsidRPr="000D1081">
        <w:rPr>
          <w:rFonts w:ascii="Times New Roman" w:hAnsi="Times New Roman" w:cs="Times New Roman"/>
          <w:sz w:val="24"/>
          <w:szCs w:val="24"/>
          <w:lang w:val="mk-MK"/>
        </w:rPr>
        <w:t xml:space="preserve">ласа, помал агол ни означува малоклузија II </w:t>
      </w:r>
      <w:r w:rsidR="009F0823" w:rsidRPr="000D1081">
        <w:rPr>
          <w:rFonts w:ascii="Times New Roman" w:hAnsi="Times New Roman" w:cs="Times New Roman"/>
          <w:sz w:val="24"/>
          <w:szCs w:val="24"/>
          <w:lang w:val="mk-MK"/>
        </w:rPr>
        <w:t>к</w:t>
      </w:r>
      <w:r w:rsidR="005D3E76" w:rsidRPr="000D1081">
        <w:rPr>
          <w:rFonts w:ascii="Times New Roman" w:hAnsi="Times New Roman" w:cs="Times New Roman"/>
          <w:sz w:val="24"/>
          <w:szCs w:val="24"/>
          <w:lang w:val="mk-MK"/>
        </w:rPr>
        <w:t>ласа</w:t>
      </w:r>
      <w:bookmarkEnd w:id="25"/>
      <w:r w:rsidR="00AC203B" w:rsidRPr="000D1081">
        <w:rPr>
          <w:rFonts w:ascii="Times New Roman" w:hAnsi="Times New Roman" w:cs="Times New Roman"/>
          <w:sz w:val="24"/>
          <w:szCs w:val="24"/>
          <w:lang w:val="mk-MK"/>
        </w:rPr>
        <w:t xml:space="preserve"> (слика бр. </w:t>
      </w:r>
      <w:r w:rsidR="00C6784B" w:rsidRPr="000D1081">
        <w:rPr>
          <w:rFonts w:ascii="Times New Roman" w:hAnsi="Times New Roman" w:cs="Times New Roman"/>
          <w:sz w:val="24"/>
          <w:szCs w:val="24"/>
          <w:lang w:val="mk-MK"/>
        </w:rPr>
        <w:t>6</w:t>
      </w:r>
      <w:r w:rsidR="00AC203B" w:rsidRPr="000D1081">
        <w:rPr>
          <w:rFonts w:ascii="Times New Roman" w:hAnsi="Times New Roman" w:cs="Times New Roman"/>
          <w:sz w:val="24"/>
          <w:szCs w:val="24"/>
          <w:lang w:val="mk-MK"/>
        </w:rPr>
        <w:t>)</w:t>
      </w:r>
      <w:r w:rsidR="005D3E76" w:rsidRPr="000D1081">
        <w:rPr>
          <w:rFonts w:ascii="Times New Roman" w:hAnsi="Times New Roman" w:cs="Times New Roman"/>
          <w:sz w:val="24"/>
          <w:szCs w:val="24"/>
          <w:lang w:val="mk-MK"/>
        </w:rPr>
        <w:t>.</w:t>
      </w:r>
    </w:p>
    <w:p w14:paraId="0441970F" w14:textId="2EEA6B35" w:rsidR="00AC203B" w:rsidRPr="000D1081" w:rsidRDefault="00B71F8F"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r>
    </w:p>
    <w:p w14:paraId="13FDB4DA" w14:textId="77777777" w:rsidR="00AC203B" w:rsidRPr="000D1081" w:rsidRDefault="00AC203B" w:rsidP="00170D10">
      <w:pPr>
        <w:spacing w:after="0" w:line="276" w:lineRule="auto"/>
        <w:jc w:val="both"/>
        <w:rPr>
          <w:rFonts w:ascii="Times New Roman" w:hAnsi="Times New Roman" w:cs="Times New Roman"/>
          <w:sz w:val="24"/>
          <w:szCs w:val="24"/>
          <w:lang w:val="mk-MK"/>
        </w:rPr>
      </w:pPr>
    </w:p>
    <w:p w14:paraId="33FC3D4E" w14:textId="25FD3471" w:rsidR="00AC203B" w:rsidRPr="000D1081" w:rsidRDefault="00AC203B" w:rsidP="00AC203B">
      <w:pPr>
        <w:spacing w:after="0" w:line="276" w:lineRule="auto"/>
        <w:jc w:val="center"/>
        <w:rPr>
          <w:rFonts w:ascii="Times New Roman" w:hAnsi="Times New Roman" w:cs="Times New Roman"/>
          <w:sz w:val="24"/>
          <w:szCs w:val="24"/>
          <w:lang w:val="mk-MK"/>
        </w:rPr>
      </w:pPr>
      <w:r w:rsidRPr="000D1081">
        <w:rPr>
          <w:rFonts w:ascii="Times New Roman" w:hAnsi="Times New Roman" w:cs="Times New Roman"/>
          <w:noProof/>
        </w:rPr>
        <w:drawing>
          <wp:inline distT="0" distB="0" distL="0" distR="0" wp14:anchorId="3BD79855" wp14:editId="48241A86">
            <wp:extent cx="3950208" cy="3777375"/>
            <wp:effectExtent l="0" t="0" r="0" b="0"/>
            <wp:docPr id="1106044380" name="Picture 1106044380" descr="Rickett's cephalometric analysis-facial axis (FA), facial depth (FD), mandibular plane angle (MP), lower facial height (LFH) and mandibular arch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ett's cephalometric analysis-facial axis (FA), facial depth (FD), mandibular plane angle (MP), lower facial height (LFH) and mandibular arch (MA)."/>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68572" cy="3794936"/>
                    </a:xfrm>
                    <a:prstGeom prst="rect">
                      <a:avLst/>
                    </a:prstGeom>
                    <a:noFill/>
                    <a:ln>
                      <a:noFill/>
                    </a:ln>
                  </pic:spPr>
                </pic:pic>
              </a:graphicData>
            </a:graphic>
          </wp:inline>
        </w:drawing>
      </w:r>
    </w:p>
    <w:p w14:paraId="5081BF38" w14:textId="71215874" w:rsidR="00AC203B" w:rsidRPr="000D1081" w:rsidRDefault="00AC203B" w:rsidP="00AC203B">
      <w:pPr>
        <w:spacing w:after="0" w:line="276" w:lineRule="auto"/>
        <w:ind w:firstLine="720"/>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Слика бр. </w:t>
      </w:r>
      <w:r w:rsidR="00C6784B" w:rsidRPr="000D1081">
        <w:rPr>
          <w:rFonts w:ascii="Times New Roman" w:hAnsi="Times New Roman" w:cs="Times New Roman"/>
          <w:sz w:val="20"/>
          <w:szCs w:val="20"/>
          <w:lang w:val="mk-MK"/>
        </w:rPr>
        <w:t>6</w:t>
      </w:r>
      <w:r w:rsidRPr="000D1081">
        <w:rPr>
          <w:rFonts w:ascii="Times New Roman" w:hAnsi="Times New Roman" w:cs="Times New Roman"/>
          <w:sz w:val="20"/>
          <w:szCs w:val="20"/>
          <w:lang w:val="mk-MK"/>
        </w:rPr>
        <w:t xml:space="preserve"> Приказ на анализа на фацијалната оска по методот на Ricketts</w:t>
      </w:r>
    </w:p>
    <w:p w14:paraId="1B798762" w14:textId="77777777" w:rsidR="00AC203B" w:rsidRPr="000D1081" w:rsidRDefault="00AC203B" w:rsidP="00AC203B">
      <w:pPr>
        <w:spacing w:after="0" w:line="276" w:lineRule="auto"/>
        <w:ind w:firstLine="720"/>
        <w:jc w:val="both"/>
        <w:rPr>
          <w:rFonts w:ascii="Times New Roman" w:hAnsi="Times New Roman" w:cs="Times New Roman"/>
          <w:sz w:val="20"/>
          <w:szCs w:val="20"/>
          <w:lang w:val="mk-MK"/>
        </w:rPr>
      </w:pPr>
    </w:p>
    <w:p w14:paraId="69A1320B" w14:textId="352EA2CC" w:rsidR="00B71F8F" w:rsidRPr="000D1081" w:rsidRDefault="00B71F8F" w:rsidP="00AC203B">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При анализа на конвекситетот на лицето</w:t>
      </w:r>
      <w:r w:rsidR="00973608"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Ricketts анализира конвекситет во точката А, т.е. </w:t>
      </w:r>
      <w:r w:rsidR="00482868" w:rsidRPr="007211F5">
        <w:rPr>
          <w:rFonts w:ascii="Times New Roman" w:hAnsi="Times New Roman" w:cs="Times New Roman"/>
          <w:sz w:val="24"/>
          <w:szCs w:val="24"/>
          <w:lang w:val="mk-MK"/>
        </w:rPr>
        <w:t>оддалеченоста</w:t>
      </w:r>
      <w:r w:rsidRPr="000D1081">
        <w:rPr>
          <w:rFonts w:ascii="Times New Roman" w:hAnsi="Times New Roman" w:cs="Times New Roman"/>
          <w:sz w:val="24"/>
          <w:szCs w:val="24"/>
          <w:lang w:val="mk-MK"/>
        </w:rPr>
        <w:t xml:space="preserve"> на точката А од рамнината на лицето (N-P</w:t>
      </w:r>
      <w:r w:rsidR="00141621" w:rsidRPr="000D1081">
        <w:rPr>
          <w:rFonts w:ascii="Times New Roman" w:hAnsi="Times New Roman" w:cs="Times New Roman"/>
          <w:sz w:val="24"/>
          <w:szCs w:val="24"/>
          <w:lang w:val="mk-MK"/>
        </w:rPr>
        <w:t>m</w:t>
      </w:r>
      <w:r w:rsidRPr="000D1081">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 xml:space="preserve">Го покажува сагиталниот однос на виличните бази. Варијациите се од -8 до +12 mm. </w:t>
      </w:r>
      <w:r w:rsidRPr="000D1081">
        <w:rPr>
          <w:rFonts w:ascii="Times New Roman" w:hAnsi="Times New Roman" w:cs="Times New Roman"/>
          <w:sz w:val="24"/>
          <w:szCs w:val="24"/>
          <w:lang w:val="mk-MK"/>
        </w:rPr>
        <w:t>Средната вредност за 9</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годишно дете е 2</w:t>
      </w:r>
      <w:r w:rsidR="00141621" w:rsidRPr="000D1081">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mm</w:t>
      </w:r>
      <w:r w:rsidR="00482868" w:rsidRPr="007211F5" w:rsidDel="00482868">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 се смалува за 1</w:t>
      </w:r>
      <w:r w:rsidR="00482868" w:rsidRPr="007211F5">
        <w:rPr>
          <w:rFonts w:ascii="Times New Roman" w:hAnsi="Times New Roman" w:cs="Times New Roman"/>
          <w:sz w:val="24"/>
          <w:szCs w:val="24"/>
          <w:lang w:val="mk-MK"/>
        </w:rPr>
        <w:t xml:space="preserve"> mm</w:t>
      </w:r>
      <w:r w:rsidR="00482868" w:rsidRPr="007211F5" w:rsidDel="00482868">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на</w:t>
      </w:r>
      <w:r w:rsidRPr="000D1081">
        <w:rPr>
          <w:rFonts w:ascii="Times New Roman" w:hAnsi="Times New Roman" w:cs="Times New Roman"/>
          <w:sz w:val="24"/>
          <w:szCs w:val="24"/>
          <w:lang w:val="mk-MK"/>
        </w:rPr>
        <w:t xml:space="preserve"> секои 3 години.</w:t>
      </w:r>
      <w:r w:rsidR="00973608" w:rsidRPr="000D1081">
        <w:rPr>
          <w:rFonts w:ascii="Times New Roman" w:hAnsi="Times New Roman" w:cs="Times New Roman"/>
          <w:sz w:val="24"/>
          <w:szCs w:val="24"/>
          <w:lang w:val="mk-MK"/>
        </w:rPr>
        <w:t xml:space="preserve"> </w:t>
      </w:r>
      <w:bookmarkStart w:id="26" w:name="_Hlk167440261"/>
      <w:r w:rsidR="00973608" w:rsidRPr="000D1081">
        <w:rPr>
          <w:rFonts w:ascii="Times New Roman" w:hAnsi="Times New Roman" w:cs="Times New Roman"/>
          <w:sz w:val="24"/>
          <w:szCs w:val="24"/>
          <w:lang w:val="mk-MK"/>
        </w:rPr>
        <w:t xml:space="preserve">Растојанието се обележува со </w:t>
      </w:r>
      <w:r w:rsidR="00973608" w:rsidRPr="000D1081">
        <w:rPr>
          <w:rFonts w:ascii="Times New Roman" w:hAnsi="Times New Roman" w:cs="Times New Roman"/>
          <w:bCs/>
          <w:sz w:val="24"/>
          <w:szCs w:val="24"/>
          <w:lang w:val="mk-MK"/>
        </w:rPr>
        <w:t>знак +</w:t>
      </w:r>
      <w:r w:rsidR="00973608" w:rsidRPr="000D1081">
        <w:rPr>
          <w:rFonts w:ascii="Times New Roman" w:hAnsi="Times New Roman" w:cs="Times New Roman"/>
          <w:b/>
          <w:sz w:val="24"/>
          <w:szCs w:val="24"/>
          <w:lang w:val="mk-MK"/>
        </w:rPr>
        <w:t xml:space="preserve"> </w:t>
      </w:r>
      <w:r w:rsidR="00973608" w:rsidRPr="000D1081">
        <w:rPr>
          <w:rFonts w:ascii="Times New Roman" w:hAnsi="Times New Roman" w:cs="Times New Roman"/>
          <w:sz w:val="24"/>
          <w:szCs w:val="24"/>
          <w:lang w:val="mk-MK"/>
        </w:rPr>
        <w:t>за конвексeн профил, ако точката А се наоѓа пред NP</w:t>
      </w:r>
      <w:r w:rsidR="00141621" w:rsidRPr="000D1081">
        <w:rPr>
          <w:rFonts w:ascii="Times New Roman" w:hAnsi="Times New Roman" w:cs="Times New Roman"/>
          <w:sz w:val="24"/>
          <w:szCs w:val="24"/>
          <w:lang w:val="mk-MK"/>
        </w:rPr>
        <w:t>m</w:t>
      </w:r>
      <w:r w:rsidR="00973608" w:rsidRPr="000D1081">
        <w:rPr>
          <w:rFonts w:ascii="Times New Roman" w:hAnsi="Times New Roman" w:cs="Times New Roman"/>
          <w:sz w:val="24"/>
          <w:szCs w:val="24"/>
          <w:lang w:val="mk-MK"/>
        </w:rPr>
        <w:t xml:space="preserve"> линијата и се обележува </w:t>
      </w:r>
      <w:r w:rsidR="00973608" w:rsidRPr="000D1081">
        <w:rPr>
          <w:rFonts w:ascii="Times New Roman" w:hAnsi="Times New Roman" w:cs="Times New Roman"/>
          <w:bCs/>
          <w:sz w:val="24"/>
          <w:szCs w:val="24"/>
          <w:lang w:val="mk-MK"/>
        </w:rPr>
        <w:t>знак –</w:t>
      </w:r>
      <w:r w:rsidR="00973608" w:rsidRPr="000D1081">
        <w:rPr>
          <w:rFonts w:ascii="Times New Roman" w:hAnsi="Times New Roman" w:cs="Times New Roman"/>
          <w:sz w:val="24"/>
          <w:szCs w:val="24"/>
          <w:lang w:val="mk-MK"/>
        </w:rPr>
        <w:t xml:space="preserve"> кога постои конкавен профил на лице, ако точката А се наоѓа зад NP</w:t>
      </w:r>
      <w:r w:rsidR="00141621" w:rsidRPr="000D1081">
        <w:rPr>
          <w:rFonts w:ascii="Times New Roman" w:hAnsi="Times New Roman" w:cs="Times New Roman"/>
          <w:sz w:val="24"/>
          <w:szCs w:val="24"/>
          <w:lang w:val="mk-MK"/>
        </w:rPr>
        <w:t>m</w:t>
      </w:r>
      <w:r w:rsidR="00973608" w:rsidRPr="000D1081">
        <w:rPr>
          <w:rFonts w:ascii="Times New Roman" w:hAnsi="Times New Roman" w:cs="Times New Roman"/>
          <w:sz w:val="24"/>
          <w:szCs w:val="24"/>
          <w:lang w:val="mk-MK"/>
        </w:rPr>
        <w:t xml:space="preserve">. </w:t>
      </w:r>
      <w:bookmarkEnd w:id="26"/>
    </w:p>
    <w:p w14:paraId="6809B4FF" w14:textId="1610AA16" w:rsidR="00B71F8F" w:rsidRPr="000D1081" w:rsidRDefault="00B71F8F" w:rsidP="00170D10">
      <w:pPr>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lastRenderedPageBreak/>
        <w:tab/>
        <w:t xml:space="preserve">Анализата на забите подразбира мерење на </w:t>
      </w:r>
      <w:r w:rsidR="00482868" w:rsidRPr="007211F5">
        <w:rPr>
          <w:rFonts w:ascii="Times New Roman" w:hAnsi="Times New Roman" w:cs="Times New Roman"/>
          <w:sz w:val="24"/>
          <w:szCs w:val="24"/>
          <w:lang w:val="mk-MK"/>
        </w:rPr>
        <w:t>оддалеченоста</w:t>
      </w:r>
      <w:r w:rsidRPr="000D1081">
        <w:rPr>
          <w:rFonts w:ascii="Times New Roman" w:hAnsi="Times New Roman" w:cs="Times New Roman"/>
          <w:sz w:val="24"/>
          <w:szCs w:val="24"/>
          <w:lang w:val="mk-MK"/>
        </w:rPr>
        <w:t xml:space="preserve"> на долните инцизиви до линијата (A-Pg)</w:t>
      </w:r>
      <w:r w:rsidR="00141621" w:rsidRPr="000D1081">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до дентална рамнина</w:t>
      </w:r>
      <w:bookmarkStart w:id="27" w:name="_Hlk167440594"/>
      <w:r w:rsidR="00973608" w:rsidRPr="000D1081">
        <w:rPr>
          <w:rFonts w:ascii="Times New Roman" w:hAnsi="Times New Roman" w:cs="Times New Roman"/>
          <w:sz w:val="24"/>
          <w:szCs w:val="24"/>
          <w:lang w:val="mk-MK"/>
        </w:rPr>
        <w:t>. Растојанието на инцизивите од A-P</w:t>
      </w:r>
      <w:r w:rsidR="00141621" w:rsidRPr="000D1081">
        <w:rPr>
          <w:rFonts w:ascii="Times New Roman" w:hAnsi="Times New Roman" w:cs="Times New Roman"/>
          <w:sz w:val="24"/>
          <w:szCs w:val="24"/>
          <w:lang w:val="mk-MK"/>
        </w:rPr>
        <w:t>m</w:t>
      </w:r>
      <w:r w:rsidR="00973608" w:rsidRPr="000D1081">
        <w:rPr>
          <w:rFonts w:ascii="Times New Roman" w:hAnsi="Times New Roman" w:cs="Times New Roman"/>
          <w:sz w:val="24"/>
          <w:szCs w:val="24"/>
          <w:lang w:val="mk-MK"/>
        </w:rPr>
        <w:t xml:space="preserve"> линијата е просечно 1</w:t>
      </w:r>
      <w:r w:rsidR="00482868" w:rsidRPr="007211F5">
        <w:rPr>
          <w:rFonts w:ascii="Times New Roman" w:hAnsi="Times New Roman" w:cs="Times New Roman"/>
          <w:sz w:val="24"/>
          <w:szCs w:val="24"/>
          <w:lang w:val="mk-MK"/>
        </w:rPr>
        <w:t xml:space="preserve"> mm</w:t>
      </w:r>
      <w:r w:rsidR="00482868" w:rsidRPr="007211F5" w:rsidDel="00482868">
        <w:rPr>
          <w:rFonts w:ascii="Times New Roman" w:hAnsi="Times New Roman" w:cs="Times New Roman"/>
          <w:sz w:val="24"/>
          <w:szCs w:val="24"/>
          <w:lang w:val="mk-MK"/>
        </w:rPr>
        <w:t xml:space="preserve"> </w:t>
      </w:r>
      <w:r w:rsidR="00973608" w:rsidRPr="000D1081">
        <w:rPr>
          <w:rFonts w:ascii="Times New Roman" w:hAnsi="Times New Roman" w:cs="Times New Roman"/>
          <w:sz w:val="24"/>
          <w:szCs w:val="24"/>
          <w:lang w:val="mk-MK"/>
        </w:rPr>
        <w:t xml:space="preserve">аголот на инклинација е 22° +/- 4°, не се менуваат со раст и развој. </w:t>
      </w:r>
      <w:bookmarkEnd w:id="27"/>
      <w:r w:rsidR="00973608" w:rsidRPr="000D1081">
        <w:rPr>
          <w:rFonts w:ascii="Times New Roman" w:hAnsi="Times New Roman" w:cs="Times New Roman"/>
          <w:sz w:val="24"/>
          <w:szCs w:val="24"/>
          <w:lang w:val="mk-MK"/>
        </w:rPr>
        <w:t>Р</w:t>
      </w:r>
      <w:r w:rsidRPr="000D1081">
        <w:rPr>
          <w:rFonts w:ascii="Times New Roman" w:hAnsi="Times New Roman" w:cs="Times New Roman"/>
          <w:sz w:val="24"/>
          <w:szCs w:val="24"/>
          <w:lang w:val="mk-MK"/>
        </w:rPr>
        <w:t>астојанието на горните молари до вертикалната линија која поминува низ точката Pt на foramen rotundum и аголот помеѓу осовината на горните инцизиви и линијата (A-P</w:t>
      </w:r>
      <w:r w:rsidR="00141621" w:rsidRPr="000D1081">
        <w:rPr>
          <w:rFonts w:ascii="Times New Roman" w:hAnsi="Times New Roman" w:cs="Times New Roman"/>
          <w:sz w:val="24"/>
          <w:szCs w:val="24"/>
          <w:lang w:val="mk-MK"/>
        </w:rPr>
        <w:t>m</w:t>
      </w:r>
      <w:r w:rsidRPr="000D1081">
        <w:rPr>
          <w:rFonts w:ascii="Times New Roman" w:hAnsi="Times New Roman" w:cs="Times New Roman"/>
          <w:sz w:val="24"/>
          <w:szCs w:val="24"/>
          <w:lang w:val="mk-MK"/>
        </w:rPr>
        <w:t>).</w:t>
      </w:r>
    </w:p>
    <w:p w14:paraId="57719525" w14:textId="5A75C43A" w:rsidR="00B71F8F" w:rsidRPr="000D1081" w:rsidRDefault="00B71F8F" w:rsidP="00170D10">
      <w:pPr>
        <w:pStyle w:val="NoSpacing"/>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b/>
        <w:t xml:space="preserve">Анализа на профилот на лицето подразбира </w:t>
      </w:r>
      <w:r w:rsidR="00482868" w:rsidRPr="007211F5">
        <w:rPr>
          <w:rFonts w:ascii="Times New Roman" w:hAnsi="Times New Roman" w:cs="Times New Roman"/>
          <w:sz w:val="24"/>
          <w:szCs w:val="24"/>
          <w:lang w:val="mk-MK"/>
        </w:rPr>
        <w:t>мерење на оддалеченоста</w:t>
      </w:r>
      <w:r w:rsidRPr="000D1081">
        <w:rPr>
          <w:rFonts w:ascii="Times New Roman" w:hAnsi="Times New Roman" w:cs="Times New Roman"/>
          <w:sz w:val="24"/>
          <w:szCs w:val="24"/>
          <w:lang w:val="mk-MK"/>
        </w:rPr>
        <w:t xml:space="preserve"> на долната усна до Ricketts-овта естетска Е линија која ја дефинираат две точки pronasale (Pn) и „мекиот“ pogonion (Pg').</w:t>
      </w:r>
    </w:p>
    <w:p w14:paraId="16045529" w14:textId="7A7428DA" w:rsidR="00B71F8F" w:rsidRPr="000D1081" w:rsidRDefault="00B71F8F" w:rsidP="00F1679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Ricketts-овата анализа е воведена и нова точка (Xi)</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која се наоѓа на средина на рамусот на мандибулата</w:t>
      </w:r>
      <w:r w:rsidR="00CF6A6A" w:rsidRPr="000D1081">
        <w:rPr>
          <w:rFonts w:ascii="Times New Roman" w:hAnsi="Times New Roman" w:cs="Times New Roman"/>
          <w:sz w:val="24"/>
          <w:szCs w:val="24"/>
          <w:lang w:val="mk-MK"/>
        </w:rPr>
        <w:t xml:space="preserve"> (слика бр. 7)</w:t>
      </w:r>
      <w:r w:rsidRPr="000D1081">
        <w:rPr>
          <w:rFonts w:ascii="Times New Roman" w:hAnsi="Times New Roman" w:cs="Times New Roman"/>
          <w:sz w:val="24"/>
          <w:szCs w:val="24"/>
          <w:lang w:val="mk-MK"/>
        </w:rPr>
        <w:t xml:space="preserve"> и </w:t>
      </w:r>
      <w:r w:rsidR="00482868" w:rsidRPr="007211F5">
        <w:rPr>
          <w:rFonts w:ascii="Times New Roman" w:hAnsi="Times New Roman" w:cs="Times New Roman"/>
          <w:sz w:val="24"/>
          <w:szCs w:val="24"/>
          <w:lang w:val="mk-MK"/>
        </w:rPr>
        <w:t xml:space="preserve">се </w:t>
      </w:r>
      <w:r w:rsidRPr="000D1081">
        <w:rPr>
          <w:rFonts w:ascii="Times New Roman" w:hAnsi="Times New Roman" w:cs="Times New Roman"/>
          <w:sz w:val="24"/>
          <w:szCs w:val="24"/>
          <w:lang w:val="mk-MK"/>
        </w:rPr>
        <w:t>користи за додатни мерења како што се инклинација на мандибулата претставена преку односот на линијата (Xi-PM) со оклузалната рамнина. Ricketts</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исто така</w:t>
      </w:r>
      <w:r w:rsidR="00482868"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ја одредува долната фацијална висина помеѓу линиите Xi-ANS i Xi-PM.</w:t>
      </w:r>
      <w:r w:rsidRPr="000D1081">
        <w:rPr>
          <w:rFonts w:ascii="Times New Roman" w:hAnsi="Times New Roman" w:cs="Times New Roman"/>
          <w:sz w:val="24"/>
          <w:szCs w:val="24"/>
          <w:lang w:val="mk-MK"/>
        </w:rPr>
        <w:tab/>
      </w:r>
    </w:p>
    <w:p w14:paraId="3F43CB81" w14:textId="71E79A79" w:rsidR="00B71F8F" w:rsidRPr="000D1081" w:rsidRDefault="00141621" w:rsidP="00141621">
      <w:pPr>
        <w:pStyle w:val="NoSpacing"/>
        <w:spacing w:line="276" w:lineRule="auto"/>
        <w:jc w:val="center"/>
        <w:rPr>
          <w:rFonts w:ascii="Times New Roman" w:hAnsi="Times New Roman" w:cs="Times New Roman"/>
          <w:iCs/>
          <w:sz w:val="24"/>
          <w:szCs w:val="24"/>
          <w:lang w:val="mk-MK"/>
        </w:rPr>
      </w:pPr>
      <w:r w:rsidRPr="000D1081">
        <w:rPr>
          <w:rFonts w:ascii="Times New Roman" w:hAnsi="Times New Roman" w:cs="Times New Roman"/>
          <w:noProof/>
        </w:rPr>
        <w:drawing>
          <wp:inline distT="0" distB="0" distL="0" distR="0" wp14:anchorId="202CAAE2" wp14:editId="48B1C9CE">
            <wp:extent cx="3461202" cy="3350362"/>
            <wp:effectExtent l="0" t="0" r="6350" b="2540"/>
            <wp:docPr id="424020606" name="Picture 424020606" descr="Figure 3 from Evaluation of the variable anchorage straightwire technique  using Ricketts' growth prediction.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from Evaluation of the variable anchorage straightwire technique  using Ricketts' growth prediction. | Semantic Scholar"/>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78249" cy="3366863"/>
                    </a:xfrm>
                    <a:prstGeom prst="rect">
                      <a:avLst/>
                    </a:prstGeom>
                    <a:noFill/>
                    <a:ln>
                      <a:noFill/>
                    </a:ln>
                  </pic:spPr>
                </pic:pic>
              </a:graphicData>
            </a:graphic>
          </wp:inline>
        </w:drawing>
      </w:r>
    </w:p>
    <w:p w14:paraId="5BA3A3AC" w14:textId="1859D973" w:rsidR="005D3E76" w:rsidRPr="000D1081" w:rsidRDefault="005D3E76" w:rsidP="00170D10">
      <w:pPr>
        <w:pStyle w:val="NoSpacing"/>
        <w:spacing w:line="276" w:lineRule="auto"/>
        <w:ind w:firstLine="446"/>
        <w:jc w:val="center"/>
        <w:rPr>
          <w:rFonts w:ascii="Times New Roman" w:hAnsi="Times New Roman" w:cs="Times New Roman"/>
          <w:iCs/>
          <w:sz w:val="20"/>
          <w:szCs w:val="20"/>
          <w:lang w:val="mk-MK"/>
        </w:rPr>
      </w:pPr>
      <w:r w:rsidRPr="000D1081">
        <w:rPr>
          <w:rFonts w:ascii="Times New Roman" w:hAnsi="Times New Roman" w:cs="Times New Roman"/>
          <w:sz w:val="20"/>
          <w:szCs w:val="20"/>
          <w:lang w:val="mk-MK"/>
        </w:rPr>
        <w:t>Слика бр.</w:t>
      </w:r>
      <w:r w:rsidR="00C6784B" w:rsidRPr="000D1081">
        <w:rPr>
          <w:rFonts w:ascii="Times New Roman" w:hAnsi="Times New Roman" w:cs="Times New Roman"/>
          <w:sz w:val="20"/>
          <w:szCs w:val="20"/>
          <w:lang w:val="mk-MK"/>
        </w:rPr>
        <w:t>7</w:t>
      </w:r>
      <w:r w:rsidRPr="000D1081">
        <w:rPr>
          <w:rFonts w:ascii="Times New Roman" w:hAnsi="Times New Roman" w:cs="Times New Roman"/>
          <w:sz w:val="20"/>
          <w:szCs w:val="20"/>
          <w:lang w:val="mk-MK"/>
        </w:rPr>
        <w:t xml:space="preserve"> </w:t>
      </w:r>
      <w:bookmarkStart w:id="28" w:name="_Hlk167539549"/>
      <w:r w:rsidRPr="000D1081">
        <w:rPr>
          <w:rFonts w:ascii="Times New Roman" w:hAnsi="Times New Roman" w:cs="Times New Roman"/>
          <w:sz w:val="20"/>
          <w:szCs w:val="20"/>
          <w:lang w:val="mk-MK"/>
        </w:rPr>
        <w:t>Приказ н</w:t>
      </w:r>
      <w:bookmarkEnd w:id="28"/>
      <w:r w:rsidRPr="000D1081">
        <w:rPr>
          <w:rFonts w:ascii="Times New Roman" w:hAnsi="Times New Roman" w:cs="Times New Roman"/>
          <w:sz w:val="20"/>
          <w:szCs w:val="20"/>
          <w:lang w:val="mk-MK"/>
        </w:rPr>
        <w:t xml:space="preserve">а </w:t>
      </w:r>
      <w:r w:rsidR="00141621" w:rsidRPr="000D1081">
        <w:rPr>
          <w:rFonts w:ascii="Times New Roman" w:hAnsi="Times New Roman" w:cs="Times New Roman"/>
          <w:sz w:val="20"/>
          <w:szCs w:val="20"/>
          <w:lang w:val="mk-MK"/>
        </w:rPr>
        <w:t>Xi точката и конвекситетот на</w:t>
      </w:r>
      <w:r w:rsidR="00482868" w:rsidRPr="007211F5">
        <w:rPr>
          <w:rFonts w:ascii="Times New Roman" w:hAnsi="Times New Roman" w:cs="Times New Roman"/>
          <w:sz w:val="20"/>
          <w:szCs w:val="20"/>
          <w:lang w:val="mk-MK"/>
        </w:rPr>
        <w:t xml:space="preserve"> </w:t>
      </w:r>
      <w:r w:rsidR="00141621" w:rsidRPr="000D1081">
        <w:rPr>
          <w:rFonts w:ascii="Times New Roman" w:hAnsi="Times New Roman" w:cs="Times New Roman"/>
          <w:sz w:val="20"/>
          <w:szCs w:val="20"/>
          <w:lang w:val="mk-MK"/>
        </w:rPr>
        <w:t xml:space="preserve">лицето на </w:t>
      </w:r>
      <w:r w:rsidR="00FE1554" w:rsidRPr="000D1081">
        <w:rPr>
          <w:rFonts w:ascii="Times New Roman" w:hAnsi="Times New Roman" w:cs="Times New Roman"/>
          <w:sz w:val="20"/>
          <w:szCs w:val="20"/>
          <w:lang w:val="mk-MK"/>
        </w:rPr>
        <w:t xml:space="preserve">профилна кефалометриска анализа според </w:t>
      </w:r>
      <w:r w:rsidRPr="000D1081">
        <w:rPr>
          <w:rFonts w:ascii="Times New Roman" w:hAnsi="Times New Roman" w:cs="Times New Roman"/>
          <w:iCs/>
          <w:sz w:val="20"/>
          <w:szCs w:val="20"/>
          <w:lang w:val="mk-MK"/>
        </w:rPr>
        <w:t xml:space="preserve">Ricketts </w:t>
      </w:r>
    </w:p>
    <w:p w14:paraId="34100550" w14:textId="77777777" w:rsidR="00AC203B" w:rsidRPr="000D1081" w:rsidRDefault="00AC203B" w:rsidP="00170D10">
      <w:pPr>
        <w:pStyle w:val="NoSpacing"/>
        <w:spacing w:line="276" w:lineRule="auto"/>
        <w:ind w:firstLine="446"/>
        <w:jc w:val="center"/>
        <w:rPr>
          <w:rFonts w:ascii="Times New Roman" w:hAnsi="Times New Roman" w:cs="Times New Roman"/>
          <w:iCs/>
          <w:sz w:val="20"/>
          <w:szCs w:val="20"/>
          <w:lang w:val="mk-MK"/>
        </w:rPr>
      </w:pPr>
    </w:p>
    <w:p w14:paraId="11AD538A" w14:textId="49ADC964" w:rsidR="00AD10D0" w:rsidRPr="000D1081" w:rsidRDefault="00CF6A6A" w:rsidP="00E90DDC">
      <w:pPr>
        <w:spacing w:after="0"/>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Со п</w:t>
      </w:r>
      <w:r w:rsidR="00B01163" w:rsidRPr="000D1081">
        <w:rPr>
          <w:rFonts w:ascii="Times New Roman" w:hAnsi="Times New Roman" w:cs="Times New Roman"/>
          <w:sz w:val="24"/>
          <w:szCs w:val="24"/>
          <w:lang w:val="mk-MK"/>
        </w:rPr>
        <w:t>римената на телерен</w:t>
      </w:r>
      <w:r w:rsidR="00482868" w:rsidRPr="007211F5">
        <w:rPr>
          <w:rFonts w:ascii="Times New Roman" w:hAnsi="Times New Roman" w:cs="Times New Roman"/>
          <w:sz w:val="24"/>
          <w:szCs w:val="24"/>
          <w:lang w:val="mk-MK"/>
        </w:rPr>
        <w:t>д</w:t>
      </w:r>
      <w:r w:rsidR="00B01163" w:rsidRPr="000D1081">
        <w:rPr>
          <w:rFonts w:ascii="Times New Roman" w:hAnsi="Times New Roman" w:cs="Times New Roman"/>
          <w:sz w:val="24"/>
          <w:szCs w:val="24"/>
          <w:lang w:val="mk-MK"/>
        </w:rPr>
        <w:t>генските анализи на Seiner и Ricketts</w:t>
      </w:r>
      <w:r w:rsidR="00331BE0" w:rsidRPr="000D1081">
        <w:rPr>
          <w:rFonts w:ascii="Times New Roman" w:hAnsi="Times New Roman" w:cs="Times New Roman"/>
          <w:sz w:val="24"/>
          <w:szCs w:val="24"/>
          <w:lang w:val="mk-MK"/>
        </w:rPr>
        <w:t xml:space="preserve"> доби</w:t>
      </w:r>
      <w:r w:rsidRPr="000D1081">
        <w:rPr>
          <w:rFonts w:ascii="Times New Roman" w:hAnsi="Times New Roman" w:cs="Times New Roman"/>
          <w:sz w:val="24"/>
          <w:szCs w:val="24"/>
          <w:lang w:val="mk-MK"/>
        </w:rPr>
        <w:t>вме</w:t>
      </w:r>
      <w:r w:rsidR="00331BE0" w:rsidRPr="000D1081">
        <w:rPr>
          <w:rFonts w:ascii="Times New Roman" w:hAnsi="Times New Roman" w:cs="Times New Roman"/>
          <w:sz w:val="24"/>
          <w:szCs w:val="24"/>
          <w:lang w:val="mk-MK"/>
        </w:rPr>
        <w:t xml:space="preserve"> </w:t>
      </w:r>
      <w:r w:rsidR="00B01163" w:rsidRPr="000D1081">
        <w:rPr>
          <w:rFonts w:ascii="Times New Roman" w:hAnsi="Times New Roman" w:cs="Times New Roman"/>
          <w:sz w:val="24"/>
          <w:szCs w:val="24"/>
          <w:lang w:val="mk-MK"/>
        </w:rPr>
        <w:t xml:space="preserve">податоци </w:t>
      </w:r>
      <w:r w:rsidRPr="000D1081">
        <w:rPr>
          <w:rFonts w:ascii="Times New Roman" w:hAnsi="Times New Roman" w:cs="Times New Roman"/>
          <w:sz w:val="24"/>
          <w:szCs w:val="24"/>
          <w:lang w:val="mk-MK"/>
        </w:rPr>
        <w:t>ко</w:t>
      </w:r>
      <w:r w:rsidR="00482868"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 </w:t>
      </w:r>
      <w:r w:rsidR="00E90DDC" w:rsidRPr="000D1081">
        <w:rPr>
          <w:rFonts w:ascii="Times New Roman" w:hAnsi="Times New Roman" w:cs="Times New Roman"/>
          <w:sz w:val="24"/>
          <w:szCs w:val="24"/>
          <w:lang w:val="mk-MK"/>
        </w:rPr>
        <w:t>ја прикаж</w:t>
      </w:r>
      <w:r w:rsidR="00482868" w:rsidRPr="007211F5">
        <w:rPr>
          <w:rFonts w:ascii="Times New Roman" w:hAnsi="Times New Roman" w:cs="Times New Roman"/>
          <w:sz w:val="24"/>
          <w:szCs w:val="24"/>
          <w:lang w:val="mk-MK"/>
        </w:rPr>
        <w:t>уваат</w:t>
      </w:r>
      <w:r w:rsidR="00E90DDC" w:rsidRPr="000D1081">
        <w:rPr>
          <w:rFonts w:ascii="Times New Roman" w:hAnsi="Times New Roman" w:cs="Times New Roman"/>
          <w:sz w:val="24"/>
          <w:szCs w:val="24"/>
          <w:lang w:val="mk-MK"/>
        </w:rPr>
        <w:t xml:space="preserve"> </w:t>
      </w:r>
      <w:r w:rsidR="00EB1BA6" w:rsidRPr="000D1081">
        <w:rPr>
          <w:rFonts w:ascii="Times New Roman" w:hAnsi="Times New Roman" w:cs="Times New Roman"/>
          <w:sz w:val="24"/>
          <w:szCs w:val="24"/>
          <w:lang w:val="mk-MK"/>
        </w:rPr>
        <w:t>насоката на раст на фацијалната оска на лицето и</w:t>
      </w:r>
      <w:r w:rsidR="00331BE0"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овозможува</w:t>
      </w:r>
      <w:r w:rsidR="00482868" w:rsidRPr="007211F5">
        <w:rPr>
          <w:rFonts w:ascii="Times New Roman" w:hAnsi="Times New Roman" w:cs="Times New Roman"/>
          <w:sz w:val="24"/>
          <w:szCs w:val="24"/>
          <w:lang w:val="mk-MK"/>
        </w:rPr>
        <w:t>ат</w:t>
      </w:r>
      <w:r w:rsidR="00331BE0" w:rsidRPr="000D1081">
        <w:rPr>
          <w:rFonts w:ascii="Times New Roman" w:hAnsi="Times New Roman" w:cs="Times New Roman"/>
          <w:sz w:val="24"/>
          <w:szCs w:val="24"/>
          <w:lang w:val="mk-MK"/>
        </w:rPr>
        <w:t xml:space="preserve"> </w:t>
      </w:r>
      <w:r w:rsidR="00482868" w:rsidRPr="007211F5">
        <w:rPr>
          <w:rFonts w:ascii="Times New Roman" w:hAnsi="Times New Roman" w:cs="Times New Roman"/>
          <w:sz w:val="24"/>
          <w:szCs w:val="24"/>
          <w:lang w:val="mk-MK"/>
        </w:rPr>
        <w:t xml:space="preserve">да се </w:t>
      </w:r>
      <w:r w:rsidR="00331BE0" w:rsidRPr="000D1081">
        <w:rPr>
          <w:rFonts w:ascii="Times New Roman" w:hAnsi="Times New Roman" w:cs="Times New Roman"/>
          <w:sz w:val="24"/>
          <w:szCs w:val="24"/>
          <w:lang w:val="mk-MK"/>
        </w:rPr>
        <w:t>донес</w:t>
      </w:r>
      <w:r w:rsidR="00482868" w:rsidRPr="007211F5">
        <w:rPr>
          <w:rFonts w:ascii="Times New Roman" w:hAnsi="Times New Roman" w:cs="Times New Roman"/>
          <w:sz w:val="24"/>
          <w:szCs w:val="24"/>
          <w:lang w:val="mk-MK"/>
        </w:rPr>
        <w:t>е</w:t>
      </w:r>
      <w:r w:rsidR="00331BE0" w:rsidRPr="000D1081">
        <w:rPr>
          <w:rFonts w:ascii="Times New Roman" w:hAnsi="Times New Roman" w:cs="Times New Roman"/>
          <w:sz w:val="24"/>
          <w:szCs w:val="24"/>
          <w:lang w:val="mk-MK"/>
        </w:rPr>
        <w:t xml:space="preserve"> </w:t>
      </w:r>
      <w:r w:rsidR="00B01163" w:rsidRPr="000D1081">
        <w:rPr>
          <w:rFonts w:ascii="Times New Roman" w:hAnsi="Times New Roman" w:cs="Times New Roman"/>
          <w:sz w:val="24"/>
          <w:szCs w:val="24"/>
          <w:lang w:val="mk-MK"/>
        </w:rPr>
        <w:t xml:space="preserve">одлука за </w:t>
      </w:r>
      <w:r w:rsidR="00EB1BA6" w:rsidRPr="000D1081">
        <w:rPr>
          <w:rFonts w:ascii="Times New Roman" w:hAnsi="Times New Roman" w:cs="Times New Roman"/>
          <w:sz w:val="24"/>
          <w:szCs w:val="24"/>
          <w:lang w:val="mk-MK"/>
        </w:rPr>
        <w:t xml:space="preserve">начинот и </w:t>
      </w:r>
      <w:r w:rsidR="00B01163" w:rsidRPr="000D1081">
        <w:rPr>
          <w:rFonts w:ascii="Times New Roman" w:hAnsi="Times New Roman" w:cs="Times New Roman"/>
          <w:sz w:val="24"/>
          <w:szCs w:val="24"/>
          <w:lang w:val="mk-MK"/>
        </w:rPr>
        <w:t>механиз</w:t>
      </w:r>
      <w:r w:rsidR="00482868" w:rsidRPr="007211F5">
        <w:rPr>
          <w:rFonts w:ascii="Times New Roman" w:hAnsi="Times New Roman" w:cs="Times New Roman"/>
          <w:sz w:val="24"/>
          <w:szCs w:val="24"/>
          <w:lang w:val="mk-MK"/>
        </w:rPr>
        <w:t>мот</w:t>
      </w:r>
      <w:r w:rsidR="00B01163" w:rsidRPr="000D1081">
        <w:rPr>
          <w:rFonts w:ascii="Times New Roman" w:hAnsi="Times New Roman" w:cs="Times New Roman"/>
          <w:sz w:val="24"/>
          <w:szCs w:val="24"/>
          <w:lang w:val="mk-MK"/>
        </w:rPr>
        <w:t xml:space="preserve"> на дејство на ортодонтските апарати</w:t>
      </w:r>
      <w:r w:rsidR="00EB1BA6" w:rsidRPr="000D1081">
        <w:rPr>
          <w:rFonts w:ascii="Times New Roman" w:hAnsi="Times New Roman" w:cs="Times New Roman"/>
          <w:sz w:val="24"/>
          <w:szCs w:val="24"/>
          <w:lang w:val="mk-MK"/>
        </w:rPr>
        <w:t xml:space="preserve"> на стоматогнатите структури</w:t>
      </w:r>
      <w:r w:rsidR="00AD10D0" w:rsidRPr="000D1081">
        <w:rPr>
          <w:rFonts w:ascii="Times New Roman" w:hAnsi="Times New Roman" w:cs="Times New Roman"/>
          <w:sz w:val="24"/>
          <w:szCs w:val="24"/>
          <w:lang w:val="mk-MK"/>
        </w:rPr>
        <w:t xml:space="preserve"> (слика бр.8)</w:t>
      </w:r>
      <w:r w:rsidR="00EB1BA6" w:rsidRPr="000D1081">
        <w:rPr>
          <w:rFonts w:ascii="Times New Roman" w:hAnsi="Times New Roman" w:cs="Times New Roman"/>
          <w:sz w:val="24"/>
          <w:szCs w:val="24"/>
          <w:lang w:val="mk-MK"/>
        </w:rPr>
        <w:t xml:space="preserve">. </w:t>
      </w:r>
    </w:p>
    <w:p w14:paraId="2DC15906" w14:textId="77777777" w:rsidR="00AD10D0" w:rsidRPr="000D1081" w:rsidRDefault="00AD10D0" w:rsidP="00E90DDC">
      <w:pPr>
        <w:spacing w:after="0"/>
        <w:ind w:firstLine="720"/>
        <w:jc w:val="both"/>
        <w:rPr>
          <w:rFonts w:ascii="Times New Roman" w:hAnsi="Times New Roman" w:cs="Times New Roman"/>
          <w:sz w:val="24"/>
          <w:szCs w:val="24"/>
          <w:lang w:val="mk-MK"/>
        </w:rPr>
      </w:pPr>
    </w:p>
    <w:p w14:paraId="0A3BA792" w14:textId="77DB3BE6" w:rsidR="00AD10D0" w:rsidRPr="000D1081" w:rsidRDefault="00360829" w:rsidP="00E90DDC">
      <w:pPr>
        <w:spacing w:after="0"/>
        <w:ind w:firstLine="720"/>
        <w:jc w:val="both"/>
        <w:rPr>
          <w:rFonts w:ascii="Times New Roman" w:hAnsi="Times New Roman" w:cs="Times New Roman"/>
          <w:sz w:val="24"/>
          <w:szCs w:val="24"/>
          <w:lang w:val="mk-MK"/>
        </w:rPr>
      </w:pPr>
      <w:r w:rsidRPr="000D1081">
        <w:rPr>
          <w:rFonts w:ascii="Times New Roman" w:hAnsi="Times New Roman" w:cs="Times New Roman"/>
          <w:noProof/>
        </w:rPr>
        <w:lastRenderedPageBreak/>
        <w:drawing>
          <wp:inline distT="0" distB="0" distL="0" distR="0" wp14:anchorId="2DBD9564" wp14:editId="5DB98100">
            <wp:extent cx="4270891" cy="3087014"/>
            <wp:effectExtent l="0" t="0" r="0" b="0"/>
            <wp:docPr id="1947473140" name="Picture 1947473140" descr="Cephworx Cephalometric Tracings Made Easier With Less Work!, 55%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hworx Cephalometric Tracings Made Easier With Less Work!, 55% OFF"/>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6598" t="3305" r="3521" b="4378"/>
                    <a:stretch/>
                  </pic:blipFill>
                  <pic:spPr bwMode="auto">
                    <a:xfrm>
                      <a:off x="0" y="0"/>
                      <a:ext cx="4281952" cy="3095009"/>
                    </a:xfrm>
                    <a:prstGeom prst="rect">
                      <a:avLst/>
                    </a:prstGeom>
                    <a:noFill/>
                    <a:ln>
                      <a:noFill/>
                    </a:ln>
                    <a:extLst>
                      <a:ext uri="{53640926-AAD7-44D8-BBD7-CCE9431645EC}">
                        <a14:shadowObscured xmlns:a14="http://schemas.microsoft.com/office/drawing/2010/main"/>
                      </a:ext>
                    </a:extLst>
                  </pic:spPr>
                </pic:pic>
              </a:graphicData>
            </a:graphic>
          </wp:inline>
        </w:drawing>
      </w:r>
    </w:p>
    <w:p w14:paraId="77E0C1F8" w14:textId="77777777" w:rsidR="00360829" w:rsidRPr="000D1081" w:rsidRDefault="00360829" w:rsidP="00E90DDC">
      <w:pPr>
        <w:spacing w:after="0"/>
        <w:ind w:firstLine="720"/>
        <w:jc w:val="both"/>
        <w:rPr>
          <w:rFonts w:ascii="Times New Roman" w:hAnsi="Times New Roman" w:cs="Times New Roman"/>
          <w:sz w:val="24"/>
          <w:szCs w:val="24"/>
          <w:lang w:val="mk-MK"/>
        </w:rPr>
      </w:pPr>
    </w:p>
    <w:p w14:paraId="0C2683D9" w14:textId="2B13DE77" w:rsidR="00AD10D0" w:rsidRPr="000D1081" w:rsidRDefault="000F075C" w:rsidP="00360829">
      <w:pPr>
        <w:spacing w:after="0"/>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Слика бр. 8 Приказ н</w:t>
      </w:r>
      <w:r w:rsidR="00360829" w:rsidRPr="000D1081">
        <w:rPr>
          <w:rFonts w:ascii="Times New Roman" w:hAnsi="Times New Roman" w:cs="Times New Roman"/>
          <w:sz w:val="20"/>
          <w:szCs w:val="20"/>
          <w:lang w:val="mk-MK"/>
        </w:rPr>
        <w:t xml:space="preserve">а Seiner-овата и Ricketts-овата анализа и </w:t>
      </w:r>
      <w:r w:rsidRPr="000D1081">
        <w:rPr>
          <w:rFonts w:ascii="Times New Roman" w:hAnsi="Times New Roman" w:cs="Times New Roman"/>
          <w:sz w:val="20"/>
          <w:szCs w:val="20"/>
          <w:lang w:val="mk-MK"/>
        </w:rPr>
        <w:t>насоката на раст на фацијалната оска на лицето</w:t>
      </w:r>
    </w:p>
    <w:p w14:paraId="0D41782F" w14:textId="77777777" w:rsidR="000F075C" w:rsidRPr="000D1081" w:rsidRDefault="000F075C" w:rsidP="00360829">
      <w:pPr>
        <w:spacing w:after="0"/>
        <w:jc w:val="center"/>
        <w:rPr>
          <w:rFonts w:ascii="Times New Roman" w:hAnsi="Times New Roman" w:cs="Times New Roman"/>
          <w:sz w:val="20"/>
          <w:szCs w:val="20"/>
          <w:lang w:val="mk-MK"/>
        </w:rPr>
      </w:pPr>
    </w:p>
    <w:p w14:paraId="229938A8" w14:textId="626AE54A" w:rsidR="00B01163" w:rsidRPr="000D1081" w:rsidRDefault="00CF6A6A" w:rsidP="00E90DDC">
      <w:pPr>
        <w:spacing w:after="0"/>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Со</w:t>
      </w:r>
      <w:r w:rsidR="00633801"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помош на </w:t>
      </w:r>
      <w:r w:rsidR="00633801" w:rsidRPr="007211F5">
        <w:rPr>
          <w:rFonts w:ascii="Times New Roman" w:hAnsi="Times New Roman" w:cs="Times New Roman"/>
          <w:sz w:val="24"/>
          <w:szCs w:val="24"/>
          <w:lang w:val="mk-MK"/>
        </w:rPr>
        <w:t>оваа</w:t>
      </w:r>
      <w:r w:rsidRPr="000D1081">
        <w:rPr>
          <w:rFonts w:ascii="Times New Roman" w:hAnsi="Times New Roman" w:cs="Times New Roman"/>
          <w:sz w:val="24"/>
          <w:szCs w:val="24"/>
          <w:lang w:val="mk-MK"/>
        </w:rPr>
        <w:t xml:space="preserve"> анализа со точност го одредуваме </w:t>
      </w:r>
      <w:r w:rsidR="00EB1BA6" w:rsidRPr="000D1081">
        <w:rPr>
          <w:rFonts w:ascii="Times New Roman" w:hAnsi="Times New Roman" w:cs="Times New Roman"/>
          <w:sz w:val="24"/>
          <w:szCs w:val="24"/>
          <w:lang w:val="mk-MK"/>
        </w:rPr>
        <w:t xml:space="preserve">типот на ортодонтски третман кај </w:t>
      </w:r>
      <w:r w:rsidR="00E90DDC" w:rsidRPr="000D1081">
        <w:rPr>
          <w:rFonts w:ascii="Times New Roman" w:hAnsi="Times New Roman" w:cs="Times New Roman"/>
          <w:sz w:val="24"/>
          <w:szCs w:val="24"/>
          <w:lang w:val="mk-MK"/>
        </w:rPr>
        <w:t xml:space="preserve">различни </w:t>
      </w:r>
      <w:r w:rsidR="00EB1BA6" w:rsidRPr="000D1081">
        <w:rPr>
          <w:rFonts w:ascii="Times New Roman" w:hAnsi="Times New Roman" w:cs="Times New Roman"/>
          <w:sz w:val="24"/>
          <w:szCs w:val="24"/>
          <w:lang w:val="mk-MK"/>
        </w:rPr>
        <w:t>малоклуз</w:t>
      </w:r>
      <w:r w:rsidR="00E90DDC" w:rsidRPr="000D1081">
        <w:rPr>
          <w:rFonts w:ascii="Times New Roman" w:hAnsi="Times New Roman" w:cs="Times New Roman"/>
          <w:sz w:val="24"/>
          <w:szCs w:val="24"/>
          <w:lang w:val="mk-MK"/>
        </w:rPr>
        <w:t>ии. На пример</w:t>
      </w:r>
      <w:r w:rsidR="00633801" w:rsidRPr="007211F5">
        <w:rPr>
          <w:rFonts w:ascii="Times New Roman" w:hAnsi="Times New Roman" w:cs="Times New Roman"/>
          <w:sz w:val="24"/>
          <w:szCs w:val="24"/>
          <w:lang w:val="mk-MK"/>
        </w:rPr>
        <w:t>,</w:t>
      </w:r>
      <w:r w:rsidR="00E90DDC" w:rsidRPr="000D1081">
        <w:rPr>
          <w:rFonts w:ascii="Times New Roman" w:hAnsi="Times New Roman" w:cs="Times New Roman"/>
          <w:sz w:val="24"/>
          <w:szCs w:val="24"/>
          <w:lang w:val="mk-MK"/>
        </w:rPr>
        <w:t xml:space="preserve"> кај малоклузија</w:t>
      </w:r>
      <w:r w:rsidR="00EB1BA6" w:rsidRPr="000D1081">
        <w:rPr>
          <w:rFonts w:ascii="Times New Roman" w:hAnsi="Times New Roman" w:cs="Times New Roman"/>
          <w:sz w:val="24"/>
          <w:szCs w:val="24"/>
          <w:lang w:val="mk-MK"/>
        </w:rPr>
        <w:t xml:space="preserve"> II класа </w:t>
      </w:r>
      <w:r w:rsidR="00E90DDC" w:rsidRPr="000D1081">
        <w:rPr>
          <w:rFonts w:ascii="Times New Roman" w:hAnsi="Times New Roman" w:cs="Times New Roman"/>
          <w:sz w:val="24"/>
          <w:szCs w:val="24"/>
          <w:lang w:val="mk-MK"/>
        </w:rPr>
        <w:t xml:space="preserve">ако е потребно да </w:t>
      </w:r>
      <w:r w:rsidR="00360829" w:rsidRPr="000D1081">
        <w:rPr>
          <w:rFonts w:ascii="Times New Roman" w:hAnsi="Times New Roman" w:cs="Times New Roman"/>
          <w:sz w:val="24"/>
          <w:szCs w:val="24"/>
          <w:lang w:val="mk-MK"/>
        </w:rPr>
        <w:t>го потенцираме</w:t>
      </w:r>
      <w:r w:rsidR="00E90DDC" w:rsidRPr="000D1081">
        <w:rPr>
          <w:rFonts w:ascii="Times New Roman" w:hAnsi="Times New Roman" w:cs="Times New Roman"/>
          <w:sz w:val="24"/>
          <w:szCs w:val="24"/>
          <w:lang w:val="mk-MK"/>
        </w:rPr>
        <w:t xml:space="preserve"> постериорниот раст на вилиците</w:t>
      </w:r>
      <w:r w:rsidR="00633801" w:rsidRPr="007211F5">
        <w:rPr>
          <w:rFonts w:ascii="Times New Roman" w:hAnsi="Times New Roman" w:cs="Times New Roman"/>
          <w:sz w:val="24"/>
          <w:szCs w:val="24"/>
          <w:lang w:val="mk-MK"/>
        </w:rPr>
        <w:t>,</w:t>
      </w:r>
      <w:r w:rsidR="00E90DDC" w:rsidRPr="000D1081">
        <w:rPr>
          <w:rFonts w:ascii="Times New Roman" w:hAnsi="Times New Roman" w:cs="Times New Roman"/>
          <w:sz w:val="24"/>
          <w:szCs w:val="24"/>
          <w:lang w:val="mk-MK"/>
        </w:rPr>
        <w:t xml:space="preserve"> ќе примениме интермаксиларна тракција на гумички</w:t>
      </w:r>
      <w:r w:rsidR="00633801" w:rsidRPr="007211F5">
        <w:rPr>
          <w:rFonts w:ascii="Times New Roman" w:hAnsi="Times New Roman" w:cs="Times New Roman"/>
          <w:sz w:val="24"/>
          <w:szCs w:val="24"/>
          <w:lang w:val="mk-MK"/>
        </w:rPr>
        <w:t xml:space="preserve"> и</w:t>
      </w:r>
      <w:r w:rsidR="00E90DDC" w:rsidRPr="000D1081">
        <w:rPr>
          <w:rFonts w:ascii="Times New Roman" w:hAnsi="Times New Roman" w:cs="Times New Roman"/>
          <w:sz w:val="24"/>
          <w:szCs w:val="24"/>
          <w:lang w:val="mk-MK"/>
        </w:rPr>
        <w:t xml:space="preserve"> ќе дојде до </w:t>
      </w:r>
      <w:r w:rsidR="00633801" w:rsidRPr="007211F5">
        <w:rPr>
          <w:rFonts w:ascii="Times New Roman" w:hAnsi="Times New Roman" w:cs="Times New Roman"/>
          <w:sz w:val="24"/>
          <w:szCs w:val="24"/>
          <w:lang w:val="mk-MK"/>
        </w:rPr>
        <w:t>отворање</w:t>
      </w:r>
      <w:r w:rsidR="00E90DDC" w:rsidRPr="000D1081">
        <w:rPr>
          <w:rFonts w:ascii="Times New Roman" w:hAnsi="Times New Roman" w:cs="Times New Roman"/>
          <w:sz w:val="24"/>
          <w:szCs w:val="24"/>
          <w:lang w:val="mk-MK"/>
        </w:rPr>
        <w:t xml:space="preserve"> на фацијалната оска</w:t>
      </w:r>
      <w:r w:rsidR="00B01163" w:rsidRPr="000D1081">
        <w:rPr>
          <w:rFonts w:ascii="Times New Roman" w:hAnsi="Times New Roman" w:cs="Times New Roman"/>
          <w:sz w:val="24"/>
          <w:szCs w:val="24"/>
          <w:lang w:val="mk-MK"/>
        </w:rPr>
        <w:t xml:space="preserve">, </w:t>
      </w:r>
      <w:r w:rsidR="00E90DDC" w:rsidRPr="000D1081">
        <w:rPr>
          <w:rFonts w:ascii="Times New Roman" w:hAnsi="Times New Roman" w:cs="Times New Roman"/>
          <w:sz w:val="24"/>
          <w:szCs w:val="24"/>
          <w:lang w:val="mk-MK"/>
        </w:rPr>
        <w:t xml:space="preserve">додека примена на </w:t>
      </w:r>
      <w:r w:rsidR="00EB1BA6" w:rsidRPr="000D1081">
        <w:rPr>
          <w:rFonts w:ascii="Times New Roman" w:hAnsi="Times New Roman" w:cs="Times New Roman"/>
          <w:sz w:val="24"/>
          <w:szCs w:val="24"/>
          <w:lang w:val="mk-MK"/>
        </w:rPr>
        <w:t xml:space="preserve">високо позициониран образен лак </w:t>
      </w:r>
      <w:r w:rsidR="00E90DDC" w:rsidRPr="000D1081">
        <w:rPr>
          <w:rFonts w:ascii="Times New Roman" w:hAnsi="Times New Roman" w:cs="Times New Roman"/>
          <w:sz w:val="24"/>
          <w:szCs w:val="24"/>
          <w:lang w:val="mk-MK"/>
        </w:rPr>
        <w:t>ќе услови затв</w:t>
      </w:r>
      <w:r w:rsidR="00633801" w:rsidRPr="007211F5">
        <w:rPr>
          <w:rFonts w:ascii="Times New Roman" w:hAnsi="Times New Roman" w:cs="Times New Roman"/>
          <w:sz w:val="24"/>
          <w:szCs w:val="24"/>
          <w:lang w:val="mk-MK"/>
        </w:rPr>
        <w:t>о</w:t>
      </w:r>
      <w:r w:rsidR="00E90DDC" w:rsidRPr="000D1081">
        <w:rPr>
          <w:rFonts w:ascii="Times New Roman" w:hAnsi="Times New Roman" w:cs="Times New Roman"/>
          <w:sz w:val="24"/>
          <w:szCs w:val="24"/>
          <w:lang w:val="mk-MK"/>
        </w:rPr>
        <w:t xml:space="preserve">рање на фацијалната оска на лицето. </w:t>
      </w:r>
      <w:r w:rsidR="00633801" w:rsidRPr="007211F5">
        <w:rPr>
          <w:rFonts w:ascii="Times New Roman" w:hAnsi="Times New Roman" w:cs="Times New Roman"/>
          <w:sz w:val="24"/>
          <w:szCs w:val="24"/>
          <w:lang w:val="mk-MK"/>
        </w:rPr>
        <w:t>Доколку</w:t>
      </w:r>
      <w:r w:rsidR="00E90DDC" w:rsidRPr="000D1081">
        <w:rPr>
          <w:rFonts w:ascii="Times New Roman" w:hAnsi="Times New Roman" w:cs="Times New Roman"/>
          <w:sz w:val="24"/>
          <w:szCs w:val="24"/>
          <w:lang w:val="mk-MK"/>
        </w:rPr>
        <w:t xml:space="preserve"> не е </w:t>
      </w:r>
      <w:r w:rsidR="00633801" w:rsidRPr="007211F5">
        <w:rPr>
          <w:rFonts w:ascii="Times New Roman" w:hAnsi="Times New Roman" w:cs="Times New Roman"/>
          <w:sz w:val="24"/>
          <w:szCs w:val="24"/>
          <w:lang w:val="mk-MK"/>
        </w:rPr>
        <w:t>потребен</w:t>
      </w:r>
      <w:r w:rsidR="00E90DDC" w:rsidRPr="000D1081">
        <w:rPr>
          <w:rFonts w:ascii="Times New Roman" w:hAnsi="Times New Roman" w:cs="Times New Roman"/>
          <w:sz w:val="24"/>
          <w:szCs w:val="24"/>
          <w:lang w:val="mk-MK"/>
        </w:rPr>
        <w:t xml:space="preserve"> овој начин на третман</w:t>
      </w:r>
      <w:r w:rsidR="00633801" w:rsidRPr="007211F5">
        <w:rPr>
          <w:rFonts w:ascii="Times New Roman" w:hAnsi="Times New Roman" w:cs="Times New Roman"/>
          <w:sz w:val="24"/>
          <w:szCs w:val="24"/>
          <w:lang w:val="mk-MK"/>
        </w:rPr>
        <w:t>,</w:t>
      </w:r>
      <w:r w:rsidR="00E90DDC" w:rsidRPr="000D1081">
        <w:rPr>
          <w:rFonts w:ascii="Times New Roman" w:hAnsi="Times New Roman" w:cs="Times New Roman"/>
          <w:sz w:val="24"/>
          <w:szCs w:val="24"/>
          <w:lang w:val="mk-MK"/>
        </w:rPr>
        <w:t xml:space="preserve"> може да пристапиме с</w:t>
      </w:r>
      <w:r w:rsidRPr="000D1081">
        <w:rPr>
          <w:rFonts w:ascii="Times New Roman" w:hAnsi="Times New Roman" w:cs="Times New Roman"/>
          <w:sz w:val="24"/>
          <w:szCs w:val="24"/>
          <w:lang w:val="mk-MK"/>
        </w:rPr>
        <w:t>а</w:t>
      </w:r>
      <w:r w:rsidR="00E90DDC" w:rsidRPr="000D1081">
        <w:rPr>
          <w:rFonts w:ascii="Times New Roman" w:hAnsi="Times New Roman" w:cs="Times New Roman"/>
          <w:sz w:val="24"/>
          <w:szCs w:val="24"/>
          <w:lang w:val="mk-MK"/>
        </w:rPr>
        <w:t xml:space="preserve">мо кон </w:t>
      </w:r>
      <w:r w:rsidR="00EB1BA6" w:rsidRPr="000D1081">
        <w:rPr>
          <w:rFonts w:ascii="Times New Roman" w:hAnsi="Times New Roman" w:cs="Times New Roman"/>
          <w:sz w:val="24"/>
          <w:szCs w:val="24"/>
          <w:lang w:val="mk-MK"/>
        </w:rPr>
        <w:t xml:space="preserve">екстракција на заби. </w:t>
      </w:r>
    </w:p>
    <w:p w14:paraId="72E74F90" w14:textId="77777777" w:rsidR="00E90DDC" w:rsidRPr="000D1081" w:rsidRDefault="00E90DDC" w:rsidP="00E90DDC">
      <w:pPr>
        <w:spacing w:after="0"/>
        <w:ind w:firstLine="720"/>
        <w:jc w:val="both"/>
        <w:rPr>
          <w:rFonts w:ascii="Times New Roman" w:hAnsi="Times New Roman" w:cs="Times New Roman"/>
          <w:sz w:val="24"/>
          <w:szCs w:val="24"/>
          <w:lang w:val="mk-MK"/>
        </w:rPr>
      </w:pPr>
    </w:p>
    <w:p w14:paraId="0484B3A2" w14:textId="77777777" w:rsidR="00E90DDC" w:rsidRPr="000D1081" w:rsidRDefault="00E90DDC" w:rsidP="00E90DDC">
      <w:pPr>
        <w:spacing w:after="0"/>
        <w:ind w:firstLine="720"/>
        <w:jc w:val="both"/>
        <w:rPr>
          <w:rFonts w:ascii="Times New Roman" w:hAnsi="Times New Roman" w:cs="Times New Roman"/>
          <w:sz w:val="24"/>
          <w:szCs w:val="24"/>
          <w:lang w:val="mk-MK"/>
        </w:rPr>
      </w:pPr>
    </w:p>
    <w:p w14:paraId="4158F273" w14:textId="11D03890" w:rsidR="000D1081" w:rsidRDefault="000D1081">
      <w:pPr>
        <w:rPr>
          <w:rFonts w:ascii="Times New Roman" w:hAnsi="Times New Roman" w:cs="Times New Roman"/>
          <w:iCs/>
          <w:sz w:val="20"/>
          <w:szCs w:val="20"/>
          <w:lang w:val="mk-MK"/>
        </w:rPr>
      </w:pPr>
      <w:r>
        <w:rPr>
          <w:rFonts w:ascii="Times New Roman" w:hAnsi="Times New Roman" w:cs="Times New Roman"/>
          <w:iCs/>
          <w:sz w:val="20"/>
          <w:szCs w:val="20"/>
          <w:lang w:val="mk-MK"/>
        </w:rPr>
        <w:br w:type="page"/>
      </w:r>
    </w:p>
    <w:p w14:paraId="396D9550" w14:textId="7F976090" w:rsidR="00B71F8F" w:rsidRPr="000D1081" w:rsidRDefault="007C02D4" w:rsidP="007C02D4">
      <w:pPr>
        <w:pStyle w:val="Heading1"/>
      </w:pPr>
      <w:bookmarkStart w:id="29" w:name="_Toc168413557"/>
      <w:r>
        <w:lastRenderedPageBreak/>
        <w:t xml:space="preserve">5. </w:t>
      </w:r>
      <w:r w:rsidR="007268E4" w:rsidRPr="000D1081">
        <w:t>СТАТИСТИЧКИ АНАЛИЗИ</w:t>
      </w:r>
      <w:bookmarkEnd w:id="29"/>
    </w:p>
    <w:p w14:paraId="7790CE7F" w14:textId="77777777" w:rsidR="007268E4" w:rsidRPr="000D1081" w:rsidRDefault="007268E4" w:rsidP="00170D10">
      <w:pPr>
        <w:pStyle w:val="NoSpacing"/>
        <w:spacing w:line="276" w:lineRule="auto"/>
        <w:jc w:val="both"/>
        <w:rPr>
          <w:rFonts w:ascii="Times New Roman" w:hAnsi="Times New Roman" w:cs="Times New Roman"/>
          <w:b/>
          <w:bCs/>
          <w:sz w:val="24"/>
          <w:szCs w:val="24"/>
          <w:lang w:val="mk-MK"/>
        </w:rPr>
      </w:pPr>
    </w:p>
    <w:p w14:paraId="6A7A4EC2" w14:textId="026E3BE7" w:rsid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Сите </w:t>
      </w:r>
      <w:r w:rsidR="0041523A" w:rsidRPr="000D1081">
        <w:rPr>
          <w:rFonts w:ascii="Times New Roman" w:eastAsia="Times New Roman" w:hAnsi="Times New Roman" w:cs="Times New Roman"/>
          <w:sz w:val="24"/>
          <w:szCs w:val="24"/>
          <w:lang w:val="mk-MK" w:eastAsia="sq-AL"/>
        </w:rPr>
        <w:t xml:space="preserve">добиени </w:t>
      </w:r>
      <w:r w:rsidRPr="000D1081">
        <w:rPr>
          <w:rFonts w:ascii="Times New Roman" w:eastAsia="Times New Roman" w:hAnsi="Times New Roman" w:cs="Times New Roman"/>
          <w:sz w:val="24"/>
          <w:szCs w:val="24"/>
          <w:lang w:val="mk-MK" w:eastAsia="sq-AL"/>
        </w:rPr>
        <w:t xml:space="preserve">податоци беа </w:t>
      </w:r>
      <w:r w:rsidR="0041523A" w:rsidRPr="000D1081">
        <w:rPr>
          <w:rFonts w:ascii="Times New Roman" w:eastAsia="Times New Roman" w:hAnsi="Times New Roman" w:cs="Times New Roman"/>
          <w:sz w:val="24"/>
          <w:szCs w:val="24"/>
          <w:lang w:val="mk-MK" w:eastAsia="sq-AL"/>
        </w:rPr>
        <w:t xml:space="preserve">групирани според видот на ортодонтската малоклузија и статистички обработени со </w:t>
      </w:r>
      <w:r w:rsidRPr="000D1081">
        <w:rPr>
          <w:rFonts w:ascii="Times New Roman" w:eastAsia="Batang" w:hAnsi="Times New Roman" w:cs="Times New Roman"/>
          <w:sz w:val="24"/>
          <w:szCs w:val="24"/>
          <w:lang w:val="mk-MK" w:eastAsia="sq-AL"/>
        </w:rPr>
        <w:t xml:space="preserve">Microsoft-Excel </w:t>
      </w:r>
      <w:r w:rsidRPr="000D1081">
        <w:rPr>
          <w:rFonts w:ascii="Times New Roman" w:eastAsia="Times New Roman" w:hAnsi="Times New Roman" w:cs="Times New Roman"/>
          <w:sz w:val="24"/>
          <w:szCs w:val="24"/>
          <w:lang w:val="mk-MK" w:eastAsia="sq-AL"/>
        </w:rPr>
        <w:t>програм</w:t>
      </w:r>
      <w:r w:rsidR="00633801" w:rsidRPr="007211F5">
        <w:rPr>
          <w:rFonts w:ascii="Times New Roman" w:eastAsia="Times New Roman" w:hAnsi="Times New Roman" w:cs="Times New Roman"/>
          <w:sz w:val="24"/>
          <w:szCs w:val="24"/>
          <w:lang w:val="mk-MK" w:eastAsia="sq-AL"/>
        </w:rPr>
        <w:t>а</w:t>
      </w:r>
      <w:r w:rsidRPr="000D1081">
        <w:rPr>
          <w:rFonts w:ascii="Times New Roman" w:eastAsia="Times New Roman" w:hAnsi="Times New Roman" w:cs="Times New Roman"/>
          <w:sz w:val="24"/>
          <w:szCs w:val="24"/>
          <w:lang w:val="mk-MK" w:eastAsia="sq-AL"/>
        </w:rPr>
        <w:t xml:space="preserve"> </w:t>
      </w:r>
      <w:r w:rsidR="00633801" w:rsidRPr="007211F5">
        <w:rPr>
          <w:rFonts w:ascii="Times New Roman" w:eastAsia="Times New Roman" w:hAnsi="Times New Roman" w:cs="Times New Roman"/>
          <w:sz w:val="24"/>
          <w:szCs w:val="24"/>
          <w:lang w:val="mk-MK" w:eastAsia="sq-AL"/>
        </w:rPr>
        <w:t xml:space="preserve">и </w:t>
      </w:r>
      <w:r w:rsidRPr="000D1081">
        <w:rPr>
          <w:rFonts w:ascii="Times New Roman" w:eastAsia="Times New Roman" w:hAnsi="Times New Roman" w:cs="Times New Roman"/>
          <w:sz w:val="24"/>
          <w:szCs w:val="24"/>
          <w:lang w:val="mk-MK" w:eastAsia="sq-AL"/>
        </w:rPr>
        <w:t>податоците б</w:t>
      </w:r>
      <w:r w:rsidR="00633801" w:rsidRPr="007211F5">
        <w:rPr>
          <w:rFonts w:ascii="Times New Roman" w:eastAsia="Times New Roman" w:hAnsi="Times New Roman" w:cs="Times New Roman"/>
          <w:sz w:val="24"/>
          <w:szCs w:val="24"/>
          <w:lang w:val="mk-MK" w:eastAsia="sq-AL"/>
        </w:rPr>
        <w:t>еа</w:t>
      </w:r>
      <w:r w:rsidRPr="000D1081">
        <w:rPr>
          <w:rFonts w:ascii="Times New Roman" w:eastAsia="Times New Roman" w:hAnsi="Times New Roman" w:cs="Times New Roman"/>
          <w:sz w:val="24"/>
          <w:szCs w:val="24"/>
          <w:lang w:val="mk-MK" w:eastAsia="sq-AL"/>
        </w:rPr>
        <w:t xml:space="preserve"> експортирани во </w:t>
      </w:r>
      <w:r w:rsidRPr="000D1081">
        <w:rPr>
          <w:rFonts w:ascii="Times New Roman" w:eastAsia="Batang" w:hAnsi="Times New Roman" w:cs="Times New Roman"/>
          <w:sz w:val="24"/>
          <w:szCs w:val="24"/>
          <w:lang w:val="mk-MK" w:eastAsia="sq-AL"/>
        </w:rPr>
        <w:t>SPSS (Statistical Package for Social Sciences) 25.0 програм</w:t>
      </w:r>
      <w:r w:rsidR="00633801" w:rsidRPr="007211F5">
        <w:rPr>
          <w:rFonts w:ascii="Times New Roman" w:eastAsia="Batang" w:hAnsi="Times New Roman" w:cs="Times New Roman"/>
          <w:sz w:val="24"/>
          <w:szCs w:val="24"/>
          <w:lang w:val="mk-MK" w:eastAsia="sq-AL"/>
        </w:rPr>
        <w:t>а</w:t>
      </w:r>
      <w:r w:rsidRPr="000D1081">
        <w:rPr>
          <w:rFonts w:ascii="Times New Roman" w:eastAsia="Batang" w:hAnsi="Times New Roman" w:cs="Times New Roman"/>
          <w:sz w:val="24"/>
          <w:szCs w:val="24"/>
          <w:lang w:val="mk-MK" w:eastAsia="sq-AL"/>
        </w:rPr>
        <w:t>, каде</w:t>
      </w:r>
      <w:r w:rsidR="00633801" w:rsidRPr="007211F5">
        <w:rPr>
          <w:rFonts w:ascii="Times New Roman" w:eastAsia="Batang" w:hAnsi="Times New Roman" w:cs="Times New Roman"/>
          <w:sz w:val="24"/>
          <w:szCs w:val="24"/>
          <w:lang w:val="mk-MK" w:eastAsia="sq-AL"/>
        </w:rPr>
        <w:t xml:space="preserve"> што</w:t>
      </w:r>
      <w:r w:rsidRPr="000D1081">
        <w:rPr>
          <w:rFonts w:ascii="Times New Roman" w:eastAsia="Batang" w:hAnsi="Times New Roman" w:cs="Times New Roman"/>
          <w:sz w:val="24"/>
          <w:szCs w:val="24"/>
          <w:lang w:val="mk-MK" w:eastAsia="sq-AL"/>
        </w:rPr>
        <w:t xml:space="preserve"> беа извршени сите статистички процедури.</w:t>
      </w:r>
      <w:r w:rsidRPr="000D1081">
        <w:rPr>
          <w:rFonts w:ascii="Times New Roman" w:eastAsia="Times New Roman" w:hAnsi="Times New Roman" w:cs="Times New Roman"/>
          <w:sz w:val="24"/>
          <w:szCs w:val="24"/>
          <w:lang w:val="mk-MK" w:eastAsia="sq-AL"/>
        </w:rPr>
        <w:t xml:space="preserve"> </w:t>
      </w:r>
    </w:p>
    <w:p w14:paraId="63C3C07E" w14:textId="3F88498C"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Статистичките процедури и техники </w:t>
      </w:r>
      <w:r w:rsidR="00633801" w:rsidRPr="007211F5">
        <w:rPr>
          <w:rFonts w:ascii="Times New Roman" w:eastAsia="Times New Roman" w:hAnsi="Times New Roman" w:cs="Times New Roman"/>
          <w:sz w:val="24"/>
          <w:szCs w:val="24"/>
          <w:lang w:val="mk-MK" w:eastAsia="sq-AL"/>
        </w:rPr>
        <w:t>што</w:t>
      </w:r>
      <w:r w:rsidRPr="000D1081">
        <w:rPr>
          <w:rFonts w:ascii="Times New Roman" w:eastAsia="Times New Roman" w:hAnsi="Times New Roman" w:cs="Times New Roman"/>
          <w:sz w:val="24"/>
          <w:szCs w:val="24"/>
          <w:lang w:val="mk-MK" w:eastAsia="sq-AL"/>
        </w:rPr>
        <w:t xml:space="preserve"> се употребени во анализата на податоците на оваа студија се опишани детално подолу:</w:t>
      </w:r>
    </w:p>
    <w:p w14:paraId="4B82BD61" w14:textId="59FCAE09" w:rsidR="000D1081" w:rsidRPr="00180796" w:rsidRDefault="00A82942" w:rsidP="00180796">
      <w:pPr>
        <w:spacing w:after="0" w:line="276" w:lineRule="auto"/>
        <w:ind w:firstLine="426"/>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Кај сериите со нумерички белези (возраста на испитаниците,</w:t>
      </w:r>
      <w:r w:rsidR="00633801" w:rsidRPr="007211F5">
        <w:rPr>
          <w:rFonts w:ascii="Times New Roman" w:hAnsi="Times New Roman" w:cs="Times New Roman"/>
          <w:sz w:val="24"/>
          <w:szCs w:val="24"/>
          <w:lang w:val="mk-MK"/>
        </w:rPr>
        <w:t xml:space="preserve"> </w:t>
      </w:r>
      <w:r w:rsidR="00EC3144" w:rsidRPr="000D1081">
        <w:rPr>
          <w:rFonts w:ascii="Times New Roman" w:hAnsi="Times New Roman" w:cs="Times New Roman"/>
          <w:sz w:val="24"/>
          <w:szCs w:val="24"/>
          <w:lang w:val="mk-MK"/>
        </w:rPr>
        <w:t>краниофацијални параметри</w:t>
      </w:r>
      <w:r w:rsidRPr="000D1081">
        <w:rPr>
          <w:rFonts w:ascii="Times New Roman" w:hAnsi="Times New Roman" w:cs="Times New Roman"/>
          <w:sz w:val="24"/>
          <w:szCs w:val="24"/>
          <w:lang w:val="mk-MK"/>
        </w:rPr>
        <w:t>) изработена е дескриптивна статистикa (Mean</w:t>
      </w:r>
      <w:r w:rsidR="00EC3144" w:rsidRPr="000D1081">
        <w:rPr>
          <w:rFonts w:ascii="Times New Roman" w:hAnsi="Times New Roman" w:cs="Times New Roman"/>
          <w:sz w:val="24"/>
          <w:szCs w:val="24"/>
          <w:lang w:val="mk-MK"/>
        </w:rPr>
        <w:t>-средна вредност</w:t>
      </w:r>
      <w:r w:rsidRPr="000D1081">
        <w:rPr>
          <w:rFonts w:ascii="Times New Roman" w:hAnsi="Times New Roman" w:cs="Times New Roman"/>
          <w:sz w:val="24"/>
          <w:szCs w:val="24"/>
          <w:lang w:val="mk-MK"/>
        </w:rPr>
        <w:t xml:space="preserve">; </w:t>
      </w:r>
      <w:r w:rsidR="00EC3144" w:rsidRPr="000D1081">
        <w:rPr>
          <w:rFonts w:ascii="Times New Roman" w:hAnsi="Times New Roman" w:cs="Times New Roman"/>
          <w:sz w:val="24"/>
          <w:szCs w:val="24"/>
          <w:lang w:val="mk-MK"/>
        </w:rPr>
        <w:t xml:space="preserve">SD- </w:t>
      </w:r>
      <w:r w:rsidRPr="000D1081">
        <w:rPr>
          <w:rFonts w:ascii="Times New Roman" w:hAnsi="Times New Roman" w:cs="Times New Roman"/>
          <w:sz w:val="24"/>
          <w:szCs w:val="24"/>
          <w:lang w:val="mk-MK"/>
        </w:rPr>
        <w:t>Std.Deviation;±95,00%CI; Median; Minimum; Maximum);</w:t>
      </w:r>
    </w:p>
    <w:p w14:paraId="67BC8E91" w14:textId="712C4C94"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За сите премерувани варијабли беше вклучена номинална скала, </w:t>
      </w:r>
      <w:r w:rsidR="00633801" w:rsidRPr="007211F5">
        <w:rPr>
          <w:rFonts w:ascii="Times New Roman" w:eastAsia="Times New Roman" w:hAnsi="Times New Roman" w:cs="Times New Roman"/>
          <w:sz w:val="24"/>
          <w:szCs w:val="24"/>
          <w:lang w:val="mk-MK" w:eastAsia="sq-AL"/>
        </w:rPr>
        <w:t>вклучувајќи</w:t>
      </w:r>
      <w:r w:rsidRPr="000D1081">
        <w:rPr>
          <w:rFonts w:ascii="Times New Roman" w:eastAsia="Times New Roman" w:hAnsi="Times New Roman" w:cs="Times New Roman"/>
          <w:sz w:val="24"/>
          <w:szCs w:val="24"/>
          <w:lang w:val="mk-MK" w:eastAsia="sq-AL"/>
        </w:rPr>
        <w:t xml:space="preserve"> бинарна дихотомна скала која вклучува две </w:t>
      </w:r>
      <w:r w:rsidR="00633801" w:rsidRPr="007211F5">
        <w:rPr>
          <w:rFonts w:ascii="Times New Roman" w:eastAsia="Times New Roman" w:hAnsi="Times New Roman" w:cs="Times New Roman"/>
          <w:sz w:val="24"/>
          <w:szCs w:val="24"/>
          <w:lang w:val="mk-MK" w:eastAsia="sq-AL"/>
        </w:rPr>
        <w:t>спротивставени</w:t>
      </w:r>
      <w:r w:rsidRPr="000D1081">
        <w:rPr>
          <w:rFonts w:ascii="Times New Roman" w:eastAsia="Times New Roman" w:hAnsi="Times New Roman" w:cs="Times New Roman"/>
          <w:sz w:val="24"/>
          <w:szCs w:val="24"/>
          <w:lang w:val="mk-MK" w:eastAsia="sq-AL"/>
        </w:rPr>
        <w:t xml:space="preserve"> дијагнози, </w:t>
      </w:r>
      <w:r w:rsidR="00633801" w:rsidRPr="007211F5">
        <w:rPr>
          <w:rFonts w:ascii="Times New Roman" w:eastAsia="Times New Roman" w:hAnsi="Times New Roman" w:cs="Times New Roman"/>
          <w:sz w:val="24"/>
          <w:szCs w:val="24"/>
          <w:lang w:val="mk-MK" w:eastAsia="sq-AL"/>
        </w:rPr>
        <w:t>фреквенции</w:t>
      </w:r>
      <w:r w:rsidRPr="000D1081">
        <w:rPr>
          <w:rFonts w:ascii="Times New Roman" w:eastAsia="Times New Roman" w:hAnsi="Times New Roman" w:cs="Times New Roman"/>
          <w:sz w:val="24"/>
          <w:szCs w:val="24"/>
          <w:lang w:val="mk-MK" w:eastAsia="sq-AL"/>
        </w:rPr>
        <w:t xml:space="preserve">, </w:t>
      </w:r>
      <w:r w:rsidR="00633801" w:rsidRPr="007211F5">
        <w:rPr>
          <w:rFonts w:ascii="Times New Roman" w:eastAsia="Times New Roman" w:hAnsi="Times New Roman" w:cs="Times New Roman"/>
          <w:sz w:val="24"/>
          <w:szCs w:val="24"/>
          <w:lang w:val="mk-MK" w:eastAsia="sq-AL"/>
        </w:rPr>
        <w:t>изразени</w:t>
      </w:r>
      <w:r w:rsidRPr="000D1081">
        <w:rPr>
          <w:rFonts w:ascii="Times New Roman" w:eastAsia="Times New Roman" w:hAnsi="Times New Roman" w:cs="Times New Roman"/>
          <w:sz w:val="24"/>
          <w:szCs w:val="24"/>
          <w:lang w:val="mk-MK" w:eastAsia="sq-AL"/>
        </w:rPr>
        <w:t xml:space="preserve"> во апсолутни бројки и беа пресметани соодветните проценти.</w:t>
      </w:r>
    </w:p>
    <w:p w14:paraId="58769AD5" w14:textId="4DAD740D" w:rsid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За сите нумерички варијабли беа пресметани големините на централната тенденција и соодветните големини на дисперзија. Добиените податоци беа презентирани во нормална дистрибуција со средна аритметичка вредност, со нејзина стандардна девијација и со девијација на овие вредности од минимум до максимум. </w:t>
      </w:r>
    </w:p>
    <w:p w14:paraId="36CE2A7B" w14:textId="71A81691"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Разликите </w:t>
      </w:r>
      <w:r w:rsidR="00633801" w:rsidRPr="007211F5">
        <w:rPr>
          <w:rFonts w:ascii="Times New Roman" w:eastAsia="Times New Roman" w:hAnsi="Times New Roman" w:cs="Times New Roman"/>
          <w:sz w:val="24"/>
          <w:szCs w:val="24"/>
          <w:lang w:val="mk-MK" w:eastAsia="sq-AL"/>
        </w:rPr>
        <w:t>помеѓу</w:t>
      </w:r>
      <w:r w:rsidRPr="000D1081">
        <w:rPr>
          <w:rFonts w:ascii="Times New Roman" w:eastAsia="Times New Roman" w:hAnsi="Times New Roman" w:cs="Times New Roman"/>
          <w:sz w:val="24"/>
          <w:szCs w:val="24"/>
          <w:lang w:val="mk-MK" w:eastAsia="sq-AL"/>
        </w:rPr>
        <w:t xml:space="preserve"> групите за континуираните квантитативни варијабли беа пресметани со Mann-Whitney тестот.</w:t>
      </w:r>
      <w:r w:rsidR="00EC3144" w:rsidRPr="000D1081">
        <w:rPr>
          <w:rFonts w:ascii="Times New Roman" w:hAnsi="Times New Roman" w:cs="Times New Roman"/>
          <w:lang w:val="mk-MK"/>
        </w:rPr>
        <w:t xml:space="preserve"> </w:t>
      </w:r>
    </w:p>
    <w:p w14:paraId="2C406617" w14:textId="1249ECF8" w:rsidR="00786BE9"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 xml:space="preserve">Разликите помеѓу групите за квалитативните варијабли беа пресметани со Chi-square тестот. </w:t>
      </w:r>
    </w:p>
    <w:p w14:paraId="3E822935" w14:textId="39149C31" w:rsidR="00786BE9"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Вредностите добиени од премеруваните параметри се пресметувани со t-тестот на статистичка сигнификантност со p≤0</w:t>
      </w:r>
      <w:r w:rsidR="00633801" w:rsidRPr="007211F5">
        <w:rPr>
          <w:rFonts w:ascii="Times New Roman" w:eastAsia="Times New Roman" w:hAnsi="Times New Roman" w:cs="Times New Roman"/>
          <w:sz w:val="24"/>
          <w:szCs w:val="24"/>
          <w:lang w:val="mk-MK" w:eastAsia="sq-AL"/>
        </w:rPr>
        <w:t>,</w:t>
      </w:r>
      <w:r w:rsidRPr="000D1081">
        <w:rPr>
          <w:rFonts w:ascii="Times New Roman" w:eastAsia="Times New Roman" w:hAnsi="Times New Roman" w:cs="Times New Roman"/>
          <w:sz w:val="24"/>
          <w:szCs w:val="24"/>
          <w:lang w:val="mk-MK" w:eastAsia="sq-AL"/>
        </w:rPr>
        <w:t>05.</w:t>
      </w:r>
    </w:p>
    <w:p w14:paraId="4067D0AF" w14:textId="3D9955ED"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sq-AL"/>
        </w:rPr>
      </w:pPr>
      <w:r w:rsidRPr="000D1081">
        <w:rPr>
          <w:rFonts w:ascii="Times New Roman" w:eastAsia="Times New Roman" w:hAnsi="Times New Roman" w:cs="Times New Roman"/>
          <w:sz w:val="24"/>
          <w:szCs w:val="24"/>
          <w:lang w:val="mk-MK" w:eastAsia="sq-AL"/>
        </w:rPr>
        <w:t>Податоците се табеларно и графички прикажани.</w:t>
      </w:r>
    </w:p>
    <w:p w14:paraId="69BD91A7" w14:textId="77777777" w:rsidR="007268E4" w:rsidRPr="000D1081" w:rsidRDefault="007268E4" w:rsidP="00180796">
      <w:pPr>
        <w:spacing w:after="0" w:line="276" w:lineRule="auto"/>
        <w:ind w:firstLine="720"/>
        <w:jc w:val="both"/>
        <w:rPr>
          <w:rFonts w:ascii="Times New Roman" w:eastAsia="Times New Roman" w:hAnsi="Times New Roman" w:cs="Times New Roman"/>
          <w:sz w:val="24"/>
          <w:szCs w:val="24"/>
          <w:lang w:val="mk-MK" w:eastAsia="en-GB"/>
        </w:rPr>
      </w:pPr>
    </w:p>
    <w:p w14:paraId="371C11D3" w14:textId="77777777" w:rsidR="007268E4" w:rsidRPr="000D1081" w:rsidRDefault="007268E4" w:rsidP="00180796">
      <w:pPr>
        <w:pStyle w:val="NoSpacing"/>
        <w:spacing w:line="276" w:lineRule="auto"/>
        <w:jc w:val="both"/>
        <w:rPr>
          <w:rFonts w:ascii="Times New Roman" w:hAnsi="Times New Roman" w:cs="Times New Roman"/>
          <w:b/>
          <w:bCs/>
          <w:sz w:val="24"/>
          <w:szCs w:val="24"/>
          <w:lang w:val="mk-MK"/>
        </w:rPr>
      </w:pPr>
    </w:p>
    <w:p w14:paraId="3D1E6D71" w14:textId="77777777" w:rsidR="007268E4" w:rsidRPr="00786BE9" w:rsidRDefault="007268E4" w:rsidP="00180796">
      <w:pPr>
        <w:spacing w:after="0" w:line="276" w:lineRule="auto"/>
      </w:pPr>
    </w:p>
    <w:p w14:paraId="0193A0F5" w14:textId="3924C8BB" w:rsidR="00732BB0" w:rsidRPr="00FC6ED3" w:rsidRDefault="000D1081" w:rsidP="00180796">
      <w:pPr>
        <w:pStyle w:val="Heading1"/>
        <w:spacing w:before="0" w:after="0" w:line="276" w:lineRule="auto"/>
        <w:rPr>
          <w:bCs/>
        </w:rPr>
      </w:pPr>
      <w:r w:rsidRPr="00786BE9">
        <w:br w:type="page"/>
      </w:r>
      <w:bookmarkStart w:id="30" w:name="_Toc168413558"/>
      <w:r w:rsidR="007C02D4">
        <w:rPr>
          <w:bCs/>
        </w:rPr>
        <w:lastRenderedPageBreak/>
        <w:t xml:space="preserve">6. </w:t>
      </w:r>
      <w:r w:rsidR="00EC3144" w:rsidRPr="000D1081">
        <w:t>ДОБИЕНИ РЕЗУЛТАТИ И НИВНО ЗНАЧЕЊЕ</w:t>
      </w:r>
      <w:bookmarkEnd w:id="30"/>
      <w:r w:rsidR="00EC3144" w:rsidRPr="000D1081">
        <w:t xml:space="preserve"> </w:t>
      </w:r>
    </w:p>
    <w:p w14:paraId="179278CD" w14:textId="77777777" w:rsidR="00732BB0" w:rsidRPr="000D1081" w:rsidRDefault="00732BB0" w:rsidP="00732BB0">
      <w:pPr>
        <w:pStyle w:val="ListParagraph"/>
        <w:spacing w:after="0" w:line="276" w:lineRule="auto"/>
        <w:ind w:left="810"/>
        <w:jc w:val="both"/>
        <w:rPr>
          <w:rFonts w:ascii="Times New Roman" w:eastAsia="MS Mincho" w:hAnsi="Times New Roman" w:cs="Times New Roman"/>
          <w:sz w:val="24"/>
          <w:szCs w:val="24"/>
          <w:lang w:val="mk-MK" w:eastAsia="ja-JP"/>
        </w:rPr>
      </w:pPr>
    </w:p>
    <w:p w14:paraId="693100E0" w14:textId="1D387905" w:rsidR="00732BB0" w:rsidRPr="00180796" w:rsidRDefault="003D6B4D" w:rsidP="00732BB0">
      <w:pPr>
        <w:spacing w:after="0" w:line="276" w:lineRule="auto"/>
        <w:ind w:firstLine="450"/>
        <w:jc w:val="both"/>
        <w:rPr>
          <w:rFonts w:ascii="Times New Roman" w:eastAsia="MS Mincho" w:hAnsi="Times New Roman" w:cs="Times New Roman"/>
          <w:sz w:val="24"/>
          <w:szCs w:val="24"/>
          <w:lang w:val="mk-MK" w:eastAsia="ja-JP"/>
        </w:rPr>
      </w:pPr>
      <w:r w:rsidRPr="00180796">
        <w:rPr>
          <w:rFonts w:ascii="Times New Roman" w:hAnsi="Times New Roman" w:cs="Times New Roman"/>
          <w:sz w:val="24"/>
          <w:szCs w:val="24"/>
          <w:lang w:val="mk-MK"/>
        </w:rPr>
        <w:t xml:space="preserve">Во оваа студија </w:t>
      </w:r>
      <w:r w:rsidR="00DB3079" w:rsidRPr="00180796">
        <w:rPr>
          <w:rFonts w:ascii="Times New Roman" w:hAnsi="Times New Roman" w:cs="Times New Roman"/>
          <w:sz w:val="24"/>
          <w:szCs w:val="24"/>
          <w:lang w:val="mk-MK"/>
        </w:rPr>
        <w:t xml:space="preserve">се </w:t>
      </w:r>
      <w:r w:rsidRPr="00180796">
        <w:rPr>
          <w:rFonts w:ascii="Times New Roman" w:hAnsi="Times New Roman" w:cs="Times New Roman"/>
          <w:sz w:val="24"/>
          <w:szCs w:val="24"/>
          <w:lang w:val="mk-MK"/>
        </w:rPr>
        <w:t xml:space="preserve">вклучени 61 </w:t>
      </w:r>
      <w:r w:rsidR="001A75EF" w:rsidRPr="00180796">
        <w:rPr>
          <w:rFonts w:ascii="Times New Roman" w:hAnsi="Times New Roman" w:cs="Times New Roman"/>
          <w:sz w:val="24"/>
          <w:szCs w:val="24"/>
          <w:lang w:val="mk-MK"/>
        </w:rPr>
        <w:t>испитаник</w:t>
      </w:r>
      <w:r w:rsidRPr="00180796">
        <w:rPr>
          <w:rFonts w:ascii="Times New Roman" w:hAnsi="Times New Roman" w:cs="Times New Roman"/>
          <w:sz w:val="24"/>
          <w:szCs w:val="24"/>
          <w:lang w:val="mk-MK"/>
        </w:rPr>
        <w:t xml:space="preserve"> на возраст од 12 до 30 години</w:t>
      </w:r>
      <w:r w:rsidR="00DB3079" w:rsidRPr="00180796">
        <w:rPr>
          <w:rFonts w:ascii="Times New Roman" w:hAnsi="Times New Roman" w:cs="Times New Roman"/>
          <w:sz w:val="24"/>
          <w:szCs w:val="24"/>
          <w:lang w:val="mk-MK"/>
        </w:rPr>
        <w:t>,</w:t>
      </w:r>
      <w:r w:rsidRPr="00180796">
        <w:rPr>
          <w:rFonts w:ascii="Times New Roman" w:hAnsi="Times New Roman" w:cs="Times New Roman"/>
          <w:sz w:val="24"/>
          <w:szCs w:val="24"/>
          <w:lang w:val="mk-MK"/>
        </w:rPr>
        <w:t xml:space="preserve"> со средна возраст од 2</w:t>
      </w:r>
      <w:r w:rsidR="001A75EF" w:rsidRPr="00180796">
        <w:rPr>
          <w:rFonts w:ascii="Times New Roman" w:hAnsi="Times New Roman" w:cs="Times New Roman"/>
          <w:sz w:val="24"/>
          <w:szCs w:val="24"/>
          <w:lang w:val="mk-MK"/>
        </w:rPr>
        <w:t>2,7</w:t>
      </w:r>
      <w:r w:rsidRPr="00180796">
        <w:rPr>
          <w:rFonts w:ascii="Times New Roman" w:hAnsi="Times New Roman" w:cs="Times New Roman"/>
          <w:sz w:val="24"/>
          <w:szCs w:val="24"/>
          <w:lang w:val="mk-MK"/>
        </w:rPr>
        <w:t xml:space="preserve"> години. </w:t>
      </w:r>
      <w:bookmarkStart w:id="31" w:name="_Hlk129642454"/>
      <w:r w:rsidRPr="00180796">
        <w:rPr>
          <w:rFonts w:ascii="Times New Roman" w:eastAsia="MS Mincho" w:hAnsi="Times New Roman" w:cs="Times New Roman"/>
          <w:sz w:val="24"/>
          <w:szCs w:val="24"/>
          <w:lang w:val="mk-MK" w:eastAsia="ja-JP"/>
        </w:rPr>
        <w:t xml:space="preserve">Од </w:t>
      </w:r>
      <w:r w:rsidR="00732BB0" w:rsidRPr="00180796">
        <w:rPr>
          <w:rFonts w:ascii="Times New Roman" w:eastAsia="MS Mincho" w:hAnsi="Times New Roman" w:cs="Times New Roman"/>
          <w:sz w:val="24"/>
          <w:szCs w:val="24"/>
          <w:lang w:val="mk-MK" w:eastAsia="ja-JP"/>
        </w:rPr>
        <w:t>6</w:t>
      </w:r>
      <w:r w:rsidRPr="00180796">
        <w:rPr>
          <w:rFonts w:ascii="Times New Roman" w:eastAsia="MS Mincho" w:hAnsi="Times New Roman" w:cs="Times New Roman"/>
          <w:sz w:val="24"/>
          <w:szCs w:val="24"/>
          <w:lang w:val="mk-MK" w:eastAsia="ja-JP"/>
        </w:rPr>
        <w:t>1</w:t>
      </w:r>
      <w:r w:rsidR="00732BB0" w:rsidRPr="00180796">
        <w:rPr>
          <w:rFonts w:ascii="Times New Roman" w:eastAsia="MS Mincho" w:hAnsi="Times New Roman" w:cs="Times New Roman"/>
          <w:sz w:val="24"/>
          <w:szCs w:val="24"/>
          <w:lang w:val="mk-MK" w:eastAsia="ja-JP"/>
        </w:rPr>
        <w:t xml:space="preserve"> испитани</w:t>
      </w:r>
      <w:r w:rsidRPr="00180796">
        <w:rPr>
          <w:rFonts w:ascii="Times New Roman" w:eastAsia="MS Mincho" w:hAnsi="Times New Roman" w:cs="Times New Roman"/>
          <w:sz w:val="24"/>
          <w:szCs w:val="24"/>
          <w:lang w:val="mk-MK" w:eastAsia="ja-JP"/>
        </w:rPr>
        <w:t>к</w:t>
      </w:r>
      <w:r w:rsidR="00732BB0" w:rsidRPr="00180796">
        <w:rPr>
          <w:rFonts w:ascii="Times New Roman" w:eastAsia="MS Mincho" w:hAnsi="Times New Roman" w:cs="Times New Roman"/>
          <w:sz w:val="24"/>
          <w:szCs w:val="24"/>
          <w:lang w:val="mk-MK" w:eastAsia="ja-JP"/>
        </w:rPr>
        <w:t>, 26% се од машки пол</w:t>
      </w:r>
      <w:r w:rsidR="00DB3079" w:rsidRPr="00180796">
        <w:rPr>
          <w:rFonts w:ascii="Times New Roman" w:eastAsia="MS Mincho" w:hAnsi="Times New Roman" w:cs="Times New Roman"/>
          <w:sz w:val="24"/>
          <w:szCs w:val="24"/>
          <w:lang w:val="mk-MK" w:eastAsia="ja-JP"/>
        </w:rPr>
        <w:t>,</w:t>
      </w:r>
      <w:r w:rsidR="00732BB0" w:rsidRPr="00180796">
        <w:rPr>
          <w:rFonts w:ascii="Times New Roman" w:eastAsia="MS Mincho" w:hAnsi="Times New Roman" w:cs="Times New Roman"/>
          <w:sz w:val="24"/>
          <w:szCs w:val="24"/>
          <w:lang w:val="mk-MK" w:eastAsia="ja-JP"/>
        </w:rPr>
        <w:t xml:space="preserve"> а 74% од женски пол (</w:t>
      </w:r>
      <w:bookmarkStart w:id="32" w:name="_Hlk129642047"/>
      <w:r w:rsidR="00732BB0" w:rsidRPr="00180796">
        <w:rPr>
          <w:rFonts w:ascii="Times New Roman" w:eastAsia="MS Mincho" w:hAnsi="Times New Roman" w:cs="Times New Roman"/>
          <w:sz w:val="24"/>
          <w:szCs w:val="24"/>
          <w:lang w:val="mk-MK" w:eastAsia="ja-JP"/>
        </w:rPr>
        <w:t>табела</w:t>
      </w:r>
      <w:bookmarkEnd w:id="32"/>
      <w:r w:rsidR="00732BB0" w:rsidRPr="00180796">
        <w:rPr>
          <w:rFonts w:ascii="Times New Roman" w:eastAsia="MS Mincho" w:hAnsi="Times New Roman" w:cs="Times New Roman"/>
          <w:sz w:val="24"/>
          <w:szCs w:val="24"/>
          <w:lang w:val="mk-MK" w:eastAsia="ja-JP"/>
        </w:rPr>
        <w:t xml:space="preserve"> бр.1 и графикон бр.1). </w:t>
      </w:r>
      <w:r w:rsidR="00732BB0" w:rsidRPr="00180796">
        <w:rPr>
          <w:rFonts w:ascii="Times New Roman" w:hAnsi="Times New Roman" w:cs="Times New Roman"/>
          <w:sz w:val="24"/>
          <w:szCs w:val="24"/>
          <w:lang w:val="mk-MK"/>
        </w:rPr>
        <w:t>Кај 6</w:t>
      </w:r>
      <w:r w:rsidRPr="00180796">
        <w:rPr>
          <w:rFonts w:ascii="Times New Roman" w:hAnsi="Times New Roman" w:cs="Times New Roman"/>
          <w:sz w:val="24"/>
          <w:szCs w:val="24"/>
          <w:lang w:val="mk-MK"/>
        </w:rPr>
        <w:t>1</w:t>
      </w:r>
      <w:r w:rsidR="00732BB0" w:rsidRPr="00180796">
        <w:rPr>
          <w:rFonts w:ascii="Times New Roman" w:hAnsi="Times New Roman" w:cs="Times New Roman"/>
          <w:sz w:val="24"/>
          <w:szCs w:val="24"/>
          <w:lang w:val="mk-MK"/>
        </w:rPr>
        <w:t xml:space="preserve"> испитаник беа извршени </w:t>
      </w:r>
      <w:r w:rsidR="001A75EF" w:rsidRPr="00180796">
        <w:rPr>
          <w:rFonts w:ascii="Times New Roman" w:hAnsi="Times New Roman" w:cs="Times New Roman"/>
          <w:sz w:val="24"/>
          <w:szCs w:val="24"/>
          <w:lang w:val="mk-MK"/>
        </w:rPr>
        <w:t xml:space="preserve">анамнестички прегледи, </w:t>
      </w:r>
      <w:r w:rsidRPr="00180796">
        <w:rPr>
          <w:rFonts w:ascii="Times New Roman" w:hAnsi="Times New Roman" w:cs="Times New Roman"/>
          <w:sz w:val="24"/>
          <w:szCs w:val="24"/>
          <w:lang w:val="mk-MK"/>
        </w:rPr>
        <w:t xml:space="preserve">клинички испитувања и </w:t>
      </w:r>
      <w:r w:rsidR="00732BB0" w:rsidRPr="00180796">
        <w:rPr>
          <w:rFonts w:ascii="Times New Roman" w:hAnsi="Times New Roman" w:cs="Times New Roman"/>
          <w:sz w:val="24"/>
          <w:szCs w:val="24"/>
          <w:lang w:val="mk-MK"/>
        </w:rPr>
        <w:t xml:space="preserve">кефалометриска анализа по методот на Steiner и Ricketts. </w:t>
      </w:r>
    </w:p>
    <w:bookmarkEnd w:id="31"/>
    <w:p w14:paraId="17FB83C1" w14:textId="77777777" w:rsidR="00732BB0" w:rsidRPr="000D1081" w:rsidRDefault="00732BB0" w:rsidP="00732BB0">
      <w:pPr>
        <w:pStyle w:val="ListParagraph"/>
        <w:spacing w:after="0" w:line="276" w:lineRule="auto"/>
        <w:ind w:left="810"/>
        <w:jc w:val="both"/>
        <w:rPr>
          <w:rFonts w:ascii="Times New Roman" w:eastAsia="MS Mincho" w:hAnsi="Times New Roman" w:cs="Times New Roman"/>
          <w:sz w:val="24"/>
          <w:szCs w:val="24"/>
          <w:lang w:val="mk-MK" w:eastAsia="ja-JP"/>
        </w:rPr>
      </w:pPr>
    </w:p>
    <w:p w14:paraId="26FA5456" w14:textId="2CDBDE0C" w:rsidR="00732BB0" w:rsidRPr="00180796" w:rsidRDefault="00180796" w:rsidP="00180796">
      <w:pPr>
        <w:pStyle w:val="ListParagraph"/>
        <w:spacing w:after="0" w:line="276" w:lineRule="auto"/>
        <w:ind w:left="810"/>
        <w:rPr>
          <w:rFonts w:ascii="Times New Roman" w:eastAsia="MS Mincho" w:hAnsi="Times New Roman" w:cs="Times New Roman"/>
          <w:sz w:val="24"/>
          <w:szCs w:val="24"/>
          <w:lang w:val="mk-MK" w:eastAsia="ja-JP"/>
        </w:rPr>
      </w:pPr>
      <w:r>
        <w:rPr>
          <w:rFonts w:ascii="Times New Roman" w:eastAsia="MS Mincho" w:hAnsi="Times New Roman" w:cs="Times New Roman"/>
          <w:sz w:val="24"/>
          <w:szCs w:val="24"/>
          <w:lang w:val="mk-MK" w:eastAsia="ja-JP"/>
        </w:rPr>
        <w:t xml:space="preserve">   </w:t>
      </w:r>
      <w:r w:rsidR="00732BB0" w:rsidRPr="00180796">
        <w:rPr>
          <w:rFonts w:ascii="Times New Roman" w:eastAsia="MS Mincho" w:hAnsi="Times New Roman" w:cs="Times New Roman"/>
          <w:sz w:val="24"/>
          <w:szCs w:val="24"/>
          <w:lang w:val="mk-MK" w:eastAsia="ja-JP"/>
        </w:rPr>
        <w:t>Табела бр. 1 Приказ на вкупниот број испитаници според пол</w:t>
      </w:r>
    </w:p>
    <w:p w14:paraId="6C823D2F" w14:textId="77777777" w:rsidR="00732BB0" w:rsidRPr="000D1081" w:rsidRDefault="00732BB0" w:rsidP="00732BB0">
      <w:pPr>
        <w:pStyle w:val="ListParagraph"/>
        <w:spacing w:after="0" w:line="276" w:lineRule="auto"/>
        <w:ind w:left="810"/>
        <w:jc w:val="both"/>
        <w:rPr>
          <w:rFonts w:ascii="Times New Roman" w:eastAsia="MS Mincho" w:hAnsi="Times New Roman" w:cs="Times New Roman"/>
          <w:sz w:val="24"/>
          <w:szCs w:val="24"/>
          <w:lang w:val="mk-MK" w:eastAsia="ja-JP"/>
        </w:rPr>
      </w:pPr>
    </w:p>
    <w:tbl>
      <w:tblPr>
        <w:tblStyle w:val="TableGrid"/>
        <w:tblW w:w="3930" w:type="pct"/>
        <w:jc w:val="center"/>
        <w:tblLook w:val="06A0" w:firstRow="1" w:lastRow="0" w:firstColumn="1" w:lastColumn="0" w:noHBand="1" w:noVBand="1"/>
      </w:tblPr>
      <w:tblGrid>
        <w:gridCol w:w="1385"/>
        <w:gridCol w:w="2033"/>
        <w:gridCol w:w="1847"/>
        <w:gridCol w:w="1663"/>
      </w:tblGrid>
      <w:tr w:rsidR="00732BB0" w:rsidRPr="007211F5" w14:paraId="2BD264F1" w14:textId="77777777" w:rsidTr="00180796">
        <w:trPr>
          <w:trHeight w:val="293"/>
          <w:jc w:val="center"/>
        </w:trPr>
        <w:tc>
          <w:tcPr>
            <w:tcW w:w="1000" w:type="pct"/>
            <w:noWrap/>
            <w:hideMark/>
          </w:tcPr>
          <w:p w14:paraId="5B721B06"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пол</w:t>
            </w:r>
          </w:p>
        </w:tc>
        <w:tc>
          <w:tcPr>
            <w:tcW w:w="1467" w:type="pct"/>
          </w:tcPr>
          <w:p w14:paraId="4383A533" w14:textId="578AD8FC"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 xml:space="preserve">Вкупен </w:t>
            </w:r>
            <w:r w:rsidR="00DB3079" w:rsidRPr="007211F5">
              <w:rPr>
                <w:rFonts w:ascii="Times New Roman" w:eastAsia="Times New Roman" w:hAnsi="Times New Roman" w:cs="Times New Roman"/>
                <w:color w:val="000000"/>
                <w:kern w:val="2"/>
                <w:sz w:val="20"/>
                <w:szCs w:val="20"/>
                <w:lang w:val="mk-MK"/>
                <w14:ligatures w14:val="standardContextual"/>
              </w:rPr>
              <w:t>б</w:t>
            </w:r>
            <w:r w:rsidRPr="000D1081">
              <w:rPr>
                <w:rFonts w:ascii="Times New Roman" w:eastAsia="Times New Roman" w:hAnsi="Times New Roman" w:cs="Times New Roman"/>
                <w:color w:val="000000"/>
                <w:kern w:val="2"/>
                <w:sz w:val="20"/>
                <w:szCs w:val="20"/>
                <w:lang w:val="mk-MK"/>
                <w14:ligatures w14:val="standardContextual"/>
              </w:rPr>
              <w:t xml:space="preserve">рој </w:t>
            </w:r>
          </w:p>
          <w:p w14:paraId="2C655E36"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на испитаници</w:t>
            </w:r>
          </w:p>
          <w:p w14:paraId="47DBF870"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N</w:t>
            </w:r>
          </w:p>
        </w:tc>
        <w:tc>
          <w:tcPr>
            <w:tcW w:w="1333" w:type="pct"/>
            <w:noWrap/>
            <w:hideMark/>
          </w:tcPr>
          <w:p w14:paraId="5CD6AAB7"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Изразено во %</w:t>
            </w:r>
          </w:p>
        </w:tc>
        <w:tc>
          <w:tcPr>
            <w:tcW w:w="1201" w:type="pct"/>
            <w:noWrap/>
            <w:hideMark/>
          </w:tcPr>
          <w:p w14:paraId="32601A01"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 xml:space="preserve">Средна возраст </w:t>
            </w:r>
          </w:p>
        </w:tc>
      </w:tr>
      <w:tr w:rsidR="00732BB0" w:rsidRPr="007211F5" w14:paraId="3FB19CB5" w14:textId="77777777" w:rsidTr="00180796">
        <w:trPr>
          <w:trHeight w:val="293"/>
          <w:jc w:val="center"/>
        </w:trPr>
        <w:tc>
          <w:tcPr>
            <w:tcW w:w="1000" w:type="pct"/>
            <w:noWrap/>
            <w:hideMark/>
          </w:tcPr>
          <w:p w14:paraId="41773D74"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Женски</w:t>
            </w:r>
          </w:p>
        </w:tc>
        <w:tc>
          <w:tcPr>
            <w:tcW w:w="1467" w:type="pct"/>
          </w:tcPr>
          <w:p w14:paraId="167D650F"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45</w:t>
            </w:r>
          </w:p>
        </w:tc>
        <w:tc>
          <w:tcPr>
            <w:tcW w:w="1333" w:type="pct"/>
            <w:noWrap/>
            <w:hideMark/>
          </w:tcPr>
          <w:p w14:paraId="639AA2B9"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74%</w:t>
            </w:r>
          </w:p>
        </w:tc>
        <w:tc>
          <w:tcPr>
            <w:tcW w:w="1201" w:type="pct"/>
            <w:noWrap/>
            <w:hideMark/>
          </w:tcPr>
          <w:p w14:paraId="3E618ED7"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23.0</w:t>
            </w:r>
          </w:p>
        </w:tc>
      </w:tr>
      <w:tr w:rsidR="00732BB0" w:rsidRPr="007211F5" w14:paraId="78C0B3D1" w14:textId="77777777" w:rsidTr="00180796">
        <w:trPr>
          <w:trHeight w:val="293"/>
          <w:jc w:val="center"/>
        </w:trPr>
        <w:tc>
          <w:tcPr>
            <w:tcW w:w="1000" w:type="pct"/>
            <w:noWrap/>
            <w:hideMark/>
          </w:tcPr>
          <w:p w14:paraId="1BD593FD"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Машки</w:t>
            </w:r>
          </w:p>
        </w:tc>
        <w:tc>
          <w:tcPr>
            <w:tcW w:w="1467" w:type="pct"/>
          </w:tcPr>
          <w:p w14:paraId="6B9B0848"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16</w:t>
            </w:r>
          </w:p>
        </w:tc>
        <w:tc>
          <w:tcPr>
            <w:tcW w:w="1333" w:type="pct"/>
            <w:noWrap/>
            <w:hideMark/>
          </w:tcPr>
          <w:p w14:paraId="359994EA"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26%</w:t>
            </w:r>
          </w:p>
        </w:tc>
        <w:tc>
          <w:tcPr>
            <w:tcW w:w="1201" w:type="pct"/>
            <w:noWrap/>
            <w:hideMark/>
          </w:tcPr>
          <w:p w14:paraId="5FF29811"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21.8</w:t>
            </w:r>
          </w:p>
        </w:tc>
      </w:tr>
      <w:tr w:rsidR="00732BB0" w:rsidRPr="007211F5" w14:paraId="55FB8CAF" w14:textId="77777777" w:rsidTr="00180796">
        <w:trPr>
          <w:trHeight w:val="308"/>
          <w:jc w:val="center"/>
        </w:trPr>
        <w:tc>
          <w:tcPr>
            <w:tcW w:w="1000" w:type="pct"/>
            <w:noWrap/>
            <w:hideMark/>
          </w:tcPr>
          <w:p w14:paraId="13BF4B7F"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Вкупно</w:t>
            </w:r>
          </w:p>
        </w:tc>
        <w:tc>
          <w:tcPr>
            <w:tcW w:w="1467" w:type="pct"/>
          </w:tcPr>
          <w:p w14:paraId="2CBFF046"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61</w:t>
            </w:r>
          </w:p>
        </w:tc>
        <w:tc>
          <w:tcPr>
            <w:tcW w:w="1333" w:type="pct"/>
            <w:noWrap/>
            <w:hideMark/>
          </w:tcPr>
          <w:p w14:paraId="5A717C8D"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100%</w:t>
            </w:r>
          </w:p>
        </w:tc>
        <w:tc>
          <w:tcPr>
            <w:tcW w:w="1201" w:type="pct"/>
            <w:noWrap/>
            <w:hideMark/>
          </w:tcPr>
          <w:p w14:paraId="4EC4263B" w14:textId="77777777" w:rsidR="00732BB0" w:rsidRPr="000D1081" w:rsidRDefault="00732BB0" w:rsidP="003D6B4D">
            <w:pPr>
              <w:spacing w:line="276" w:lineRule="auto"/>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22.7</w:t>
            </w:r>
          </w:p>
        </w:tc>
      </w:tr>
    </w:tbl>
    <w:p w14:paraId="73B83343" w14:textId="7B419758" w:rsidR="00732BB0" w:rsidRPr="000D1081" w:rsidRDefault="00732BB0" w:rsidP="006565EB">
      <w:pPr>
        <w:pStyle w:val="NoSpacing"/>
        <w:spacing w:line="276" w:lineRule="auto"/>
        <w:jc w:val="both"/>
        <w:rPr>
          <w:rFonts w:ascii="Times New Roman" w:hAnsi="Times New Roman" w:cs="Times New Roman"/>
          <w:noProof/>
          <w:lang w:val="mk-MK"/>
        </w:rPr>
      </w:pPr>
      <w:r w:rsidRPr="000D1081">
        <w:rPr>
          <w:rFonts w:ascii="Times New Roman" w:hAnsi="Times New Roman" w:cs="Times New Roman"/>
          <w:noProof/>
          <w:lang w:val="mk-MK"/>
        </w:rPr>
        <w:t xml:space="preserve">             </w:t>
      </w:r>
    </w:p>
    <w:p w14:paraId="3232EE6C" w14:textId="77777777" w:rsidR="006565EB" w:rsidRPr="000D1081" w:rsidRDefault="006565EB" w:rsidP="006565EB">
      <w:pPr>
        <w:pStyle w:val="NoSpacing"/>
        <w:spacing w:line="276" w:lineRule="auto"/>
        <w:jc w:val="both"/>
        <w:rPr>
          <w:rFonts w:ascii="Times New Roman" w:hAnsi="Times New Roman" w:cs="Times New Roman"/>
          <w:noProof/>
          <w:lang w:val="mk-MK"/>
        </w:rPr>
      </w:pPr>
    </w:p>
    <w:p w14:paraId="7C937C42" w14:textId="6FB7107A" w:rsidR="00732BB0" w:rsidRPr="000D1081" w:rsidRDefault="00732BB0" w:rsidP="00732BB0">
      <w:pPr>
        <w:pStyle w:val="NoSpacing"/>
        <w:spacing w:line="276" w:lineRule="auto"/>
        <w:ind w:left="450"/>
        <w:jc w:val="both"/>
        <w:rPr>
          <w:rFonts w:ascii="Times New Roman" w:hAnsi="Times New Roman" w:cs="Times New Roman"/>
          <w:noProof/>
          <w:lang w:val="mk-MK"/>
        </w:rPr>
      </w:pPr>
      <w:r w:rsidRPr="000D1081">
        <w:rPr>
          <w:rFonts w:ascii="Times New Roman" w:hAnsi="Times New Roman" w:cs="Times New Roman"/>
          <w:noProof/>
          <w:lang w:val="mk-MK"/>
        </w:rPr>
        <w:t xml:space="preserve">     </w:t>
      </w:r>
      <w:r w:rsidR="003D6B4D" w:rsidRPr="000D1081">
        <w:rPr>
          <w:rFonts w:ascii="Times New Roman" w:hAnsi="Times New Roman" w:cs="Times New Roman"/>
          <w:noProof/>
          <w:lang w:val="mk-MK"/>
        </w:rPr>
        <w:t xml:space="preserve">       </w:t>
      </w:r>
      <w:r w:rsidRPr="000D1081">
        <w:rPr>
          <w:rFonts w:ascii="Times New Roman" w:hAnsi="Times New Roman" w:cs="Times New Roman"/>
          <w:noProof/>
          <w:lang w:val="mk-MK"/>
        </w:rPr>
        <w:t xml:space="preserve">     </w:t>
      </w:r>
      <w:r w:rsidRPr="000D1081">
        <w:rPr>
          <w:rFonts w:ascii="Times New Roman" w:hAnsi="Times New Roman" w:cs="Times New Roman"/>
          <w:noProof/>
        </w:rPr>
        <w:drawing>
          <wp:inline distT="0" distB="0" distL="0" distR="0" wp14:anchorId="567BC7EF" wp14:editId="7DFF3088">
            <wp:extent cx="3906317" cy="2391410"/>
            <wp:effectExtent l="0" t="0" r="18415" b="8890"/>
            <wp:docPr id="159188936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A831C9-810B-CF4D-B5F5-122748D5A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12F7F9" w14:textId="77777777" w:rsidR="00732BB0" w:rsidRPr="000D1081" w:rsidRDefault="00732BB0" w:rsidP="00732BB0">
      <w:pPr>
        <w:pStyle w:val="NoSpacing"/>
        <w:spacing w:line="276" w:lineRule="auto"/>
        <w:ind w:left="810"/>
        <w:jc w:val="both"/>
        <w:rPr>
          <w:rFonts w:ascii="Times New Roman" w:hAnsi="Times New Roman" w:cs="Times New Roman"/>
          <w:noProof/>
          <w:lang w:val="mk-MK"/>
        </w:rPr>
      </w:pPr>
    </w:p>
    <w:p w14:paraId="0FBFD903" w14:textId="04B33084" w:rsidR="00732BB0" w:rsidRPr="000D1081" w:rsidRDefault="00732BB0" w:rsidP="003D6B4D">
      <w:pPr>
        <w:spacing w:after="0" w:line="276" w:lineRule="auto"/>
        <w:ind w:left="450"/>
        <w:jc w:val="center"/>
        <w:rPr>
          <w:rFonts w:ascii="Times New Roman" w:eastAsia="MS Mincho" w:hAnsi="Times New Roman" w:cs="Times New Roman"/>
          <w:sz w:val="20"/>
          <w:szCs w:val="20"/>
          <w:lang w:val="mk-MK" w:eastAsia="ja-JP"/>
        </w:rPr>
      </w:pPr>
      <w:r w:rsidRPr="000D1081">
        <w:rPr>
          <w:rFonts w:ascii="Times New Roman" w:eastAsia="MS Mincho" w:hAnsi="Times New Roman" w:cs="Times New Roman"/>
          <w:sz w:val="20"/>
          <w:szCs w:val="20"/>
          <w:lang w:val="mk-MK" w:eastAsia="ja-JP"/>
        </w:rPr>
        <w:t>Графикон бр. 1 Приказ на вкупниот број испитаници според пол</w:t>
      </w:r>
    </w:p>
    <w:p w14:paraId="5BA32F4A" w14:textId="77777777" w:rsidR="00732BB0" w:rsidRPr="000D1081" w:rsidRDefault="00732BB0" w:rsidP="00732BB0">
      <w:pPr>
        <w:spacing w:after="0" w:line="276" w:lineRule="auto"/>
        <w:jc w:val="both"/>
        <w:rPr>
          <w:rFonts w:ascii="Times New Roman" w:hAnsi="Times New Roman" w:cs="Times New Roman"/>
          <w:sz w:val="24"/>
          <w:szCs w:val="24"/>
          <w:lang w:val="mk-MK"/>
        </w:rPr>
      </w:pPr>
    </w:p>
    <w:p w14:paraId="4A60DB7A" w14:textId="0974251A" w:rsidR="00732BB0" w:rsidRPr="000D1081" w:rsidRDefault="00732BB0" w:rsidP="00732BB0">
      <w:pPr>
        <w:spacing w:after="0" w:line="276" w:lineRule="auto"/>
        <w:ind w:firstLine="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Испитаниците беа поделени според видот на ортодонтската малоклузија во две групи</w:t>
      </w:r>
      <w:r w:rsidR="00DB307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со малоклузии </w:t>
      </w:r>
      <w:bookmarkStart w:id="33" w:name="_Hlk129645515"/>
      <w:r w:rsidRPr="000D1081">
        <w:rPr>
          <w:rFonts w:ascii="Times New Roman" w:hAnsi="Times New Roman" w:cs="Times New Roman"/>
          <w:sz w:val="24"/>
          <w:szCs w:val="24"/>
          <w:lang w:val="mk-MK"/>
        </w:rPr>
        <w:t xml:space="preserve">II и III </w:t>
      </w:r>
      <w:bookmarkStart w:id="34" w:name="_Hlk129645557"/>
      <w:bookmarkEnd w:id="33"/>
      <w:r w:rsidRPr="000D1081">
        <w:rPr>
          <w:rFonts w:ascii="Times New Roman" w:hAnsi="Times New Roman" w:cs="Times New Roman"/>
          <w:sz w:val="24"/>
          <w:szCs w:val="24"/>
          <w:lang w:val="mk-MK"/>
        </w:rPr>
        <w:t>класа според</w:t>
      </w:r>
      <w:bookmarkEnd w:id="34"/>
      <w:r w:rsidRPr="000D1081">
        <w:rPr>
          <w:rFonts w:ascii="Times New Roman" w:hAnsi="Times New Roman" w:cs="Times New Roman"/>
          <w:sz w:val="24"/>
          <w:szCs w:val="24"/>
          <w:lang w:val="mk-MK"/>
        </w:rPr>
        <w:t xml:space="preserve"> Angle. Испитаници со малоклузии II класа беа застапени со 44%, додека испитаници со малоклузии III класа според Angle беа застапени со 56% од вкупниот број прегледани и клинички испитани пациенти (табела</w:t>
      </w:r>
      <w:r w:rsidR="00DB3079"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бр. 2 и графикон бр. 2)</w:t>
      </w:r>
    </w:p>
    <w:p w14:paraId="00D0B4D6" w14:textId="77777777" w:rsidR="00732BB0" w:rsidRPr="000D1081" w:rsidRDefault="00732BB0" w:rsidP="003D6B4D">
      <w:pPr>
        <w:pStyle w:val="ListParagraph"/>
        <w:keepNext/>
        <w:spacing w:after="200" w:line="240" w:lineRule="auto"/>
        <w:ind w:left="810"/>
        <w:rPr>
          <w:rFonts w:ascii="Times New Roman" w:eastAsia="MS Mincho" w:hAnsi="Times New Roman" w:cs="Times New Roman"/>
          <w:sz w:val="24"/>
          <w:szCs w:val="24"/>
          <w:lang w:val="mk-MK" w:eastAsia="ja-JP"/>
        </w:rPr>
      </w:pPr>
    </w:p>
    <w:p w14:paraId="228C2FB6" w14:textId="2E7746D4" w:rsidR="00732BB0" w:rsidRPr="00180796" w:rsidRDefault="00732BB0" w:rsidP="003D6B4D">
      <w:pPr>
        <w:keepNext/>
        <w:spacing w:after="0" w:line="276" w:lineRule="auto"/>
        <w:ind w:left="450"/>
        <w:jc w:val="center"/>
        <w:rPr>
          <w:rFonts w:ascii="Times New Roman" w:eastAsia="MS Mincho" w:hAnsi="Times New Roman" w:cs="Times New Roman"/>
          <w:sz w:val="24"/>
          <w:szCs w:val="24"/>
          <w:lang w:val="mk-MK" w:eastAsia="ja-JP"/>
        </w:rPr>
      </w:pPr>
      <w:r w:rsidRPr="00180796">
        <w:rPr>
          <w:rFonts w:ascii="Times New Roman" w:eastAsia="MS Mincho" w:hAnsi="Times New Roman" w:cs="Times New Roman"/>
          <w:sz w:val="24"/>
          <w:szCs w:val="24"/>
          <w:lang w:val="mk-MK" w:eastAsia="ja-JP"/>
        </w:rPr>
        <w:t xml:space="preserve">Табела бр. 2 </w:t>
      </w:r>
      <w:bookmarkStart w:id="35" w:name="_Hlk167699663"/>
      <w:r w:rsidRPr="00180796">
        <w:rPr>
          <w:rFonts w:ascii="Times New Roman" w:eastAsia="MS Mincho" w:hAnsi="Times New Roman" w:cs="Times New Roman"/>
          <w:sz w:val="24"/>
          <w:szCs w:val="24"/>
          <w:lang w:val="mk-MK" w:eastAsia="ja-JP"/>
        </w:rPr>
        <w:t>Приказ на вкупниот број испитаници според видот на</w:t>
      </w:r>
      <w:r w:rsidR="00A16FA8" w:rsidRPr="00180796">
        <w:rPr>
          <w:rFonts w:ascii="Times New Roman" w:eastAsia="MS Mincho" w:hAnsi="Times New Roman" w:cs="Times New Roman"/>
          <w:sz w:val="24"/>
          <w:szCs w:val="24"/>
          <w:lang w:val="mk-MK" w:eastAsia="ja-JP"/>
        </w:rPr>
        <w:t xml:space="preserve"> </w:t>
      </w:r>
      <w:r w:rsidRPr="00180796">
        <w:rPr>
          <w:rFonts w:ascii="Times New Roman" w:eastAsia="MS Mincho" w:hAnsi="Times New Roman" w:cs="Times New Roman"/>
          <w:sz w:val="24"/>
          <w:szCs w:val="24"/>
          <w:lang w:val="mk-MK" w:eastAsia="ja-JP"/>
        </w:rPr>
        <w:t>малоклузијата според Angle</w:t>
      </w:r>
      <w:bookmarkEnd w:id="35"/>
    </w:p>
    <w:p w14:paraId="770F1ECC" w14:textId="77777777" w:rsidR="00732BB0" w:rsidRPr="000D1081" w:rsidRDefault="00732BB0" w:rsidP="003D6B4D">
      <w:pPr>
        <w:pStyle w:val="ListParagraph"/>
        <w:keepNext/>
        <w:spacing w:after="0" w:line="276" w:lineRule="auto"/>
        <w:ind w:left="810"/>
        <w:rPr>
          <w:rFonts w:ascii="Times New Roman" w:eastAsia="MS Mincho" w:hAnsi="Times New Roman" w:cs="Times New Roman"/>
          <w:sz w:val="24"/>
          <w:szCs w:val="24"/>
          <w:lang w:val="mk-MK" w:eastAsia="ja-JP"/>
        </w:rPr>
      </w:pPr>
    </w:p>
    <w:tbl>
      <w:tblPr>
        <w:tblStyle w:val="TableGrid"/>
        <w:tblW w:w="0" w:type="auto"/>
        <w:tblInd w:w="715" w:type="dxa"/>
        <w:tblLook w:val="04A0" w:firstRow="1" w:lastRow="0" w:firstColumn="1" w:lastColumn="0" w:noHBand="0" w:noVBand="1"/>
      </w:tblPr>
      <w:tblGrid>
        <w:gridCol w:w="2250"/>
        <w:gridCol w:w="1620"/>
        <w:gridCol w:w="1800"/>
        <w:gridCol w:w="1710"/>
      </w:tblGrid>
      <w:tr w:rsidR="00732BB0" w:rsidRPr="007211F5" w14:paraId="6F568518" w14:textId="77777777" w:rsidTr="003D6B4D">
        <w:tc>
          <w:tcPr>
            <w:tcW w:w="2250" w:type="dxa"/>
          </w:tcPr>
          <w:p w14:paraId="1A1D7578"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sz w:val="20"/>
                <w:szCs w:val="20"/>
                <w:lang w:val="mk-MK"/>
              </w:rPr>
              <w:t>Малоклузии според Angle</w:t>
            </w:r>
          </w:p>
        </w:tc>
        <w:tc>
          <w:tcPr>
            <w:tcW w:w="1620" w:type="dxa"/>
          </w:tcPr>
          <w:p w14:paraId="77302BB8" w14:textId="77777777" w:rsidR="00732BB0" w:rsidRPr="000D1081" w:rsidRDefault="00732BB0" w:rsidP="006565EB">
            <w:pPr>
              <w:jc w:val="center"/>
              <w:rPr>
                <w:rFonts w:ascii="Times New Roman" w:eastAsia="Times New Roman" w:hAnsi="Times New Roman" w:cs="Times New Roman"/>
                <w:color w:val="000000"/>
                <w:kern w:val="2"/>
                <w:sz w:val="20"/>
                <w:szCs w:val="20"/>
                <w:lang w:val="mk-MK"/>
                <w14:ligatures w14:val="standardContextual"/>
              </w:rPr>
            </w:pPr>
            <w:r w:rsidRPr="000D1081">
              <w:rPr>
                <w:rFonts w:ascii="Times New Roman" w:eastAsia="Times New Roman" w:hAnsi="Times New Roman" w:cs="Times New Roman"/>
                <w:color w:val="000000"/>
                <w:kern w:val="2"/>
                <w:sz w:val="20"/>
                <w:szCs w:val="20"/>
                <w:lang w:val="mk-MK"/>
                <w14:ligatures w14:val="standardContextual"/>
              </w:rPr>
              <w:t>Вкупен број</w:t>
            </w:r>
          </w:p>
          <w:p w14:paraId="0E0A3BB7" w14:textId="30E501B1" w:rsidR="00732BB0" w:rsidRPr="000D1081" w:rsidRDefault="00DB3079" w:rsidP="006565EB">
            <w:pPr>
              <w:jc w:val="center"/>
              <w:rPr>
                <w:rFonts w:ascii="Times New Roman" w:eastAsia="Times New Roman" w:hAnsi="Times New Roman" w:cs="Times New Roman"/>
                <w:color w:val="000000"/>
                <w:kern w:val="2"/>
                <w:sz w:val="20"/>
                <w:szCs w:val="20"/>
                <w:lang w:val="mk-MK"/>
                <w14:ligatures w14:val="standardContextual"/>
              </w:rPr>
            </w:pPr>
            <w:r w:rsidRPr="007211F5">
              <w:rPr>
                <w:rFonts w:ascii="Times New Roman" w:eastAsia="Times New Roman" w:hAnsi="Times New Roman" w:cs="Times New Roman"/>
                <w:color w:val="000000"/>
                <w:kern w:val="2"/>
                <w:sz w:val="20"/>
                <w:szCs w:val="20"/>
                <w:lang w:val="mk-MK"/>
                <w14:ligatures w14:val="standardContextual"/>
              </w:rPr>
              <w:t>н</w:t>
            </w:r>
            <w:r w:rsidR="00732BB0" w:rsidRPr="000D1081">
              <w:rPr>
                <w:rFonts w:ascii="Times New Roman" w:eastAsia="Times New Roman" w:hAnsi="Times New Roman" w:cs="Times New Roman"/>
                <w:color w:val="000000"/>
                <w:kern w:val="2"/>
                <w:sz w:val="20"/>
                <w:szCs w:val="20"/>
                <w:lang w:val="mk-MK"/>
                <w14:ligatures w14:val="standardContextual"/>
              </w:rPr>
              <w:t xml:space="preserve">а испитаници </w:t>
            </w:r>
          </w:p>
          <w:p w14:paraId="39A19759"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N</w:t>
            </w:r>
          </w:p>
        </w:tc>
        <w:tc>
          <w:tcPr>
            <w:tcW w:w="1800" w:type="dxa"/>
          </w:tcPr>
          <w:p w14:paraId="07381032"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Изразено во %</w:t>
            </w:r>
          </w:p>
        </w:tc>
        <w:tc>
          <w:tcPr>
            <w:tcW w:w="1710" w:type="dxa"/>
          </w:tcPr>
          <w:p w14:paraId="0CD1FFFF"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Средна возраст</w:t>
            </w:r>
          </w:p>
        </w:tc>
      </w:tr>
      <w:tr w:rsidR="00732BB0" w:rsidRPr="007211F5" w14:paraId="07623E25" w14:textId="77777777" w:rsidTr="003D6B4D">
        <w:trPr>
          <w:trHeight w:val="539"/>
        </w:trPr>
        <w:tc>
          <w:tcPr>
            <w:tcW w:w="2250" w:type="dxa"/>
          </w:tcPr>
          <w:p w14:paraId="653CD10B"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sz w:val="20"/>
                <w:szCs w:val="20"/>
                <w:lang w:val="mk-MK"/>
              </w:rPr>
              <w:t>Испитаници со малоклузија II класа</w:t>
            </w:r>
          </w:p>
        </w:tc>
        <w:tc>
          <w:tcPr>
            <w:tcW w:w="1620" w:type="dxa"/>
          </w:tcPr>
          <w:p w14:paraId="692C7F6A"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27</w:t>
            </w:r>
          </w:p>
        </w:tc>
        <w:tc>
          <w:tcPr>
            <w:tcW w:w="1800" w:type="dxa"/>
          </w:tcPr>
          <w:p w14:paraId="6B20FF57"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44%</w:t>
            </w:r>
          </w:p>
        </w:tc>
        <w:tc>
          <w:tcPr>
            <w:tcW w:w="1710" w:type="dxa"/>
          </w:tcPr>
          <w:p w14:paraId="6BF093C8"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21.1</w:t>
            </w:r>
          </w:p>
        </w:tc>
      </w:tr>
      <w:tr w:rsidR="00732BB0" w:rsidRPr="007211F5" w14:paraId="383B7F26" w14:textId="77777777" w:rsidTr="003D6B4D">
        <w:tc>
          <w:tcPr>
            <w:tcW w:w="2250" w:type="dxa"/>
          </w:tcPr>
          <w:p w14:paraId="5EF6C6DD"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sz w:val="20"/>
                <w:szCs w:val="20"/>
                <w:lang w:val="mk-MK"/>
              </w:rPr>
              <w:t>Испитаници со малоклузија III класа</w:t>
            </w:r>
          </w:p>
        </w:tc>
        <w:tc>
          <w:tcPr>
            <w:tcW w:w="1620" w:type="dxa"/>
          </w:tcPr>
          <w:p w14:paraId="3C37F9AE"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34</w:t>
            </w:r>
          </w:p>
        </w:tc>
        <w:tc>
          <w:tcPr>
            <w:tcW w:w="1800" w:type="dxa"/>
          </w:tcPr>
          <w:p w14:paraId="4A72698B"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56%</w:t>
            </w:r>
          </w:p>
        </w:tc>
        <w:tc>
          <w:tcPr>
            <w:tcW w:w="1710" w:type="dxa"/>
          </w:tcPr>
          <w:p w14:paraId="2247D177" w14:textId="77777777" w:rsidR="00732BB0" w:rsidRPr="000D1081" w:rsidRDefault="00732BB0" w:rsidP="006565EB">
            <w:pPr>
              <w:keepNext/>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24.0</w:t>
            </w:r>
          </w:p>
        </w:tc>
      </w:tr>
      <w:tr w:rsidR="00732BB0" w:rsidRPr="007211F5" w14:paraId="2F33C7C9" w14:textId="77777777" w:rsidTr="003D6B4D">
        <w:tc>
          <w:tcPr>
            <w:tcW w:w="2250" w:type="dxa"/>
          </w:tcPr>
          <w:p w14:paraId="5D89A221" w14:textId="77777777" w:rsidR="00732BB0" w:rsidRPr="000D1081" w:rsidRDefault="00732BB0" w:rsidP="006565EB">
            <w:pPr>
              <w:keepNext/>
              <w:spacing w:line="480" w:lineRule="auto"/>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Вкупно</w:t>
            </w:r>
          </w:p>
        </w:tc>
        <w:tc>
          <w:tcPr>
            <w:tcW w:w="1620" w:type="dxa"/>
          </w:tcPr>
          <w:p w14:paraId="041DB737" w14:textId="77777777" w:rsidR="00732BB0" w:rsidRPr="000D1081" w:rsidRDefault="00732BB0" w:rsidP="006565EB">
            <w:pPr>
              <w:keepNext/>
              <w:spacing w:line="480" w:lineRule="auto"/>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61</w:t>
            </w:r>
          </w:p>
        </w:tc>
        <w:tc>
          <w:tcPr>
            <w:tcW w:w="1800" w:type="dxa"/>
          </w:tcPr>
          <w:p w14:paraId="030A69B0" w14:textId="77777777" w:rsidR="00732BB0" w:rsidRPr="000D1081" w:rsidRDefault="00732BB0" w:rsidP="006565EB">
            <w:pPr>
              <w:keepNext/>
              <w:spacing w:line="480" w:lineRule="auto"/>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100%</w:t>
            </w:r>
          </w:p>
        </w:tc>
        <w:tc>
          <w:tcPr>
            <w:tcW w:w="1710" w:type="dxa"/>
          </w:tcPr>
          <w:p w14:paraId="41853AF6" w14:textId="77777777" w:rsidR="00732BB0" w:rsidRPr="000D1081" w:rsidRDefault="00732BB0" w:rsidP="006565EB">
            <w:pPr>
              <w:keepNext/>
              <w:spacing w:line="480" w:lineRule="auto"/>
              <w:jc w:val="center"/>
              <w:rPr>
                <w:rFonts w:ascii="Times New Roman" w:eastAsia="MS Mincho" w:hAnsi="Times New Roman" w:cs="Times New Roman"/>
                <w:lang w:val="mk-MK" w:eastAsia="ja-JP"/>
              </w:rPr>
            </w:pPr>
            <w:r w:rsidRPr="000D1081">
              <w:rPr>
                <w:rFonts w:ascii="Times New Roman" w:eastAsia="Times New Roman" w:hAnsi="Times New Roman" w:cs="Times New Roman"/>
                <w:color w:val="000000"/>
                <w:kern w:val="2"/>
                <w:sz w:val="20"/>
                <w:szCs w:val="20"/>
                <w:lang w:val="mk-MK"/>
                <w14:ligatures w14:val="standardContextual"/>
              </w:rPr>
              <w:t>22.7</w:t>
            </w:r>
          </w:p>
        </w:tc>
      </w:tr>
    </w:tbl>
    <w:p w14:paraId="0DE40C68" w14:textId="77777777" w:rsidR="00A16FA8" w:rsidRPr="000D1081" w:rsidRDefault="00A16FA8" w:rsidP="00A16FA8">
      <w:pPr>
        <w:keepNext/>
        <w:spacing w:after="0" w:line="480" w:lineRule="auto"/>
        <w:ind w:firstLine="720"/>
        <w:rPr>
          <w:rFonts w:ascii="Times New Roman" w:hAnsi="Times New Roman" w:cs="Times New Roman"/>
          <w:noProof/>
          <w:lang w:val="mk-MK"/>
        </w:rPr>
      </w:pPr>
    </w:p>
    <w:p w14:paraId="49C465A6" w14:textId="0B2EBEB2" w:rsidR="00A16FA8" w:rsidRPr="00634972" w:rsidRDefault="00A16FA8" w:rsidP="00634972">
      <w:pPr>
        <w:keepNext/>
        <w:spacing w:after="0" w:line="276" w:lineRule="auto"/>
        <w:ind w:firstLine="720"/>
        <w:jc w:val="both"/>
        <w:rPr>
          <w:rFonts w:ascii="Times New Roman" w:eastAsia="Times New Roman" w:hAnsi="Times New Roman" w:cs="Times New Roman"/>
          <w:sz w:val="24"/>
          <w:szCs w:val="24"/>
          <w:lang w:val="mk-MK"/>
        </w:rPr>
      </w:pPr>
      <w:r w:rsidRPr="00634972">
        <w:rPr>
          <w:rFonts w:ascii="Times New Roman" w:hAnsi="Times New Roman" w:cs="Times New Roman"/>
          <w:noProof/>
          <w:sz w:val="24"/>
          <w:szCs w:val="24"/>
          <w:lang w:val="mk-MK"/>
        </w:rPr>
        <w:t xml:space="preserve">На табела бр. 2 </w:t>
      </w:r>
      <w:r w:rsidR="00DB3079" w:rsidRPr="00634972">
        <w:rPr>
          <w:rFonts w:ascii="Times New Roman" w:hAnsi="Times New Roman" w:cs="Times New Roman"/>
          <w:noProof/>
          <w:sz w:val="24"/>
          <w:szCs w:val="24"/>
          <w:lang w:val="mk-MK"/>
        </w:rPr>
        <w:t xml:space="preserve">е </w:t>
      </w:r>
      <w:r w:rsidR="00DB3079" w:rsidRPr="00634972">
        <w:rPr>
          <w:rFonts w:ascii="Times New Roman" w:eastAsia="MS Mincho" w:hAnsi="Times New Roman" w:cs="Times New Roman"/>
          <w:sz w:val="24"/>
          <w:szCs w:val="24"/>
          <w:lang w:val="mk-MK" w:eastAsia="ja-JP"/>
        </w:rPr>
        <w:t>п</w:t>
      </w:r>
      <w:r w:rsidRPr="00634972">
        <w:rPr>
          <w:rFonts w:ascii="Times New Roman" w:eastAsia="MS Mincho" w:hAnsi="Times New Roman" w:cs="Times New Roman"/>
          <w:sz w:val="24"/>
          <w:szCs w:val="24"/>
          <w:lang w:val="mk-MK" w:eastAsia="ja-JP"/>
        </w:rPr>
        <w:t>рикажан вкупниот број испитаници според видот на</w:t>
      </w:r>
      <w:r w:rsidR="00DB3079" w:rsidRPr="00634972">
        <w:rPr>
          <w:rFonts w:ascii="Times New Roman" w:eastAsia="MS Mincho" w:hAnsi="Times New Roman" w:cs="Times New Roman"/>
          <w:sz w:val="24"/>
          <w:szCs w:val="24"/>
          <w:lang w:val="mk-MK" w:eastAsia="ja-JP"/>
        </w:rPr>
        <w:t xml:space="preserve"> </w:t>
      </w:r>
      <w:r w:rsidRPr="00634972">
        <w:rPr>
          <w:rFonts w:ascii="Times New Roman" w:eastAsia="MS Mincho" w:hAnsi="Times New Roman" w:cs="Times New Roman"/>
          <w:sz w:val="24"/>
          <w:szCs w:val="24"/>
          <w:lang w:val="mk-MK" w:eastAsia="ja-JP"/>
        </w:rPr>
        <w:t xml:space="preserve">малоклузијата  според Angle. Од 61 испитаник, 27 беа со малоклузија </w:t>
      </w:r>
      <w:r w:rsidRPr="00634972">
        <w:rPr>
          <w:rFonts w:ascii="Times New Roman" w:eastAsia="Times New Roman" w:hAnsi="Times New Roman" w:cs="Times New Roman"/>
          <w:sz w:val="24"/>
          <w:szCs w:val="24"/>
          <w:lang w:val="mk-MK"/>
        </w:rPr>
        <w:t>II класа според Angle,</w:t>
      </w:r>
      <w:r w:rsidR="00DB3079" w:rsidRPr="00634972">
        <w:rPr>
          <w:rFonts w:ascii="Times New Roman" w:eastAsia="Times New Roman" w:hAnsi="Times New Roman" w:cs="Times New Roman"/>
          <w:sz w:val="24"/>
          <w:szCs w:val="24"/>
          <w:lang w:val="mk-MK"/>
        </w:rPr>
        <w:t xml:space="preserve"> </w:t>
      </w:r>
      <w:r w:rsidRPr="00634972">
        <w:rPr>
          <w:rFonts w:ascii="Times New Roman" w:eastAsia="Times New Roman" w:hAnsi="Times New Roman" w:cs="Times New Roman"/>
          <w:sz w:val="24"/>
          <w:szCs w:val="24"/>
          <w:lang w:val="mk-MK"/>
        </w:rPr>
        <w:t>додека 34 беа испитаници со малоклузија III класа според Angle.</w:t>
      </w:r>
    </w:p>
    <w:p w14:paraId="21054441" w14:textId="77777777" w:rsidR="00A16FA8" w:rsidRPr="000D1081" w:rsidRDefault="00A16FA8" w:rsidP="00A16FA8">
      <w:pPr>
        <w:keepNext/>
        <w:spacing w:after="0" w:line="276" w:lineRule="auto"/>
        <w:ind w:firstLine="720"/>
        <w:rPr>
          <w:rFonts w:ascii="Times New Roman" w:hAnsi="Times New Roman" w:cs="Times New Roman"/>
          <w:noProof/>
          <w:lang w:val="mk-MK"/>
        </w:rPr>
      </w:pPr>
    </w:p>
    <w:p w14:paraId="1CCD44DD" w14:textId="77777777" w:rsidR="00732BB0" w:rsidRPr="000D1081" w:rsidRDefault="00732BB0" w:rsidP="00732BB0">
      <w:pPr>
        <w:pStyle w:val="ListParagraph"/>
        <w:keepNext/>
        <w:spacing w:after="200" w:line="240" w:lineRule="auto"/>
        <w:ind w:left="810"/>
        <w:rPr>
          <w:rFonts w:ascii="Times New Roman" w:hAnsi="Times New Roman" w:cs="Times New Roman"/>
          <w:noProof/>
          <w:lang w:val="mk-MK"/>
        </w:rPr>
      </w:pPr>
      <w:r w:rsidRPr="000D1081">
        <w:rPr>
          <w:rFonts w:ascii="Times New Roman" w:hAnsi="Times New Roman" w:cs="Times New Roman"/>
          <w:noProof/>
          <w:lang w:val="mk-MK"/>
        </w:rPr>
        <w:t xml:space="preserve">              </w:t>
      </w:r>
      <w:r w:rsidRPr="000D1081">
        <w:rPr>
          <w:rFonts w:ascii="Times New Roman" w:hAnsi="Times New Roman" w:cs="Times New Roman"/>
          <w:noProof/>
        </w:rPr>
        <w:drawing>
          <wp:inline distT="0" distB="0" distL="0" distR="0" wp14:anchorId="7888FCA6" wp14:editId="0B2EE54F">
            <wp:extent cx="3855110" cy="2355495"/>
            <wp:effectExtent l="0" t="0" r="12065" b="6985"/>
            <wp:docPr id="65747847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6F73DB-D641-4170-FC02-5C31F793B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10048A" w14:textId="1B56629F" w:rsidR="003D6B4D" w:rsidRPr="000D1081" w:rsidRDefault="00732BB0" w:rsidP="006565EB">
      <w:pPr>
        <w:pStyle w:val="ListParagraph"/>
        <w:keepNext/>
        <w:spacing w:after="200" w:line="240" w:lineRule="auto"/>
        <w:ind w:left="810"/>
        <w:jc w:val="center"/>
        <w:rPr>
          <w:rFonts w:ascii="Times New Roman" w:eastAsia="MS Mincho" w:hAnsi="Times New Roman" w:cs="Times New Roman"/>
          <w:sz w:val="20"/>
          <w:szCs w:val="20"/>
          <w:lang w:val="mk-MK" w:eastAsia="ja-JP"/>
        </w:rPr>
      </w:pPr>
      <w:r w:rsidRPr="000D1081">
        <w:rPr>
          <w:rFonts w:ascii="Times New Roman" w:eastAsia="MS Mincho" w:hAnsi="Times New Roman" w:cs="Times New Roman"/>
          <w:sz w:val="20"/>
          <w:szCs w:val="20"/>
          <w:lang w:val="mk-MK" w:eastAsia="ja-JP"/>
        </w:rPr>
        <w:t xml:space="preserve">Графикон бр. 2 </w:t>
      </w:r>
      <w:bookmarkStart w:id="36" w:name="_Hlk167632079"/>
      <w:r w:rsidRPr="000D1081">
        <w:rPr>
          <w:rFonts w:ascii="Times New Roman" w:eastAsia="MS Mincho" w:hAnsi="Times New Roman" w:cs="Times New Roman"/>
          <w:sz w:val="20"/>
          <w:szCs w:val="20"/>
          <w:lang w:val="mk-MK" w:eastAsia="ja-JP"/>
        </w:rPr>
        <w:t>Приказ на вкупниот број испитаници според видот на малоклузијата по Angle</w:t>
      </w:r>
      <w:bookmarkEnd w:id="36"/>
    </w:p>
    <w:p w14:paraId="37EE4D25" w14:textId="77777777" w:rsidR="003D6B4D" w:rsidRPr="000D1081" w:rsidRDefault="003D6B4D" w:rsidP="003D6B4D">
      <w:pPr>
        <w:spacing w:after="0" w:line="240" w:lineRule="auto"/>
        <w:ind w:firstLine="720"/>
        <w:jc w:val="both"/>
        <w:rPr>
          <w:rFonts w:ascii="Times New Roman" w:eastAsia="Times New Roman" w:hAnsi="Times New Roman" w:cs="Times New Roman"/>
          <w:sz w:val="24"/>
          <w:szCs w:val="24"/>
          <w:lang w:val="mk-MK" w:eastAsia="en-GB"/>
        </w:rPr>
      </w:pPr>
    </w:p>
    <w:p w14:paraId="26653670" w14:textId="0E4361C0" w:rsidR="003D6B4D" w:rsidRPr="000D1081" w:rsidRDefault="003D6B4D" w:rsidP="006565EB">
      <w:pPr>
        <w:spacing w:after="0" w:line="24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4"/>
          <w:szCs w:val="24"/>
          <w:lang w:val="mk-MK" w:eastAsia="en-GB"/>
        </w:rPr>
        <w:t xml:space="preserve">      </w:t>
      </w:r>
      <w:r w:rsidRPr="000D1081">
        <w:rPr>
          <w:rFonts w:ascii="Times New Roman" w:eastAsia="Times New Roman" w:hAnsi="Times New Roman" w:cs="Times New Roman"/>
          <w:sz w:val="20"/>
          <w:szCs w:val="20"/>
          <w:lang w:val="mk-MK" w:eastAsia="en-GB"/>
        </w:rPr>
        <w:t>Табела бр.</w:t>
      </w:r>
      <w:r w:rsidR="00842852" w:rsidRPr="000D1081">
        <w:rPr>
          <w:rFonts w:ascii="Times New Roman" w:eastAsia="Times New Roman" w:hAnsi="Times New Roman" w:cs="Times New Roman"/>
          <w:sz w:val="20"/>
          <w:szCs w:val="20"/>
          <w:lang w:val="mk-MK" w:eastAsia="en-GB"/>
        </w:rPr>
        <w:t xml:space="preserve"> </w:t>
      </w:r>
      <w:r w:rsidRPr="000D1081">
        <w:rPr>
          <w:rFonts w:ascii="Times New Roman" w:eastAsia="Times New Roman" w:hAnsi="Times New Roman" w:cs="Times New Roman"/>
          <w:sz w:val="20"/>
          <w:szCs w:val="20"/>
          <w:lang w:val="mk-MK" w:eastAsia="en-GB"/>
        </w:rPr>
        <w:t>3 Приказ на испитаниците според видот на ортодонтска малоклузија</w:t>
      </w:r>
    </w:p>
    <w:p w14:paraId="7112B3CC" w14:textId="77777777" w:rsidR="006565EB" w:rsidRPr="000D1081" w:rsidRDefault="006565EB" w:rsidP="006565EB">
      <w:pPr>
        <w:spacing w:after="0" w:line="240" w:lineRule="auto"/>
        <w:jc w:val="center"/>
        <w:rPr>
          <w:rFonts w:ascii="Times New Roman" w:eastAsia="Times New Roman" w:hAnsi="Times New Roman" w:cs="Times New Roman"/>
          <w:sz w:val="20"/>
          <w:szCs w:val="20"/>
          <w:lang w:val="mk-MK" w:eastAsia="en-GB"/>
        </w:rPr>
      </w:pPr>
    </w:p>
    <w:tbl>
      <w:tblPr>
        <w:tblStyle w:val="TableGrid1"/>
        <w:tblW w:w="7020" w:type="dxa"/>
        <w:tblInd w:w="985" w:type="dxa"/>
        <w:tblLook w:val="0000" w:firstRow="0" w:lastRow="0" w:firstColumn="0" w:lastColumn="0" w:noHBand="0" w:noVBand="0"/>
      </w:tblPr>
      <w:tblGrid>
        <w:gridCol w:w="1530"/>
        <w:gridCol w:w="2880"/>
        <w:gridCol w:w="2610"/>
      </w:tblGrid>
      <w:tr w:rsidR="003D6B4D" w:rsidRPr="007211F5" w14:paraId="52F6A3DD" w14:textId="77777777" w:rsidTr="006565EB">
        <w:trPr>
          <w:trHeight w:val="193"/>
        </w:trPr>
        <w:tc>
          <w:tcPr>
            <w:tcW w:w="1530" w:type="dxa"/>
          </w:tcPr>
          <w:p w14:paraId="0C58C578" w14:textId="77777777" w:rsidR="003D6B4D" w:rsidRPr="000D1081" w:rsidRDefault="003D6B4D" w:rsidP="006565EB">
            <w:pPr>
              <w:jc w:val="center"/>
              <w:rPr>
                <w:rFonts w:ascii="Times New Roman" w:hAnsi="Times New Roman"/>
                <w:lang w:val="mk-MK" w:eastAsia="en-GB"/>
              </w:rPr>
            </w:pPr>
            <w:r w:rsidRPr="000D1081">
              <w:rPr>
                <w:rFonts w:ascii="Times New Roman" w:hAnsi="Times New Roman" w:cstheme="minorBidi"/>
                <w:lang w:val="mk-MK" w:eastAsia="en-GB"/>
              </w:rPr>
              <w:t>Испитувани параметри</w:t>
            </w:r>
          </w:p>
        </w:tc>
        <w:tc>
          <w:tcPr>
            <w:tcW w:w="2880" w:type="dxa"/>
          </w:tcPr>
          <w:p w14:paraId="449C3A00" w14:textId="705D3588" w:rsidR="003D6B4D" w:rsidRPr="000D1081" w:rsidRDefault="003D6B4D" w:rsidP="006565EB">
            <w:pPr>
              <w:jc w:val="center"/>
              <w:rPr>
                <w:rFonts w:ascii="Times New Roman" w:hAnsi="Times New Roman"/>
                <w:lang w:val="mk-MK" w:eastAsia="en-GB"/>
              </w:rPr>
            </w:pPr>
            <w:r w:rsidRPr="000D1081">
              <w:rPr>
                <w:rFonts w:ascii="Times New Roman" w:hAnsi="Times New Roman" w:cstheme="minorBidi"/>
                <w:lang w:val="mk-MK" w:eastAsia="en-GB"/>
              </w:rPr>
              <w:t>Видот на ортод</w:t>
            </w:r>
            <w:r w:rsidR="00DB3079" w:rsidRPr="007211F5">
              <w:rPr>
                <w:rFonts w:ascii="Times New Roman" w:hAnsi="Times New Roman" w:cstheme="minorBidi"/>
                <w:lang w:val="mk-MK" w:eastAsia="en-GB"/>
              </w:rPr>
              <w:t>о</w:t>
            </w:r>
            <w:r w:rsidRPr="000D1081">
              <w:rPr>
                <w:rFonts w:ascii="Times New Roman" w:hAnsi="Times New Roman" w:cstheme="minorBidi"/>
                <w:lang w:val="mk-MK" w:eastAsia="en-GB"/>
              </w:rPr>
              <w:t>нтска малоклузија</w:t>
            </w:r>
          </w:p>
        </w:tc>
        <w:tc>
          <w:tcPr>
            <w:tcW w:w="2610" w:type="dxa"/>
          </w:tcPr>
          <w:p w14:paraId="3869EEB0" w14:textId="77777777" w:rsidR="003D6B4D" w:rsidRPr="000D1081" w:rsidRDefault="003D6B4D" w:rsidP="006565EB">
            <w:pPr>
              <w:jc w:val="center"/>
              <w:rPr>
                <w:rFonts w:ascii="Times New Roman" w:hAnsi="Times New Roman"/>
                <w:lang w:val="mk-MK" w:eastAsia="en-GB"/>
              </w:rPr>
            </w:pPr>
            <w:r w:rsidRPr="000D1081">
              <w:rPr>
                <w:rFonts w:ascii="Times New Roman" w:hAnsi="Times New Roman" w:cstheme="minorBidi"/>
                <w:lang w:val="mk-MK" w:eastAsia="en-GB"/>
              </w:rPr>
              <w:t>Изразен вкупниот број на пациенти, нумерички и во проценти</w:t>
            </w:r>
          </w:p>
        </w:tc>
      </w:tr>
      <w:tr w:rsidR="003D6B4D" w:rsidRPr="007211F5" w14:paraId="02ED1D7F" w14:textId="77777777" w:rsidTr="006565EB">
        <w:trPr>
          <w:trHeight w:val="431"/>
        </w:trPr>
        <w:tc>
          <w:tcPr>
            <w:tcW w:w="1530" w:type="dxa"/>
            <w:vMerge w:val="restart"/>
            <w:hideMark/>
          </w:tcPr>
          <w:p w14:paraId="5AF92B87" w14:textId="6F1921E9" w:rsidR="003D6B4D" w:rsidRPr="000D1081" w:rsidRDefault="003D6B4D" w:rsidP="006565EB">
            <w:pPr>
              <w:jc w:val="center"/>
              <w:rPr>
                <w:rFonts w:ascii="Times New Roman" w:hAnsi="Times New Roman"/>
                <w:lang w:val="mk-MK" w:eastAsia="en-GB"/>
              </w:rPr>
            </w:pPr>
            <w:r w:rsidRPr="000D1081">
              <w:rPr>
                <w:rFonts w:ascii="Times New Roman" w:hAnsi="Times New Roman" w:cstheme="minorBidi"/>
                <w:lang w:val="mk-MK" w:eastAsia="en-GB"/>
              </w:rPr>
              <w:t>Дентална класа</w:t>
            </w:r>
          </w:p>
        </w:tc>
        <w:tc>
          <w:tcPr>
            <w:tcW w:w="2880" w:type="dxa"/>
            <w:noWrap/>
            <w:hideMark/>
          </w:tcPr>
          <w:p w14:paraId="2407B682" w14:textId="5C122AD4"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 xml:space="preserve"> II класа </w:t>
            </w:r>
            <w:r w:rsidR="00DB3079" w:rsidRPr="007211F5">
              <w:rPr>
                <w:rFonts w:ascii="Times New Roman" w:hAnsi="Times New Roman" w:cstheme="minorBidi"/>
                <w:lang w:val="mk-MK" w:eastAsia="en-GB"/>
              </w:rPr>
              <w:t>н</w:t>
            </w:r>
            <w:r w:rsidRPr="000D1081">
              <w:rPr>
                <w:rFonts w:ascii="Times New Roman" w:hAnsi="Times New Roman" w:cstheme="minorBidi"/>
                <w:lang w:val="mk-MK" w:eastAsia="en-GB"/>
              </w:rPr>
              <w:t>а малоклузија</w:t>
            </w:r>
          </w:p>
        </w:tc>
        <w:tc>
          <w:tcPr>
            <w:tcW w:w="2610" w:type="dxa"/>
            <w:noWrap/>
            <w:hideMark/>
          </w:tcPr>
          <w:p w14:paraId="56F1523F" w14:textId="77777777" w:rsidR="003D6B4D" w:rsidRPr="000D1081" w:rsidRDefault="003D6B4D" w:rsidP="003D6B4D">
            <w:pPr>
              <w:spacing w:line="360" w:lineRule="auto"/>
              <w:jc w:val="center"/>
              <w:rPr>
                <w:rFonts w:ascii="Times New Roman" w:hAnsi="Times New Roman"/>
                <w:lang w:val="mk-MK" w:eastAsia="en-GB"/>
              </w:rPr>
            </w:pPr>
            <w:r w:rsidRPr="000D1081">
              <w:rPr>
                <w:rFonts w:ascii="Times New Roman" w:hAnsi="Times New Roman" w:cstheme="minorBidi"/>
                <w:lang w:val="mk-MK" w:eastAsia="en-GB"/>
              </w:rPr>
              <w:t>27 (45.0%)</w:t>
            </w:r>
          </w:p>
        </w:tc>
      </w:tr>
      <w:tr w:rsidR="003D6B4D" w:rsidRPr="007211F5" w14:paraId="566DF705" w14:textId="77777777" w:rsidTr="006565EB">
        <w:trPr>
          <w:trHeight w:val="449"/>
        </w:trPr>
        <w:tc>
          <w:tcPr>
            <w:tcW w:w="1530" w:type="dxa"/>
            <w:vMerge/>
            <w:hideMark/>
          </w:tcPr>
          <w:p w14:paraId="5D91461C" w14:textId="77777777" w:rsidR="003D6B4D" w:rsidRPr="000D1081" w:rsidRDefault="003D6B4D" w:rsidP="003D6B4D">
            <w:pPr>
              <w:spacing w:line="360" w:lineRule="auto"/>
              <w:rPr>
                <w:rFonts w:ascii="Times New Roman" w:hAnsi="Times New Roman"/>
                <w:lang w:val="mk-MK" w:eastAsia="en-GB"/>
              </w:rPr>
            </w:pPr>
          </w:p>
        </w:tc>
        <w:tc>
          <w:tcPr>
            <w:tcW w:w="2880" w:type="dxa"/>
            <w:noWrap/>
            <w:hideMark/>
          </w:tcPr>
          <w:p w14:paraId="293B8A20" w14:textId="77777777"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 xml:space="preserve"> III класа на малоклузија</w:t>
            </w:r>
          </w:p>
        </w:tc>
        <w:tc>
          <w:tcPr>
            <w:tcW w:w="2610" w:type="dxa"/>
            <w:noWrap/>
            <w:hideMark/>
          </w:tcPr>
          <w:p w14:paraId="6C2EB1F5" w14:textId="4976057F" w:rsidR="003D6B4D" w:rsidRPr="000D1081" w:rsidRDefault="003D6B4D" w:rsidP="003D6B4D">
            <w:pPr>
              <w:spacing w:line="360" w:lineRule="auto"/>
              <w:jc w:val="center"/>
              <w:rPr>
                <w:rFonts w:ascii="Times New Roman" w:hAnsi="Times New Roman"/>
                <w:lang w:val="mk-MK" w:eastAsia="en-GB"/>
              </w:rPr>
            </w:pPr>
            <w:r w:rsidRPr="000D1081">
              <w:rPr>
                <w:rFonts w:ascii="Times New Roman" w:hAnsi="Times New Roman" w:cstheme="minorBidi"/>
                <w:lang w:val="mk-MK" w:eastAsia="en-GB"/>
              </w:rPr>
              <w:t>3</w:t>
            </w:r>
            <w:r w:rsidR="00EE1721" w:rsidRPr="000D1081">
              <w:rPr>
                <w:rFonts w:ascii="Times New Roman" w:hAnsi="Times New Roman" w:cstheme="minorBidi"/>
                <w:lang w:val="mk-MK" w:eastAsia="en-GB"/>
              </w:rPr>
              <w:t>4</w:t>
            </w:r>
            <w:r w:rsidRPr="000D1081">
              <w:rPr>
                <w:rFonts w:ascii="Times New Roman" w:hAnsi="Times New Roman" w:cstheme="minorBidi"/>
                <w:lang w:val="mk-MK" w:eastAsia="en-GB"/>
              </w:rPr>
              <w:t xml:space="preserve"> (55.0%)</w:t>
            </w:r>
          </w:p>
        </w:tc>
      </w:tr>
      <w:tr w:rsidR="003D6B4D" w:rsidRPr="007211F5" w14:paraId="01AF503B" w14:textId="77777777" w:rsidTr="006565EB">
        <w:trPr>
          <w:trHeight w:val="440"/>
        </w:trPr>
        <w:tc>
          <w:tcPr>
            <w:tcW w:w="1530" w:type="dxa"/>
            <w:vMerge w:val="restart"/>
            <w:hideMark/>
          </w:tcPr>
          <w:p w14:paraId="53AA4DC3" w14:textId="77777777"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Скелетна класа</w:t>
            </w:r>
          </w:p>
        </w:tc>
        <w:tc>
          <w:tcPr>
            <w:tcW w:w="2880" w:type="dxa"/>
            <w:noWrap/>
            <w:hideMark/>
          </w:tcPr>
          <w:p w14:paraId="47760E9A" w14:textId="4001E247"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 xml:space="preserve"> II класа </w:t>
            </w:r>
            <w:r w:rsidR="00DB3079" w:rsidRPr="007211F5">
              <w:rPr>
                <w:rFonts w:ascii="Times New Roman" w:hAnsi="Times New Roman" w:cstheme="minorBidi"/>
                <w:lang w:val="mk-MK" w:eastAsia="en-GB"/>
              </w:rPr>
              <w:t>н</w:t>
            </w:r>
            <w:r w:rsidRPr="000D1081">
              <w:rPr>
                <w:rFonts w:ascii="Times New Roman" w:hAnsi="Times New Roman" w:cstheme="minorBidi"/>
                <w:lang w:val="mk-MK" w:eastAsia="en-GB"/>
              </w:rPr>
              <w:t>а малоклузија</w:t>
            </w:r>
          </w:p>
        </w:tc>
        <w:tc>
          <w:tcPr>
            <w:tcW w:w="2610" w:type="dxa"/>
            <w:noWrap/>
            <w:hideMark/>
          </w:tcPr>
          <w:p w14:paraId="171AFED8" w14:textId="77777777" w:rsidR="003D6B4D" w:rsidRPr="000D1081" w:rsidRDefault="003D6B4D" w:rsidP="003D6B4D">
            <w:pPr>
              <w:spacing w:line="360" w:lineRule="auto"/>
              <w:jc w:val="center"/>
              <w:rPr>
                <w:rFonts w:ascii="Times New Roman" w:hAnsi="Times New Roman"/>
                <w:lang w:val="mk-MK" w:eastAsia="en-GB"/>
              </w:rPr>
            </w:pPr>
            <w:r w:rsidRPr="000D1081">
              <w:rPr>
                <w:rFonts w:ascii="Times New Roman" w:hAnsi="Times New Roman" w:cstheme="minorBidi"/>
                <w:lang w:val="mk-MK" w:eastAsia="en-GB"/>
              </w:rPr>
              <w:t>27 (45.0%)</w:t>
            </w:r>
          </w:p>
        </w:tc>
      </w:tr>
      <w:tr w:rsidR="003D6B4D" w:rsidRPr="007211F5" w14:paraId="0CD94A90" w14:textId="77777777" w:rsidTr="006565EB">
        <w:trPr>
          <w:trHeight w:val="440"/>
        </w:trPr>
        <w:tc>
          <w:tcPr>
            <w:tcW w:w="1530" w:type="dxa"/>
            <w:vMerge/>
            <w:hideMark/>
          </w:tcPr>
          <w:p w14:paraId="3DA59DE8" w14:textId="77777777" w:rsidR="003D6B4D" w:rsidRPr="000D1081" w:rsidRDefault="003D6B4D" w:rsidP="003D6B4D">
            <w:pPr>
              <w:spacing w:line="360" w:lineRule="auto"/>
              <w:rPr>
                <w:rFonts w:ascii="Times New Roman" w:hAnsi="Times New Roman"/>
                <w:lang w:val="mk-MK" w:eastAsia="en-GB"/>
              </w:rPr>
            </w:pPr>
          </w:p>
        </w:tc>
        <w:tc>
          <w:tcPr>
            <w:tcW w:w="2880" w:type="dxa"/>
            <w:noWrap/>
            <w:hideMark/>
          </w:tcPr>
          <w:p w14:paraId="15A7A926" w14:textId="77777777" w:rsidR="003D6B4D" w:rsidRPr="000D1081" w:rsidRDefault="003D6B4D" w:rsidP="003D6B4D">
            <w:pPr>
              <w:spacing w:line="360" w:lineRule="auto"/>
              <w:rPr>
                <w:rFonts w:ascii="Times New Roman" w:hAnsi="Times New Roman"/>
                <w:lang w:val="mk-MK" w:eastAsia="en-GB"/>
              </w:rPr>
            </w:pPr>
            <w:r w:rsidRPr="000D1081">
              <w:rPr>
                <w:rFonts w:ascii="Times New Roman" w:hAnsi="Times New Roman" w:cstheme="minorBidi"/>
                <w:lang w:val="mk-MK" w:eastAsia="en-GB"/>
              </w:rPr>
              <w:t xml:space="preserve">  III класа на малоклузија</w:t>
            </w:r>
          </w:p>
        </w:tc>
        <w:tc>
          <w:tcPr>
            <w:tcW w:w="2610" w:type="dxa"/>
            <w:noWrap/>
            <w:hideMark/>
          </w:tcPr>
          <w:p w14:paraId="5C10D571" w14:textId="3AC47B49" w:rsidR="003D6B4D" w:rsidRPr="000D1081" w:rsidRDefault="003D6B4D" w:rsidP="003D6B4D">
            <w:pPr>
              <w:spacing w:line="360" w:lineRule="auto"/>
              <w:jc w:val="center"/>
              <w:rPr>
                <w:rFonts w:ascii="Times New Roman" w:hAnsi="Times New Roman"/>
                <w:lang w:val="mk-MK" w:eastAsia="en-GB"/>
              </w:rPr>
            </w:pPr>
            <w:r w:rsidRPr="000D1081">
              <w:rPr>
                <w:rFonts w:ascii="Times New Roman" w:hAnsi="Times New Roman" w:cstheme="minorBidi"/>
                <w:lang w:val="mk-MK" w:eastAsia="en-GB"/>
              </w:rPr>
              <w:t>3</w:t>
            </w:r>
            <w:r w:rsidR="00EE1721" w:rsidRPr="000D1081">
              <w:rPr>
                <w:rFonts w:ascii="Times New Roman" w:hAnsi="Times New Roman" w:cstheme="minorBidi"/>
                <w:lang w:val="mk-MK" w:eastAsia="en-GB"/>
              </w:rPr>
              <w:t>4</w:t>
            </w:r>
            <w:r w:rsidRPr="000D1081">
              <w:rPr>
                <w:rFonts w:ascii="Times New Roman" w:hAnsi="Times New Roman" w:cstheme="minorBidi"/>
                <w:lang w:val="mk-MK" w:eastAsia="en-GB"/>
              </w:rPr>
              <w:t xml:space="preserve"> (55.0%)</w:t>
            </w:r>
          </w:p>
        </w:tc>
      </w:tr>
    </w:tbl>
    <w:p w14:paraId="0CD01FCE" w14:textId="77777777" w:rsidR="00A16FA8" w:rsidRPr="000D1081" w:rsidRDefault="00A16FA8" w:rsidP="00A16FA8">
      <w:pPr>
        <w:spacing w:after="0" w:line="240" w:lineRule="auto"/>
        <w:ind w:firstLine="720"/>
        <w:jc w:val="both"/>
        <w:rPr>
          <w:rFonts w:ascii="Times New Roman" w:eastAsia="Times New Roman" w:hAnsi="Times New Roman" w:cs="Times New Roman"/>
          <w:sz w:val="24"/>
          <w:szCs w:val="24"/>
          <w:lang w:val="mk-MK" w:eastAsia="en-GB"/>
        </w:rPr>
      </w:pPr>
    </w:p>
    <w:p w14:paraId="4208AEA2" w14:textId="246003D5" w:rsidR="00A16FA8" w:rsidRPr="000D1081" w:rsidRDefault="00A16FA8" w:rsidP="00A16FA8">
      <w:pPr>
        <w:spacing w:after="0" w:line="240"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Во табела бр. 3 е прикажано дека кај 27 испитани</w:t>
      </w:r>
      <w:r w:rsidR="00DB3079" w:rsidRPr="007211F5">
        <w:rPr>
          <w:rFonts w:ascii="Times New Roman" w:eastAsia="Times New Roman" w:hAnsi="Times New Roman" w:cs="Times New Roman"/>
          <w:sz w:val="24"/>
          <w:szCs w:val="24"/>
          <w:lang w:val="mk-MK" w:eastAsia="en-GB"/>
        </w:rPr>
        <w:t>ци,</w:t>
      </w:r>
      <w:r w:rsidRPr="000D1081">
        <w:rPr>
          <w:rFonts w:ascii="Times New Roman" w:eastAsia="Times New Roman" w:hAnsi="Times New Roman" w:cs="Times New Roman"/>
          <w:sz w:val="24"/>
          <w:szCs w:val="24"/>
          <w:lang w:val="mk-MK" w:eastAsia="en-GB"/>
        </w:rPr>
        <w:t xml:space="preserve"> односно 45% е присутна дентална II класа на м</w:t>
      </w:r>
      <w:r w:rsidR="00DB3079" w:rsidRPr="007211F5">
        <w:rPr>
          <w:rFonts w:ascii="Times New Roman" w:eastAsia="Times New Roman" w:hAnsi="Times New Roman" w:cs="Times New Roman"/>
          <w:sz w:val="24"/>
          <w:szCs w:val="24"/>
          <w:lang w:val="mk-MK" w:eastAsia="en-GB"/>
        </w:rPr>
        <w:t>а</w:t>
      </w:r>
      <w:r w:rsidRPr="000D1081">
        <w:rPr>
          <w:rFonts w:ascii="Times New Roman" w:eastAsia="Times New Roman" w:hAnsi="Times New Roman" w:cs="Times New Roman"/>
          <w:sz w:val="24"/>
          <w:szCs w:val="24"/>
          <w:lang w:val="mk-MK" w:eastAsia="en-GB"/>
        </w:rPr>
        <w:t>локлузија, а кај 34 испитани</w:t>
      </w:r>
      <w:r w:rsidR="00DB3079" w:rsidRPr="007211F5">
        <w:rPr>
          <w:rFonts w:ascii="Times New Roman" w:eastAsia="Times New Roman" w:hAnsi="Times New Roman" w:cs="Times New Roman"/>
          <w:sz w:val="24"/>
          <w:szCs w:val="24"/>
          <w:lang w:val="mk-MK" w:eastAsia="en-GB"/>
        </w:rPr>
        <w:t>ци,</w:t>
      </w:r>
      <w:r w:rsidRPr="000D1081">
        <w:rPr>
          <w:rFonts w:ascii="Times New Roman" w:eastAsia="Times New Roman" w:hAnsi="Times New Roman" w:cs="Times New Roman"/>
          <w:sz w:val="24"/>
          <w:szCs w:val="24"/>
          <w:lang w:val="mk-MK" w:eastAsia="en-GB"/>
        </w:rPr>
        <w:t xml:space="preserve"> </w:t>
      </w:r>
      <w:r w:rsidR="00DB3079" w:rsidRPr="007211F5">
        <w:rPr>
          <w:rFonts w:ascii="Times New Roman" w:eastAsia="Times New Roman" w:hAnsi="Times New Roman" w:cs="Times New Roman"/>
          <w:sz w:val="24"/>
          <w:szCs w:val="24"/>
          <w:lang w:val="mk-MK" w:eastAsia="en-GB"/>
        </w:rPr>
        <w:t>односно</w:t>
      </w:r>
      <w:r w:rsidRPr="000D1081">
        <w:rPr>
          <w:rFonts w:ascii="Times New Roman" w:eastAsia="Times New Roman" w:hAnsi="Times New Roman" w:cs="Times New Roman"/>
          <w:sz w:val="24"/>
          <w:szCs w:val="24"/>
          <w:lang w:val="mk-MK" w:eastAsia="en-GB"/>
        </w:rPr>
        <w:t xml:space="preserve"> 55% има </w:t>
      </w:r>
      <w:r w:rsidRPr="000D1081">
        <w:rPr>
          <w:rFonts w:ascii="Times New Roman" w:eastAsia="Times New Roman" w:hAnsi="Times New Roman" w:cs="Times New Roman"/>
          <w:sz w:val="24"/>
          <w:szCs w:val="24"/>
          <w:lang w:val="mk-MK" w:eastAsia="en-GB"/>
        </w:rPr>
        <w:lastRenderedPageBreak/>
        <w:t>дентална III класа според Angle. Телерен</w:t>
      </w:r>
      <w:r w:rsidR="00DB3079" w:rsidRPr="007211F5">
        <w:rPr>
          <w:rFonts w:ascii="Times New Roman" w:eastAsia="Times New Roman" w:hAnsi="Times New Roman" w:cs="Times New Roman"/>
          <w:sz w:val="24"/>
          <w:szCs w:val="24"/>
          <w:lang w:val="mk-MK" w:eastAsia="en-GB"/>
        </w:rPr>
        <w:t>д</w:t>
      </w:r>
      <w:r w:rsidRPr="000D1081">
        <w:rPr>
          <w:rFonts w:ascii="Times New Roman" w:eastAsia="Times New Roman" w:hAnsi="Times New Roman" w:cs="Times New Roman"/>
          <w:sz w:val="24"/>
          <w:szCs w:val="24"/>
          <w:lang w:val="mk-MK" w:eastAsia="en-GB"/>
        </w:rPr>
        <w:t>генските премерувања на профилна радиографија потврдија дека покрај денталните</w:t>
      </w:r>
      <w:r w:rsidR="00DB3079"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кај 27 испитаници</w:t>
      </w:r>
      <w:r w:rsidR="00DB3079"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односно 45% постои и скел</w:t>
      </w:r>
      <w:r w:rsidR="00DB3079" w:rsidRPr="007211F5">
        <w:rPr>
          <w:rFonts w:ascii="Times New Roman" w:eastAsia="Times New Roman" w:hAnsi="Times New Roman" w:cs="Times New Roman"/>
          <w:sz w:val="24"/>
          <w:szCs w:val="24"/>
          <w:lang w:val="mk-MK" w:eastAsia="en-GB"/>
        </w:rPr>
        <w:t>е</w:t>
      </w:r>
      <w:r w:rsidRPr="000D1081">
        <w:rPr>
          <w:rFonts w:ascii="Times New Roman" w:eastAsia="Times New Roman" w:hAnsi="Times New Roman" w:cs="Times New Roman"/>
          <w:sz w:val="24"/>
          <w:szCs w:val="24"/>
          <w:lang w:val="mk-MK" w:eastAsia="en-GB"/>
        </w:rPr>
        <w:t>тна класа II, а кај 33 испитани</w:t>
      </w:r>
      <w:r w:rsidR="00DB3079" w:rsidRPr="007211F5">
        <w:rPr>
          <w:rFonts w:ascii="Times New Roman" w:eastAsia="Times New Roman" w:hAnsi="Times New Roman" w:cs="Times New Roman"/>
          <w:sz w:val="24"/>
          <w:szCs w:val="24"/>
          <w:lang w:val="mk-MK" w:eastAsia="en-GB"/>
        </w:rPr>
        <w:t>ци,</w:t>
      </w:r>
      <w:r w:rsidRPr="000D1081">
        <w:rPr>
          <w:rFonts w:ascii="Times New Roman" w:eastAsia="Times New Roman" w:hAnsi="Times New Roman" w:cs="Times New Roman"/>
          <w:sz w:val="24"/>
          <w:szCs w:val="24"/>
          <w:lang w:val="mk-MK" w:eastAsia="en-GB"/>
        </w:rPr>
        <w:t xml:space="preserve"> односно кај 55% покрај денталната постои и скелетна III класа според Angle.</w:t>
      </w:r>
    </w:p>
    <w:p w14:paraId="5D6A217D" w14:textId="77777777" w:rsidR="003D6B4D" w:rsidRPr="000D1081" w:rsidRDefault="003D6B4D" w:rsidP="00732BB0">
      <w:pPr>
        <w:keepNext/>
        <w:spacing w:after="200" w:line="240" w:lineRule="auto"/>
        <w:jc w:val="both"/>
        <w:rPr>
          <w:rFonts w:ascii="Times New Roman" w:hAnsi="Times New Roman" w:cs="Times New Roman"/>
          <w:kern w:val="2"/>
          <w:sz w:val="24"/>
          <w:szCs w:val="24"/>
          <w:lang w:val="mk-MK"/>
          <w14:ligatures w14:val="standardContextual"/>
        </w:rPr>
      </w:pPr>
    </w:p>
    <w:p w14:paraId="5AA6AF42" w14:textId="6B053091" w:rsidR="006565EB" w:rsidRPr="000D1081" w:rsidRDefault="00732BB0" w:rsidP="00297F22">
      <w:pPr>
        <w:keepNext/>
        <w:spacing w:after="200" w:line="240" w:lineRule="auto"/>
        <w:ind w:firstLine="45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Анализите на профилните кефалометриски снимки по методот на Steiner се </w:t>
      </w:r>
      <w:r w:rsidR="00DB3079" w:rsidRPr="007211F5">
        <w:rPr>
          <w:rFonts w:ascii="Times New Roman" w:hAnsi="Times New Roman" w:cs="Times New Roman"/>
          <w:kern w:val="2"/>
          <w:sz w:val="24"/>
          <w:szCs w:val="24"/>
          <w:lang w:val="mk-MK"/>
          <w14:ligatures w14:val="standardContextual"/>
        </w:rPr>
        <w:t>прикажани</w:t>
      </w:r>
      <w:r w:rsidRPr="000D1081">
        <w:rPr>
          <w:rFonts w:ascii="Times New Roman" w:hAnsi="Times New Roman" w:cs="Times New Roman"/>
          <w:kern w:val="2"/>
          <w:sz w:val="24"/>
          <w:szCs w:val="24"/>
          <w:lang w:val="mk-MK"/>
          <w14:ligatures w14:val="standardContextual"/>
        </w:rPr>
        <w:t xml:space="preserve"> на следните табели:</w:t>
      </w:r>
    </w:p>
    <w:p w14:paraId="7950EEAB" w14:textId="77777777" w:rsidR="00842852" w:rsidRPr="000D1081" w:rsidRDefault="00842852" w:rsidP="00842852">
      <w:pPr>
        <w:keepNext/>
        <w:spacing w:after="200" w:line="240" w:lineRule="auto"/>
        <w:jc w:val="both"/>
        <w:rPr>
          <w:rFonts w:ascii="Times New Roman" w:hAnsi="Times New Roman" w:cs="Times New Roman"/>
          <w:kern w:val="2"/>
          <w:sz w:val="24"/>
          <w:szCs w:val="24"/>
          <w:lang w:val="mk-MK"/>
          <w14:ligatures w14:val="standardContextual"/>
        </w:rPr>
      </w:pPr>
    </w:p>
    <w:p w14:paraId="3FBE8480" w14:textId="2A5E4041" w:rsidR="00732BB0" w:rsidRPr="00180796" w:rsidRDefault="00732BB0" w:rsidP="006565EB">
      <w:pPr>
        <w:keepNext/>
        <w:spacing w:after="200" w:line="240" w:lineRule="auto"/>
        <w:ind w:left="450"/>
        <w:jc w:val="center"/>
        <w:rPr>
          <w:rFonts w:ascii="Times New Roman" w:hAnsi="Times New Roman" w:cs="Times New Roman"/>
          <w:kern w:val="2"/>
          <w:sz w:val="24"/>
          <w:szCs w:val="24"/>
          <w:lang w:val="mk-MK"/>
          <w14:ligatures w14:val="standardContextual"/>
        </w:rPr>
      </w:pPr>
      <w:bookmarkStart w:id="37" w:name="_Hlk167640935"/>
      <w:r w:rsidRPr="00180796">
        <w:rPr>
          <w:rFonts w:ascii="Times New Roman" w:hAnsi="Times New Roman" w:cs="Times New Roman"/>
          <w:kern w:val="2"/>
          <w:sz w:val="24"/>
          <w:szCs w:val="24"/>
          <w:lang w:val="mk-MK"/>
          <w14:ligatures w14:val="standardContextual"/>
        </w:rPr>
        <w:t>Табела бр.</w:t>
      </w:r>
      <w:r w:rsidR="006565EB" w:rsidRPr="00180796">
        <w:rPr>
          <w:rFonts w:ascii="Times New Roman" w:hAnsi="Times New Roman" w:cs="Times New Roman"/>
          <w:kern w:val="2"/>
          <w:sz w:val="24"/>
          <w:szCs w:val="24"/>
          <w:lang w:val="mk-MK"/>
          <w14:ligatures w14:val="standardContextual"/>
        </w:rPr>
        <w:t>4</w:t>
      </w:r>
      <w:r w:rsidRPr="00180796">
        <w:rPr>
          <w:rFonts w:ascii="Times New Roman" w:hAnsi="Times New Roman" w:cs="Times New Roman"/>
          <w:i/>
          <w:iCs/>
          <w:kern w:val="2"/>
          <w:sz w:val="24"/>
          <w:szCs w:val="24"/>
          <w:lang w:val="mk-MK"/>
          <w14:ligatures w14:val="standardContextual"/>
        </w:rPr>
        <w:t xml:space="preserve">   </w:t>
      </w:r>
      <w:r w:rsidRPr="00180796">
        <w:rPr>
          <w:rFonts w:ascii="Times New Roman" w:hAnsi="Times New Roman" w:cs="Times New Roman"/>
          <w:kern w:val="2"/>
          <w:sz w:val="24"/>
          <w:szCs w:val="24"/>
          <w:lang w:val="mk-MK"/>
          <w14:ligatures w14:val="standardContextual"/>
        </w:rPr>
        <w:t>Позицијата на максилата во однос на кранијалната база</w:t>
      </w:r>
    </w:p>
    <w:bookmarkEnd w:id="37"/>
    <w:tbl>
      <w:tblPr>
        <w:tblStyle w:val="GridTable1Light"/>
        <w:tblW w:w="5030" w:type="pct"/>
        <w:tblInd w:w="175" w:type="dxa"/>
        <w:tblLayout w:type="fixed"/>
        <w:tblLook w:val="04A0" w:firstRow="1" w:lastRow="0" w:firstColumn="1" w:lastColumn="0" w:noHBand="0" w:noVBand="1"/>
      </w:tblPr>
      <w:tblGrid>
        <w:gridCol w:w="1109"/>
        <w:gridCol w:w="1470"/>
        <w:gridCol w:w="1186"/>
        <w:gridCol w:w="1105"/>
        <w:gridCol w:w="787"/>
        <w:gridCol w:w="901"/>
        <w:gridCol w:w="1110"/>
        <w:gridCol w:w="1199"/>
      </w:tblGrid>
      <w:tr w:rsidR="00EE1721" w:rsidRPr="007211F5" w14:paraId="36110A73" w14:textId="77777777" w:rsidTr="0076241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pct"/>
            <w:vMerge w:val="restart"/>
            <w:noWrap/>
            <w:hideMark/>
          </w:tcPr>
          <w:p w14:paraId="0AEDFA78" w14:textId="77777777" w:rsidR="00732BB0" w:rsidRPr="00180796" w:rsidRDefault="00732BB0" w:rsidP="002D107A">
            <w:pPr>
              <w:keepNext/>
              <w:keepLines/>
              <w:spacing w:line="276" w:lineRule="auto"/>
              <w:jc w:val="center"/>
              <w:rPr>
                <w:rFonts w:ascii="Times New Roman" w:hAnsi="Times New Roman" w:cs="Times New Roman"/>
                <w:b w:val="0"/>
                <w:bCs w:val="0"/>
                <w:kern w:val="2"/>
                <w:sz w:val="20"/>
                <w:szCs w:val="20"/>
                <w:lang w:val="mk-MK"/>
                <w14:ligatures w14:val="standardContextual"/>
              </w:rPr>
            </w:pPr>
          </w:p>
          <w:p w14:paraId="66AE8A82" w14:textId="77777777" w:rsidR="00732BB0" w:rsidRPr="00180796" w:rsidRDefault="00732BB0" w:rsidP="002D107A">
            <w:pPr>
              <w:keepNext/>
              <w:keepLines/>
              <w:spacing w:line="276" w:lineRule="auto"/>
              <w:jc w:val="center"/>
              <w:rPr>
                <w:rFonts w:ascii="Times New Roman" w:hAnsi="Times New Roman" w:cs="Times New Roman"/>
                <w:b w:val="0"/>
                <w:bCs w:val="0"/>
                <w:kern w:val="2"/>
                <w:sz w:val="20"/>
                <w:szCs w:val="20"/>
                <w:lang w:val="mk-MK"/>
                <w14:ligatures w14:val="standardContextual"/>
              </w:rPr>
            </w:pPr>
          </w:p>
          <w:p w14:paraId="510490EA" w14:textId="77777777" w:rsidR="00732BB0" w:rsidRPr="00180796" w:rsidRDefault="00732BB0" w:rsidP="002D107A">
            <w:pPr>
              <w:keepNext/>
              <w:keepLines/>
              <w:spacing w:line="276" w:lineRule="auto"/>
              <w:jc w:val="center"/>
              <w:rPr>
                <w:rFonts w:ascii="Times New Roman" w:hAnsi="Times New Roman" w:cs="Times New Roman"/>
                <w:b w:val="0"/>
                <w:bCs w:val="0"/>
                <w:kern w:val="2"/>
                <w:sz w:val="20"/>
                <w:szCs w:val="20"/>
                <w:lang w:val="mk-MK"/>
                <w14:ligatures w14:val="standardContextual"/>
              </w:rPr>
            </w:pPr>
          </w:p>
          <w:p w14:paraId="37384C3B" w14:textId="10562DBF" w:rsidR="00732BB0" w:rsidRPr="00180796" w:rsidRDefault="00732BB0" w:rsidP="00762417">
            <w:pPr>
              <w:keepNext/>
              <w:keepLines/>
              <w:ind w:right="-108"/>
              <w:jc w:val="center"/>
              <w:rPr>
                <w:rFonts w:ascii="Times New Roman" w:hAnsi="Times New Roman" w:cs="Times New Roman"/>
                <w:b w:val="0"/>
                <w:bCs w:val="0"/>
                <w:kern w:val="2"/>
                <w:sz w:val="20"/>
                <w:szCs w:val="20"/>
                <w:lang w:val="mk-MK"/>
                <w14:ligatures w14:val="standardContextual"/>
              </w:rPr>
            </w:pPr>
            <w:r w:rsidRPr="00180796">
              <w:rPr>
                <w:rFonts w:ascii="Times New Roman" w:hAnsi="Times New Roman" w:cs="Times New Roman"/>
                <w:b w:val="0"/>
                <w:bCs w:val="0"/>
                <w:kern w:val="2"/>
                <w:sz w:val="20"/>
                <w:szCs w:val="20"/>
                <w:lang w:val="mk-MK"/>
                <w14:ligatures w14:val="standardContextual"/>
              </w:rPr>
              <w:t>Испитуван параметар</w:t>
            </w:r>
            <w:r w:rsidR="00762417" w:rsidRPr="00180796">
              <w:rPr>
                <w:rFonts w:ascii="Times New Roman" w:hAnsi="Times New Roman" w:cs="Times New Roman"/>
                <w:b w:val="0"/>
                <w:bCs w:val="0"/>
                <w:kern w:val="2"/>
                <w:sz w:val="20"/>
                <w:szCs w:val="20"/>
                <w:lang w:val="mk-MK"/>
                <w14:ligatures w14:val="standardContextual"/>
              </w:rPr>
              <w:t xml:space="preserve"> </w:t>
            </w:r>
            <w:r w:rsidRPr="00180796">
              <w:rPr>
                <w:rFonts w:ascii="Times New Roman" w:hAnsi="Times New Roman" w:cs="Times New Roman"/>
                <w:b w:val="0"/>
                <w:bCs w:val="0"/>
                <w:kern w:val="2"/>
                <w:sz w:val="20"/>
                <w:szCs w:val="20"/>
                <w:lang w:val="mk-MK"/>
                <w14:ligatures w14:val="standardContextual"/>
              </w:rPr>
              <w:t xml:space="preserve">агол </w:t>
            </w:r>
          </w:p>
          <w:p w14:paraId="05D14A81" w14:textId="77777777" w:rsidR="00732BB0" w:rsidRPr="00180796" w:rsidRDefault="00732BB0" w:rsidP="006565EB">
            <w:pPr>
              <w:keepNext/>
              <w:keepLines/>
              <w:jc w:val="center"/>
              <w:rPr>
                <w:rFonts w:ascii="Times New Roman" w:hAnsi="Times New Roman" w:cs="Times New Roman"/>
                <w:b w:val="0"/>
                <w:bCs w:val="0"/>
                <w:kern w:val="2"/>
                <w:sz w:val="20"/>
                <w:szCs w:val="20"/>
                <w:lang w:val="mk-MK"/>
                <w14:ligatures w14:val="standardContextual"/>
              </w:rPr>
            </w:pPr>
            <w:r w:rsidRPr="00180796">
              <w:rPr>
                <w:rFonts w:ascii="Times New Roman" w:hAnsi="Times New Roman" w:cs="Times New Roman"/>
                <w:b w:val="0"/>
                <w:bCs w:val="0"/>
                <w:sz w:val="24"/>
                <w:lang w:val="mk-MK"/>
              </w:rPr>
              <w:t>&lt;</w:t>
            </w:r>
            <w:r w:rsidRPr="00180796">
              <w:rPr>
                <w:rFonts w:ascii="Times New Roman" w:hAnsi="Times New Roman" w:cs="Times New Roman"/>
                <w:b w:val="0"/>
                <w:bCs w:val="0"/>
                <w:sz w:val="20"/>
                <w:szCs w:val="20"/>
                <w:lang w:val="mk-MK"/>
              </w:rPr>
              <w:t xml:space="preserve"> </w:t>
            </w:r>
            <w:r w:rsidRPr="00180796">
              <w:rPr>
                <w:rFonts w:ascii="Times New Roman" w:hAnsi="Times New Roman" w:cs="Times New Roman"/>
                <w:b w:val="0"/>
                <w:bCs w:val="0"/>
                <w:kern w:val="2"/>
                <w:sz w:val="20"/>
                <w:szCs w:val="20"/>
                <w:lang w:val="mk-MK"/>
                <w14:ligatures w14:val="standardContextual"/>
              </w:rPr>
              <w:t>SNA</w:t>
            </w:r>
          </w:p>
        </w:tc>
        <w:tc>
          <w:tcPr>
            <w:tcW w:w="829" w:type="pct"/>
            <w:tcBorders>
              <w:bottom w:val="single" w:sz="4" w:space="0" w:color="auto"/>
            </w:tcBorders>
            <w:noWrap/>
            <w:hideMark/>
          </w:tcPr>
          <w:p w14:paraId="4923ECE3" w14:textId="77777777" w:rsidR="00732BB0" w:rsidRPr="00180796" w:rsidRDefault="00732BB0" w:rsidP="006565E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Класа на малоклузии според Angle</w:t>
            </w:r>
          </w:p>
        </w:tc>
        <w:tc>
          <w:tcPr>
            <w:tcW w:w="669" w:type="pct"/>
            <w:tcBorders>
              <w:bottom w:val="single" w:sz="4" w:space="0" w:color="auto"/>
            </w:tcBorders>
          </w:tcPr>
          <w:p w14:paraId="024398E2" w14:textId="77777777" w:rsidR="00732BB0" w:rsidRPr="00180796" w:rsidRDefault="00732BB0" w:rsidP="006565EB">
            <w:pPr>
              <w:keepNext/>
              <w:keepLines/>
              <w:ind w:left="-37" w:right="-10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 xml:space="preserve">Вкупен број </w:t>
            </w:r>
          </w:p>
          <w:p w14:paraId="764CD676" w14:textId="77777777" w:rsidR="00732BB0" w:rsidRPr="00180796" w:rsidRDefault="00732BB0" w:rsidP="006565EB">
            <w:pPr>
              <w:keepNext/>
              <w:keepLines/>
              <w:ind w:left="-37" w:right="-10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на испитаници</w:t>
            </w:r>
          </w:p>
          <w:p w14:paraId="7CCC6E31" w14:textId="77777777" w:rsidR="00732BB0" w:rsidRPr="00180796" w:rsidRDefault="00732BB0" w:rsidP="006565EB">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N</w:t>
            </w:r>
          </w:p>
        </w:tc>
        <w:tc>
          <w:tcPr>
            <w:tcW w:w="623" w:type="pct"/>
            <w:tcBorders>
              <w:bottom w:val="single" w:sz="4" w:space="0" w:color="auto"/>
            </w:tcBorders>
            <w:noWrap/>
            <w:hideMark/>
          </w:tcPr>
          <w:p w14:paraId="49AC5259" w14:textId="77777777" w:rsidR="00732BB0" w:rsidRPr="00180796" w:rsidRDefault="00732BB0" w:rsidP="006565EB">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Средна</w:t>
            </w:r>
          </w:p>
          <w:p w14:paraId="72E0069B" w14:textId="77777777" w:rsidR="00732BB0" w:rsidRPr="00180796" w:rsidRDefault="00732BB0" w:rsidP="006565EB">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вредност изразена во степени</w:t>
            </w:r>
          </w:p>
        </w:tc>
        <w:tc>
          <w:tcPr>
            <w:tcW w:w="444" w:type="pct"/>
            <w:tcBorders>
              <w:bottom w:val="single" w:sz="4" w:space="0" w:color="auto"/>
            </w:tcBorders>
            <w:noWrap/>
            <w:hideMark/>
          </w:tcPr>
          <w:p w14:paraId="176A6631" w14:textId="77777777" w:rsidR="00732BB0" w:rsidRPr="00180796" w:rsidRDefault="00732BB0" w:rsidP="006565E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67DF1F45" w14:textId="77777777" w:rsidR="00732BB0" w:rsidRPr="00180796" w:rsidRDefault="00732BB0" w:rsidP="006565EB">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SD</w:t>
            </w:r>
          </w:p>
        </w:tc>
        <w:tc>
          <w:tcPr>
            <w:tcW w:w="508" w:type="pct"/>
            <w:tcBorders>
              <w:bottom w:val="single" w:sz="4" w:space="0" w:color="auto"/>
            </w:tcBorders>
            <w:noWrap/>
            <w:hideMark/>
          </w:tcPr>
          <w:p w14:paraId="75BF801E" w14:textId="77777777" w:rsidR="00732BB0" w:rsidRPr="00180796" w:rsidRDefault="00732BB0" w:rsidP="006565EB">
            <w:pPr>
              <w:keepNext/>
              <w:keepLines/>
              <w:ind w:left="-7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4EA2E7DF" w14:textId="77777777" w:rsidR="00732BB0" w:rsidRPr="00180796" w:rsidRDefault="00732BB0" w:rsidP="006565EB">
            <w:pPr>
              <w:keepNext/>
              <w:keepLines/>
              <w:ind w:left="-7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Variance</w:t>
            </w:r>
          </w:p>
        </w:tc>
        <w:tc>
          <w:tcPr>
            <w:tcW w:w="626" w:type="pct"/>
            <w:tcBorders>
              <w:bottom w:val="single" w:sz="4" w:space="0" w:color="auto"/>
            </w:tcBorders>
            <w:noWrap/>
            <w:hideMark/>
          </w:tcPr>
          <w:p w14:paraId="5AA64248" w14:textId="77777777" w:rsidR="00732BB0" w:rsidRPr="00180796" w:rsidRDefault="00732BB0" w:rsidP="006565EB">
            <w:pPr>
              <w:keepNext/>
              <w:keepLines/>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3749B00E" w14:textId="77777777" w:rsidR="00732BB0" w:rsidRPr="00180796" w:rsidRDefault="00732BB0" w:rsidP="006565EB">
            <w:pPr>
              <w:keepNext/>
              <w:keepLines/>
              <w:ind w:left="-1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Minimum</w:t>
            </w:r>
          </w:p>
        </w:tc>
        <w:tc>
          <w:tcPr>
            <w:tcW w:w="676" w:type="pct"/>
            <w:tcBorders>
              <w:bottom w:val="single" w:sz="4" w:space="0" w:color="auto"/>
            </w:tcBorders>
            <w:noWrap/>
            <w:hideMark/>
          </w:tcPr>
          <w:p w14:paraId="20F3D225" w14:textId="77777777" w:rsidR="00732BB0" w:rsidRPr="00180796" w:rsidRDefault="00732BB0" w:rsidP="006565EB">
            <w:pPr>
              <w:keepNext/>
              <w:keepLines/>
              <w:ind w:left="-10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44D18CBD" w14:textId="77777777" w:rsidR="00732BB0" w:rsidRPr="00180796" w:rsidRDefault="00732BB0" w:rsidP="006565EB">
            <w:pPr>
              <w:keepNext/>
              <w:keepLines/>
              <w:ind w:left="-10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Maximum</w:t>
            </w:r>
          </w:p>
        </w:tc>
      </w:tr>
      <w:tr w:rsidR="00EE1721" w:rsidRPr="007211F5" w14:paraId="134E3F8A" w14:textId="77777777" w:rsidTr="00762417">
        <w:trPr>
          <w:trHeight w:val="288"/>
        </w:trPr>
        <w:tc>
          <w:tcPr>
            <w:cnfStyle w:val="001000000000" w:firstRow="0" w:lastRow="0" w:firstColumn="1" w:lastColumn="0" w:oddVBand="0" w:evenVBand="0" w:oddHBand="0" w:evenHBand="0" w:firstRowFirstColumn="0" w:firstRowLastColumn="0" w:lastRowFirstColumn="0" w:lastRowLastColumn="0"/>
            <w:tcW w:w="625" w:type="pct"/>
            <w:vMerge/>
            <w:hideMark/>
          </w:tcPr>
          <w:p w14:paraId="46CAA4CF" w14:textId="77777777" w:rsidR="00732BB0" w:rsidRPr="000D1081" w:rsidRDefault="00732BB0" w:rsidP="002D107A">
            <w:pPr>
              <w:keepNext/>
              <w:keepLines/>
              <w:spacing w:line="276" w:lineRule="auto"/>
              <w:jc w:val="center"/>
              <w:rPr>
                <w:rFonts w:ascii="Times New Roman" w:eastAsia="Times New Roman" w:hAnsi="Times New Roman" w:cs="Times New Roman"/>
                <w:sz w:val="20"/>
                <w:szCs w:val="20"/>
                <w:lang w:val="mk-MK"/>
              </w:rPr>
            </w:pPr>
          </w:p>
        </w:tc>
        <w:tc>
          <w:tcPr>
            <w:tcW w:w="829" w:type="pct"/>
            <w:tcBorders>
              <w:top w:val="single" w:sz="4" w:space="0" w:color="auto"/>
            </w:tcBorders>
            <w:noWrap/>
            <w:hideMark/>
          </w:tcPr>
          <w:p w14:paraId="67217A87" w14:textId="77777777" w:rsidR="00732BB0" w:rsidRPr="000D1081" w:rsidRDefault="00732BB0" w:rsidP="006565EB">
            <w:pPr>
              <w:keepNext/>
              <w:keepLines/>
              <w:ind w:left="-4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669" w:type="pct"/>
            <w:tcBorders>
              <w:top w:val="single" w:sz="4" w:space="0" w:color="auto"/>
            </w:tcBorders>
          </w:tcPr>
          <w:p w14:paraId="0A668B60"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23" w:type="pct"/>
            <w:tcBorders>
              <w:top w:val="single" w:sz="4" w:space="0" w:color="auto"/>
            </w:tcBorders>
            <w:noWrap/>
            <w:hideMark/>
          </w:tcPr>
          <w:p w14:paraId="1AFD9ECB"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83</w:t>
            </w:r>
          </w:p>
        </w:tc>
        <w:tc>
          <w:tcPr>
            <w:tcW w:w="444" w:type="pct"/>
            <w:tcBorders>
              <w:top w:val="single" w:sz="4" w:space="0" w:color="auto"/>
            </w:tcBorders>
            <w:noWrap/>
            <w:hideMark/>
          </w:tcPr>
          <w:p w14:paraId="0EC19F13"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508" w:type="pct"/>
            <w:tcBorders>
              <w:top w:val="single" w:sz="4" w:space="0" w:color="auto"/>
            </w:tcBorders>
            <w:noWrap/>
            <w:hideMark/>
          </w:tcPr>
          <w:p w14:paraId="350060C3"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14</w:t>
            </w:r>
          </w:p>
        </w:tc>
        <w:tc>
          <w:tcPr>
            <w:tcW w:w="626" w:type="pct"/>
            <w:tcBorders>
              <w:top w:val="single" w:sz="4" w:space="0" w:color="auto"/>
            </w:tcBorders>
            <w:noWrap/>
            <w:hideMark/>
          </w:tcPr>
          <w:p w14:paraId="6A8CEFE7"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77</w:t>
            </w:r>
          </w:p>
        </w:tc>
        <w:tc>
          <w:tcPr>
            <w:tcW w:w="676" w:type="pct"/>
            <w:tcBorders>
              <w:top w:val="single" w:sz="4" w:space="0" w:color="auto"/>
            </w:tcBorders>
            <w:noWrap/>
            <w:hideMark/>
          </w:tcPr>
          <w:p w14:paraId="3BDC73AB"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91</w:t>
            </w:r>
          </w:p>
        </w:tc>
      </w:tr>
      <w:tr w:rsidR="00762417" w:rsidRPr="007211F5" w14:paraId="0E34C38B" w14:textId="77777777" w:rsidTr="00762417">
        <w:trPr>
          <w:trHeight w:val="288"/>
        </w:trPr>
        <w:tc>
          <w:tcPr>
            <w:cnfStyle w:val="001000000000" w:firstRow="0" w:lastRow="0" w:firstColumn="1" w:lastColumn="0" w:oddVBand="0" w:evenVBand="0" w:oddHBand="0" w:evenHBand="0" w:firstRowFirstColumn="0" w:firstRowLastColumn="0" w:lastRowFirstColumn="0" w:lastRowLastColumn="0"/>
            <w:tcW w:w="625" w:type="pct"/>
            <w:vMerge/>
            <w:hideMark/>
          </w:tcPr>
          <w:p w14:paraId="3BE8517F" w14:textId="77777777" w:rsidR="00732BB0" w:rsidRPr="000D1081" w:rsidRDefault="00732BB0" w:rsidP="002D107A">
            <w:pPr>
              <w:keepNext/>
              <w:keepLines/>
              <w:spacing w:line="276" w:lineRule="auto"/>
              <w:jc w:val="center"/>
              <w:rPr>
                <w:rFonts w:ascii="Times New Roman" w:eastAsia="Times New Roman" w:hAnsi="Times New Roman" w:cs="Times New Roman"/>
                <w:sz w:val="20"/>
                <w:szCs w:val="20"/>
                <w:lang w:val="mk-MK"/>
              </w:rPr>
            </w:pPr>
          </w:p>
        </w:tc>
        <w:tc>
          <w:tcPr>
            <w:tcW w:w="829" w:type="pct"/>
            <w:noWrap/>
            <w:hideMark/>
          </w:tcPr>
          <w:p w14:paraId="5A8B5019" w14:textId="77777777" w:rsidR="00732BB0" w:rsidRPr="000D1081" w:rsidRDefault="00732BB0" w:rsidP="006565EB">
            <w:pPr>
              <w:keepNext/>
              <w:keepLines/>
              <w:ind w:left="-4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669" w:type="pct"/>
          </w:tcPr>
          <w:p w14:paraId="2D8CBC8E"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23" w:type="pct"/>
            <w:noWrap/>
            <w:hideMark/>
          </w:tcPr>
          <w:p w14:paraId="0B2A5587"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81</w:t>
            </w:r>
          </w:p>
        </w:tc>
        <w:tc>
          <w:tcPr>
            <w:tcW w:w="444" w:type="pct"/>
            <w:noWrap/>
            <w:hideMark/>
          </w:tcPr>
          <w:p w14:paraId="721FC986"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w:t>
            </w:r>
          </w:p>
        </w:tc>
        <w:tc>
          <w:tcPr>
            <w:tcW w:w="508" w:type="pct"/>
            <w:noWrap/>
            <w:hideMark/>
          </w:tcPr>
          <w:p w14:paraId="4882FD56"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626" w:type="pct"/>
            <w:noWrap/>
            <w:hideMark/>
          </w:tcPr>
          <w:p w14:paraId="643D9632"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w:t>
            </w:r>
          </w:p>
        </w:tc>
        <w:tc>
          <w:tcPr>
            <w:tcW w:w="676" w:type="pct"/>
            <w:noWrap/>
            <w:hideMark/>
          </w:tcPr>
          <w:p w14:paraId="29B7E0B8" w14:textId="77777777" w:rsidR="00732BB0" w:rsidRPr="000D1081" w:rsidRDefault="00732BB0" w:rsidP="002D107A">
            <w:pPr>
              <w:keepNext/>
              <w:keepLine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91</w:t>
            </w:r>
          </w:p>
        </w:tc>
      </w:tr>
      <w:tr w:rsidR="00762417" w:rsidRPr="007211F5" w14:paraId="2673BC20" w14:textId="77777777" w:rsidTr="00762417">
        <w:trPr>
          <w:trHeight w:val="288"/>
        </w:trPr>
        <w:tc>
          <w:tcPr>
            <w:cnfStyle w:val="001000000000" w:firstRow="0" w:lastRow="0" w:firstColumn="1" w:lastColumn="0" w:oddVBand="0" w:evenVBand="0" w:oddHBand="0" w:evenHBand="0" w:firstRowFirstColumn="0" w:firstRowLastColumn="0" w:lastRowFirstColumn="0" w:lastRowLastColumn="0"/>
            <w:tcW w:w="625" w:type="pct"/>
            <w:vMerge/>
            <w:hideMark/>
          </w:tcPr>
          <w:p w14:paraId="193E7707" w14:textId="77777777" w:rsidR="00732BB0" w:rsidRPr="000D1081" w:rsidRDefault="00732BB0" w:rsidP="002D107A">
            <w:pPr>
              <w:keepNext/>
              <w:keepLines/>
              <w:spacing w:line="276" w:lineRule="auto"/>
              <w:jc w:val="center"/>
              <w:rPr>
                <w:rFonts w:ascii="Times New Roman" w:eastAsia="Times New Roman" w:hAnsi="Times New Roman" w:cs="Times New Roman"/>
                <w:sz w:val="20"/>
                <w:szCs w:val="20"/>
                <w:lang w:val="mk-MK"/>
              </w:rPr>
            </w:pPr>
          </w:p>
        </w:tc>
        <w:tc>
          <w:tcPr>
            <w:tcW w:w="829" w:type="pct"/>
            <w:noWrap/>
            <w:hideMark/>
          </w:tcPr>
          <w:p w14:paraId="0C68FE9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669" w:type="pct"/>
          </w:tcPr>
          <w:p w14:paraId="32FCBA48"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23" w:type="pct"/>
            <w:noWrap/>
            <w:hideMark/>
          </w:tcPr>
          <w:p w14:paraId="24832F8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82</w:t>
            </w:r>
          </w:p>
        </w:tc>
        <w:tc>
          <w:tcPr>
            <w:tcW w:w="444" w:type="pct"/>
            <w:noWrap/>
            <w:hideMark/>
          </w:tcPr>
          <w:p w14:paraId="57C4146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508" w:type="pct"/>
            <w:noWrap/>
            <w:hideMark/>
          </w:tcPr>
          <w:p w14:paraId="1850A27F"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26" w:type="pct"/>
            <w:noWrap/>
            <w:hideMark/>
          </w:tcPr>
          <w:p w14:paraId="68769024"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w:t>
            </w:r>
          </w:p>
        </w:tc>
        <w:tc>
          <w:tcPr>
            <w:tcW w:w="676" w:type="pct"/>
            <w:noWrap/>
            <w:hideMark/>
          </w:tcPr>
          <w:p w14:paraId="2784A326"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91</w:t>
            </w:r>
          </w:p>
        </w:tc>
      </w:tr>
    </w:tbl>
    <w:p w14:paraId="2FABF1DD" w14:textId="77777777" w:rsidR="006565EB" w:rsidRPr="000D1081" w:rsidRDefault="006565EB" w:rsidP="006565EB">
      <w:pPr>
        <w:spacing w:line="276" w:lineRule="auto"/>
        <w:jc w:val="both"/>
        <w:rPr>
          <w:rFonts w:ascii="Times New Roman" w:hAnsi="Times New Roman" w:cs="Times New Roman"/>
          <w:kern w:val="2"/>
          <w:sz w:val="24"/>
          <w:szCs w:val="24"/>
          <w:lang w:val="mk-MK"/>
          <w14:ligatures w14:val="standardContextual"/>
        </w:rPr>
      </w:pPr>
    </w:p>
    <w:p w14:paraId="02A4F906" w14:textId="7AB48DF6" w:rsidR="00EE1721" w:rsidRPr="000D1081" w:rsidRDefault="00EE1721" w:rsidP="006565EB">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noProof/>
        </w:rPr>
        <w:drawing>
          <wp:inline distT="0" distB="0" distL="0" distR="0" wp14:anchorId="19A3B915" wp14:editId="28AFFE68">
            <wp:extent cx="4572000" cy="2743200"/>
            <wp:effectExtent l="0" t="0" r="0" b="0"/>
            <wp:docPr id="127102782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88CA71-C0B9-BC4B-37C2-A8920B46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C70E3CC" w14:textId="56B93DE2" w:rsidR="00EE1721" w:rsidRPr="000D1081" w:rsidRDefault="00EE1721" w:rsidP="00EE1721">
      <w:pPr>
        <w:keepNext/>
        <w:spacing w:after="200" w:line="240" w:lineRule="auto"/>
        <w:ind w:left="45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бр.3</w:t>
      </w:r>
      <w:r w:rsidRPr="000D1081">
        <w:rPr>
          <w:rFonts w:ascii="Times New Roman" w:hAnsi="Times New Roman" w:cs="Times New Roman"/>
          <w:i/>
          <w:iCs/>
          <w:kern w:val="2"/>
          <w:sz w:val="20"/>
          <w:szCs w:val="20"/>
          <w:lang w:val="mk-MK"/>
          <w14:ligatures w14:val="standardContextual"/>
        </w:rPr>
        <w:t xml:space="preserve"> </w:t>
      </w:r>
      <w:r w:rsidRPr="000D1081">
        <w:rPr>
          <w:rFonts w:ascii="Times New Roman" w:hAnsi="Times New Roman" w:cs="Times New Roman"/>
          <w:kern w:val="2"/>
          <w:sz w:val="20"/>
          <w:szCs w:val="20"/>
          <w:lang w:val="mk-MK"/>
          <w14:ligatures w14:val="standardContextual"/>
        </w:rPr>
        <w:t>Позицијата на максилата во однос на кранијалната база</w:t>
      </w:r>
    </w:p>
    <w:p w14:paraId="460C323B" w14:textId="77777777" w:rsidR="00EE1721" w:rsidRPr="000D1081" w:rsidRDefault="00EE1721" w:rsidP="006565EB">
      <w:pPr>
        <w:spacing w:line="276" w:lineRule="auto"/>
        <w:jc w:val="both"/>
        <w:rPr>
          <w:rFonts w:ascii="Times New Roman" w:hAnsi="Times New Roman" w:cs="Times New Roman"/>
          <w:kern w:val="2"/>
          <w:sz w:val="24"/>
          <w:szCs w:val="24"/>
          <w:lang w:val="mk-MK"/>
          <w14:ligatures w14:val="standardContextual"/>
        </w:rPr>
      </w:pPr>
    </w:p>
    <w:p w14:paraId="4104F0DD" w14:textId="0AEC072B" w:rsidR="00732BB0" w:rsidRPr="000D1081" w:rsidRDefault="006565EB" w:rsidP="006565EB">
      <w:pPr>
        <w:spacing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табела бр.4 </w:t>
      </w:r>
      <w:r w:rsidR="00EE1721" w:rsidRPr="000D1081">
        <w:rPr>
          <w:rFonts w:ascii="Times New Roman" w:hAnsi="Times New Roman" w:cs="Times New Roman"/>
          <w:kern w:val="2"/>
          <w:sz w:val="24"/>
          <w:szCs w:val="24"/>
          <w:lang w:val="mk-MK"/>
          <w14:ligatures w14:val="standardContextual"/>
        </w:rPr>
        <w:t xml:space="preserve">и графикон бр.3 </w:t>
      </w:r>
      <w:r w:rsidR="00DB3079" w:rsidRPr="007211F5">
        <w:rPr>
          <w:rFonts w:ascii="Times New Roman" w:hAnsi="Times New Roman" w:cs="Times New Roman"/>
          <w:kern w:val="2"/>
          <w:sz w:val="24"/>
          <w:szCs w:val="24"/>
          <w:lang w:val="mk-MK"/>
          <w14:ligatures w14:val="standardContextual"/>
        </w:rPr>
        <w:t xml:space="preserve">се </w:t>
      </w:r>
      <w:r w:rsidRPr="000D1081">
        <w:rPr>
          <w:rFonts w:ascii="Times New Roman" w:hAnsi="Times New Roman" w:cs="Times New Roman"/>
          <w:kern w:val="2"/>
          <w:sz w:val="24"/>
          <w:szCs w:val="24"/>
          <w:lang w:val="mk-MK"/>
          <w14:ligatures w14:val="standardContextual"/>
        </w:rPr>
        <w:t>прикажани резултатите за аголот SNA-позицијата на максилата во однос на кранијалната база</w:t>
      </w:r>
      <w:r w:rsidR="00DB3079"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DB3079" w:rsidRPr="007211F5">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д табелата може</w:t>
      </w:r>
      <w:r w:rsidR="00DB3079" w:rsidRPr="007211F5">
        <w:rPr>
          <w:rFonts w:ascii="Times New Roman" w:hAnsi="Times New Roman" w:cs="Times New Roman"/>
          <w:kern w:val="2"/>
          <w:sz w:val="24"/>
          <w:szCs w:val="24"/>
          <w:lang w:val="mk-MK"/>
          <w14:ligatures w14:val="standardContextual"/>
        </w:rPr>
        <w:t>ме</w:t>
      </w:r>
      <w:r w:rsidRPr="000D1081">
        <w:rPr>
          <w:rFonts w:ascii="Times New Roman" w:hAnsi="Times New Roman" w:cs="Times New Roman"/>
          <w:kern w:val="2"/>
          <w:sz w:val="24"/>
          <w:szCs w:val="24"/>
          <w:lang w:val="mk-MK"/>
          <w14:ligatures w14:val="standardContextual"/>
        </w:rPr>
        <w:t xml:space="preserve"> да утврдиме дека кај испитаниците со малоклузија II класа максилата е поставена во прогната позиција и средната вредност за овој агол изнесува 83</w:t>
      </w:r>
      <w:r w:rsidRPr="000D1081">
        <w:rPr>
          <w:rFonts w:ascii="Times New Roman" w:hAnsi="Times New Roman" w:cs="Times New Roman"/>
          <w:kern w:val="2"/>
          <w:sz w:val="24"/>
          <w:szCs w:val="24"/>
          <w:vertAlign w:val="superscript"/>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Додека кај малоклузија III </w:t>
      </w:r>
      <w:r w:rsidR="00DB3079" w:rsidRPr="007211F5">
        <w:rPr>
          <w:rFonts w:ascii="Times New Roman" w:hAnsi="Times New Roman" w:cs="Times New Roman"/>
          <w:kern w:val="2"/>
          <w:sz w:val="24"/>
          <w:szCs w:val="24"/>
          <w:lang w:val="mk-MK"/>
          <w14:ligatures w14:val="standardContextual"/>
        </w:rPr>
        <w:t xml:space="preserve">класа </w:t>
      </w:r>
      <w:r w:rsidRPr="000D1081">
        <w:rPr>
          <w:rFonts w:ascii="Times New Roman" w:hAnsi="Times New Roman" w:cs="Times New Roman"/>
          <w:kern w:val="2"/>
          <w:sz w:val="24"/>
          <w:szCs w:val="24"/>
          <w:lang w:val="mk-MK"/>
          <w14:ligatures w14:val="standardContextual"/>
        </w:rPr>
        <w:t>вредностите за аголот SNА изнесуваат 81</w:t>
      </w:r>
      <w:r w:rsidRPr="000D1081">
        <w:rPr>
          <w:rFonts w:ascii="Times New Roman" w:hAnsi="Times New Roman" w:cs="Times New Roman"/>
          <w:kern w:val="2"/>
          <w:sz w:val="24"/>
          <w:szCs w:val="24"/>
          <w:vertAlign w:val="superscript"/>
          <w:lang w:val="mk-MK"/>
          <w14:ligatures w14:val="standardContextual"/>
        </w:rPr>
        <w:t>o</w:t>
      </w:r>
      <w:r w:rsidR="00DB3079"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што укажува дека </w:t>
      </w:r>
      <w:r w:rsidRPr="000D1081">
        <w:rPr>
          <w:rFonts w:ascii="Times New Roman" w:hAnsi="Times New Roman" w:cs="Times New Roman"/>
          <w:kern w:val="2"/>
          <w:sz w:val="24"/>
          <w:szCs w:val="24"/>
          <w:lang w:val="mk-MK"/>
          <w14:ligatures w14:val="standardContextual"/>
        </w:rPr>
        <w:lastRenderedPageBreak/>
        <w:t>постои слабо изразен прогнатизам на мандибулата. Од табелата може да заклучиме дека и кај малоклузија класа II и III постојат скелетни промени</w:t>
      </w:r>
      <w:r w:rsidR="00DB3079"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p>
    <w:p w14:paraId="293E11CE" w14:textId="77777777" w:rsidR="006565EB" w:rsidRPr="000D1081" w:rsidRDefault="006565EB" w:rsidP="006565EB">
      <w:pPr>
        <w:spacing w:line="276" w:lineRule="auto"/>
        <w:ind w:firstLine="720"/>
        <w:jc w:val="both"/>
        <w:rPr>
          <w:rFonts w:ascii="Times New Roman" w:hAnsi="Times New Roman" w:cs="Times New Roman"/>
          <w:kern w:val="2"/>
          <w:sz w:val="24"/>
          <w:szCs w:val="24"/>
          <w:lang w:val="mk-MK"/>
          <w14:ligatures w14:val="standardContextual"/>
        </w:rPr>
      </w:pPr>
    </w:p>
    <w:p w14:paraId="1190AF2F" w14:textId="3387CF06" w:rsidR="00732BB0" w:rsidRPr="00180796" w:rsidRDefault="00732BB0" w:rsidP="00732BB0">
      <w:pPr>
        <w:keepNext/>
        <w:spacing w:after="200" w:line="240" w:lineRule="auto"/>
        <w:jc w:val="center"/>
        <w:rPr>
          <w:rFonts w:ascii="Times New Roman" w:hAnsi="Times New Roman" w:cs="Times New Roman"/>
          <w:kern w:val="2"/>
          <w:sz w:val="24"/>
          <w:szCs w:val="24"/>
          <w:lang w:val="mk-MK"/>
          <w14:ligatures w14:val="standardContextual"/>
        </w:rPr>
      </w:pPr>
      <w:r w:rsidRPr="00180796">
        <w:rPr>
          <w:rFonts w:ascii="Times New Roman" w:hAnsi="Times New Roman" w:cs="Times New Roman"/>
          <w:kern w:val="2"/>
          <w:sz w:val="24"/>
          <w:szCs w:val="24"/>
          <w:lang w:val="mk-MK"/>
          <w14:ligatures w14:val="standardContextual"/>
        </w:rPr>
        <w:t>Табела бр.</w:t>
      </w:r>
      <w:r w:rsidR="006565EB" w:rsidRPr="00180796">
        <w:rPr>
          <w:rFonts w:ascii="Times New Roman" w:hAnsi="Times New Roman" w:cs="Times New Roman"/>
          <w:kern w:val="2"/>
          <w:sz w:val="24"/>
          <w:szCs w:val="24"/>
          <w:lang w:val="mk-MK"/>
          <w14:ligatures w14:val="standardContextual"/>
        </w:rPr>
        <w:t>5</w:t>
      </w:r>
      <w:r w:rsidRPr="00180796">
        <w:rPr>
          <w:rFonts w:ascii="Times New Roman" w:hAnsi="Times New Roman" w:cs="Times New Roman"/>
          <w:i/>
          <w:iCs/>
          <w:kern w:val="2"/>
          <w:sz w:val="24"/>
          <w:szCs w:val="24"/>
          <w:lang w:val="mk-MK"/>
          <w14:ligatures w14:val="standardContextual"/>
        </w:rPr>
        <w:t xml:space="preserve"> </w:t>
      </w:r>
      <w:r w:rsidRPr="00180796">
        <w:rPr>
          <w:rFonts w:ascii="Times New Roman" w:hAnsi="Times New Roman" w:cs="Times New Roman"/>
          <w:kern w:val="2"/>
          <w:sz w:val="24"/>
          <w:szCs w:val="24"/>
          <w:lang w:val="mk-MK"/>
          <w14:ligatures w14:val="standardContextual"/>
        </w:rPr>
        <w:t>Позицијата на максилата во однос на кранијалната база според вкупниот број испитаници</w:t>
      </w:r>
    </w:p>
    <w:tbl>
      <w:tblPr>
        <w:tblW w:w="7830" w:type="dxa"/>
        <w:tblInd w:w="625" w:type="dxa"/>
        <w:tblLook w:val="04A0" w:firstRow="1" w:lastRow="0" w:firstColumn="1" w:lastColumn="0" w:noHBand="0" w:noVBand="1"/>
      </w:tblPr>
      <w:tblGrid>
        <w:gridCol w:w="1278"/>
        <w:gridCol w:w="2382"/>
        <w:gridCol w:w="2207"/>
        <w:gridCol w:w="1963"/>
      </w:tblGrid>
      <w:tr w:rsidR="00732BB0" w:rsidRPr="007211F5" w14:paraId="2E7F2527" w14:textId="77777777" w:rsidTr="00297F22">
        <w:trPr>
          <w:trHeight w:val="853"/>
        </w:trPr>
        <w:tc>
          <w:tcPr>
            <w:tcW w:w="1278" w:type="dxa"/>
            <w:tcBorders>
              <w:top w:val="single" w:sz="4" w:space="0" w:color="auto"/>
              <w:left w:val="single" w:sz="4" w:space="0" w:color="auto"/>
              <w:bottom w:val="single" w:sz="4" w:space="0" w:color="auto"/>
              <w:right w:val="single" w:sz="4" w:space="0" w:color="auto"/>
            </w:tcBorders>
            <w:shd w:val="clear" w:color="000000" w:fill="FFFFFF"/>
            <w:hideMark/>
          </w:tcPr>
          <w:p w14:paraId="769D6960" w14:textId="67B6FC22" w:rsidR="00732BB0" w:rsidRPr="000D1081" w:rsidRDefault="005A5FC4" w:rsidP="005A5FC4">
            <w:pPr>
              <w:spacing w:line="276" w:lineRule="auto"/>
              <w:rPr>
                <w:rFonts w:ascii="Times New Roman" w:hAnsi="Times New Roman" w:cs="Times New Roman"/>
                <w:lang w:val="mk-MK"/>
              </w:rPr>
            </w:pPr>
            <w:r w:rsidRPr="000D1081">
              <w:rPr>
                <w:rFonts w:ascii="Times New Roman" w:hAnsi="Times New Roman" w:cs="Times New Roman"/>
                <w:b/>
                <w:bCs/>
                <w:sz w:val="24"/>
                <w:lang w:val="mk-MK"/>
              </w:rPr>
              <w:t xml:space="preserve">   </w:t>
            </w:r>
            <w:r w:rsidR="00732BB0" w:rsidRPr="000D1081">
              <w:rPr>
                <w:rFonts w:ascii="Times New Roman" w:hAnsi="Times New Roman" w:cs="Times New Roman"/>
                <w:b/>
                <w:bCs/>
                <w:sz w:val="24"/>
                <w:lang w:val="mk-MK"/>
              </w:rPr>
              <w:t>&lt;</w:t>
            </w:r>
            <w:r w:rsidR="00732BB0" w:rsidRPr="000D1081">
              <w:rPr>
                <w:rFonts w:ascii="Times New Roman" w:hAnsi="Times New Roman" w:cs="Times New Roman"/>
                <w:lang w:val="mk-MK"/>
              </w:rPr>
              <w:t>SNA</w:t>
            </w:r>
          </w:p>
        </w:tc>
        <w:tc>
          <w:tcPr>
            <w:tcW w:w="2382" w:type="dxa"/>
            <w:tcBorders>
              <w:top w:val="single" w:sz="4" w:space="0" w:color="auto"/>
              <w:left w:val="nil"/>
              <w:bottom w:val="single" w:sz="4" w:space="0" w:color="auto"/>
              <w:right w:val="single" w:sz="4" w:space="0" w:color="auto"/>
            </w:tcBorders>
            <w:shd w:val="clear" w:color="000000" w:fill="FFFFFF"/>
            <w:hideMark/>
          </w:tcPr>
          <w:p w14:paraId="0FE076C6" w14:textId="04D425CC" w:rsidR="00732BB0" w:rsidRPr="000D1081" w:rsidRDefault="00732BB0" w:rsidP="006565EB">
            <w:pPr>
              <w:spacing w:line="276" w:lineRule="auto"/>
              <w:jc w:val="center"/>
              <w:rPr>
                <w:rFonts w:ascii="Times New Roman" w:hAnsi="Times New Roman" w:cs="Times New Roman"/>
                <w:lang w:val="mk-MK"/>
              </w:rPr>
            </w:pPr>
            <w:bookmarkStart w:id="38" w:name="_Hlk167692043"/>
            <w:r w:rsidRPr="000D1081">
              <w:rPr>
                <w:rFonts w:ascii="Times New Roman" w:hAnsi="Times New Roman" w:cs="Times New Roman"/>
                <w:kern w:val="2"/>
                <w:sz w:val="20"/>
                <w:szCs w:val="20"/>
                <w:lang w:val="mk-MK"/>
                <w14:ligatures w14:val="standardContextual"/>
              </w:rPr>
              <w:t>Испитаници со малоклузија класа II</w:t>
            </w:r>
            <w:r w:rsidRPr="000D1081">
              <w:rPr>
                <w:rFonts w:ascii="Times New Roman" w:hAnsi="Times New Roman" w:cs="Times New Roman"/>
                <w:lang w:val="mk-MK"/>
              </w:rPr>
              <w:t xml:space="preserve">  </w:t>
            </w:r>
            <w:bookmarkEnd w:id="38"/>
            <w:r w:rsidRPr="000D1081">
              <w:rPr>
                <w:rFonts w:ascii="Times New Roman" w:hAnsi="Times New Roman" w:cs="Times New Roman"/>
                <w:lang w:val="mk-MK"/>
              </w:rPr>
              <w:t>n=</w:t>
            </w:r>
            <w:r w:rsidR="006565EB" w:rsidRPr="000D1081">
              <w:rPr>
                <w:rFonts w:ascii="Times New Roman" w:hAnsi="Times New Roman" w:cs="Times New Roman"/>
                <w:lang w:val="mk-MK"/>
              </w:rPr>
              <w:t>27</w:t>
            </w:r>
            <w:r w:rsidRPr="000D1081">
              <w:rPr>
                <w:rFonts w:ascii="Times New Roman" w:hAnsi="Times New Roman" w:cs="Times New Roman"/>
                <w:lang w:val="mk-MK"/>
              </w:rPr>
              <w:t xml:space="preserve"> (%)</w:t>
            </w:r>
          </w:p>
        </w:tc>
        <w:tc>
          <w:tcPr>
            <w:tcW w:w="2207" w:type="dxa"/>
            <w:tcBorders>
              <w:top w:val="single" w:sz="4" w:space="0" w:color="auto"/>
              <w:left w:val="nil"/>
              <w:bottom w:val="single" w:sz="4" w:space="0" w:color="auto"/>
              <w:right w:val="single" w:sz="4" w:space="0" w:color="auto"/>
            </w:tcBorders>
            <w:shd w:val="clear" w:color="000000" w:fill="FFFFFF"/>
            <w:hideMark/>
          </w:tcPr>
          <w:p w14:paraId="313936D0"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r w:rsidRPr="000D1081">
              <w:rPr>
                <w:rFonts w:ascii="Times New Roman" w:hAnsi="Times New Roman" w:cs="Times New Roman"/>
                <w:lang w:val="mk-MK"/>
              </w:rPr>
              <w:t xml:space="preserve"> n=34 (%)</w:t>
            </w:r>
          </w:p>
        </w:tc>
        <w:tc>
          <w:tcPr>
            <w:tcW w:w="1963" w:type="dxa"/>
            <w:tcBorders>
              <w:top w:val="single" w:sz="4" w:space="0" w:color="auto"/>
              <w:left w:val="nil"/>
              <w:bottom w:val="single" w:sz="4" w:space="0" w:color="auto"/>
              <w:right w:val="single" w:sz="4" w:space="0" w:color="auto"/>
            </w:tcBorders>
            <w:shd w:val="clear" w:color="000000" w:fill="FFFFFF"/>
            <w:hideMark/>
          </w:tcPr>
          <w:p w14:paraId="7AF89BD5"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Вкупно испитаници n=61 (%)</w:t>
            </w:r>
          </w:p>
        </w:tc>
      </w:tr>
      <w:tr w:rsidR="00732BB0" w:rsidRPr="007211F5" w14:paraId="22D2B513" w14:textId="77777777" w:rsidTr="00297F22">
        <w:trPr>
          <w:trHeight w:val="369"/>
        </w:trPr>
        <w:tc>
          <w:tcPr>
            <w:tcW w:w="1278" w:type="dxa"/>
            <w:tcBorders>
              <w:top w:val="nil"/>
              <w:left w:val="single" w:sz="4" w:space="0" w:color="auto"/>
              <w:bottom w:val="single" w:sz="4" w:space="0" w:color="auto"/>
              <w:right w:val="single" w:sz="4" w:space="0" w:color="auto"/>
            </w:tcBorders>
            <w:shd w:val="clear" w:color="000000" w:fill="FFFFFF"/>
            <w:hideMark/>
          </w:tcPr>
          <w:p w14:paraId="5EC11CDC" w14:textId="56DD0A09" w:rsidR="00732BB0" w:rsidRPr="000D1081" w:rsidRDefault="00732BB0" w:rsidP="00297F22">
            <w:pPr>
              <w:spacing w:line="276" w:lineRule="auto"/>
              <w:jc w:val="center"/>
              <w:rPr>
                <w:rFonts w:ascii="Times New Roman" w:hAnsi="Times New Roman" w:cs="Times New Roman"/>
                <w:vertAlign w:val="superscript"/>
                <w:lang w:val="mk-MK"/>
              </w:rPr>
            </w:pPr>
            <w:r w:rsidRPr="000D1081">
              <w:rPr>
                <w:rFonts w:ascii="Times New Roman" w:hAnsi="Times New Roman" w:cs="Times New Roman"/>
                <w:lang w:val="mk-MK"/>
              </w:rPr>
              <w:t>&lt;78</w:t>
            </w:r>
            <w:r w:rsidR="00D5044F" w:rsidRPr="000D1081">
              <w:rPr>
                <w:rFonts w:ascii="Times New Roman" w:hAnsi="Times New Roman" w:cs="Times New Roman"/>
                <w:vertAlign w:val="superscript"/>
                <w:lang w:val="mk-MK"/>
              </w:rPr>
              <w:t>о</w:t>
            </w:r>
          </w:p>
        </w:tc>
        <w:tc>
          <w:tcPr>
            <w:tcW w:w="2382" w:type="dxa"/>
            <w:tcBorders>
              <w:top w:val="nil"/>
              <w:left w:val="nil"/>
              <w:bottom w:val="single" w:sz="4" w:space="0" w:color="auto"/>
              <w:right w:val="single" w:sz="4" w:space="0" w:color="auto"/>
            </w:tcBorders>
            <w:shd w:val="clear" w:color="000000" w:fill="FFFFFF"/>
            <w:noWrap/>
            <w:hideMark/>
          </w:tcPr>
          <w:p w14:paraId="317D2001"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2 (7.4)</w:t>
            </w:r>
          </w:p>
        </w:tc>
        <w:tc>
          <w:tcPr>
            <w:tcW w:w="2207" w:type="dxa"/>
            <w:tcBorders>
              <w:top w:val="nil"/>
              <w:left w:val="nil"/>
              <w:bottom w:val="single" w:sz="4" w:space="0" w:color="auto"/>
              <w:right w:val="single" w:sz="4" w:space="0" w:color="auto"/>
            </w:tcBorders>
            <w:shd w:val="clear" w:color="000000" w:fill="FFFFFF"/>
            <w:noWrap/>
            <w:hideMark/>
          </w:tcPr>
          <w:p w14:paraId="28419869"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6 (17.6)</w:t>
            </w:r>
          </w:p>
        </w:tc>
        <w:tc>
          <w:tcPr>
            <w:tcW w:w="1963" w:type="dxa"/>
            <w:tcBorders>
              <w:top w:val="nil"/>
              <w:left w:val="nil"/>
              <w:bottom w:val="single" w:sz="4" w:space="0" w:color="auto"/>
              <w:right w:val="single" w:sz="4" w:space="0" w:color="auto"/>
            </w:tcBorders>
            <w:shd w:val="clear" w:color="000000" w:fill="FFFFFF"/>
            <w:noWrap/>
            <w:hideMark/>
          </w:tcPr>
          <w:p w14:paraId="7780CA02"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8 (13.1)</w:t>
            </w:r>
          </w:p>
        </w:tc>
      </w:tr>
      <w:tr w:rsidR="00732BB0" w:rsidRPr="007211F5" w14:paraId="5E04F530" w14:textId="77777777" w:rsidTr="00297F22">
        <w:trPr>
          <w:trHeight w:val="369"/>
        </w:trPr>
        <w:tc>
          <w:tcPr>
            <w:tcW w:w="1278" w:type="dxa"/>
            <w:tcBorders>
              <w:top w:val="nil"/>
              <w:left w:val="single" w:sz="4" w:space="0" w:color="auto"/>
              <w:bottom w:val="single" w:sz="4" w:space="0" w:color="auto"/>
              <w:right w:val="single" w:sz="4" w:space="0" w:color="auto"/>
            </w:tcBorders>
            <w:shd w:val="clear" w:color="000000" w:fill="FFFFFF"/>
            <w:hideMark/>
          </w:tcPr>
          <w:p w14:paraId="0879679B" w14:textId="78D6E4FD" w:rsidR="00732BB0" w:rsidRPr="000D1081" w:rsidRDefault="00732BB0" w:rsidP="00297F22">
            <w:pPr>
              <w:spacing w:line="276" w:lineRule="auto"/>
              <w:jc w:val="center"/>
              <w:rPr>
                <w:rFonts w:ascii="Times New Roman" w:hAnsi="Times New Roman" w:cs="Times New Roman"/>
                <w:vertAlign w:val="superscript"/>
                <w:lang w:val="mk-MK"/>
              </w:rPr>
            </w:pPr>
            <w:r w:rsidRPr="000D1081">
              <w:rPr>
                <w:rFonts w:ascii="Times New Roman" w:hAnsi="Times New Roman" w:cs="Times New Roman"/>
                <w:lang w:val="mk-MK"/>
              </w:rPr>
              <w:t>78-84</w:t>
            </w:r>
            <w:r w:rsidR="00D5044F" w:rsidRPr="000D1081">
              <w:rPr>
                <w:rFonts w:ascii="Times New Roman" w:hAnsi="Times New Roman" w:cs="Times New Roman"/>
                <w:vertAlign w:val="superscript"/>
                <w:lang w:val="mk-MK"/>
              </w:rPr>
              <w:t>о</w:t>
            </w:r>
          </w:p>
        </w:tc>
        <w:tc>
          <w:tcPr>
            <w:tcW w:w="2382" w:type="dxa"/>
            <w:tcBorders>
              <w:top w:val="nil"/>
              <w:left w:val="nil"/>
              <w:bottom w:val="single" w:sz="4" w:space="0" w:color="auto"/>
              <w:right w:val="single" w:sz="4" w:space="0" w:color="auto"/>
            </w:tcBorders>
            <w:shd w:val="clear" w:color="000000" w:fill="FFFFFF"/>
            <w:noWrap/>
            <w:hideMark/>
          </w:tcPr>
          <w:p w14:paraId="348866A6" w14:textId="55976A09"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1</w:t>
            </w:r>
            <w:r w:rsidR="00D5044F" w:rsidRPr="000D1081">
              <w:rPr>
                <w:rFonts w:ascii="Times New Roman" w:hAnsi="Times New Roman" w:cs="Times New Roman"/>
                <w:lang w:val="mk-MK"/>
              </w:rPr>
              <w:t>7</w:t>
            </w:r>
            <w:r w:rsidRPr="000D1081">
              <w:rPr>
                <w:rFonts w:ascii="Times New Roman" w:hAnsi="Times New Roman" w:cs="Times New Roman"/>
                <w:lang w:val="mk-MK"/>
              </w:rPr>
              <w:t xml:space="preserve"> (70.4)</w:t>
            </w:r>
          </w:p>
        </w:tc>
        <w:tc>
          <w:tcPr>
            <w:tcW w:w="2207" w:type="dxa"/>
            <w:tcBorders>
              <w:top w:val="nil"/>
              <w:left w:val="nil"/>
              <w:bottom w:val="single" w:sz="4" w:space="0" w:color="auto"/>
              <w:right w:val="single" w:sz="4" w:space="0" w:color="auto"/>
            </w:tcBorders>
            <w:shd w:val="clear" w:color="000000" w:fill="FFFFFF"/>
            <w:noWrap/>
            <w:hideMark/>
          </w:tcPr>
          <w:p w14:paraId="6FD6B0C3"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24 (70.6)</w:t>
            </w:r>
          </w:p>
        </w:tc>
        <w:tc>
          <w:tcPr>
            <w:tcW w:w="1963" w:type="dxa"/>
            <w:tcBorders>
              <w:top w:val="nil"/>
              <w:left w:val="nil"/>
              <w:bottom w:val="single" w:sz="4" w:space="0" w:color="auto"/>
              <w:right w:val="single" w:sz="4" w:space="0" w:color="auto"/>
            </w:tcBorders>
            <w:shd w:val="clear" w:color="000000" w:fill="FFFFFF"/>
            <w:noWrap/>
            <w:hideMark/>
          </w:tcPr>
          <w:p w14:paraId="1A482D77"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43 (70.5)</w:t>
            </w:r>
          </w:p>
        </w:tc>
      </w:tr>
      <w:tr w:rsidR="00732BB0" w:rsidRPr="007211F5" w14:paraId="51CA3323" w14:textId="77777777" w:rsidTr="00297F22">
        <w:trPr>
          <w:trHeight w:val="369"/>
        </w:trPr>
        <w:tc>
          <w:tcPr>
            <w:tcW w:w="1278" w:type="dxa"/>
            <w:tcBorders>
              <w:top w:val="nil"/>
              <w:left w:val="single" w:sz="4" w:space="0" w:color="auto"/>
              <w:bottom w:val="single" w:sz="4" w:space="0" w:color="auto"/>
              <w:right w:val="single" w:sz="4" w:space="0" w:color="auto"/>
            </w:tcBorders>
            <w:shd w:val="clear" w:color="000000" w:fill="FFFFFF"/>
            <w:hideMark/>
          </w:tcPr>
          <w:p w14:paraId="7F3F0CCC" w14:textId="671BC96D" w:rsidR="00732BB0" w:rsidRPr="000D1081" w:rsidRDefault="00732BB0" w:rsidP="00297F22">
            <w:pPr>
              <w:spacing w:line="276" w:lineRule="auto"/>
              <w:jc w:val="center"/>
              <w:rPr>
                <w:rFonts w:ascii="Times New Roman" w:hAnsi="Times New Roman" w:cs="Times New Roman"/>
                <w:vertAlign w:val="superscript"/>
                <w:lang w:val="mk-MK"/>
              </w:rPr>
            </w:pPr>
            <w:r w:rsidRPr="000D1081">
              <w:rPr>
                <w:rFonts w:ascii="Times New Roman" w:hAnsi="Times New Roman" w:cs="Times New Roman"/>
                <w:lang w:val="mk-MK"/>
              </w:rPr>
              <w:t>&gt;84</w:t>
            </w:r>
            <w:r w:rsidR="00D5044F" w:rsidRPr="000D1081">
              <w:rPr>
                <w:rFonts w:ascii="Times New Roman" w:hAnsi="Times New Roman" w:cs="Times New Roman"/>
                <w:vertAlign w:val="superscript"/>
                <w:lang w:val="mk-MK"/>
              </w:rPr>
              <w:t>о</w:t>
            </w:r>
          </w:p>
        </w:tc>
        <w:tc>
          <w:tcPr>
            <w:tcW w:w="2382" w:type="dxa"/>
            <w:tcBorders>
              <w:top w:val="nil"/>
              <w:left w:val="nil"/>
              <w:bottom w:val="single" w:sz="4" w:space="0" w:color="auto"/>
              <w:right w:val="single" w:sz="4" w:space="0" w:color="auto"/>
            </w:tcBorders>
            <w:shd w:val="clear" w:color="000000" w:fill="FFFFFF"/>
            <w:noWrap/>
            <w:hideMark/>
          </w:tcPr>
          <w:p w14:paraId="30DAF090" w14:textId="491F5287" w:rsidR="00732BB0" w:rsidRPr="000D1081" w:rsidRDefault="006565EB"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8</w:t>
            </w:r>
            <w:r w:rsidR="00732BB0" w:rsidRPr="000D1081">
              <w:rPr>
                <w:rFonts w:ascii="Times New Roman" w:hAnsi="Times New Roman" w:cs="Times New Roman"/>
                <w:lang w:val="mk-MK"/>
              </w:rPr>
              <w:t xml:space="preserve"> (22.2)</w:t>
            </w:r>
          </w:p>
        </w:tc>
        <w:tc>
          <w:tcPr>
            <w:tcW w:w="2207" w:type="dxa"/>
            <w:tcBorders>
              <w:top w:val="nil"/>
              <w:left w:val="nil"/>
              <w:bottom w:val="single" w:sz="4" w:space="0" w:color="auto"/>
              <w:right w:val="single" w:sz="4" w:space="0" w:color="auto"/>
            </w:tcBorders>
            <w:shd w:val="clear" w:color="000000" w:fill="FFFFFF"/>
            <w:noWrap/>
            <w:hideMark/>
          </w:tcPr>
          <w:p w14:paraId="5A4B80EE"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4 (11.8)</w:t>
            </w:r>
          </w:p>
        </w:tc>
        <w:tc>
          <w:tcPr>
            <w:tcW w:w="1963" w:type="dxa"/>
            <w:tcBorders>
              <w:top w:val="nil"/>
              <w:left w:val="nil"/>
              <w:bottom w:val="single" w:sz="4" w:space="0" w:color="auto"/>
              <w:right w:val="single" w:sz="4" w:space="0" w:color="auto"/>
            </w:tcBorders>
            <w:shd w:val="clear" w:color="000000" w:fill="FFFFFF"/>
            <w:noWrap/>
            <w:hideMark/>
          </w:tcPr>
          <w:p w14:paraId="1D9E0248" w14:textId="77777777" w:rsidR="00732BB0" w:rsidRPr="000D1081" w:rsidRDefault="00732BB0" w:rsidP="006565EB">
            <w:pPr>
              <w:spacing w:line="276" w:lineRule="auto"/>
              <w:jc w:val="center"/>
              <w:rPr>
                <w:rFonts w:ascii="Times New Roman" w:hAnsi="Times New Roman" w:cs="Times New Roman"/>
                <w:lang w:val="mk-MK"/>
              </w:rPr>
            </w:pPr>
            <w:r w:rsidRPr="000D1081">
              <w:rPr>
                <w:rFonts w:ascii="Times New Roman" w:hAnsi="Times New Roman" w:cs="Times New Roman"/>
                <w:lang w:val="mk-MK"/>
              </w:rPr>
              <w:t>10 (16.4)</w:t>
            </w:r>
          </w:p>
        </w:tc>
      </w:tr>
    </w:tbl>
    <w:p w14:paraId="2C0A03A2" w14:textId="0F861620" w:rsidR="00732BB0" w:rsidRPr="000D1081" w:rsidRDefault="00732BB0" w:rsidP="00732BB0">
      <w:pPr>
        <w:pStyle w:val="ListParagraph"/>
        <w:spacing w:after="0" w:line="240" w:lineRule="auto"/>
        <w:ind w:left="810"/>
        <w:rPr>
          <w:rFonts w:ascii="Times New Roman" w:hAnsi="Times New Roman" w:cs="Times New Roman"/>
          <w:sz w:val="20"/>
          <w:szCs w:val="20"/>
          <w:lang w:val="mk-MK"/>
        </w:rPr>
      </w:pPr>
      <w:r w:rsidRPr="000D1081">
        <w:rPr>
          <w:rFonts w:ascii="Times New Roman" w:hAnsi="Times New Roman" w:cs="Times New Roman"/>
          <w:sz w:val="20"/>
          <w:szCs w:val="20"/>
          <w:lang w:val="mk-MK"/>
        </w:rPr>
        <w:t>Chi-Square Tests=2.204, p=0.332;  SNA (p=0.332</w:t>
      </w:r>
      <w:r w:rsidRPr="000D1081">
        <w:rPr>
          <w:rFonts w:ascii="Times New Roman" w:hAnsi="Times New Roman" w:cs="Times New Roman"/>
          <w:lang w:val="mk-MK"/>
        </w:rPr>
        <w:t>).</w:t>
      </w:r>
    </w:p>
    <w:p w14:paraId="173A159A" w14:textId="77777777" w:rsidR="00732BB0" w:rsidRPr="000D1081" w:rsidRDefault="00732BB0" w:rsidP="00732BB0">
      <w:pPr>
        <w:pStyle w:val="ListParagraph"/>
        <w:ind w:left="810"/>
        <w:rPr>
          <w:rFonts w:ascii="Times New Roman" w:hAnsi="Times New Roman" w:cs="Times New Roman"/>
          <w:sz w:val="20"/>
          <w:szCs w:val="20"/>
          <w:lang w:val="mk-MK"/>
        </w:rPr>
      </w:pPr>
    </w:p>
    <w:p w14:paraId="3C95AE8A" w14:textId="45688B79" w:rsidR="00732BB0" w:rsidRPr="000D1081" w:rsidRDefault="00D5044F" w:rsidP="005A5FC4">
      <w:pPr>
        <w:ind w:firstLine="720"/>
        <w:jc w:val="both"/>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4"/>
          <w:szCs w:val="24"/>
          <w:lang w:val="mk-MK"/>
          <w14:ligatures w14:val="standardContextual"/>
        </w:rPr>
        <w:t>На табела бр.5 е прикажано дека кај 70,4% од испитаниците со малоклузија класа II</w:t>
      </w:r>
      <w:r w:rsidRPr="000D1081">
        <w:rPr>
          <w:rFonts w:ascii="Times New Roman" w:hAnsi="Times New Roman" w:cs="Times New Roman"/>
          <w:sz w:val="24"/>
          <w:szCs w:val="24"/>
          <w:lang w:val="mk-MK"/>
        </w:rPr>
        <w:t xml:space="preserve"> според Angle </w:t>
      </w:r>
      <w:r w:rsidRPr="000D1081">
        <w:rPr>
          <w:rFonts w:ascii="Times New Roman" w:hAnsi="Times New Roman" w:cs="Times New Roman"/>
          <w:kern w:val="2"/>
          <w:sz w:val="24"/>
          <w:szCs w:val="24"/>
          <w:lang w:val="mk-MK"/>
          <w14:ligatures w14:val="standardContextual"/>
        </w:rPr>
        <w:t xml:space="preserve">вредноста за аголот </w:t>
      </w:r>
      <w:r w:rsidRPr="000D1081">
        <w:rPr>
          <w:rFonts w:ascii="Times New Roman" w:hAnsi="Times New Roman" w:cs="Times New Roman"/>
          <w:lang w:val="mk-MK"/>
        </w:rPr>
        <w:t>&lt;</w:t>
      </w:r>
      <w:r w:rsidRPr="000D1081">
        <w:rPr>
          <w:rFonts w:ascii="Times New Roman" w:hAnsi="Times New Roman" w:cs="Times New Roman"/>
          <w:kern w:val="2"/>
          <w:sz w:val="24"/>
          <w:szCs w:val="24"/>
          <w:lang w:val="mk-MK"/>
          <w14:ligatures w14:val="standardContextual"/>
        </w:rPr>
        <w:t>SNA се движи од 78</w:t>
      </w:r>
      <w:r w:rsidRPr="000D1081">
        <w:rPr>
          <w:rFonts w:ascii="Times New Roman" w:hAnsi="Times New Roman" w:cs="Times New Roman"/>
          <w:kern w:val="2"/>
          <w:sz w:val="24"/>
          <w:szCs w:val="24"/>
          <w:vertAlign w:val="superscript"/>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до 84</w:t>
      </w:r>
      <w:r w:rsidRPr="000D1081">
        <w:rPr>
          <w:rFonts w:ascii="Times New Roman" w:hAnsi="Times New Roman" w:cs="Times New Roman"/>
          <w:kern w:val="2"/>
          <w:sz w:val="24"/>
          <w:szCs w:val="24"/>
          <w:vertAlign w:val="superscript"/>
          <w:lang w:val="mk-MK"/>
          <w14:ligatures w14:val="standardContextual"/>
        </w:rPr>
        <w:t>о</w:t>
      </w:r>
      <w:r w:rsidRPr="000D1081">
        <w:rPr>
          <w:rFonts w:ascii="Times New Roman" w:hAnsi="Times New Roman" w:cs="Times New Roman"/>
          <w:kern w:val="2"/>
          <w:sz w:val="24"/>
          <w:szCs w:val="24"/>
          <w:lang w:val="mk-MK"/>
          <w14:ligatures w14:val="standardContextual"/>
        </w:rPr>
        <w:t>, исто така</w:t>
      </w:r>
      <w:r w:rsidR="00DB3079"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и кај испитаниците со малоклузија III класа според Angle кај 70% од испитаниците се со овие вредности од 78</w:t>
      </w:r>
      <w:r w:rsidRPr="000D1081">
        <w:rPr>
          <w:rFonts w:ascii="Times New Roman" w:hAnsi="Times New Roman" w:cs="Times New Roman"/>
          <w:kern w:val="2"/>
          <w:sz w:val="24"/>
          <w:szCs w:val="24"/>
          <w:vertAlign w:val="superscript"/>
          <w:lang w:val="mk-MK"/>
          <w14:ligatures w14:val="standardContextual"/>
        </w:rPr>
        <w:t>0</w:t>
      </w:r>
      <w:r w:rsidRPr="000D1081">
        <w:rPr>
          <w:rFonts w:ascii="Times New Roman" w:hAnsi="Times New Roman" w:cs="Times New Roman"/>
          <w:kern w:val="2"/>
          <w:sz w:val="24"/>
          <w:szCs w:val="24"/>
          <w:lang w:val="mk-MK"/>
          <w14:ligatures w14:val="standardContextual"/>
        </w:rPr>
        <w:t xml:space="preserve"> до 84.</w:t>
      </w:r>
      <w:r w:rsidRPr="000D1081">
        <w:rPr>
          <w:rFonts w:ascii="Times New Roman" w:hAnsi="Times New Roman" w:cs="Times New Roman"/>
          <w:kern w:val="2"/>
          <w:sz w:val="24"/>
          <w:szCs w:val="24"/>
          <w:vertAlign w:val="superscript"/>
          <w:lang w:val="mk-MK"/>
          <w14:ligatures w14:val="standardContextual"/>
        </w:rPr>
        <w:t>0</w:t>
      </w:r>
      <w:r w:rsidRPr="000D1081">
        <w:rPr>
          <w:rFonts w:ascii="Times New Roman" w:hAnsi="Times New Roman" w:cs="Times New Roman"/>
          <w:kern w:val="2"/>
          <w:sz w:val="20"/>
          <w:szCs w:val="20"/>
          <w:lang w:val="mk-MK"/>
          <w14:ligatures w14:val="standardContextual"/>
        </w:rPr>
        <w:t xml:space="preserve"> </w:t>
      </w:r>
    </w:p>
    <w:p w14:paraId="45283C26" w14:textId="61E2B98E" w:rsidR="00732BB0" w:rsidRPr="000D1081" w:rsidRDefault="00732BB0" w:rsidP="00BB312A">
      <w:pPr>
        <w:pStyle w:val="ListParagraph"/>
        <w:ind w:left="810"/>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rPr>
        <w:drawing>
          <wp:inline distT="0" distB="0" distL="0" distR="0" wp14:anchorId="77361D4C" wp14:editId="53EAC667">
            <wp:extent cx="4586630" cy="3070738"/>
            <wp:effectExtent l="0" t="0" r="4445" b="0"/>
            <wp:docPr id="38" name="Picture 4" descr="A graph of a 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4" descr="A graph of a diagram&#10;&#10;Description automatically generated with medium confidence"/>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9449" cy="3106100"/>
                    </a:xfrm>
                    <a:prstGeom prst="rect">
                      <a:avLst/>
                    </a:prstGeom>
                    <a:noFill/>
                    <a:ln>
                      <a:noFill/>
                    </a:ln>
                  </pic:spPr>
                </pic:pic>
              </a:graphicData>
            </a:graphic>
          </wp:inline>
        </w:drawing>
      </w:r>
    </w:p>
    <w:p w14:paraId="1090BF99" w14:textId="553649CE" w:rsidR="00732BB0" w:rsidRPr="000D1081" w:rsidRDefault="00DB3079" w:rsidP="006565EB">
      <w:pPr>
        <w:pStyle w:val="ListParagraph"/>
        <w:ind w:left="810"/>
        <w:jc w:val="center"/>
        <w:rPr>
          <w:rFonts w:ascii="Times New Roman" w:hAnsi="Times New Roman" w:cs="Times New Roman"/>
          <w:kern w:val="2"/>
          <w:sz w:val="20"/>
          <w:szCs w:val="20"/>
          <w:lang w:val="mk-MK"/>
          <w14:ligatures w14:val="standardContextual"/>
        </w:rPr>
      </w:pPr>
      <w:r w:rsidRPr="007211F5">
        <w:rPr>
          <w:rFonts w:ascii="Times New Roman" w:hAnsi="Times New Roman" w:cs="Times New Roman"/>
          <w:kern w:val="2"/>
          <w:sz w:val="20"/>
          <w:szCs w:val="20"/>
          <w:lang w:val="mk-MK"/>
          <w14:ligatures w14:val="standardContextual"/>
        </w:rPr>
        <w:t>Графикон</w:t>
      </w:r>
      <w:r w:rsidR="00732BB0" w:rsidRPr="000D1081">
        <w:rPr>
          <w:rFonts w:ascii="Times New Roman" w:hAnsi="Times New Roman" w:cs="Times New Roman"/>
          <w:kern w:val="2"/>
          <w:sz w:val="20"/>
          <w:szCs w:val="20"/>
          <w:lang w:val="mk-MK"/>
          <w14:ligatures w14:val="standardContextual"/>
        </w:rPr>
        <w:t xml:space="preserve"> бр.</w:t>
      </w:r>
      <w:r w:rsidR="00EE1721" w:rsidRPr="000D1081">
        <w:rPr>
          <w:rFonts w:ascii="Times New Roman" w:hAnsi="Times New Roman" w:cs="Times New Roman"/>
          <w:kern w:val="2"/>
          <w:sz w:val="20"/>
          <w:szCs w:val="20"/>
          <w:lang w:val="mk-MK"/>
          <w14:ligatures w14:val="standardContextual"/>
        </w:rPr>
        <w:t>4</w:t>
      </w:r>
      <w:r w:rsidR="00732BB0" w:rsidRPr="000D1081">
        <w:rPr>
          <w:rFonts w:ascii="Times New Roman" w:hAnsi="Times New Roman" w:cs="Times New Roman"/>
          <w:kern w:val="2"/>
          <w:sz w:val="20"/>
          <w:szCs w:val="20"/>
          <w:lang w:val="mk-MK"/>
          <w14:ligatures w14:val="standardContextual"/>
        </w:rPr>
        <w:t xml:space="preserve"> Позицијата на максилата во однос на кранијалната база и видот на ортодонтски третман</w:t>
      </w:r>
    </w:p>
    <w:p w14:paraId="4EB905F9" w14:textId="77777777" w:rsidR="00BB312A" w:rsidRPr="000D1081" w:rsidRDefault="00BB312A" w:rsidP="006565EB">
      <w:pPr>
        <w:pStyle w:val="ListParagraph"/>
        <w:ind w:left="810"/>
        <w:jc w:val="center"/>
        <w:rPr>
          <w:rFonts w:ascii="Times New Roman" w:hAnsi="Times New Roman" w:cs="Times New Roman"/>
          <w:sz w:val="20"/>
          <w:szCs w:val="20"/>
          <w:lang w:val="mk-MK"/>
        </w:rPr>
      </w:pPr>
    </w:p>
    <w:p w14:paraId="66CA7C72" w14:textId="1EBA5129" w:rsidR="00842852" w:rsidRPr="000D1081" w:rsidRDefault="00842852" w:rsidP="005A5FC4">
      <w:pPr>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графикон бр. 3 </w:t>
      </w:r>
      <w:r w:rsidR="00DB3079" w:rsidRPr="007211F5">
        <w:rPr>
          <w:rFonts w:ascii="Times New Roman" w:hAnsi="Times New Roman" w:cs="Times New Roman"/>
          <w:kern w:val="2"/>
          <w:sz w:val="24"/>
          <w:szCs w:val="24"/>
          <w:lang w:val="mk-MK"/>
          <w14:ligatures w14:val="standardContextual"/>
        </w:rPr>
        <w:t xml:space="preserve">е </w:t>
      </w:r>
      <w:r w:rsidRPr="000D1081">
        <w:rPr>
          <w:rFonts w:ascii="Times New Roman" w:hAnsi="Times New Roman" w:cs="Times New Roman"/>
          <w:kern w:val="2"/>
          <w:sz w:val="24"/>
          <w:szCs w:val="24"/>
          <w:lang w:val="mk-MK"/>
          <w14:ligatures w14:val="standardContextual"/>
        </w:rPr>
        <w:t>прикажана позицијата на максилата во однос на кранијалната база според видот на ортодонтски третман.</w:t>
      </w:r>
    </w:p>
    <w:p w14:paraId="1C130DCD" w14:textId="1EBDAED3" w:rsidR="00732BB0" w:rsidRPr="000D1081" w:rsidRDefault="00732BB0" w:rsidP="006565EB">
      <w:pPr>
        <w:pStyle w:val="ListParagraph"/>
        <w:keepNext/>
        <w:spacing w:after="200" w:line="240" w:lineRule="auto"/>
        <w:ind w:left="810"/>
        <w:jc w:val="center"/>
        <w:rPr>
          <w:rFonts w:ascii="Times New Roman" w:hAnsi="Times New Roman" w:cs="Times New Roman"/>
          <w:kern w:val="2"/>
          <w:sz w:val="20"/>
          <w:szCs w:val="20"/>
          <w:lang w:val="mk-MK"/>
          <w14:ligatures w14:val="standardContextual"/>
        </w:rPr>
      </w:pPr>
    </w:p>
    <w:p w14:paraId="22053450" w14:textId="7C1DD738" w:rsidR="00732BB0" w:rsidRPr="00180796" w:rsidRDefault="00732BB0" w:rsidP="00AA3EF1">
      <w:pPr>
        <w:pStyle w:val="ListParagraph"/>
        <w:keepNext/>
        <w:spacing w:after="200" w:line="240" w:lineRule="auto"/>
        <w:ind w:left="810"/>
        <w:jc w:val="center"/>
        <w:rPr>
          <w:rFonts w:ascii="Times New Roman" w:hAnsi="Times New Roman" w:cs="Times New Roman"/>
          <w:kern w:val="2"/>
          <w:sz w:val="24"/>
          <w:szCs w:val="24"/>
          <w:lang w:val="mk-MK"/>
          <w14:ligatures w14:val="standardContextual"/>
        </w:rPr>
      </w:pPr>
      <w:r w:rsidRPr="00180796">
        <w:rPr>
          <w:rFonts w:ascii="Times New Roman" w:hAnsi="Times New Roman" w:cs="Times New Roman"/>
          <w:kern w:val="2"/>
          <w:sz w:val="24"/>
          <w:szCs w:val="24"/>
          <w:lang w:val="mk-MK"/>
          <w14:ligatures w14:val="standardContextual"/>
        </w:rPr>
        <w:t>Табела бр.</w:t>
      </w:r>
      <w:r w:rsidR="00AA3EF1" w:rsidRPr="00180796">
        <w:rPr>
          <w:rFonts w:ascii="Times New Roman" w:hAnsi="Times New Roman" w:cs="Times New Roman"/>
          <w:kern w:val="2"/>
          <w:sz w:val="24"/>
          <w:szCs w:val="24"/>
          <w:lang w:val="mk-MK"/>
          <w14:ligatures w14:val="standardContextual"/>
        </w:rPr>
        <w:t>6</w:t>
      </w:r>
      <w:r w:rsidRPr="00180796">
        <w:rPr>
          <w:rFonts w:ascii="Times New Roman" w:hAnsi="Times New Roman" w:cs="Times New Roman"/>
          <w:kern w:val="2"/>
          <w:sz w:val="24"/>
          <w:szCs w:val="24"/>
          <w:lang w:val="mk-MK"/>
          <w14:ligatures w14:val="standardContextual"/>
        </w:rPr>
        <w:t xml:space="preserve"> </w:t>
      </w:r>
      <w:bookmarkStart w:id="39" w:name="_Hlk167882109"/>
      <w:r w:rsidR="005A5FC4" w:rsidRPr="00180796">
        <w:rPr>
          <w:rFonts w:ascii="Times New Roman" w:hAnsi="Times New Roman" w:cs="Times New Roman"/>
          <w:kern w:val="2"/>
          <w:sz w:val="24"/>
          <w:szCs w:val="24"/>
          <w:lang w:val="mk-MK"/>
          <w14:ligatures w14:val="standardContextual"/>
        </w:rPr>
        <w:t>Приказ на п</w:t>
      </w:r>
      <w:r w:rsidRPr="00180796">
        <w:rPr>
          <w:rFonts w:ascii="Times New Roman" w:hAnsi="Times New Roman" w:cs="Times New Roman"/>
          <w:kern w:val="2"/>
          <w:sz w:val="24"/>
          <w:szCs w:val="24"/>
          <w:lang w:val="mk-MK"/>
          <w14:ligatures w14:val="standardContextual"/>
        </w:rPr>
        <w:t>озицијата на мандибулата во однос на кранијалната база</w:t>
      </w:r>
      <w:bookmarkEnd w:id="39"/>
      <w:r w:rsidR="005A5FC4" w:rsidRPr="00180796">
        <w:rPr>
          <w:rFonts w:ascii="Times New Roman" w:hAnsi="Times New Roman" w:cs="Times New Roman"/>
          <w:kern w:val="2"/>
          <w:sz w:val="24"/>
          <w:szCs w:val="24"/>
          <w:lang w:val="mk-MK"/>
          <w14:ligatures w14:val="standardContextual"/>
        </w:rPr>
        <w:t xml:space="preserve"> кај испитаници со малоклузија класа II и класа III</w:t>
      </w:r>
    </w:p>
    <w:tbl>
      <w:tblPr>
        <w:tblStyle w:val="GridTable1Light"/>
        <w:tblW w:w="4930" w:type="pct"/>
        <w:tblInd w:w="355" w:type="dxa"/>
        <w:tblLayout w:type="fixed"/>
        <w:tblLook w:val="04A0" w:firstRow="1" w:lastRow="0" w:firstColumn="1" w:lastColumn="0" w:noHBand="0" w:noVBand="1"/>
      </w:tblPr>
      <w:tblGrid>
        <w:gridCol w:w="1174"/>
        <w:gridCol w:w="1450"/>
        <w:gridCol w:w="1241"/>
        <w:gridCol w:w="1019"/>
        <w:gridCol w:w="753"/>
        <w:gridCol w:w="921"/>
        <w:gridCol w:w="1081"/>
        <w:gridCol w:w="1052"/>
      </w:tblGrid>
      <w:tr w:rsidR="00AA3EF1" w:rsidRPr="00180796" w14:paraId="0A290AF6" w14:textId="77777777" w:rsidTr="00BB2EC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75" w:type="pct"/>
            <w:vMerge w:val="restart"/>
            <w:noWrap/>
            <w:hideMark/>
          </w:tcPr>
          <w:p w14:paraId="3CB49570" w14:textId="77777777" w:rsidR="00732BB0" w:rsidRPr="00180796" w:rsidRDefault="00732BB0" w:rsidP="002D107A">
            <w:pPr>
              <w:keepNext/>
              <w:keepLines/>
              <w:ind w:left="-108" w:firstLine="108"/>
              <w:jc w:val="center"/>
              <w:rPr>
                <w:rFonts w:ascii="Times New Roman" w:hAnsi="Times New Roman" w:cs="Times New Roman"/>
                <w:b w:val="0"/>
                <w:bCs w:val="0"/>
                <w:kern w:val="2"/>
                <w:sz w:val="20"/>
                <w:szCs w:val="20"/>
                <w:lang w:val="mk-MK"/>
                <w14:ligatures w14:val="standardContextual"/>
              </w:rPr>
            </w:pPr>
            <w:bookmarkStart w:id="40" w:name="_Hlk167352218"/>
          </w:p>
          <w:p w14:paraId="76D5C240" w14:textId="77777777" w:rsidR="00732BB0" w:rsidRPr="00180796" w:rsidRDefault="00732BB0" w:rsidP="002D107A">
            <w:pPr>
              <w:keepNext/>
              <w:keepLines/>
              <w:jc w:val="center"/>
              <w:rPr>
                <w:rFonts w:ascii="Times New Roman" w:hAnsi="Times New Roman" w:cs="Times New Roman"/>
                <w:b w:val="0"/>
                <w:bCs w:val="0"/>
                <w:kern w:val="2"/>
                <w:sz w:val="20"/>
                <w:szCs w:val="20"/>
                <w:lang w:val="mk-MK"/>
                <w14:ligatures w14:val="standardContextual"/>
              </w:rPr>
            </w:pPr>
          </w:p>
          <w:p w14:paraId="018A05EB" w14:textId="77777777" w:rsidR="00732BB0" w:rsidRPr="00180796" w:rsidRDefault="00732BB0" w:rsidP="00732BB0">
            <w:pPr>
              <w:keepNext/>
              <w:keepLines/>
              <w:ind w:left="66"/>
              <w:jc w:val="center"/>
              <w:rPr>
                <w:rFonts w:ascii="Times New Roman" w:hAnsi="Times New Roman" w:cs="Times New Roman"/>
                <w:b w:val="0"/>
                <w:bCs w:val="0"/>
                <w:kern w:val="2"/>
                <w:sz w:val="20"/>
                <w:szCs w:val="20"/>
                <w:lang w:val="mk-MK"/>
                <w14:ligatures w14:val="standardContextual"/>
              </w:rPr>
            </w:pPr>
          </w:p>
          <w:p w14:paraId="2711B4CE" w14:textId="77777777" w:rsidR="00732BB0" w:rsidRPr="00180796" w:rsidRDefault="00732BB0" w:rsidP="002D107A">
            <w:pPr>
              <w:keepNext/>
              <w:keepLines/>
              <w:jc w:val="center"/>
              <w:rPr>
                <w:rFonts w:ascii="Times New Roman" w:hAnsi="Times New Roman" w:cs="Times New Roman"/>
                <w:b w:val="0"/>
                <w:bCs w:val="0"/>
                <w:kern w:val="2"/>
                <w:sz w:val="20"/>
                <w:szCs w:val="20"/>
                <w:lang w:val="mk-MK"/>
                <w14:ligatures w14:val="standardContextual"/>
              </w:rPr>
            </w:pPr>
          </w:p>
          <w:p w14:paraId="6D5211A9" w14:textId="77777777" w:rsidR="00732BB0" w:rsidRPr="00180796" w:rsidRDefault="00732BB0" w:rsidP="002D107A">
            <w:pPr>
              <w:keepNext/>
              <w:keepLines/>
              <w:jc w:val="center"/>
              <w:rPr>
                <w:rFonts w:ascii="Times New Roman" w:hAnsi="Times New Roman" w:cs="Times New Roman"/>
                <w:b w:val="0"/>
                <w:bCs w:val="0"/>
                <w:kern w:val="2"/>
                <w:sz w:val="20"/>
                <w:szCs w:val="20"/>
                <w:lang w:val="mk-MK"/>
                <w14:ligatures w14:val="standardContextual"/>
              </w:rPr>
            </w:pPr>
            <w:r w:rsidRPr="00180796">
              <w:rPr>
                <w:rFonts w:ascii="Times New Roman" w:hAnsi="Times New Roman" w:cs="Times New Roman"/>
                <w:b w:val="0"/>
                <w:bCs w:val="0"/>
                <w:kern w:val="2"/>
                <w:sz w:val="20"/>
                <w:szCs w:val="20"/>
                <w:lang w:val="mk-MK"/>
                <w14:ligatures w14:val="standardContextual"/>
              </w:rPr>
              <w:t xml:space="preserve">Испитуван параметар агол </w:t>
            </w:r>
          </w:p>
          <w:p w14:paraId="007C6909" w14:textId="77777777" w:rsidR="00732BB0" w:rsidRPr="00180796" w:rsidRDefault="00732BB0" w:rsidP="002D107A">
            <w:pPr>
              <w:keepNext/>
              <w:keepLines/>
              <w:jc w:val="center"/>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sz w:val="24"/>
                <w:lang w:val="mk-MK"/>
              </w:rPr>
              <w:t>&lt;</w:t>
            </w:r>
            <w:r w:rsidRPr="00180796">
              <w:rPr>
                <w:rFonts w:ascii="Times New Roman" w:hAnsi="Times New Roman" w:cs="Times New Roman"/>
                <w:b w:val="0"/>
                <w:bCs w:val="0"/>
                <w:sz w:val="20"/>
                <w:szCs w:val="20"/>
                <w:lang w:val="mk-MK"/>
              </w:rPr>
              <w:t xml:space="preserve"> </w:t>
            </w:r>
            <w:r w:rsidRPr="00180796">
              <w:rPr>
                <w:rFonts w:ascii="Times New Roman" w:hAnsi="Times New Roman" w:cs="Times New Roman"/>
                <w:b w:val="0"/>
                <w:bCs w:val="0"/>
                <w:kern w:val="2"/>
                <w:sz w:val="20"/>
                <w:szCs w:val="20"/>
                <w:lang w:val="mk-MK"/>
                <w14:ligatures w14:val="standardContextual"/>
              </w:rPr>
              <w:t>SNB</w:t>
            </w:r>
          </w:p>
        </w:tc>
        <w:tc>
          <w:tcPr>
            <w:tcW w:w="834" w:type="pct"/>
            <w:noWrap/>
            <w:hideMark/>
          </w:tcPr>
          <w:p w14:paraId="3FD6380A"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Малоклузии според Angle</w:t>
            </w:r>
          </w:p>
        </w:tc>
        <w:tc>
          <w:tcPr>
            <w:tcW w:w="714" w:type="pct"/>
          </w:tcPr>
          <w:p w14:paraId="1830B333" w14:textId="77777777" w:rsidR="00732BB0" w:rsidRPr="00180796" w:rsidRDefault="00732BB0" w:rsidP="00AA3EF1">
            <w:pPr>
              <w:keepNext/>
              <w:keepLines/>
              <w:ind w:left="-66" w:right="-1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Вкупен број на испитаници</w:t>
            </w:r>
          </w:p>
          <w:p w14:paraId="1F57691F" w14:textId="77777777" w:rsidR="00732BB0" w:rsidRPr="00180796" w:rsidRDefault="00732BB0" w:rsidP="00AA3EF1">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N</w:t>
            </w:r>
          </w:p>
        </w:tc>
        <w:tc>
          <w:tcPr>
            <w:tcW w:w="586" w:type="pct"/>
            <w:noWrap/>
            <w:hideMark/>
          </w:tcPr>
          <w:p w14:paraId="77688993" w14:textId="77777777" w:rsidR="00732BB0" w:rsidRPr="00180796" w:rsidRDefault="00732BB0" w:rsidP="00AA3EF1">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Средна</w:t>
            </w:r>
          </w:p>
          <w:p w14:paraId="0072B8E7"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вредност изразена во степени</w:t>
            </w:r>
          </w:p>
        </w:tc>
        <w:tc>
          <w:tcPr>
            <w:tcW w:w="433" w:type="pct"/>
            <w:noWrap/>
            <w:hideMark/>
          </w:tcPr>
          <w:p w14:paraId="4C2C29FE"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5553D854"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SD</w:t>
            </w:r>
          </w:p>
        </w:tc>
        <w:tc>
          <w:tcPr>
            <w:tcW w:w="530" w:type="pct"/>
            <w:noWrap/>
            <w:hideMark/>
          </w:tcPr>
          <w:p w14:paraId="0C9EF8C4" w14:textId="77777777" w:rsidR="00732BB0" w:rsidRPr="00180796" w:rsidRDefault="00732BB0" w:rsidP="00AA3EF1">
            <w:pPr>
              <w:keepNext/>
              <w:keepLine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49BA4068" w14:textId="77777777" w:rsidR="00732BB0" w:rsidRPr="00180796" w:rsidRDefault="00732BB0" w:rsidP="00BB2ECB">
            <w:pPr>
              <w:keepNext/>
              <w:keepLines/>
              <w:ind w:left="-17" w:right="-10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eastAsia="Times New Roman" w:hAnsi="Times New Roman" w:cs="Times New Roman"/>
                <w:b w:val="0"/>
                <w:bCs w:val="0"/>
                <w:sz w:val="20"/>
                <w:szCs w:val="20"/>
                <w:lang w:val="mk-MK"/>
              </w:rPr>
              <w:t>Variance</w:t>
            </w:r>
          </w:p>
        </w:tc>
        <w:tc>
          <w:tcPr>
            <w:tcW w:w="622" w:type="pct"/>
            <w:noWrap/>
            <w:hideMark/>
          </w:tcPr>
          <w:p w14:paraId="0945C162" w14:textId="77777777" w:rsidR="00732BB0" w:rsidRPr="00180796" w:rsidRDefault="00732BB0" w:rsidP="00AA3EF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541879C8" w14:textId="77777777" w:rsidR="00732BB0" w:rsidRPr="00180796" w:rsidRDefault="00732BB0" w:rsidP="00BB2ECB">
            <w:pPr>
              <w:keepNext/>
              <w:keepLines/>
              <w:ind w:left="-197" w:firstLine="19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Minimum</w:t>
            </w:r>
          </w:p>
        </w:tc>
        <w:tc>
          <w:tcPr>
            <w:tcW w:w="605" w:type="pct"/>
            <w:noWrap/>
            <w:hideMark/>
          </w:tcPr>
          <w:p w14:paraId="4A04DBCD" w14:textId="77777777" w:rsidR="00732BB0" w:rsidRPr="00180796" w:rsidRDefault="00732BB0" w:rsidP="00AA3EF1">
            <w:pPr>
              <w:keepNext/>
              <w:keepLines/>
              <w:ind w:lef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sz w:val="20"/>
                <w:szCs w:val="20"/>
                <w:lang w:val="mk-MK"/>
                <w14:ligatures w14:val="standardContextual"/>
              </w:rPr>
            </w:pPr>
          </w:p>
          <w:p w14:paraId="377121C3" w14:textId="77777777" w:rsidR="00732BB0" w:rsidRPr="00180796" w:rsidRDefault="00732BB0" w:rsidP="00AA3EF1">
            <w:pPr>
              <w:keepNext/>
              <w:keepLines/>
              <w:ind w:left="-10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80796">
              <w:rPr>
                <w:rFonts w:ascii="Times New Roman" w:hAnsi="Times New Roman" w:cs="Times New Roman"/>
                <w:b w:val="0"/>
                <w:bCs w:val="0"/>
                <w:kern w:val="2"/>
                <w:sz w:val="20"/>
                <w:szCs w:val="20"/>
                <w:lang w:val="mk-MK"/>
                <w14:ligatures w14:val="standardContextual"/>
              </w:rPr>
              <w:t>Maximum</w:t>
            </w:r>
          </w:p>
        </w:tc>
      </w:tr>
      <w:tr w:rsidR="00AA3EF1" w:rsidRPr="007211F5" w14:paraId="50EFB4C7" w14:textId="77777777" w:rsidTr="00BB2ECB">
        <w:trPr>
          <w:trHeight w:val="288"/>
        </w:trPr>
        <w:tc>
          <w:tcPr>
            <w:cnfStyle w:val="001000000000" w:firstRow="0" w:lastRow="0" w:firstColumn="1" w:lastColumn="0" w:oddVBand="0" w:evenVBand="0" w:oddHBand="0" w:evenHBand="0" w:firstRowFirstColumn="0" w:firstRowLastColumn="0" w:lastRowFirstColumn="0" w:lastRowLastColumn="0"/>
            <w:tcW w:w="675" w:type="pct"/>
            <w:vMerge/>
            <w:hideMark/>
          </w:tcPr>
          <w:p w14:paraId="63964007" w14:textId="77777777" w:rsidR="00732BB0" w:rsidRPr="000D1081" w:rsidRDefault="00732BB0" w:rsidP="002D107A">
            <w:pPr>
              <w:keepNext/>
              <w:keepLines/>
              <w:jc w:val="center"/>
              <w:rPr>
                <w:rFonts w:ascii="Times New Roman" w:eastAsia="Times New Roman" w:hAnsi="Times New Roman" w:cs="Times New Roman"/>
                <w:b w:val="0"/>
                <w:bCs w:val="0"/>
                <w:sz w:val="20"/>
                <w:szCs w:val="20"/>
                <w:lang w:val="mk-MK"/>
              </w:rPr>
            </w:pPr>
          </w:p>
        </w:tc>
        <w:tc>
          <w:tcPr>
            <w:tcW w:w="834" w:type="pct"/>
            <w:noWrap/>
            <w:hideMark/>
          </w:tcPr>
          <w:p w14:paraId="16234362" w14:textId="77777777" w:rsidR="00732BB0" w:rsidRPr="000D1081" w:rsidRDefault="00732BB0" w:rsidP="00AA3EF1">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14" w:type="pct"/>
          </w:tcPr>
          <w:p w14:paraId="61DCBD39"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86" w:type="pct"/>
            <w:noWrap/>
            <w:hideMark/>
          </w:tcPr>
          <w:p w14:paraId="6C541D81"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76.3</w:t>
            </w:r>
          </w:p>
        </w:tc>
        <w:tc>
          <w:tcPr>
            <w:tcW w:w="433" w:type="pct"/>
            <w:noWrap/>
            <w:hideMark/>
          </w:tcPr>
          <w:p w14:paraId="71FCC9FB"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c>
          <w:tcPr>
            <w:tcW w:w="530" w:type="pct"/>
            <w:noWrap/>
            <w:hideMark/>
          </w:tcPr>
          <w:p w14:paraId="09DDA696"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16.7</w:t>
            </w:r>
          </w:p>
        </w:tc>
        <w:tc>
          <w:tcPr>
            <w:tcW w:w="622" w:type="pct"/>
            <w:noWrap/>
            <w:hideMark/>
          </w:tcPr>
          <w:p w14:paraId="174C7A79"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69.0</w:t>
            </w:r>
          </w:p>
        </w:tc>
        <w:tc>
          <w:tcPr>
            <w:tcW w:w="605" w:type="pct"/>
            <w:noWrap/>
            <w:hideMark/>
          </w:tcPr>
          <w:p w14:paraId="6C032D5A"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85.0</w:t>
            </w:r>
          </w:p>
        </w:tc>
      </w:tr>
      <w:tr w:rsidR="00AA3EF1" w:rsidRPr="007211F5" w14:paraId="1C7A31A6" w14:textId="77777777" w:rsidTr="00BB2ECB">
        <w:trPr>
          <w:trHeight w:val="288"/>
        </w:trPr>
        <w:tc>
          <w:tcPr>
            <w:cnfStyle w:val="001000000000" w:firstRow="0" w:lastRow="0" w:firstColumn="1" w:lastColumn="0" w:oddVBand="0" w:evenVBand="0" w:oddHBand="0" w:evenHBand="0" w:firstRowFirstColumn="0" w:firstRowLastColumn="0" w:lastRowFirstColumn="0" w:lastRowLastColumn="0"/>
            <w:tcW w:w="675" w:type="pct"/>
            <w:vMerge/>
            <w:hideMark/>
          </w:tcPr>
          <w:p w14:paraId="16F72377" w14:textId="77777777" w:rsidR="00732BB0" w:rsidRPr="000D1081" w:rsidRDefault="00732BB0" w:rsidP="002D107A">
            <w:pPr>
              <w:keepNext/>
              <w:keepLines/>
              <w:jc w:val="center"/>
              <w:rPr>
                <w:rFonts w:ascii="Times New Roman" w:eastAsia="Times New Roman" w:hAnsi="Times New Roman" w:cs="Times New Roman"/>
                <w:b w:val="0"/>
                <w:bCs w:val="0"/>
                <w:sz w:val="20"/>
                <w:szCs w:val="20"/>
                <w:lang w:val="mk-MK"/>
              </w:rPr>
            </w:pPr>
          </w:p>
        </w:tc>
        <w:tc>
          <w:tcPr>
            <w:tcW w:w="834" w:type="pct"/>
            <w:noWrap/>
            <w:hideMark/>
          </w:tcPr>
          <w:p w14:paraId="221858A9" w14:textId="77777777" w:rsidR="00732BB0" w:rsidRPr="000D1081" w:rsidRDefault="00732BB0" w:rsidP="00AA3EF1">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 xml:space="preserve">Испитаници со малоклузија класа III </w:t>
            </w:r>
          </w:p>
        </w:tc>
        <w:tc>
          <w:tcPr>
            <w:tcW w:w="714" w:type="pct"/>
          </w:tcPr>
          <w:p w14:paraId="1B0E095D"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86" w:type="pct"/>
            <w:noWrap/>
            <w:hideMark/>
          </w:tcPr>
          <w:p w14:paraId="0489F095"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85.6</w:t>
            </w:r>
          </w:p>
        </w:tc>
        <w:tc>
          <w:tcPr>
            <w:tcW w:w="433" w:type="pct"/>
            <w:noWrap/>
            <w:hideMark/>
          </w:tcPr>
          <w:p w14:paraId="3ADF35A8"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4.7</w:t>
            </w:r>
          </w:p>
        </w:tc>
        <w:tc>
          <w:tcPr>
            <w:tcW w:w="530" w:type="pct"/>
            <w:noWrap/>
            <w:hideMark/>
          </w:tcPr>
          <w:p w14:paraId="201A4A58"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22.1</w:t>
            </w:r>
          </w:p>
        </w:tc>
        <w:tc>
          <w:tcPr>
            <w:tcW w:w="622" w:type="pct"/>
            <w:noWrap/>
            <w:hideMark/>
          </w:tcPr>
          <w:p w14:paraId="2BA2E36B"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76.0</w:t>
            </w:r>
          </w:p>
        </w:tc>
        <w:tc>
          <w:tcPr>
            <w:tcW w:w="605" w:type="pct"/>
            <w:noWrap/>
            <w:hideMark/>
          </w:tcPr>
          <w:p w14:paraId="22FB445C" w14:textId="77777777" w:rsidR="00732BB0" w:rsidRPr="000D1081" w:rsidRDefault="00732BB0" w:rsidP="002D107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99.0</w:t>
            </w:r>
          </w:p>
        </w:tc>
      </w:tr>
      <w:tr w:rsidR="00AA3EF1" w:rsidRPr="007211F5" w14:paraId="740F2B9F" w14:textId="77777777" w:rsidTr="00BB2ECB">
        <w:trPr>
          <w:trHeight w:val="288"/>
        </w:trPr>
        <w:tc>
          <w:tcPr>
            <w:cnfStyle w:val="001000000000" w:firstRow="0" w:lastRow="0" w:firstColumn="1" w:lastColumn="0" w:oddVBand="0" w:evenVBand="0" w:oddHBand="0" w:evenHBand="0" w:firstRowFirstColumn="0" w:firstRowLastColumn="0" w:lastRowFirstColumn="0" w:lastRowLastColumn="0"/>
            <w:tcW w:w="675" w:type="pct"/>
            <w:vMerge/>
            <w:hideMark/>
          </w:tcPr>
          <w:p w14:paraId="16CF77F0" w14:textId="77777777" w:rsidR="00732BB0" w:rsidRPr="000D1081" w:rsidRDefault="00732BB0" w:rsidP="002D107A">
            <w:pPr>
              <w:keepNext/>
              <w:keepLines/>
              <w:spacing w:line="480" w:lineRule="auto"/>
              <w:jc w:val="center"/>
              <w:rPr>
                <w:rFonts w:ascii="Times New Roman" w:eastAsia="Times New Roman" w:hAnsi="Times New Roman" w:cs="Times New Roman"/>
                <w:b w:val="0"/>
                <w:bCs w:val="0"/>
                <w:sz w:val="20"/>
                <w:szCs w:val="20"/>
                <w:lang w:val="mk-MK"/>
              </w:rPr>
            </w:pPr>
          </w:p>
        </w:tc>
        <w:tc>
          <w:tcPr>
            <w:tcW w:w="834" w:type="pct"/>
            <w:noWrap/>
            <w:hideMark/>
          </w:tcPr>
          <w:p w14:paraId="3038E25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14" w:type="pct"/>
          </w:tcPr>
          <w:p w14:paraId="11510220"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86" w:type="pct"/>
            <w:noWrap/>
            <w:hideMark/>
          </w:tcPr>
          <w:p w14:paraId="6BCB2E29"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81.5</w:t>
            </w:r>
          </w:p>
        </w:tc>
        <w:tc>
          <w:tcPr>
            <w:tcW w:w="433" w:type="pct"/>
            <w:noWrap/>
            <w:hideMark/>
          </w:tcPr>
          <w:p w14:paraId="6CB6BEFF"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6.4</w:t>
            </w:r>
          </w:p>
        </w:tc>
        <w:tc>
          <w:tcPr>
            <w:tcW w:w="530" w:type="pct"/>
            <w:noWrap/>
            <w:hideMark/>
          </w:tcPr>
          <w:p w14:paraId="39CA3040"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41.1</w:t>
            </w:r>
          </w:p>
        </w:tc>
        <w:tc>
          <w:tcPr>
            <w:tcW w:w="622" w:type="pct"/>
            <w:noWrap/>
            <w:hideMark/>
          </w:tcPr>
          <w:p w14:paraId="1CA9EB95"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69.0</w:t>
            </w:r>
          </w:p>
        </w:tc>
        <w:tc>
          <w:tcPr>
            <w:tcW w:w="605" w:type="pct"/>
            <w:noWrap/>
            <w:hideMark/>
          </w:tcPr>
          <w:p w14:paraId="3DBF6EEC" w14:textId="77777777" w:rsidR="00732BB0" w:rsidRPr="000D1081" w:rsidRDefault="00732BB0" w:rsidP="00AA3EF1">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99.0</w:t>
            </w:r>
          </w:p>
        </w:tc>
      </w:tr>
    </w:tbl>
    <w:bookmarkEnd w:id="40"/>
    <w:p w14:paraId="25205F83" w14:textId="65FCE2C7" w:rsidR="00EE1721" w:rsidRPr="000D1081" w:rsidRDefault="00EE1721" w:rsidP="00EE1721">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p>
    <w:p w14:paraId="37E2E596" w14:textId="2B4185CC" w:rsidR="00EE1721" w:rsidRPr="000D1081" w:rsidRDefault="00EE1721" w:rsidP="00EE1721">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noProof/>
        </w:rPr>
        <w:drawing>
          <wp:inline distT="0" distB="0" distL="0" distR="0" wp14:anchorId="1A196A10" wp14:editId="4594ED5C">
            <wp:extent cx="4572000" cy="2743200"/>
            <wp:effectExtent l="0" t="0" r="0" b="0"/>
            <wp:docPr id="171418884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88CA71-C0B9-BC4B-37C2-A8920B46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0D1081">
        <w:rPr>
          <w:rFonts w:ascii="Times New Roman" w:hAnsi="Times New Roman" w:cs="Times New Roman"/>
          <w:kern w:val="2"/>
          <w:sz w:val="24"/>
          <w:szCs w:val="24"/>
          <w:lang w:val="mk-MK"/>
          <w14:ligatures w14:val="standardContextual"/>
        </w:rPr>
        <w:t xml:space="preserve"> </w:t>
      </w:r>
    </w:p>
    <w:p w14:paraId="15A90F57" w14:textId="4875653B" w:rsidR="005A5FC4" w:rsidRPr="000D1081" w:rsidRDefault="005A5FC4" w:rsidP="005A5FC4">
      <w:pPr>
        <w:pStyle w:val="ListParagraph"/>
        <w:keepNext/>
        <w:spacing w:after="200" w:line="240" w:lineRule="auto"/>
        <w:ind w:left="81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бр.5 Приказ на позицијата на мандибулата во однос на кранијалната база кај испитаници со малоклузија класа II и класа III</w:t>
      </w:r>
    </w:p>
    <w:p w14:paraId="28A6C829" w14:textId="11BE3149" w:rsidR="005A5FC4" w:rsidRPr="000D1081" w:rsidRDefault="005A5FC4" w:rsidP="005A5FC4">
      <w:pPr>
        <w:spacing w:line="276" w:lineRule="auto"/>
        <w:jc w:val="center"/>
        <w:rPr>
          <w:rFonts w:ascii="Times New Roman" w:hAnsi="Times New Roman" w:cs="Times New Roman"/>
          <w:kern w:val="2"/>
          <w:sz w:val="20"/>
          <w:szCs w:val="20"/>
          <w:lang w:val="mk-MK"/>
          <w14:ligatures w14:val="standardContextual"/>
        </w:rPr>
      </w:pPr>
    </w:p>
    <w:p w14:paraId="56EB1B22" w14:textId="1FD66878" w:rsidR="00732BB0" w:rsidRPr="000D1081" w:rsidRDefault="00732BB0" w:rsidP="00732BB0">
      <w:pPr>
        <w:spacing w:line="276" w:lineRule="auto"/>
        <w:ind w:firstLine="45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На табела бр.</w:t>
      </w:r>
      <w:r w:rsidR="00AA3EF1" w:rsidRPr="000D1081">
        <w:rPr>
          <w:rFonts w:ascii="Times New Roman" w:hAnsi="Times New Roman" w:cs="Times New Roman"/>
          <w:kern w:val="2"/>
          <w:sz w:val="24"/>
          <w:szCs w:val="24"/>
          <w:lang w:val="mk-MK"/>
          <w14:ligatures w14:val="standardContextual"/>
        </w:rPr>
        <w:t xml:space="preserve">6 </w:t>
      </w:r>
      <w:r w:rsidR="005A5FC4" w:rsidRPr="000D1081">
        <w:rPr>
          <w:rFonts w:ascii="Times New Roman" w:hAnsi="Times New Roman" w:cs="Times New Roman"/>
          <w:kern w:val="2"/>
          <w:sz w:val="24"/>
          <w:szCs w:val="24"/>
          <w:lang w:val="mk-MK"/>
          <w14:ligatures w14:val="standardContextual"/>
        </w:rPr>
        <w:t xml:space="preserve">и </w:t>
      </w:r>
      <w:r w:rsidR="00DB3079" w:rsidRPr="007211F5">
        <w:rPr>
          <w:rFonts w:ascii="Times New Roman" w:hAnsi="Times New Roman" w:cs="Times New Roman"/>
          <w:kern w:val="2"/>
          <w:sz w:val="24"/>
          <w:szCs w:val="24"/>
          <w:lang w:val="mk-MK"/>
          <w14:ligatures w14:val="standardContextual"/>
        </w:rPr>
        <w:t>г</w:t>
      </w:r>
      <w:r w:rsidR="005A5FC4" w:rsidRPr="000D1081">
        <w:rPr>
          <w:rFonts w:ascii="Times New Roman" w:hAnsi="Times New Roman" w:cs="Times New Roman"/>
          <w:kern w:val="2"/>
          <w:sz w:val="24"/>
          <w:szCs w:val="24"/>
          <w:lang w:val="mk-MK"/>
          <w14:ligatures w14:val="standardContextual"/>
        </w:rPr>
        <w:t xml:space="preserve">рафикон бр.5 </w:t>
      </w:r>
      <w:r w:rsidR="00DB3079" w:rsidRPr="007211F5">
        <w:rPr>
          <w:rFonts w:ascii="Times New Roman" w:hAnsi="Times New Roman" w:cs="Times New Roman"/>
          <w:kern w:val="2"/>
          <w:sz w:val="24"/>
          <w:szCs w:val="24"/>
          <w:lang w:val="mk-MK"/>
          <w14:ligatures w14:val="standardContextual"/>
        </w:rPr>
        <w:t xml:space="preserve">се </w:t>
      </w:r>
      <w:r w:rsidRPr="000D1081">
        <w:rPr>
          <w:rFonts w:ascii="Times New Roman" w:hAnsi="Times New Roman" w:cs="Times New Roman"/>
          <w:kern w:val="2"/>
          <w:sz w:val="24"/>
          <w:szCs w:val="24"/>
          <w:lang w:val="mk-MK"/>
          <w14:ligatures w14:val="standardContextual"/>
        </w:rPr>
        <w:t>прикажани</w:t>
      </w:r>
      <w:r w:rsidR="00AA3EF1"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резултатите за </w:t>
      </w:r>
      <w:r w:rsidR="005A5FC4" w:rsidRPr="000D1081">
        <w:rPr>
          <w:rFonts w:ascii="Times New Roman" w:hAnsi="Times New Roman" w:cs="Times New Roman"/>
          <w:kern w:val="2"/>
          <w:sz w:val="24"/>
          <w:szCs w:val="24"/>
          <w:lang w:val="mk-MK"/>
          <w14:ligatures w14:val="standardContextual"/>
        </w:rPr>
        <w:t xml:space="preserve">позицијата на мандибулата во однос на кранијалната база преку </w:t>
      </w:r>
      <w:r w:rsidRPr="000D1081">
        <w:rPr>
          <w:rFonts w:ascii="Times New Roman" w:hAnsi="Times New Roman" w:cs="Times New Roman"/>
          <w:kern w:val="2"/>
          <w:sz w:val="24"/>
          <w:szCs w:val="24"/>
          <w:lang w:val="mk-MK"/>
          <w14:ligatures w14:val="standardContextual"/>
        </w:rPr>
        <w:t>аголот SNB</w:t>
      </w:r>
      <w:r w:rsidR="00AA3EF1" w:rsidRPr="000D1081">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AA3EF1" w:rsidRPr="000D1081">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д табелата може да утврдиме дека кај испитаниците со малоклузија II класа мандибулата е поставена во ретрогната позиција и средната вредност за овој агол изнесува 76,3</w:t>
      </w:r>
      <w:r w:rsidRPr="000D1081">
        <w:rPr>
          <w:rFonts w:ascii="Times New Roman" w:hAnsi="Times New Roman" w:cs="Times New Roman"/>
          <w:kern w:val="2"/>
          <w:sz w:val="24"/>
          <w:szCs w:val="24"/>
          <w:vertAlign w:val="superscript"/>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Додека кај малоклузија III </w:t>
      </w:r>
      <w:r w:rsidR="00DB3079" w:rsidRPr="007211F5">
        <w:rPr>
          <w:rFonts w:ascii="Times New Roman" w:hAnsi="Times New Roman" w:cs="Times New Roman"/>
          <w:kern w:val="2"/>
          <w:sz w:val="24"/>
          <w:szCs w:val="24"/>
          <w:lang w:val="mk-MK"/>
          <w14:ligatures w14:val="standardContextual"/>
        </w:rPr>
        <w:t xml:space="preserve">класа </w:t>
      </w:r>
      <w:r w:rsidRPr="000D1081">
        <w:rPr>
          <w:rFonts w:ascii="Times New Roman" w:hAnsi="Times New Roman" w:cs="Times New Roman"/>
          <w:kern w:val="2"/>
          <w:sz w:val="24"/>
          <w:szCs w:val="24"/>
          <w:lang w:val="mk-MK"/>
          <w14:ligatures w14:val="standardContextual"/>
        </w:rPr>
        <w:t>вредностите за аголот SNB изнесуваат 85,6</w:t>
      </w:r>
      <w:r w:rsidRPr="000D1081">
        <w:rPr>
          <w:rFonts w:ascii="Times New Roman" w:hAnsi="Times New Roman" w:cs="Times New Roman"/>
          <w:kern w:val="2"/>
          <w:sz w:val="24"/>
          <w:szCs w:val="24"/>
          <w:vertAlign w:val="superscript"/>
          <w:lang w:val="mk-MK"/>
          <w14:ligatures w14:val="standardContextual"/>
        </w:rPr>
        <w:t>o</w:t>
      </w:r>
      <w:r w:rsidR="00DB3079"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што укажува дека постои прогнатизам на мандибулата. Од табелата може да заклучиме дека и кај малоклузија класа II и III постојат скелетни промени. </w:t>
      </w:r>
    </w:p>
    <w:p w14:paraId="147CD234" w14:textId="7F72976F" w:rsidR="00732BB0" w:rsidRPr="0013246F" w:rsidRDefault="00732BB0" w:rsidP="00AA3EF1">
      <w:pPr>
        <w:keepNext/>
        <w:spacing w:after="20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lastRenderedPageBreak/>
        <w:t xml:space="preserve">Табела бр. </w:t>
      </w:r>
      <w:r w:rsidR="00A75A04" w:rsidRPr="0013246F">
        <w:rPr>
          <w:rFonts w:ascii="Times New Roman" w:hAnsi="Times New Roman" w:cs="Times New Roman"/>
          <w:kern w:val="2"/>
          <w:sz w:val="24"/>
          <w:szCs w:val="24"/>
          <w:lang w:val="mk-MK"/>
          <w14:ligatures w14:val="standardContextual"/>
        </w:rPr>
        <w:t xml:space="preserve">7 </w:t>
      </w:r>
      <w:r w:rsidRPr="0013246F">
        <w:rPr>
          <w:rFonts w:ascii="Times New Roman" w:hAnsi="Times New Roman" w:cs="Times New Roman"/>
          <w:kern w:val="2"/>
          <w:sz w:val="24"/>
          <w:szCs w:val="24"/>
          <w:lang w:val="mk-MK"/>
          <w14:ligatures w14:val="standardContextual"/>
        </w:rPr>
        <w:t>Позицијата на мандибулата во однос на кранијалната база според пол</w:t>
      </w:r>
    </w:p>
    <w:tbl>
      <w:tblPr>
        <w:tblW w:w="7650" w:type="dxa"/>
        <w:tblInd w:w="440" w:type="dxa"/>
        <w:tblCellMar>
          <w:left w:w="0" w:type="dxa"/>
          <w:right w:w="0" w:type="dxa"/>
        </w:tblCellMar>
        <w:tblLook w:val="0620" w:firstRow="1" w:lastRow="0" w:firstColumn="0" w:lastColumn="0" w:noHBand="1" w:noVBand="1"/>
      </w:tblPr>
      <w:tblGrid>
        <w:gridCol w:w="808"/>
        <w:gridCol w:w="1373"/>
        <w:gridCol w:w="969"/>
        <w:gridCol w:w="879"/>
        <w:gridCol w:w="974"/>
        <w:gridCol w:w="879"/>
        <w:gridCol w:w="974"/>
        <w:gridCol w:w="794"/>
      </w:tblGrid>
      <w:tr w:rsidR="00732BB0" w:rsidRPr="007211F5" w14:paraId="46EA6059" w14:textId="77777777" w:rsidTr="00842852">
        <w:trPr>
          <w:trHeight w:val="269"/>
        </w:trPr>
        <w:tc>
          <w:tcPr>
            <w:tcW w:w="80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98C91E" w14:textId="77777777" w:rsidR="00732BB0" w:rsidRPr="000D1081" w:rsidRDefault="00732BB0" w:rsidP="002D107A">
            <w:pPr>
              <w:autoSpaceDE w:val="0"/>
              <w:autoSpaceDN w:val="0"/>
              <w:adjustRightInd w:val="0"/>
              <w:spacing w:line="360" w:lineRule="auto"/>
              <w:rPr>
                <w:rFonts w:ascii="Times New Roman" w:hAnsi="Times New Roman" w:cs="Times New Roman"/>
                <w:lang w:val="mk-MK"/>
              </w:rPr>
            </w:pPr>
          </w:p>
          <w:p w14:paraId="67684E86" w14:textId="77777777" w:rsidR="00732BB0" w:rsidRPr="000D1081" w:rsidRDefault="00732BB0" w:rsidP="002D107A">
            <w:pPr>
              <w:autoSpaceDE w:val="0"/>
              <w:autoSpaceDN w:val="0"/>
              <w:adjustRightInd w:val="0"/>
              <w:spacing w:line="360" w:lineRule="auto"/>
              <w:rPr>
                <w:rFonts w:ascii="Times New Roman" w:hAnsi="Times New Roman" w:cs="Times New Roman"/>
                <w:b/>
                <w:bCs/>
                <w:sz w:val="24"/>
                <w:lang w:val="mk-MK"/>
              </w:rPr>
            </w:pPr>
          </w:p>
          <w:p w14:paraId="27996796" w14:textId="77777777" w:rsidR="00732BB0" w:rsidRPr="000D1081" w:rsidRDefault="00732BB0" w:rsidP="00A75A04">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b/>
                <w:bCs/>
                <w:sz w:val="24"/>
                <w:lang w:val="mk-MK"/>
              </w:rPr>
              <w:t>&lt;</w:t>
            </w:r>
            <w:r w:rsidRPr="000D1081">
              <w:rPr>
                <w:rFonts w:ascii="Times New Roman" w:hAnsi="Times New Roman" w:cs="Times New Roman"/>
                <w:lang w:val="mk-MK"/>
              </w:rPr>
              <w:t>SNB</w:t>
            </w: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27B777" w14:textId="77777777" w:rsidR="00732BB0" w:rsidRPr="000D1081" w:rsidRDefault="00732BB0" w:rsidP="00197007">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Опсег на вредностите на аголот</w:t>
            </w:r>
          </w:p>
        </w:tc>
        <w:tc>
          <w:tcPr>
            <w:tcW w:w="184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B61F21" w14:textId="1B590534" w:rsidR="00732BB0" w:rsidRPr="000D1081" w:rsidRDefault="00732BB0" w:rsidP="00197007">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Женски</w:t>
            </w:r>
          </w:p>
        </w:tc>
        <w:tc>
          <w:tcPr>
            <w:tcW w:w="18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D51918" w14:textId="41295643" w:rsidR="00732BB0" w:rsidRPr="000D1081" w:rsidRDefault="00732BB0" w:rsidP="00197007">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Машки</w:t>
            </w:r>
          </w:p>
        </w:tc>
        <w:tc>
          <w:tcPr>
            <w:tcW w:w="17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307AF9" w14:textId="69DF0EEC" w:rsidR="00732BB0" w:rsidRPr="000D1081" w:rsidRDefault="00732BB0" w:rsidP="00197007">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Вкупно</w:t>
            </w:r>
          </w:p>
        </w:tc>
      </w:tr>
      <w:tr w:rsidR="00842852" w:rsidRPr="007211F5" w14:paraId="48DFB0D4" w14:textId="77777777" w:rsidTr="00842852">
        <w:trPr>
          <w:trHeight w:val="385"/>
        </w:trPr>
        <w:tc>
          <w:tcPr>
            <w:tcW w:w="808" w:type="dxa"/>
            <w:vMerge/>
            <w:tcBorders>
              <w:top w:val="single" w:sz="8" w:space="0" w:color="000000"/>
              <w:left w:val="single" w:sz="8" w:space="0" w:color="000000"/>
              <w:bottom w:val="single" w:sz="8" w:space="0" w:color="000000"/>
              <w:right w:val="single" w:sz="8" w:space="0" w:color="000000"/>
            </w:tcBorders>
            <w:vAlign w:val="center"/>
            <w:hideMark/>
          </w:tcPr>
          <w:p w14:paraId="287F1186" w14:textId="77777777" w:rsidR="00732BB0" w:rsidRPr="000D1081" w:rsidRDefault="00732BB0" w:rsidP="002D107A">
            <w:pPr>
              <w:autoSpaceDE w:val="0"/>
              <w:autoSpaceDN w:val="0"/>
              <w:adjustRightInd w:val="0"/>
              <w:spacing w:line="360" w:lineRule="auto"/>
              <w:rPr>
                <w:rFonts w:ascii="Times New Roman" w:hAnsi="Times New Roman" w:cs="Times New Roman"/>
                <w:lang w:val="mk-MK"/>
              </w:rPr>
            </w:pP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FF754" w14:textId="5A637715" w:rsidR="00732BB0" w:rsidRPr="000D1081" w:rsidRDefault="00732BB0" w:rsidP="00A16FA8">
            <w:pPr>
              <w:autoSpaceDE w:val="0"/>
              <w:autoSpaceDN w:val="0"/>
              <w:adjustRightInd w:val="0"/>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&lt;75</w:t>
            </w:r>
            <w:r w:rsidR="000407A0" w:rsidRPr="000D1081">
              <w:rPr>
                <w:rFonts w:ascii="Times New Roman" w:hAnsi="Times New Roman" w:cs="Times New Roman"/>
                <w:vertAlign w:val="superscript"/>
                <w:lang w:val="mk-MK"/>
              </w:rPr>
              <w:t>0</w:t>
            </w:r>
          </w:p>
        </w:tc>
        <w:tc>
          <w:tcPr>
            <w:tcW w:w="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502D74"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18%</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EC901D"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8</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615B44"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6%</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F6F20D"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B0DF52"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15%</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7454A2"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9</w:t>
            </w:r>
          </w:p>
        </w:tc>
      </w:tr>
      <w:tr w:rsidR="00842852" w:rsidRPr="007211F5" w14:paraId="3F92FBDC" w14:textId="77777777" w:rsidTr="00842852">
        <w:trPr>
          <w:trHeight w:val="658"/>
        </w:trPr>
        <w:tc>
          <w:tcPr>
            <w:tcW w:w="808" w:type="dxa"/>
            <w:vMerge/>
            <w:tcBorders>
              <w:top w:val="single" w:sz="8" w:space="0" w:color="000000"/>
              <w:left w:val="single" w:sz="8" w:space="0" w:color="000000"/>
              <w:bottom w:val="single" w:sz="8" w:space="0" w:color="000000"/>
              <w:right w:val="single" w:sz="8" w:space="0" w:color="000000"/>
            </w:tcBorders>
            <w:vAlign w:val="center"/>
            <w:hideMark/>
          </w:tcPr>
          <w:p w14:paraId="488F9706" w14:textId="77777777" w:rsidR="00732BB0" w:rsidRPr="000D1081" w:rsidRDefault="00732BB0" w:rsidP="002D107A">
            <w:pPr>
              <w:autoSpaceDE w:val="0"/>
              <w:autoSpaceDN w:val="0"/>
              <w:adjustRightInd w:val="0"/>
              <w:spacing w:line="360" w:lineRule="auto"/>
              <w:rPr>
                <w:rFonts w:ascii="Times New Roman" w:hAnsi="Times New Roman" w:cs="Times New Roman"/>
                <w:lang w:val="mk-MK"/>
              </w:rPr>
            </w:pP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A18B22" w14:textId="34DC4B7A" w:rsidR="00732BB0" w:rsidRPr="000D1081" w:rsidRDefault="00732BB0" w:rsidP="00A16FA8">
            <w:pPr>
              <w:autoSpaceDE w:val="0"/>
              <w:autoSpaceDN w:val="0"/>
              <w:adjustRightInd w:val="0"/>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75-81</w:t>
            </w:r>
            <w:r w:rsidR="000407A0" w:rsidRPr="000D1081">
              <w:rPr>
                <w:rFonts w:ascii="Times New Roman" w:hAnsi="Times New Roman" w:cs="Times New Roman"/>
                <w:vertAlign w:val="superscript"/>
                <w:lang w:val="mk-MK"/>
              </w:rPr>
              <w:t>0</w:t>
            </w:r>
          </w:p>
        </w:tc>
        <w:tc>
          <w:tcPr>
            <w:tcW w:w="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637BE8"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31%</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9543FA"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14</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5DBFB6"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25%</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90868D"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4</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86BC79"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30%</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F91B24"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18</w:t>
            </w:r>
          </w:p>
        </w:tc>
      </w:tr>
      <w:tr w:rsidR="00842852" w:rsidRPr="007211F5" w14:paraId="6C036CC1" w14:textId="77777777" w:rsidTr="00842852">
        <w:trPr>
          <w:trHeight w:val="640"/>
        </w:trPr>
        <w:tc>
          <w:tcPr>
            <w:tcW w:w="808" w:type="dxa"/>
            <w:vMerge/>
            <w:tcBorders>
              <w:top w:val="single" w:sz="8" w:space="0" w:color="000000"/>
              <w:left w:val="single" w:sz="8" w:space="0" w:color="000000"/>
              <w:bottom w:val="single" w:sz="8" w:space="0" w:color="000000"/>
              <w:right w:val="single" w:sz="8" w:space="0" w:color="000000"/>
            </w:tcBorders>
            <w:vAlign w:val="center"/>
            <w:hideMark/>
          </w:tcPr>
          <w:p w14:paraId="04D50137" w14:textId="77777777" w:rsidR="00732BB0" w:rsidRPr="000D1081" w:rsidRDefault="00732BB0" w:rsidP="002D107A">
            <w:pPr>
              <w:autoSpaceDE w:val="0"/>
              <w:autoSpaceDN w:val="0"/>
              <w:adjustRightInd w:val="0"/>
              <w:spacing w:line="360" w:lineRule="auto"/>
              <w:rPr>
                <w:rFonts w:ascii="Times New Roman" w:hAnsi="Times New Roman" w:cs="Times New Roman"/>
                <w:lang w:val="mk-MK"/>
              </w:rPr>
            </w:pPr>
          </w:p>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9C49BC" w14:textId="024861EA" w:rsidR="00732BB0" w:rsidRPr="000D1081" w:rsidRDefault="00732BB0" w:rsidP="00A16FA8">
            <w:pPr>
              <w:autoSpaceDE w:val="0"/>
              <w:autoSpaceDN w:val="0"/>
              <w:adjustRightInd w:val="0"/>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&gt;81</w:t>
            </w:r>
            <w:r w:rsidR="000407A0" w:rsidRPr="000D1081">
              <w:rPr>
                <w:rFonts w:ascii="Times New Roman" w:hAnsi="Times New Roman" w:cs="Times New Roman"/>
                <w:vertAlign w:val="superscript"/>
                <w:lang w:val="mk-MK"/>
              </w:rPr>
              <w:t>0</w:t>
            </w:r>
          </w:p>
        </w:tc>
        <w:tc>
          <w:tcPr>
            <w:tcW w:w="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C59852"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51%</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178B4"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23</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304EFC"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69%</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52D8DC"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11</w:t>
            </w:r>
          </w:p>
        </w:tc>
        <w:tc>
          <w:tcPr>
            <w:tcW w:w="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565C6B"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56%</w:t>
            </w:r>
          </w:p>
        </w:tc>
        <w:tc>
          <w:tcPr>
            <w:tcW w:w="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244F4F" w14:textId="77777777" w:rsidR="00732BB0" w:rsidRPr="000D1081" w:rsidRDefault="00732BB0" w:rsidP="00A16FA8">
            <w:pPr>
              <w:autoSpaceDE w:val="0"/>
              <w:autoSpaceDN w:val="0"/>
              <w:adjustRightInd w:val="0"/>
              <w:spacing w:line="360" w:lineRule="auto"/>
              <w:jc w:val="center"/>
              <w:rPr>
                <w:rFonts w:ascii="Times New Roman" w:hAnsi="Times New Roman" w:cs="Times New Roman"/>
                <w:lang w:val="mk-MK"/>
              </w:rPr>
            </w:pPr>
            <w:r w:rsidRPr="000D1081">
              <w:rPr>
                <w:rFonts w:ascii="Times New Roman" w:hAnsi="Times New Roman" w:cs="Times New Roman"/>
                <w:lang w:val="mk-MK"/>
              </w:rPr>
              <w:t>34</w:t>
            </w:r>
          </w:p>
        </w:tc>
      </w:tr>
    </w:tbl>
    <w:p w14:paraId="5A7006E5" w14:textId="77777777" w:rsidR="00732BB0" w:rsidRPr="000D1081" w:rsidRDefault="00732BB0"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310D9AB3" w14:textId="6A288757" w:rsidR="00842852" w:rsidRPr="0013246F" w:rsidRDefault="00732BB0" w:rsidP="00842852">
      <w:pPr>
        <w:keepNext/>
        <w:spacing w:after="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A75A04" w:rsidRPr="0013246F">
        <w:rPr>
          <w:rFonts w:ascii="Times New Roman" w:hAnsi="Times New Roman" w:cs="Times New Roman"/>
          <w:kern w:val="2"/>
          <w:sz w:val="24"/>
          <w:szCs w:val="24"/>
          <w:lang w:val="mk-MK"/>
          <w14:ligatures w14:val="standardContextual"/>
        </w:rPr>
        <w:t>8</w:t>
      </w:r>
      <w:r w:rsidRPr="0013246F">
        <w:rPr>
          <w:rFonts w:ascii="Times New Roman" w:hAnsi="Times New Roman" w:cs="Times New Roman"/>
          <w:kern w:val="2"/>
          <w:sz w:val="24"/>
          <w:szCs w:val="24"/>
          <w:lang w:val="mk-MK"/>
          <w14:ligatures w14:val="standardContextual"/>
        </w:rPr>
        <w:t xml:space="preserve"> Позицијата на мандибулата во однос на кранијалната база според</w:t>
      </w:r>
    </w:p>
    <w:p w14:paraId="16C576DB" w14:textId="0C1C3443" w:rsidR="00732BB0" w:rsidRPr="0013246F" w:rsidRDefault="00732BB0" w:rsidP="00842852">
      <w:pPr>
        <w:keepNext/>
        <w:spacing w:after="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видот на малоклузија</w:t>
      </w:r>
    </w:p>
    <w:p w14:paraId="21D63DDE" w14:textId="77777777" w:rsidR="00842852" w:rsidRPr="0013246F" w:rsidRDefault="00842852" w:rsidP="00842852">
      <w:pPr>
        <w:keepNext/>
        <w:spacing w:after="0" w:line="240" w:lineRule="auto"/>
        <w:jc w:val="center"/>
        <w:rPr>
          <w:rFonts w:ascii="Times New Roman" w:hAnsi="Times New Roman" w:cs="Times New Roman"/>
          <w:kern w:val="2"/>
          <w:sz w:val="24"/>
          <w:szCs w:val="24"/>
          <w:lang w:val="mk-MK"/>
          <w14:ligatures w14:val="standardContextual"/>
        </w:rPr>
      </w:pPr>
    </w:p>
    <w:tbl>
      <w:tblPr>
        <w:tblW w:w="7665" w:type="dxa"/>
        <w:tblInd w:w="445" w:type="dxa"/>
        <w:tblLook w:val="04A0" w:firstRow="1" w:lastRow="0" w:firstColumn="1" w:lastColumn="0" w:noHBand="0" w:noVBand="1"/>
      </w:tblPr>
      <w:tblGrid>
        <w:gridCol w:w="1620"/>
        <w:gridCol w:w="2165"/>
        <w:gridCol w:w="2165"/>
        <w:gridCol w:w="1715"/>
      </w:tblGrid>
      <w:tr w:rsidR="00732BB0" w:rsidRPr="007211F5" w14:paraId="23916AF1" w14:textId="77777777" w:rsidTr="00842852">
        <w:trPr>
          <w:trHeight w:val="773"/>
        </w:trPr>
        <w:tc>
          <w:tcPr>
            <w:tcW w:w="1620" w:type="dxa"/>
            <w:tcBorders>
              <w:top w:val="single" w:sz="4" w:space="0" w:color="auto"/>
              <w:left w:val="single" w:sz="4" w:space="0" w:color="auto"/>
              <w:bottom w:val="single" w:sz="4" w:space="0" w:color="auto"/>
              <w:right w:val="single" w:sz="4" w:space="0" w:color="auto"/>
            </w:tcBorders>
            <w:shd w:val="clear" w:color="000000" w:fill="FFFFFF"/>
            <w:hideMark/>
          </w:tcPr>
          <w:p w14:paraId="306D661C" w14:textId="33104098" w:rsidR="00732BB0" w:rsidRPr="000D1081" w:rsidRDefault="00732BB0" w:rsidP="00842852">
            <w:pPr>
              <w:spacing w:line="360" w:lineRule="auto"/>
              <w:jc w:val="center"/>
              <w:rPr>
                <w:rFonts w:ascii="Times New Roman" w:hAnsi="Times New Roman" w:cs="Times New Roman"/>
                <w:lang w:val="mk-MK"/>
              </w:rPr>
            </w:pPr>
            <w:r w:rsidRPr="000D1081">
              <w:rPr>
                <w:rFonts w:ascii="Times New Roman" w:hAnsi="Times New Roman" w:cs="Times New Roman"/>
                <w:sz w:val="24"/>
                <w:lang w:val="mk-MK"/>
              </w:rPr>
              <w:t>&lt;</w:t>
            </w:r>
            <w:r w:rsidRPr="000D1081">
              <w:rPr>
                <w:rFonts w:ascii="Times New Roman" w:hAnsi="Times New Roman" w:cs="Times New Roman"/>
                <w:lang w:val="mk-MK"/>
              </w:rPr>
              <w:t>SNB</w:t>
            </w:r>
          </w:p>
        </w:tc>
        <w:tc>
          <w:tcPr>
            <w:tcW w:w="2165" w:type="dxa"/>
            <w:tcBorders>
              <w:top w:val="single" w:sz="4" w:space="0" w:color="auto"/>
              <w:left w:val="nil"/>
              <w:bottom w:val="single" w:sz="4" w:space="0" w:color="auto"/>
              <w:right w:val="single" w:sz="4" w:space="0" w:color="auto"/>
            </w:tcBorders>
            <w:shd w:val="clear" w:color="000000" w:fill="FFFFFF"/>
            <w:hideMark/>
          </w:tcPr>
          <w:p w14:paraId="6FF2FCA3" w14:textId="77777777" w:rsidR="00732BB0" w:rsidRPr="000D1081" w:rsidRDefault="00732BB0" w:rsidP="002D107A">
            <w:pPr>
              <w:spacing w:after="0" w:line="24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Испитаници со малоклузија класа II</w:t>
            </w:r>
          </w:p>
          <w:p w14:paraId="57D2E975" w14:textId="1CAF0465" w:rsidR="00732BB0" w:rsidRPr="000D1081" w:rsidRDefault="00732BB0" w:rsidP="002D107A">
            <w:pPr>
              <w:spacing w:after="0" w:line="24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lang w:val="mk-MK"/>
              </w:rPr>
              <w:t>n=</w:t>
            </w:r>
            <w:r w:rsidR="000407A0" w:rsidRPr="000D1081">
              <w:rPr>
                <w:rFonts w:ascii="Times New Roman" w:hAnsi="Times New Roman" w:cs="Times New Roman"/>
                <w:lang w:val="mk-MK"/>
              </w:rPr>
              <w:t>27</w:t>
            </w:r>
            <w:r w:rsidRPr="000D1081">
              <w:rPr>
                <w:rFonts w:ascii="Times New Roman" w:hAnsi="Times New Roman" w:cs="Times New Roman"/>
                <w:lang w:val="mk-MK"/>
              </w:rPr>
              <w:t xml:space="preserve"> (%)</w:t>
            </w:r>
          </w:p>
        </w:tc>
        <w:tc>
          <w:tcPr>
            <w:tcW w:w="2165" w:type="dxa"/>
            <w:tcBorders>
              <w:top w:val="single" w:sz="4" w:space="0" w:color="auto"/>
              <w:left w:val="nil"/>
              <w:bottom w:val="single" w:sz="4" w:space="0" w:color="auto"/>
              <w:right w:val="single" w:sz="4" w:space="0" w:color="auto"/>
            </w:tcBorders>
            <w:shd w:val="clear" w:color="000000" w:fill="FFFFFF"/>
            <w:hideMark/>
          </w:tcPr>
          <w:p w14:paraId="51530B3D" w14:textId="77777777" w:rsidR="00732BB0" w:rsidRPr="000D1081" w:rsidRDefault="00732BB0" w:rsidP="002D107A">
            <w:pPr>
              <w:spacing w:line="240" w:lineRule="auto"/>
              <w:jc w:val="center"/>
              <w:rPr>
                <w:rFonts w:ascii="Times New Roman" w:hAnsi="Times New Roman" w:cs="Times New Roman"/>
                <w:lang w:val="mk-MK"/>
              </w:rPr>
            </w:pPr>
            <w:r w:rsidRPr="000D1081">
              <w:rPr>
                <w:rFonts w:ascii="Times New Roman" w:hAnsi="Times New Roman" w:cs="Times New Roman"/>
                <w:kern w:val="2"/>
                <w:sz w:val="20"/>
                <w:szCs w:val="20"/>
                <w:lang w:val="mk-MK"/>
                <w14:ligatures w14:val="standardContextual"/>
              </w:rPr>
              <w:t xml:space="preserve">Испитаници со малоклузија класа III </w:t>
            </w:r>
            <w:r w:rsidRPr="000D1081">
              <w:rPr>
                <w:rFonts w:ascii="Times New Roman" w:hAnsi="Times New Roman" w:cs="Times New Roman"/>
                <w:lang w:val="mk-MK"/>
              </w:rPr>
              <w:t>n=34 (%)</w:t>
            </w:r>
          </w:p>
        </w:tc>
        <w:tc>
          <w:tcPr>
            <w:tcW w:w="1715" w:type="dxa"/>
            <w:tcBorders>
              <w:top w:val="single" w:sz="4" w:space="0" w:color="auto"/>
              <w:left w:val="nil"/>
              <w:bottom w:val="single" w:sz="4" w:space="0" w:color="auto"/>
              <w:right w:val="single" w:sz="4" w:space="0" w:color="auto"/>
            </w:tcBorders>
            <w:shd w:val="clear" w:color="000000" w:fill="FFFFFF"/>
            <w:hideMark/>
          </w:tcPr>
          <w:p w14:paraId="79E305EA"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 xml:space="preserve">Вкупно </w:t>
            </w:r>
          </w:p>
          <w:p w14:paraId="1566CB49"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n=61 (%)</w:t>
            </w:r>
          </w:p>
        </w:tc>
      </w:tr>
      <w:tr w:rsidR="00732BB0" w:rsidRPr="007211F5" w14:paraId="1251932A" w14:textId="77777777" w:rsidTr="00842852">
        <w:trPr>
          <w:trHeight w:val="337"/>
        </w:trPr>
        <w:tc>
          <w:tcPr>
            <w:tcW w:w="1620" w:type="dxa"/>
            <w:tcBorders>
              <w:top w:val="nil"/>
              <w:left w:val="single" w:sz="4" w:space="0" w:color="auto"/>
              <w:bottom w:val="single" w:sz="4" w:space="0" w:color="auto"/>
              <w:right w:val="single" w:sz="4" w:space="0" w:color="auto"/>
            </w:tcBorders>
            <w:shd w:val="clear" w:color="000000" w:fill="FFFFFF"/>
            <w:hideMark/>
          </w:tcPr>
          <w:p w14:paraId="1CC0549A" w14:textId="41B64939" w:rsidR="00732BB0" w:rsidRPr="000D1081" w:rsidRDefault="00732BB0" w:rsidP="00A75A04">
            <w:pPr>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&lt;75</w:t>
            </w:r>
            <w:r w:rsidR="000407A0" w:rsidRPr="000D1081">
              <w:rPr>
                <w:rFonts w:ascii="Times New Roman" w:hAnsi="Times New Roman" w:cs="Times New Roman"/>
                <w:vertAlign w:val="superscript"/>
                <w:lang w:val="mk-MK"/>
              </w:rPr>
              <w:t>0</w:t>
            </w:r>
          </w:p>
        </w:tc>
        <w:tc>
          <w:tcPr>
            <w:tcW w:w="2165" w:type="dxa"/>
            <w:tcBorders>
              <w:top w:val="nil"/>
              <w:left w:val="nil"/>
              <w:bottom w:val="single" w:sz="4" w:space="0" w:color="auto"/>
              <w:right w:val="single" w:sz="4" w:space="0" w:color="auto"/>
            </w:tcBorders>
            <w:shd w:val="clear" w:color="000000" w:fill="FFFFFF"/>
            <w:noWrap/>
            <w:hideMark/>
          </w:tcPr>
          <w:p w14:paraId="197A6280"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10 (37.0)</w:t>
            </w:r>
          </w:p>
        </w:tc>
        <w:tc>
          <w:tcPr>
            <w:tcW w:w="2165" w:type="dxa"/>
            <w:tcBorders>
              <w:top w:val="nil"/>
              <w:left w:val="nil"/>
              <w:bottom w:val="single" w:sz="4" w:space="0" w:color="auto"/>
              <w:right w:val="single" w:sz="4" w:space="0" w:color="auto"/>
            </w:tcBorders>
            <w:shd w:val="clear" w:color="000000" w:fill="FFFFFF"/>
            <w:noWrap/>
            <w:hideMark/>
          </w:tcPr>
          <w:p w14:paraId="07219814"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0 (0.0)</w:t>
            </w:r>
          </w:p>
        </w:tc>
        <w:tc>
          <w:tcPr>
            <w:tcW w:w="1715" w:type="dxa"/>
            <w:tcBorders>
              <w:top w:val="nil"/>
              <w:left w:val="nil"/>
              <w:bottom w:val="single" w:sz="4" w:space="0" w:color="auto"/>
              <w:right w:val="single" w:sz="4" w:space="0" w:color="auto"/>
            </w:tcBorders>
            <w:shd w:val="clear" w:color="000000" w:fill="FFFFFF"/>
            <w:noWrap/>
            <w:hideMark/>
          </w:tcPr>
          <w:p w14:paraId="2ED3E6FF"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10 (16.4)</w:t>
            </w:r>
          </w:p>
        </w:tc>
      </w:tr>
      <w:tr w:rsidR="00732BB0" w:rsidRPr="007211F5" w14:paraId="3FE7CD14" w14:textId="77777777" w:rsidTr="00842852">
        <w:trPr>
          <w:trHeight w:val="337"/>
        </w:trPr>
        <w:tc>
          <w:tcPr>
            <w:tcW w:w="1620" w:type="dxa"/>
            <w:tcBorders>
              <w:top w:val="nil"/>
              <w:left w:val="single" w:sz="4" w:space="0" w:color="auto"/>
              <w:bottom w:val="single" w:sz="4" w:space="0" w:color="auto"/>
              <w:right w:val="single" w:sz="4" w:space="0" w:color="auto"/>
            </w:tcBorders>
            <w:shd w:val="clear" w:color="000000" w:fill="FFFFFF"/>
            <w:hideMark/>
          </w:tcPr>
          <w:p w14:paraId="5E877385" w14:textId="0923E820" w:rsidR="00732BB0" w:rsidRPr="000D1081" w:rsidRDefault="00732BB0" w:rsidP="00A75A04">
            <w:pPr>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75-81</w:t>
            </w:r>
            <w:r w:rsidR="000407A0" w:rsidRPr="000D1081">
              <w:rPr>
                <w:rFonts w:ascii="Times New Roman" w:hAnsi="Times New Roman" w:cs="Times New Roman"/>
                <w:vertAlign w:val="superscript"/>
                <w:lang w:val="mk-MK"/>
              </w:rPr>
              <w:t>0</w:t>
            </w:r>
          </w:p>
        </w:tc>
        <w:tc>
          <w:tcPr>
            <w:tcW w:w="2165" w:type="dxa"/>
            <w:tcBorders>
              <w:top w:val="nil"/>
              <w:left w:val="nil"/>
              <w:bottom w:val="single" w:sz="4" w:space="0" w:color="auto"/>
              <w:right w:val="single" w:sz="4" w:space="0" w:color="auto"/>
            </w:tcBorders>
            <w:shd w:val="clear" w:color="000000" w:fill="FFFFFF"/>
            <w:noWrap/>
            <w:hideMark/>
          </w:tcPr>
          <w:p w14:paraId="0D67972D"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15 (55.6)</w:t>
            </w:r>
          </w:p>
        </w:tc>
        <w:tc>
          <w:tcPr>
            <w:tcW w:w="2165" w:type="dxa"/>
            <w:tcBorders>
              <w:top w:val="nil"/>
              <w:left w:val="nil"/>
              <w:bottom w:val="single" w:sz="4" w:space="0" w:color="auto"/>
              <w:right w:val="single" w:sz="4" w:space="0" w:color="auto"/>
            </w:tcBorders>
            <w:shd w:val="clear" w:color="000000" w:fill="FFFFFF"/>
            <w:noWrap/>
            <w:hideMark/>
          </w:tcPr>
          <w:p w14:paraId="5A1F555D"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5 (14.7)</w:t>
            </w:r>
          </w:p>
        </w:tc>
        <w:tc>
          <w:tcPr>
            <w:tcW w:w="1715" w:type="dxa"/>
            <w:tcBorders>
              <w:top w:val="nil"/>
              <w:left w:val="nil"/>
              <w:bottom w:val="single" w:sz="4" w:space="0" w:color="auto"/>
              <w:right w:val="single" w:sz="4" w:space="0" w:color="auto"/>
            </w:tcBorders>
            <w:shd w:val="clear" w:color="000000" w:fill="FFFFFF"/>
            <w:noWrap/>
            <w:hideMark/>
          </w:tcPr>
          <w:p w14:paraId="7F1ABD94"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20 (32.8)</w:t>
            </w:r>
          </w:p>
        </w:tc>
      </w:tr>
      <w:tr w:rsidR="00732BB0" w:rsidRPr="007211F5" w14:paraId="0F527052" w14:textId="77777777" w:rsidTr="00842852">
        <w:trPr>
          <w:trHeight w:val="337"/>
        </w:trPr>
        <w:tc>
          <w:tcPr>
            <w:tcW w:w="1620" w:type="dxa"/>
            <w:tcBorders>
              <w:top w:val="nil"/>
              <w:left w:val="single" w:sz="4" w:space="0" w:color="auto"/>
              <w:bottom w:val="single" w:sz="4" w:space="0" w:color="auto"/>
              <w:right w:val="single" w:sz="4" w:space="0" w:color="auto"/>
            </w:tcBorders>
            <w:shd w:val="clear" w:color="000000" w:fill="FFFFFF"/>
            <w:hideMark/>
          </w:tcPr>
          <w:p w14:paraId="3AB34AEA" w14:textId="418CD3FD" w:rsidR="00732BB0" w:rsidRPr="000D1081" w:rsidRDefault="00732BB0" w:rsidP="00A75A04">
            <w:pPr>
              <w:spacing w:line="360" w:lineRule="auto"/>
              <w:jc w:val="center"/>
              <w:rPr>
                <w:rFonts w:ascii="Times New Roman" w:hAnsi="Times New Roman" w:cs="Times New Roman"/>
                <w:vertAlign w:val="superscript"/>
                <w:lang w:val="mk-MK"/>
              </w:rPr>
            </w:pPr>
            <w:r w:rsidRPr="000D1081">
              <w:rPr>
                <w:rFonts w:ascii="Times New Roman" w:hAnsi="Times New Roman" w:cs="Times New Roman"/>
                <w:lang w:val="mk-MK"/>
              </w:rPr>
              <w:t>&gt;81</w:t>
            </w:r>
            <w:r w:rsidR="000407A0" w:rsidRPr="000D1081">
              <w:rPr>
                <w:rFonts w:ascii="Times New Roman" w:hAnsi="Times New Roman" w:cs="Times New Roman"/>
                <w:vertAlign w:val="superscript"/>
                <w:lang w:val="mk-MK"/>
              </w:rPr>
              <w:t>0</w:t>
            </w:r>
          </w:p>
        </w:tc>
        <w:tc>
          <w:tcPr>
            <w:tcW w:w="2165" w:type="dxa"/>
            <w:tcBorders>
              <w:top w:val="nil"/>
              <w:left w:val="nil"/>
              <w:bottom w:val="single" w:sz="4" w:space="0" w:color="auto"/>
              <w:right w:val="single" w:sz="4" w:space="0" w:color="auto"/>
            </w:tcBorders>
            <w:shd w:val="clear" w:color="000000" w:fill="FFFFFF"/>
            <w:noWrap/>
            <w:hideMark/>
          </w:tcPr>
          <w:p w14:paraId="0B4DB3E6"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2 (7.4)</w:t>
            </w:r>
          </w:p>
        </w:tc>
        <w:tc>
          <w:tcPr>
            <w:tcW w:w="2165" w:type="dxa"/>
            <w:tcBorders>
              <w:top w:val="nil"/>
              <w:left w:val="nil"/>
              <w:bottom w:val="single" w:sz="4" w:space="0" w:color="auto"/>
              <w:right w:val="single" w:sz="4" w:space="0" w:color="auto"/>
            </w:tcBorders>
            <w:shd w:val="clear" w:color="000000" w:fill="FFFFFF"/>
            <w:noWrap/>
            <w:hideMark/>
          </w:tcPr>
          <w:p w14:paraId="3EFB3D92"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29 (85.3)</w:t>
            </w:r>
          </w:p>
        </w:tc>
        <w:tc>
          <w:tcPr>
            <w:tcW w:w="1715" w:type="dxa"/>
            <w:tcBorders>
              <w:top w:val="nil"/>
              <w:left w:val="nil"/>
              <w:bottom w:val="single" w:sz="4" w:space="0" w:color="auto"/>
              <w:right w:val="single" w:sz="4" w:space="0" w:color="auto"/>
            </w:tcBorders>
            <w:shd w:val="clear" w:color="000000" w:fill="FFFFFF"/>
            <w:noWrap/>
            <w:hideMark/>
          </w:tcPr>
          <w:p w14:paraId="4775DAA9" w14:textId="77777777" w:rsidR="00732BB0" w:rsidRPr="000D1081" w:rsidRDefault="00732BB0" w:rsidP="002D107A">
            <w:pPr>
              <w:spacing w:line="360" w:lineRule="auto"/>
              <w:jc w:val="center"/>
              <w:rPr>
                <w:rFonts w:ascii="Times New Roman" w:hAnsi="Times New Roman" w:cs="Times New Roman"/>
                <w:lang w:val="mk-MK"/>
              </w:rPr>
            </w:pPr>
            <w:r w:rsidRPr="000D1081">
              <w:rPr>
                <w:rFonts w:ascii="Times New Roman" w:hAnsi="Times New Roman" w:cs="Times New Roman"/>
                <w:lang w:val="mk-MK"/>
              </w:rPr>
              <w:t>31 (50.8)</w:t>
            </w:r>
          </w:p>
        </w:tc>
      </w:tr>
    </w:tbl>
    <w:p w14:paraId="68ABB4FB" w14:textId="30C5CC17" w:rsidR="00732BB0" w:rsidRPr="000D1081" w:rsidRDefault="00732BB0" w:rsidP="00732BB0">
      <w:pPr>
        <w:rPr>
          <w:rFonts w:ascii="Times New Roman" w:hAnsi="Times New Roman" w:cs="Times New Roman"/>
          <w:lang w:val="mk-MK"/>
        </w:rPr>
      </w:pPr>
      <w:r w:rsidRPr="000D1081">
        <w:rPr>
          <w:rFonts w:ascii="Times New Roman" w:hAnsi="Times New Roman" w:cs="Times New Roman"/>
          <w:lang w:val="mk-MK"/>
        </w:rPr>
        <w:t xml:space="preserve">  </w:t>
      </w:r>
      <w:r w:rsidR="000407A0" w:rsidRPr="000D1081">
        <w:rPr>
          <w:rFonts w:ascii="Times New Roman" w:hAnsi="Times New Roman" w:cs="Times New Roman"/>
          <w:lang w:val="mk-MK"/>
        </w:rPr>
        <w:t xml:space="preserve">    </w:t>
      </w:r>
      <w:r w:rsidR="00842852" w:rsidRPr="000D1081">
        <w:rPr>
          <w:rFonts w:ascii="Times New Roman" w:hAnsi="Times New Roman" w:cs="Times New Roman"/>
          <w:lang w:val="mk-MK"/>
        </w:rPr>
        <w:t xml:space="preserve">  </w:t>
      </w:r>
      <w:r w:rsidRPr="000D1081">
        <w:rPr>
          <w:rFonts w:ascii="Times New Roman" w:hAnsi="Times New Roman" w:cs="Times New Roman"/>
          <w:lang w:val="mk-MK"/>
        </w:rPr>
        <w:t xml:space="preserve">Chi-Square Tests=32.216, p&lt;0.001 </w:t>
      </w:r>
    </w:p>
    <w:p w14:paraId="2FCB6CE9" w14:textId="77777777" w:rsidR="00857111" w:rsidRPr="000D1081" w:rsidRDefault="00857111" w:rsidP="00732BB0">
      <w:pPr>
        <w:rPr>
          <w:rFonts w:ascii="Times New Roman" w:hAnsi="Times New Roman" w:cs="Times New Roman"/>
          <w:lang w:val="mk-MK"/>
        </w:rPr>
      </w:pPr>
    </w:p>
    <w:p w14:paraId="1E4AEE0F" w14:textId="5535BCC7" w:rsidR="00732BB0" w:rsidRPr="000D1081" w:rsidRDefault="00857111" w:rsidP="00857111">
      <w:pPr>
        <w:ind w:firstLine="45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На </w:t>
      </w:r>
      <w:r w:rsidR="00DB3079" w:rsidRPr="007211F5">
        <w:rPr>
          <w:rFonts w:ascii="Times New Roman" w:hAnsi="Times New Roman" w:cs="Times New Roman"/>
          <w:sz w:val="24"/>
          <w:szCs w:val="24"/>
          <w:lang w:val="mk-MK"/>
        </w:rPr>
        <w:t>т</w:t>
      </w:r>
      <w:r w:rsidRPr="000D1081">
        <w:rPr>
          <w:rFonts w:ascii="Times New Roman" w:hAnsi="Times New Roman" w:cs="Times New Roman"/>
          <w:sz w:val="24"/>
          <w:szCs w:val="24"/>
          <w:lang w:val="mk-MK"/>
        </w:rPr>
        <w:t xml:space="preserve">абела бр. 7 и 8 </w:t>
      </w:r>
      <w:r w:rsidR="00DB3079" w:rsidRPr="007211F5">
        <w:rPr>
          <w:rFonts w:ascii="Times New Roman" w:hAnsi="Times New Roman" w:cs="Times New Roman"/>
          <w:sz w:val="24"/>
          <w:szCs w:val="24"/>
          <w:lang w:val="mk-MK"/>
        </w:rPr>
        <w:t xml:space="preserve">се </w:t>
      </w:r>
      <w:r w:rsidRPr="000D1081">
        <w:rPr>
          <w:rFonts w:ascii="Times New Roman" w:hAnsi="Times New Roman" w:cs="Times New Roman"/>
          <w:sz w:val="24"/>
          <w:szCs w:val="24"/>
          <w:lang w:val="mk-MK"/>
        </w:rPr>
        <w:t>прикажани вредностите за аголот SNB според пол и видот на малоклузијата кај</w:t>
      </w:r>
      <w:r w:rsidR="00732BB0" w:rsidRPr="000D1081">
        <w:rPr>
          <w:rFonts w:ascii="Times New Roman" w:hAnsi="Times New Roman" w:cs="Times New Roman"/>
          <w:sz w:val="24"/>
          <w:szCs w:val="24"/>
          <w:lang w:val="mk-MK"/>
        </w:rPr>
        <w:t xml:space="preserve"> испитаниците со малоклузија </w:t>
      </w:r>
      <w:r w:rsidRPr="000D1081">
        <w:rPr>
          <w:rFonts w:ascii="Times New Roman" w:hAnsi="Times New Roman" w:cs="Times New Roman"/>
          <w:sz w:val="24"/>
          <w:szCs w:val="24"/>
          <w:lang w:val="mk-MK"/>
        </w:rPr>
        <w:t xml:space="preserve">II и </w:t>
      </w:r>
      <w:r w:rsidR="00732BB0" w:rsidRPr="000D1081">
        <w:rPr>
          <w:rFonts w:ascii="Times New Roman" w:hAnsi="Times New Roman" w:cs="Times New Roman"/>
          <w:sz w:val="24"/>
          <w:szCs w:val="24"/>
          <w:lang w:val="mk-MK"/>
        </w:rPr>
        <w:t>III класа</w:t>
      </w:r>
      <w:r w:rsidRPr="000D1081">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В</w:t>
      </w:r>
      <w:r w:rsidR="00732BB0" w:rsidRPr="000D1081">
        <w:rPr>
          <w:rFonts w:ascii="Times New Roman" w:hAnsi="Times New Roman" w:cs="Times New Roman"/>
          <w:sz w:val="24"/>
          <w:szCs w:val="24"/>
          <w:lang w:val="mk-MK"/>
        </w:rPr>
        <w:t xml:space="preserve">редностите за </w:t>
      </w:r>
      <w:r w:rsidRPr="000D1081">
        <w:rPr>
          <w:rFonts w:ascii="Times New Roman" w:hAnsi="Times New Roman" w:cs="Times New Roman"/>
          <w:sz w:val="24"/>
          <w:szCs w:val="24"/>
          <w:lang w:val="mk-MK"/>
        </w:rPr>
        <w:t xml:space="preserve">овој агол </w:t>
      </w:r>
      <w:r w:rsidR="005A5FC4" w:rsidRPr="000D1081">
        <w:rPr>
          <w:rFonts w:ascii="Times New Roman" w:hAnsi="Times New Roman" w:cs="Times New Roman"/>
          <w:sz w:val="24"/>
          <w:szCs w:val="24"/>
          <w:lang w:val="mk-MK"/>
        </w:rPr>
        <w:t>беа поголеми од 81</w:t>
      </w:r>
      <w:r w:rsidR="005A5FC4" w:rsidRPr="000D1081">
        <w:rPr>
          <w:rFonts w:ascii="Times New Roman" w:hAnsi="Times New Roman" w:cs="Times New Roman"/>
          <w:sz w:val="24"/>
          <w:szCs w:val="24"/>
          <w:vertAlign w:val="superscript"/>
          <w:lang w:val="mk-MK"/>
        </w:rPr>
        <w:t>0</w:t>
      </w:r>
      <w:r w:rsidR="005A5FC4" w:rsidRPr="000D1081">
        <w:rPr>
          <w:rFonts w:ascii="Times New Roman" w:hAnsi="Times New Roman" w:cs="Times New Roman"/>
          <w:sz w:val="24"/>
          <w:szCs w:val="24"/>
          <w:lang w:val="mk-MK"/>
        </w:rPr>
        <w:t xml:space="preserve"> и тој изнесуваше 85,3</w:t>
      </w:r>
      <w:r w:rsidR="005A5FC4" w:rsidRPr="000D1081">
        <w:rPr>
          <w:rFonts w:ascii="Times New Roman" w:hAnsi="Times New Roman" w:cs="Times New Roman"/>
          <w:sz w:val="24"/>
          <w:szCs w:val="24"/>
          <w:vertAlign w:val="superscript"/>
          <w:lang w:val="mk-MK"/>
        </w:rPr>
        <w:t>0</w:t>
      </w:r>
      <w:r w:rsidR="005A5FC4" w:rsidRPr="000D1081">
        <w:rPr>
          <w:rFonts w:ascii="Times New Roman" w:hAnsi="Times New Roman" w:cs="Times New Roman"/>
          <w:sz w:val="24"/>
          <w:szCs w:val="24"/>
          <w:lang w:val="mk-MK"/>
        </w:rPr>
        <w:t xml:space="preserve"> (SNB&gt;81</w:t>
      </w:r>
      <w:r w:rsidR="005A5FC4" w:rsidRPr="000D1081">
        <w:rPr>
          <w:rFonts w:ascii="Times New Roman" w:hAnsi="Times New Roman" w:cs="Times New Roman"/>
          <w:sz w:val="24"/>
          <w:szCs w:val="24"/>
          <w:vertAlign w:val="superscript"/>
          <w:lang w:val="mk-MK"/>
        </w:rPr>
        <w:t>0</w:t>
      </w:r>
      <w:r w:rsidR="005A5FC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кај испитаниците со малоклузија III класа, односно </w:t>
      </w:r>
      <w:r w:rsidR="005A5FC4" w:rsidRPr="000D1081">
        <w:rPr>
          <w:rFonts w:ascii="Times New Roman" w:hAnsi="Times New Roman" w:cs="Times New Roman"/>
          <w:sz w:val="24"/>
          <w:szCs w:val="24"/>
          <w:lang w:val="mk-MK"/>
        </w:rPr>
        <w:t>кај 29 (85,3%)</w:t>
      </w:r>
      <w:r w:rsidR="00DB3079" w:rsidRPr="007211F5">
        <w:rPr>
          <w:rFonts w:ascii="Times New Roman" w:hAnsi="Times New Roman" w:cs="Times New Roman"/>
          <w:sz w:val="24"/>
          <w:szCs w:val="24"/>
          <w:lang w:val="mk-MK"/>
        </w:rPr>
        <w:t xml:space="preserve"> </w:t>
      </w:r>
      <w:r w:rsidR="005A5FC4" w:rsidRPr="000D1081">
        <w:rPr>
          <w:rFonts w:ascii="Times New Roman" w:hAnsi="Times New Roman" w:cs="Times New Roman"/>
          <w:sz w:val="24"/>
          <w:szCs w:val="24"/>
          <w:lang w:val="mk-MK"/>
        </w:rPr>
        <w:t>испитани</w:t>
      </w:r>
      <w:r w:rsidR="00DB3079" w:rsidRPr="007211F5">
        <w:rPr>
          <w:rFonts w:ascii="Times New Roman" w:hAnsi="Times New Roman" w:cs="Times New Roman"/>
          <w:sz w:val="24"/>
          <w:szCs w:val="24"/>
          <w:lang w:val="mk-MK"/>
        </w:rPr>
        <w:t>ци</w:t>
      </w:r>
      <w:r w:rsidRPr="000D1081">
        <w:rPr>
          <w:rFonts w:ascii="Times New Roman" w:hAnsi="Times New Roman" w:cs="Times New Roman"/>
          <w:sz w:val="24"/>
          <w:szCs w:val="24"/>
          <w:lang w:val="mk-MK"/>
        </w:rPr>
        <w:t xml:space="preserve"> имаше зголемени вредности за овој агол.</w:t>
      </w:r>
      <w:r w:rsidR="005A5FC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Д</w:t>
      </w:r>
      <w:r w:rsidR="00732BB0" w:rsidRPr="000D1081">
        <w:rPr>
          <w:rFonts w:ascii="Times New Roman" w:hAnsi="Times New Roman" w:cs="Times New Roman"/>
          <w:sz w:val="24"/>
          <w:szCs w:val="24"/>
          <w:lang w:val="mk-MK"/>
        </w:rPr>
        <w:t xml:space="preserve">одека кај </w:t>
      </w:r>
      <w:r w:rsidR="000407A0" w:rsidRPr="000D1081">
        <w:rPr>
          <w:rFonts w:ascii="Times New Roman" w:hAnsi="Times New Roman" w:cs="Times New Roman"/>
          <w:sz w:val="24"/>
          <w:szCs w:val="24"/>
          <w:lang w:val="mk-MK"/>
        </w:rPr>
        <w:t xml:space="preserve">испитаниците со малоклузија </w:t>
      </w:r>
      <w:r w:rsidR="00732BB0" w:rsidRPr="000D1081">
        <w:rPr>
          <w:rFonts w:ascii="Times New Roman" w:hAnsi="Times New Roman" w:cs="Times New Roman"/>
          <w:sz w:val="24"/>
          <w:szCs w:val="24"/>
          <w:lang w:val="mk-MK"/>
        </w:rPr>
        <w:t xml:space="preserve">II класа </w:t>
      </w:r>
      <w:r w:rsidRPr="000D1081">
        <w:rPr>
          <w:rFonts w:ascii="Times New Roman" w:hAnsi="Times New Roman" w:cs="Times New Roman"/>
          <w:sz w:val="24"/>
          <w:szCs w:val="24"/>
          <w:lang w:val="mk-MK"/>
        </w:rPr>
        <w:t xml:space="preserve">според Angle </w:t>
      </w:r>
      <w:r w:rsidR="000407A0" w:rsidRPr="000D1081">
        <w:rPr>
          <w:rFonts w:ascii="Times New Roman" w:hAnsi="Times New Roman" w:cs="Times New Roman"/>
          <w:sz w:val="24"/>
          <w:szCs w:val="24"/>
          <w:lang w:val="mk-MK"/>
        </w:rPr>
        <w:t xml:space="preserve">аголот </w:t>
      </w:r>
      <w:r w:rsidR="00732BB0" w:rsidRPr="000D1081">
        <w:rPr>
          <w:rFonts w:ascii="Times New Roman" w:hAnsi="Times New Roman" w:cs="Times New Roman"/>
          <w:sz w:val="24"/>
          <w:szCs w:val="24"/>
          <w:lang w:val="mk-MK"/>
        </w:rPr>
        <w:t>SNB се движеше со вредности 75</w:t>
      </w:r>
      <w:r w:rsidR="000407A0" w:rsidRPr="000D1081">
        <w:rPr>
          <w:rFonts w:ascii="Times New Roman" w:hAnsi="Times New Roman" w:cs="Times New Roman"/>
          <w:sz w:val="24"/>
          <w:szCs w:val="24"/>
          <w:vertAlign w:val="superscript"/>
          <w:lang w:val="mk-MK"/>
        </w:rPr>
        <w:t>о</w:t>
      </w:r>
      <w:r w:rsidR="00732BB0" w:rsidRPr="000D1081">
        <w:rPr>
          <w:rFonts w:ascii="Times New Roman" w:hAnsi="Times New Roman" w:cs="Times New Roman"/>
          <w:sz w:val="24"/>
          <w:szCs w:val="24"/>
          <w:lang w:val="mk-MK"/>
        </w:rPr>
        <w:t>-81</w:t>
      </w:r>
      <w:r w:rsidR="00732BB0" w:rsidRPr="000D1081">
        <w:rPr>
          <w:rFonts w:ascii="Times New Roman" w:hAnsi="Times New Roman" w:cs="Times New Roman"/>
          <w:sz w:val="24"/>
          <w:szCs w:val="24"/>
          <w:vertAlign w:val="superscript"/>
          <w:lang w:val="mk-MK"/>
        </w:rPr>
        <w:t>о</w:t>
      </w:r>
      <w:r w:rsidRPr="000D1081">
        <w:rPr>
          <w:rFonts w:ascii="Times New Roman" w:hAnsi="Times New Roman" w:cs="Times New Roman"/>
          <w:sz w:val="24"/>
          <w:szCs w:val="24"/>
          <w:lang w:val="mk-MK"/>
        </w:rPr>
        <w:t xml:space="preserve">, овие вредности се измерени </w:t>
      </w:r>
      <w:r w:rsidR="00732BB0" w:rsidRPr="000D1081">
        <w:rPr>
          <w:rFonts w:ascii="Times New Roman" w:hAnsi="Times New Roman" w:cs="Times New Roman"/>
          <w:sz w:val="24"/>
          <w:szCs w:val="24"/>
          <w:lang w:val="mk-MK"/>
        </w:rPr>
        <w:t xml:space="preserve">кај </w:t>
      </w:r>
      <w:r w:rsidR="000407A0" w:rsidRPr="000D1081">
        <w:rPr>
          <w:rFonts w:ascii="Times New Roman" w:hAnsi="Times New Roman" w:cs="Times New Roman"/>
          <w:sz w:val="24"/>
          <w:szCs w:val="24"/>
          <w:lang w:val="mk-MK"/>
        </w:rPr>
        <w:t>15 испитани</w:t>
      </w:r>
      <w:r w:rsidR="00DB3079" w:rsidRPr="007211F5">
        <w:rPr>
          <w:rFonts w:ascii="Times New Roman" w:hAnsi="Times New Roman" w:cs="Times New Roman"/>
          <w:sz w:val="24"/>
          <w:szCs w:val="24"/>
          <w:lang w:val="mk-MK"/>
        </w:rPr>
        <w:t>ци,</w:t>
      </w:r>
      <w:r w:rsidR="000407A0" w:rsidRPr="000D1081">
        <w:rPr>
          <w:rFonts w:ascii="Times New Roman" w:hAnsi="Times New Roman" w:cs="Times New Roman"/>
          <w:sz w:val="24"/>
          <w:szCs w:val="24"/>
          <w:lang w:val="mk-MK"/>
        </w:rPr>
        <w:t xml:space="preserve"> односно кај</w:t>
      </w:r>
      <w:r w:rsidR="00732BB0" w:rsidRPr="000D1081">
        <w:rPr>
          <w:rFonts w:ascii="Times New Roman" w:hAnsi="Times New Roman" w:cs="Times New Roman"/>
          <w:sz w:val="24"/>
          <w:szCs w:val="24"/>
          <w:lang w:val="mk-MK"/>
        </w:rPr>
        <w:t xml:space="preserve"> 55</w:t>
      </w:r>
      <w:r w:rsidR="00DB3079" w:rsidRPr="007211F5">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6%</w:t>
      </w:r>
      <w:r w:rsidRPr="000D1081">
        <w:rPr>
          <w:rFonts w:ascii="Times New Roman" w:hAnsi="Times New Roman" w:cs="Times New Roman"/>
          <w:sz w:val="24"/>
          <w:szCs w:val="24"/>
          <w:lang w:val="mk-MK"/>
        </w:rPr>
        <w:t xml:space="preserve"> од пациентите</w:t>
      </w:r>
      <w:r w:rsidR="00732BB0" w:rsidRPr="000D1081">
        <w:rPr>
          <w:rFonts w:ascii="Times New Roman" w:hAnsi="Times New Roman" w:cs="Times New Roman"/>
          <w:sz w:val="24"/>
          <w:szCs w:val="24"/>
          <w:lang w:val="mk-MK"/>
        </w:rPr>
        <w:t>.</w:t>
      </w:r>
    </w:p>
    <w:p w14:paraId="53A502D0" w14:textId="076DED07" w:rsidR="00732BB0" w:rsidRPr="000D1081" w:rsidRDefault="00732BB0" w:rsidP="000407A0">
      <w:pPr>
        <w:ind w:left="45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noProof/>
        </w:rPr>
        <w:lastRenderedPageBreak/>
        <w:drawing>
          <wp:inline distT="0" distB="0" distL="0" distR="0" wp14:anchorId="461387DD" wp14:editId="4464CC66">
            <wp:extent cx="4695132" cy="2968388"/>
            <wp:effectExtent l="0" t="0" r="0" b="3810"/>
            <wp:docPr id="39" name="Picture 3" descr="A diagram of a 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 descr="A diagram of a diagram&#10;&#10;Description automatically generated with medium confidence"/>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4655" cy="2993375"/>
                    </a:xfrm>
                    <a:prstGeom prst="rect">
                      <a:avLst/>
                    </a:prstGeom>
                    <a:noFill/>
                    <a:ln>
                      <a:noFill/>
                    </a:ln>
                  </pic:spPr>
                </pic:pic>
              </a:graphicData>
            </a:graphic>
          </wp:inline>
        </w:drawing>
      </w:r>
      <w:r w:rsidRPr="000D1081">
        <w:rPr>
          <w:rFonts w:ascii="Times New Roman" w:hAnsi="Times New Roman" w:cs="Times New Roman"/>
          <w:kern w:val="2"/>
          <w:sz w:val="20"/>
          <w:szCs w:val="20"/>
          <w:lang w:val="mk-MK"/>
          <w14:ligatures w14:val="standardContextual"/>
        </w:rPr>
        <w:t xml:space="preserve">Графикон бр. </w:t>
      </w:r>
      <w:r w:rsidR="00857111" w:rsidRPr="000D1081">
        <w:rPr>
          <w:rFonts w:ascii="Times New Roman" w:hAnsi="Times New Roman" w:cs="Times New Roman"/>
          <w:kern w:val="2"/>
          <w:sz w:val="20"/>
          <w:szCs w:val="20"/>
          <w:lang w:val="mk-MK"/>
          <w14:ligatures w14:val="standardContextual"/>
        </w:rPr>
        <w:t>6</w:t>
      </w:r>
      <w:r w:rsidR="000407A0" w:rsidRPr="000D1081">
        <w:rPr>
          <w:rFonts w:ascii="Times New Roman" w:hAnsi="Times New Roman" w:cs="Times New Roman"/>
          <w:kern w:val="2"/>
          <w:sz w:val="20"/>
          <w:szCs w:val="20"/>
          <w:lang w:val="mk-MK"/>
          <w14:ligatures w14:val="standardContextual"/>
        </w:rPr>
        <w:t xml:space="preserve"> </w:t>
      </w:r>
      <w:r w:rsidRPr="000D1081">
        <w:rPr>
          <w:rFonts w:ascii="Times New Roman" w:hAnsi="Times New Roman" w:cs="Times New Roman"/>
          <w:kern w:val="2"/>
          <w:sz w:val="20"/>
          <w:szCs w:val="20"/>
          <w:lang w:val="mk-MK"/>
          <w14:ligatures w14:val="standardContextual"/>
        </w:rPr>
        <w:t>Позицијата на мандибулата во однос на кранијалната база според видот на ортодонтски</w:t>
      </w:r>
      <w:r w:rsidR="00DB3079" w:rsidRPr="007211F5">
        <w:rPr>
          <w:rFonts w:ascii="Times New Roman" w:hAnsi="Times New Roman" w:cs="Times New Roman"/>
          <w:kern w:val="2"/>
          <w:sz w:val="20"/>
          <w:szCs w:val="20"/>
          <w:lang w:val="mk-MK"/>
          <w14:ligatures w14:val="standardContextual"/>
        </w:rPr>
        <w:t>от</w:t>
      </w:r>
      <w:r w:rsidRPr="000D1081">
        <w:rPr>
          <w:rFonts w:ascii="Times New Roman" w:hAnsi="Times New Roman" w:cs="Times New Roman"/>
          <w:kern w:val="2"/>
          <w:sz w:val="20"/>
          <w:szCs w:val="20"/>
          <w:lang w:val="mk-MK"/>
          <w14:ligatures w14:val="standardContextual"/>
        </w:rPr>
        <w:t xml:space="preserve"> третман</w:t>
      </w:r>
    </w:p>
    <w:p w14:paraId="5C37C559" w14:textId="77777777" w:rsidR="00E52BE4" w:rsidRPr="000D1081" w:rsidRDefault="00E52BE4" w:rsidP="000407A0">
      <w:pPr>
        <w:ind w:left="450"/>
        <w:jc w:val="center"/>
        <w:rPr>
          <w:rFonts w:ascii="Times New Roman" w:hAnsi="Times New Roman" w:cs="Times New Roman"/>
          <w:kern w:val="2"/>
          <w:sz w:val="20"/>
          <w:szCs w:val="20"/>
          <w:lang w:val="mk-MK"/>
          <w14:ligatures w14:val="standardContextual"/>
        </w:rPr>
      </w:pPr>
    </w:p>
    <w:p w14:paraId="2CEE6EDA" w14:textId="26398079" w:rsidR="00857111" w:rsidRPr="0013246F" w:rsidRDefault="00857111" w:rsidP="00857111">
      <w:pPr>
        <w:ind w:firstLine="450"/>
        <w:jc w:val="both"/>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 xml:space="preserve">На </w:t>
      </w:r>
      <w:r w:rsidR="00DB3079" w:rsidRPr="0013246F">
        <w:rPr>
          <w:rFonts w:ascii="Times New Roman" w:hAnsi="Times New Roman" w:cs="Times New Roman"/>
          <w:kern w:val="2"/>
          <w:sz w:val="24"/>
          <w:szCs w:val="24"/>
          <w:lang w:val="mk-MK"/>
          <w14:ligatures w14:val="standardContextual"/>
        </w:rPr>
        <w:t>г</w:t>
      </w:r>
      <w:r w:rsidRPr="0013246F">
        <w:rPr>
          <w:rFonts w:ascii="Times New Roman" w:hAnsi="Times New Roman" w:cs="Times New Roman"/>
          <w:kern w:val="2"/>
          <w:sz w:val="24"/>
          <w:szCs w:val="24"/>
          <w:lang w:val="mk-MK"/>
          <w14:ligatures w14:val="standardContextual"/>
        </w:rPr>
        <w:t xml:space="preserve">рафикон бр.6 </w:t>
      </w:r>
      <w:r w:rsidR="00DB3079" w:rsidRPr="0013246F">
        <w:rPr>
          <w:rFonts w:ascii="Times New Roman" w:hAnsi="Times New Roman" w:cs="Times New Roman"/>
          <w:kern w:val="2"/>
          <w:sz w:val="24"/>
          <w:szCs w:val="24"/>
          <w:lang w:val="mk-MK"/>
          <w14:ligatures w14:val="standardContextual"/>
        </w:rPr>
        <w:t xml:space="preserve">е </w:t>
      </w:r>
      <w:r w:rsidRPr="0013246F">
        <w:rPr>
          <w:rFonts w:ascii="Times New Roman" w:hAnsi="Times New Roman" w:cs="Times New Roman"/>
          <w:kern w:val="2"/>
          <w:sz w:val="24"/>
          <w:szCs w:val="24"/>
          <w:lang w:val="mk-MK"/>
          <w14:ligatures w14:val="standardContextual"/>
        </w:rPr>
        <w:t>прикажан видот на ортодонтскиот третман според позицијата на мандибулата во однос на кранијалната база.</w:t>
      </w:r>
    </w:p>
    <w:p w14:paraId="3868FAB4" w14:textId="77777777" w:rsidR="00857111" w:rsidRPr="000D1081" w:rsidRDefault="00857111" w:rsidP="00857111">
      <w:pPr>
        <w:ind w:firstLine="450"/>
        <w:jc w:val="both"/>
        <w:rPr>
          <w:rFonts w:ascii="Times New Roman" w:hAnsi="Times New Roman" w:cs="Times New Roman"/>
          <w:sz w:val="24"/>
          <w:szCs w:val="24"/>
          <w:lang w:val="mk-MK"/>
        </w:rPr>
      </w:pPr>
    </w:p>
    <w:p w14:paraId="4F45526F" w14:textId="0BF0BD90" w:rsidR="00732BB0" w:rsidRPr="0013246F" w:rsidRDefault="00732BB0" w:rsidP="001C6ECC">
      <w:pPr>
        <w:pStyle w:val="ListParagraph"/>
        <w:keepNext/>
        <w:spacing w:after="200" w:line="240" w:lineRule="auto"/>
        <w:ind w:left="81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 xml:space="preserve">Табела бр. </w:t>
      </w:r>
      <w:r w:rsidR="00BB2ECB" w:rsidRPr="0013246F">
        <w:rPr>
          <w:rFonts w:ascii="Times New Roman" w:hAnsi="Times New Roman" w:cs="Times New Roman"/>
          <w:kern w:val="2"/>
          <w:sz w:val="24"/>
          <w:szCs w:val="24"/>
          <w:lang w:val="mk-MK"/>
          <w14:ligatures w14:val="standardContextual"/>
        </w:rPr>
        <w:t xml:space="preserve">9 </w:t>
      </w:r>
      <w:r w:rsidRPr="0013246F">
        <w:rPr>
          <w:rFonts w:ascii="Times New Roman" w:hAnsi="Times New Roman" w:cs="Times New Roman"/>
          <w:kern w:val="2"/>
          <w:sz w:val="24"/>
          <w:szCs w:val="24"/>
          <w:lang w:val="mk-MK"/>
          <w14:ligatures w14:val="standardContextual"/>
        </w:rPr>
        <w:t>Приказ на скелетниот однос на максилата со мандибулата</w:t>
      </w:r>
    </w:p>
    <w:tbl>
      <w:tblPr>
        <w:tblStyle w:val="TableGrid"/>
        <w:tblW w:w="5030" w:type="pct"/>
        <w:tblInd w:w="85" w:type="dxa"/>
        <w:tblLayout w:type="fixed"/>
        <w:tblLook w:val="04A0" w:firstRow="1" w:lastRow="0" w:firstColumn="1" w:lastColumn="0" w:noHBand="0" w:noVBand="1"/>
      </w:tblPr>
      <w:tblGrid>
        <w:gridCol w:w="1172"/>
        <w:gridCol w:w="1353"/>
        <w:gridCol w:w="1256"/>
        <w:gridCol w:w="1256"/>
        <w:gridCol w:w="647"/>
        <w:gridCol w:w="1039"/>
        <w:gridCol w:w="1089"/>
        <w:gridCol w:w="1055"/>
      </w:tblGrid>
      <w:tr w:rsidR="00732BB0" w:rsidRPr="007211F5" w14:paraId="01131749" w14:textId="77777777" w:rsidTr="00842852">
        <w:trPr>
          <w:trHeight w:val="288"/>
        </w:trPr>
        <w:tc>
          <w:tcPr>
            <w:tcW w:w="661" w:type="pct"/>
            <w:vMerge w:val="restart"/>
            <w:noWrap/>
            <w:hideMark/>
          </w:tcPr>
          <w:p w14:paraId="1B0B83DF"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41" w:name="_Hlk167352737"/>
          </w:p>
          <w:p w14:paraId="23CED2F0"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507F06C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47FABD17" w14:textId="77777777" w:rsidR="00BB2ECB"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агол </w:t>
            </w:r>
          </w:p>
          <w:p w14:paraId="34332033" w14:textId="710AD783"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lang w:val="mk-MK"/>
              </w:rPr>
              <w:t>&lt;</w:t>
            </w:r>
            <w:r w:rsidRPr="000D1081">
              <w:rPr>
                <w:rFonts w:ascii="Times New Roman" w:hAnsi="Times New Roman" w:cs="Times New Roman"/>
                <w:sz w:val="20"/>
                <w:szCs w:val="20"/>
                <w:lang w:val="mk-MK"/>
              </w:rPr>
              <w:t xml:space="preserve"> </w:t>
            </w:r>
            <w:r w:rsidRPr="000D1081">
              <w:rPr>
                <w:rFonts w:ascii="Times New Roman" w:hAnsi="Times New Roman" w:cs="Times New Roman"/>
                <w:kern w:val="2"/>
                <w:sz w:val="20"/>
                <w:szCs w:val="20"/>
                <w:lang w:val="mk-MK"/>
                <w14:ligatures w14:val="standardContextual"/>
              </w:rPr>
              <w:t>ANB</w:t>
            </w:r>
          </w:p>
        </w:tc>
        <w:tc>
          <w:tcPr>
            <w:tcW w:w="763" w:type="pct"/>
            <w:noWrap/>
            <w:hideMark/>
          </w:tcPr>
          <w:p w14:paraId="28670CE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 xml:space="preserve"> Малоклузии според Angle</w:t>
            </w:r>
          </w:p>
        </w:tc>
        <w:tc>
          <w:tcPr>
            <w:tcW w:w="708" w:type="pct"/>
          </w:tcPr>
          <w:p w14:paraId="14670BF5" w14:textId="77777777" w:rsidR="00732BB0" w:rsidRPr="000D1081" w:rsidRDefault="00732BB0" w:rsidP="00BB2ECB">
            <w:pPr>
              <w:keepNext/>
              <w:keepLines/>
              <w:ind w:left="-101" w:right="-10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50426A27" w14:textId="77777777" w:rsidR="00732BB0" w:rsidRPr="000D1081" w:rsidRDefault="00732BB0" w:rsidP="002D107A">
            <w:pPr>
              <w:keepNext/>
              <w:keepLines/>
              <w:spacing w:line="276" w:lineRule="auto"/>
              <w:ind w:left="-2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708" w:type="pct"/>
            <w:noWrap/>
            <w:hideMark/>
          </w:tcPr>
          <w:p w14:paraId="1EEF4432" w14:textId="77777777" w:rsidR="00732BB0" w:rsidRPr="000D1081" w:rsidRDefault="00732BB0" w:rsidP="002D107A">
            <w:pPr>
              <w:keepNext/>
              <w:keepLines/>
              <w:spacing w:line="276" w:lineRule="auto"/>
              <w:ind w:left="-2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5C17E67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вредност изразена во степени</w:t>
            </w:r>
          </w:p>
        </w:tc>
        <w:tc>
          <w:tcPr>
            <w:tcW w:w="365" w:type="pct"/>
            <w:noWrap/>
            <w:hideMark/>
          </w:tcPr>
          <w:p w14:paraId="1BF134D4"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F847B7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86" w:type="pct"/>
            <w:noWrap/>
            <w:hideMark/>
          </w:tcPr>
          <w:p w14:paraId="68804A08" w14:textId="77777777" w:rsidR="00732BB0" w:rsidRPr="000D1081" w:rsidRDefault="00732BB0" w:rsidP="002D107A">
            <w:pPr>
              <w:keepNext/>
              <w:keepLines/>
              <w:rPr>
                <w:rFonts w:ascii="Times New Roman" w:eastAsia="Times New Roman" w:hAnsi="Times New Roman" w:cs="Times New Roman"/>
                <w:sz w:val="20"/>
                <w:szCs w:val="20"/>
                <w:lang w:val="mk-MK"/>
              </w:rPr>
            </w:pPr>
          </w:p>
          <w:p w14:paraId="1CA506A6"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14" w:type="pct"/>
            <w:noWrap/>
            <w:hideMark/>
          </w:tcPr>
          <w:p w14:paraId="01FCDDCF" w14:textId="77777777" w:rsidR="00732BB0" w:rsidRPr="000D1081" w:rsidRDefault="00732BB0" w:rsidP="002D107A">
            <w:pPr>
              <w:keepNext/>
              <w:keepLines/>
              <w:ind w:left="-108"/>
              <w:jc w:val="center"/>
              <w:rPr>
                <w:rFonts w:ascii="Times New Roman" w:hAnsi="Times New Roman" w:cs="Times New Roman"/>
                <w:kern w:val="2"/>
                <w:sz w:val="20"/>
                <w:szCs w:val="20"/>
                <w:lang w:val="mk-MK"/>
                <w14:ligatures w14:val="standardContextual"/>
              </w:rPr>
            </w:pPr>
          </w:p>
          <w:p w14:paraId="5CD5F6F5" w14:textId="77777777" w:rsidR="00732BB0" w:rsidRPr="000D1081" w:rsidRDefault="00732BB0" w:rsidP="002D107A">
            <w:pPr>
              <w:keepNext/>
              <w:keepLines/>
              <w:ind w:left="-108"/>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95" w:type="pct"/>
            <w:noWrap/>
            <w:hideMark/>
          </w:tcPr>
          <w:p w14:paraId="17700E05" w14:textId="77777777" w:rsidR="00732BB0" w:rsidRPr="000D1081" w:rsidRDefault="00732BB0" w:rsidP="002D107A">
            <w:pPr>
              <w:keepNext/>
              <w:keepLines/>
              <w:ind w:left="-108"/>
              <w:jc w:val="center"/>
              <w:rPr>
                <w:rFonts w:ascii="Times New Roman" w:hAnsi="Times New Roman" w:cs="Times New Roman"/>
                <w:kern w:val="2"/>
                <w:sz w:val="20"/>
                <w:szCs w:val="20"/>
                <w:lang w:val="mk-MK"/>
                <w14:ligatures w14:val="standardContextual"/>
              </w:rPr>
            </w:pPr>
          </w:p>
          <w:p w14:paraId="40D68758" w14:textId="77777777" w:rsidR="00732BB0" w:rsidRPr="000D1081" w:rsidRDefault="00732BB0" w:rsidP="002D107A">
            <w:pPr>
              <w:keepNext/>
              <w:keepLines/>
              <w:ind w:left="-108"/>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4EAB9912" w14:textId="77777777" w:rsidTr="00842852">
        <w:trPr>
          <w:trHeight w:val="288"/>
        </w:trPr>
        <w:tc>
          <w:tcPr>
            <w:tcW w:w="661" w:type="pct"/>
            <w:vMerge/>
            <w:hideMark/>
          </w:tcPr>
          <w:p w14:paraId="5470F69A"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63" w:type="pct"/>
            <w:noWrap/>
            <w:hideMark/>
          </w:tcPr>
          <w:p w14:paraId="0CB15CCC" w14:textId="77777777" w:rsidR="00732BB0" w:rsidRPr="000D1081" w:rsidRDefault="00732BB0" w:rsidP="001C6ECC">
            <w:pPr>
              <w:keepNext/>
              <w:keepLines/>
              <w:ind w:left="-14"/>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 xml:space="preserve">Испитаници со малоклузија класа II </w:t>
            </w:r>
          </w:p>
        </w:tc>
        <w:tc>
          <w:tcPr>
            <w:tcW w:w="708" w:type="pct"/>
          </w:tcPr>
          <w:p w14:paraId="0B41BDCD" w14:textId="77777777" w:rsidR="00732BB0" w:rsidRPr="000D1081" w:rsidRDefault="00732BB0" w:rsidP="001C6ECC">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708" w:type="pct"/>
            <w:noWrap/>
            <w:hideMark/>
          </w:tcPr>
          <w:p w14:paraId="741B2415"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6.9</w:t>
            </w:r>
          </w:p>
        </w:tc>
        <w:tc>
          <w:tcPr>
            <w:tcW w:w="365" w:type="pct"/>
            <w:noWrap/>
            <w:hideMark/>
          </w:tcPr>
          <w:p w14:paraId="504425D3"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w:t>
            </w:r>
          </w:p>
        </w:tc>
        <w:tc>
          <w:tcPr>
            <w:tcW w:w="586" w:type="pct"/>
            <w:noWrap/>
            <w:hideMark/>
          </w:tcPr>
          <w:p w14:paraId="616BF494"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614" w:type="pct"/>
            <w:noWrap/>
            <w:hideMark/>
          </w:tcPr>
          <w:p w14:paraId="0592C54F"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95" w:type="pct"/>
            <w:noWrap/>
            <w:hideMark/>
          </w:tcPr>
          <w:p w14:paraId="6AA81E9F"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r w:rsidR="00732BB0" w:rsidRPr="007211F5" w14:paraId="09A075C8" w14:textId="77777777" w:rsidTr="00842852">
        <w:trPr>
          <w:trHeight w:val="288"/>
        </w:trPr>
        <w:tc>
          <w:tcPr>
            <w:tcW w:w="661" w:type="pct"/>
            <w:vMerge/>
            <w:hideMark/>
          </w:tcPr>
          <w:p w14:paraId="281C232E"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63" w:type="pct"/>
            <w:noWrap/>
            <w:hideMark/>
          </w:tcPr>
          <w:p w14:paraId="5A7E54CE" w14:textId="77777777" w:rsidR="00732BB0" w:rsidRPr="000D1081" w:rsidRDefault="00732BB0" w:rsidP="002D107A">
            <w:pPr>
              <w:keepNext/>
              <w:keepLines/>
              <w:ind w:left="-21"/>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08" w:type="pct"/>
          </w:tcPr>
          <w:p w14:paraId="3B884C69" w14:textId="77777777" w:rsidR="00732BB0" w:rsidRPr="000D1081" w:rsidRDefault="00732BB0" w:rsidP="001C6ECC">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708" w:type="pct"/>
            <w:noWrap/>
            <w:hideMark/>
          </w:tcPr>
          <w:p w14:paraId="76E82F5C"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-5.1</w:t>
            </w:r>
          </w:p>
        </w:tc>
        <w:tc>
          <w:tcPr>
            <w:tcW w:w="365" w:type="pct"/>
            <w:noWrap/>
            <w:hideMark/>
          </w:tcPr>
          <w:p w14:paraId="446DC6BF"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586" w:type="pct"/>
            <w:noWrap/>
            <w:hideMark/>
          </w:tcPr>
          <w:p w14:paraId="426E5DA3"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7.1</w:t>
            </w:r>
          </w:p>
        </w:tc>
        <w:tc>
          <w:tcPr>
            <w:tcW w:w="614" w:type="pct"/>
            <w:noWrap/>
            <w:hideMark/>
          </w:tcPr>
          <w:p w14:paraId="1F0AFE4C"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595" w:type="pct"/>
            <w:noWrap/>
            <w:hideMark/>
          </w:tcPr>
          <w:p w14:paraId="03CA7969" w14:textId="77777777" w:rsidR="00732BB0" w:rsidRPr="000D1081" w:rsidRDefault="00732BB0" w:rsidP="001C6ECC">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0.0</w:t>
            </w:r>
          </w:p>
        </w:tc>
      </w:tr>
      <w:tr w:rsidR="00732BB0" w:rsidRPr="007211F5" w14:paraId="580A477D" w14:textId="77777777" w:rsidTr="00842852">
        <w:trPr>
          <w:trHeight w:val="288"/>
        </w:trPr>
        <w:tc>
          <w:tcPr>
            <w:tcW w:w="661" w:type="pct"/>
            <w:vMerge/>
            <w:hideMark/>
          </w:tcPr>
          <w:p w14:paraId="6BD33BD1"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63" w:type="pct"/>
            <w:noWrap/>
            <w:hideMark/>
          </w:tcPr>
          <w:p w14:paraId="21AAA9AD" w14:textId="77777777" w:rsidR="00732BB0" w:rsidRPr="000D1081" w:rsidRDefault="00732BB0" w:rsidP="002D107A">
            <w:pPr>
              <w:keepNext/>
              <w:keepLines/>
              <w:spacing w:line="480" w:lineRule="auto"/>
              <w:jc w:val="center"/>
              <w:rPr>
                <w:rFonts w:ascii="Times New Roman" w:eastAsia="Times New Roman" w:hAnsi="Times New Roman" w:cs="Times New Roman"/>
                <w:color w:val="FFFFFF" w:themeColor="background1"/>
                <w:sz w:val="20"/>
                <w:szCs w:val="20"/>
                <w:lang w:val="mk-MK"/>
              </w:rPr>
            </w:pPr>
            <w:r w:rsidRPr="000D1081">
              <w:rPr>
                <w:rFonts w:ascii="Times New Roman" w:eastAsia="Times New Roman" w:hAnsi="Times New Roman" w:cs="Times New Roman"/>
                <w:sz w:val="20"/>
                <w:szCs w:val="20"/>
                <w:lang w:val="mk-MK"/>
              </w:rPr>
              <w:t>Вкупно</w:t>
            </w:r>
          </w:p>
        </w:tc>
        <w:tc>
          <w:tcPr>
            <w:tcW w:w="708" w:type="pct"/>
          </w:tcPr>
          <w:p w14:paraId="2B3C294A" w14:textId="77777777" w:rsidR="00732BB0" w:rsidRPr="000D1081" w:rsidRDefault="00732BB0" w:rsidP="00E52BE4">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708" w:type="pct"/>
            <w:noWrap/>
            <w:hideMark/>
          </w:tcPr>
          <w:p w14:paraId="3E08D4C0"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0.2</w:t>
            </w:r>
          </w:p>
        </w:tc>
        <w:tc>
          <w:tcPr>
            <w:tcW w:w="365" w:type="pct"/>
            <w:noWrap/>
            <w:hideMark/>
          </w:tcPr>
          <w:p w14:paraId="73D68D8F"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6.4</w:t>
            </w:r>
          </w:p>
        </w:tc>
        <w:tc>
          <w:tcPr>
            <w:tcW w:w="586" w:type="pct"/>
            <w:noWrap/>
            <w:hideMark/>
          </w:tcPr>
          <w:p w14:paraId="09018F8E"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41.0</w:t>
            </w:r>
          </w:p>
        </w:tc>
        <w:tc>
          <w:tcPr>
            <w:tcW w:w="614" w:type="pct"/>
            <w:noWrap/>
            <w:hideMark/>
          </w:tcPr>
          <w:p w14:paraId="1BECDD94"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595" w:type="pct"/>
            <w:noWrap/>
            <w:hideMark/>
          </w:tcPr>
          <w:p w14:paraId="68FD49EF" w14:textId="77777777" w:rsidR="00732BB0" w:rsidRPr="000D1081" w:rsidRDefault="00732BB0" w:rsidP="00E52BE4">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bl>
    <w:bookmarkEnd w:id="41"/>
    <w:p w14:paraId="2FC7D23B" w14:textId="27EF0AE6" w:rsidR="00EE1721" w:rsidRPr="000D1081" w:rsidRDefault="00EE1721" w:rsidP="00EE1721">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p>
    <w:p w14:paraId="58CFAC6B" w14:textId="65E89D7F" w:rsidR="00732BB0" w:rsidRPr="000D1081" w:rsidRDefault="00EE1721" w:rsidP="00732BB0">
      <w:pPr>
        <w:spacing w:line="276" w:lineRule="auto"/>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lastRenderedPageBreak/>
        <w:t xml:space="preserve">                    </w:t>
      </w:r>
      <w:r w:rsidRPr="000D1081">
        <w:rPr>
          <w:rFonts w:ascii="Times New Roman" w:hAnsi="Times New Roman" w:cs="Times New Roman"/>
          <w:noProof/>
        </w:rPr>
        <w:drawing>
          <wp:inline distT="0" distB="0" distL="0" distR="0" wp14:anchorId="29241113" wp14:editId="616B1E26">
            <wp:extent cx="4387755" cy="2743200"/>
            <wp:effectExtent l="0" t="0" r="13335" b="0"/>
            <wp:docPr id="113278830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88CA71-C0B9-BC4B-37C2-A8920B46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432CAD2" w14:textId="07027043" w:rsidR="00E52BE4" w:rsidRPr="000D1081" w:rsidRDefault="00E52BE4" w:rsidP="00E52BE4">
      <w:pPr>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 7 Приказ на скелетниот однос на максилата со мандибулата</w:t>
      </w:r>
    </w:p>
    <w:p w14:paraId="20F8BFFC" w14:textId="77777777" w:rsidR="00E52BE4" w:rsidRPr="000D1081" w:rsidRDefault="00E52BE4" w:rsidP="00E52BE4">
      <w:pPr>
        <w:spacing w:line="276" w:lineRule="auto"/>
        <w:jc w:val="center"/>
        <w:rPr>
          <w:rFonts w:ascii="Times New Roman" w:hAnsi="Times New Roman" w:cs="Times New Roman"/>
          <w:kern w:val="2"/>
          <w:sz w:val="20"/>
          <w:szCs w:val="20"/>
          <w:lang w:val="mk-MK"/>
          <w14:ligatures w14:val="standardContextual"/>
        </w:rPr>
      </w:pPr>
    </w:p>
    <w:p w14:paraId="0FDE25D5" w14:textId="10B62146" w:rsidR="00732BB0" w:rsidRPr="000D1081" w:rsidRDefault="00732BB0" w:rsidP="00BB2ECB">
      <w:pPr>
        <w:spacing w:line="276" w:lineRule="auto"/>
        <w:ind w:firstLine="45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табела бр. </w:t>
      </w:r>
      <w:r w:rsidR="00BB2ECB" w:rsidRPr="000D1081">
        <w:rPr>
          <w:rFonts w:ascii="Times New Roman" w:hAnsi="Times New Roman" w:cs="Times New Roman"/>
          <w:kern w:val="2"/>
          <w:sz w:val="24"/>
          <w:szCs w:val="24"/>
          <w:lang w:val="mk-MK"/>
          <w14:ligatures w14:val="standardContextual"/>
        </w:rPr>
        <w:t>9</w:t>
      </w:r>
      <w:r w:rsidRPr="000D1081">
        <w:rPr>
          <w:rFonts w:ascii="Times New Roman" w:hAnsi="Times New Roman" w:cs="Times New Roman"/>
          <w:kern w:val="2"/>
          <w:sz w:val="24"/>
          <w:szCs w:val="24"/>
          <w:lang w:val="mk-MK"/>
          <w14:ligatures w14:val="standardContextual"/>
        </w:rPr>
        <w:t xml:space="preserve"> </w:t>
      </w:r>
      <w:r w:rsidR="00E52BE4" w:rsidRPr="000D1081">
        <w:rPr>
          <w:rFonts w:ascii="Times New Roman" w:hAnsi="Times New Roman" w:cs="Times New Roman"/>
          <w:kern w:val="2"/>
          <w:sz w:val="24"/>
          <w:szCs w:val="24"/>
          <w:lang w:val="mk-MK"/>
          <w14:ligatures w14:val="standardContextual"/>
        </w:rPr>
        <w:t xml:space="preserve">и </w:t>
      </w:r>
      <w:r w:rsidR="00BB21F0" w:rsidRPr="007211F5">
        <w:rPr>
          <w:rFonts w:ascii="Times New Roman" w:hAnsi="Times New Roman" w:cs="Times New Roman"/>
          <w:kern w:val="2"/>
          <w:sz w:val="24"/>
          <w:szCs w:val="24"/>
          <w:lang w:val="mk-MK"/>
          <w14:ligatures w14:val="standardContextual"/>
        </w:rPr>
        <w:t>г</w:t>
      </w:r>
      <w:r w:rsidR="00E52BE4" w:rsidRPr="000D1081">
        <w:rPr>
          <w:rFonts w:ascii="Times New Roman" w:hAnsi="Times New Roman" w:cs="Times New Roman"/>
          <w:kern w:val="2"/>
          <w:sz w:val="24"/>
          <w:szCs w:val="24"/>
          <w:lang w:val="mk-MK"/>
          <w14:ligatures w14:val="standardContextual"/>
        </w:rPr>
        <w:t xml:space="preserve">рафикон бр. 7 </w:t>
      </w:r>
      <w:r w:rsidR="00BB21F0" w:rsidRPr="007211F5">
        <w:rPr>
          <w:rFonts w:ascii="Times New Roman" w:hAnsi="Times New Roman" w:cs="Times New Roman"/>
          <w:kern w:val="2"/>
          <w:sz w:val="24"/>
          <w:szCs w:val="24"/>
          <w:lang w:val="mk-MK"/>
          <w14:ligatures w14:val="standardContextual"/>
        </w:rPr>
        <w:t xml:space="preserve">се </w:t>
      </w:r>
      <w:r w:rsidRPr="000D1081">
        <w:rPr>
          <w:rFonts w:ascii="Times New Roman" w:hAnsi="Times New Roman" w:cs="Times New Roman"/>
          <w:kern w:val="2"/>
          <w:sz w:val="24"/>
          <w:szCs w:val="24"/>
          <w:lang w:val="mk-MK"/>
          <w14:ligatures w14:val="standardContextual"/>
        </w:rPr>
        <w:t xml:space="preserve">прикажани резултатите за аголот ANB за </w:t>
      </w:r>
      <w:bookmarkStart w:id="42" w:name="_Hlk167439077"/>
      <w:r w:rsidRPr="000D1081">
        <w:rPr>
          <w:rFonts w:ascii="Times New Roman" w:hAnsi="Times New Roman" w:cs="Times New Roman"/>
          <w:kern w:val="2"/>
          <w:sz w:val="24"/>
          <w:szCs w:val="24"/>
          <w:lang w:val="mk-MK"/>
          <w14:ligatures w14:val="standardContextual"/>
        </w:rPr>
        <w:t>испитаниците со малоклузија класа</w:t>
      </w:r>
      <w:r w:rsidR="00E52BE4" w:rsidRPr="000D1081">
        <w:rPr>
          <w:rFonts w:ascii="Times New Roman" w:hAnsi="Times New Roman" w:cs="Times New Roman"/>
          <w:kern w:val="2"/>
          <w:sz w:val="24"/>
          <w:szCs w:val="24"/>
          <w:lang w:val="mk-MK"/>
          <w14:ligatures w14:val="standardContextual"/>
        </w:rPr>
        <w:t xml:space="preserve"> II и III според Angle</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О</w:t>
      </w:r>
      <w:r w:rsidR="00E52BE4" w:rsidRPr="000D1081">
        <w:rPr>
          <w:rFonts w:ascii="Times New Roman" w:hAnsi="Times New Roman" w:cs="Times New Roman"/>
          <w:kern w:val="2"/>
          <w:sz w:val="24"/>
          <w:szCs w:val="24"/>
          <w:lang w:val="mk-MK"/>
          <w14:ligatures w14:val="standardContextual"/>
        </w:rPr>
        <w:t xml:space="preserve">д </w:t>
      </w:r>
      <w:r w:rsidR="00A9232D" w:rsidRPr="000D1081">
        <w:rPr>
          <w:rFonts w:ascii="Times New Roman" w:hAnsi="Times New Roman" w:cs="Times New Roman"/>
          <w:kern w:val="2"/>
          <w:sz w:val="24"/>
          <w:szCs w:val="24"/>
          <w:lang w:val="mk-MK"/>
          <w14:ligatures w14:val="standardContextual"/>
        </w:rPr>
        <w:t xml:space="preserve">добиените резултати се согледува </w:t>
      </w:r>
      <w:r w:rsidR="00E52BE4" w:rsidRPr="000D1081">
        <w:rPr>
          <w:rFonts w:ascii="Times New Roman" w:hAnsi="Times New Roman" w:cs="Times New Roman"/>
          <w:kern w:val="2"/>
          <w:sz w:val="24"/>
          <w:szCs w:val="24"/>
          <w:lang w:val="mk-MK"/>
          <w14:ligatures w14:val="standardContextual"/>
        </w:rPr>
        <w:t xml:space="preserve">дека кај испитаниците со малоклузија </w:t>
      </w:r>
      <w:r w:rsidRPr="000D1081">
        <w:rPr>
          <w:rFonts w:ascii="Times New Roman" w:hAnsi="Times New Roman" w:cs="Times New Roman"/>
          <w:kern w:val="2"/>
          <w:sz w:val="24"/>
          <w:szCs w:val="24"/>
          <w:lang w:val="mk-MK"/>
          <w14:ligatures w14:val="standardContextual"/>
        </w:rPr>
        <w:t xml:space="preserve">II </w:t>
      </w:r>
      <w:bookmarkEnd w:id="42"/>
      <w:r w:rsidR="00E52BE4" w:rsidRPr="000D1081">
        <w:rPr>
          <w:rFonts w:ascii="Times New Roman" w:hAnsi="Times New Roman" w:cs="Times New Roman"/>
          <w:kern w:val="2"/>
          <w:sz w:val="24"/>
          <w:szCs w:val="24"/>
          <w:lang w:val="mk-MK"/>
          <w14:ligatures w14:val="standardContextual"/>
        </w:rPr>
        <w:t xml:space="preserve">класа </w:t>
      </w:r>
      <w:r w:rsidRPr="000D1081">
        <w:rPr>
          <w:rFonts w:ascii="Times New Roman" w:hAnsi="Times New Roman" w:cs="Times New Roman"/>
          <w:kern w:val="2"/>
          <w:sz w:val="24"/>
          <w:szCs w:val="24"/>
          <w:lang w:val="mk-MK"/>
          <w14:ligatures w14:val="standardContextual"/>
        </w:rPr>
        <w:t>постои скелетна II класа поради изразениот ретрогнатизам на мандибулата</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а кај малоклузијата класа III се формирала скелетна класа поради прогнатизмот на мандибулата.</w:t>
      </w:r>
    </w:p>
    <w:p w14:paraId="339DF98E" w14:textId="77777777" w:rsidR="00E52BE4" w:rsidRPr="000D1081" w:rsidRDefault="00E52BE4" w:rsidP="00BB2ECB">
      <w:pPr>
        <w:spacing w:line="276" w:lineRule="auto"/>
        <w:ind w:firstLine="450"/>
        <w:jc w:val="both"/>
        <w:rPr>
          <w:rFonts w:ascii="Times New Roman" w:hAnsi="Times New Roman" w:cs="Times New Roman"/>
          <w:kern w:val="2"/>
          <w:sz w:val="24"/>
          <w:szCs w:val="24"/>
          <w:lang w:val="mk-MK"/>
          <w14:ligatures w14:val="standardContextual"/>
        </w:rPr>
      </w:pPr>
    </w:p>
    <w:p w14:paraId="585E09A2" w14:textId="4883E889" w:rsidR="00732BB0" w:rsidRPr="0013246F" w:rsidRDefault="00732BB0" w:rsidP="00732BB0">
      <w:pPr>
        <w:spacing w:line="276" w:lineRule="auto"/>
        <w:ind w:left="45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BB2ECB" w:rsidRPr="0013246F">
        <w:rPr>
          <w:rFonts w:ascii="Times New Roman" w:hAnsi="Times New Roman" w:cs="Times New Roman"/>
          <w:kern w:val="2"/>
          <w:sz w:val="24"/>
          <w:szCs w:val="24"/>
          <w:lang w:val="mk-MK"/>
          <w14:ligatures w14:val="standardContextual"/>
        </w:rPr>
        <w:t>10</w:t>
      </w:r>
      <w:r w:rsidRPr="0013246F">
        <w:rPr>
          <w:rFonts w:ascii="Times New Roman" w:hAnsi="Times New Roman" w:cs="Times New Roman"/>
          <w:kern w:val="2"/>
          <w:sz w:val="24"/>
          <w:szCs w:val="24"/>
          <w:lang w:val="mk-MK"/>
          <w14:ligatures w14:val="standardContextual"/>
        </w:rPr>
        <w:t xml:space="preserve"> Приказ на скелетниот однос на максилата со мандибулата според пол</w:t>
      </w:r>
    </w:p>
    <w:tbl>
      <w:tblPr>
        <w:tblW w:w="7796" w:type="dxa"/>
        <w:jc w:val="center"/>
        <w:tblCellMar>
          <w:left w:w="0" w:type="dxa"/>
          <w:right w:w="0" w:type="dxa"/>
        </w:tblCellMar>
        <w:tblLook w:val="06A0" w:firstRow="1" w:lastRow="0" w:firstColumn="1" w:lastColumn="0" w:noHBand="1" w:noVBand="1"/>
      </w:tblPr>
      <w:tblGrid>
        <w:gridCol w:w="752"/>
        <w:gridCol w:w="1268"/>
        <w:gridCol w:w="1051"/>
        <w:gridCol w:w="899"/>
        <w:gridCol w:w="990"/>
        <w:gridCol w:w="810"/>
        <w:gridCol w:w="1170"/>
        <w:gridCol w:w="856"/>
      </w:tblGrid>
      <w:tr w:rsidR="00732BB0" w:rsidRPr="007211F5" w14:paraId="4AF6FEC1" w14:textId="77777777" w:rsidTr="001C6ECC">
        <w:trPr>
          <w:trHeight w:val="371"/>
          <w:jc w:val="center"/>
        </w:trPr>
        <w:tc>
          <w:tcPr>
            <w:tcW w:w="750" w:type="dxa"/>
            <w:vMerge w:val="restart"/>
            <w:tcBorders>
              <w:top w:val="single" w:sz="8" w:space="0" w:color="000000"/>
              <w:left w:val="single" w:sz="8" w:space="0" w:color="000000"/>
              <w:bottom w:val="single" w:sz="18" w:space="0" w:color="000000"/>
              <w:right w:val="single" w:sz="4" w:space="0" w:color="auto"/>
            </w:tcBorders>
            <w:shd w:val="clear" w:color="auto" w:fill="auto"/>
            <w:tcMar>
              <w:top w:w="15" w:type="dxa"/>
              <w:left w:w="108" w:type="dxa"/>
              <w:bottom w:w="0" w:type="dxa"/>
              <w:right w:w="108" w:type="dxa"/>
            </w:tcMar>
            <w:hideMark/>
          </w:tcPr>
          <w:p w14:paraId="2AA480F7" w14:textId="77777777" w:rsidR="00732BB0" w:rsidRPr="000D1081" w:rsidRDefault="00732BB0" w:rsidP="002D107A">
            <w:pPr>
              <w:autoSpaceDE w:val="0"/>
              <w:autoSpaceDN w:val="0"/>
              <w:adjustRightInd w:val="0"/>
              <w:rPr>
                <w:rFonts w:ascii="Times New Roman" w:eastAsia="Calibri" w:hAnsi="Times New Roman" w:cs="Times New Roman"/>
                <w:b/>
                <w:bCs/>
                <w:sz w:val="20"/>
                <w:szCs w:val="20"/>
                <w:lang w:val="mk-MK"/>
              </w:rPr>
            </w:pPr>
          </w:p>
          <w:p w14:paraId="03F459E7" w14:textId="491C0F99"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hAnsi="Times New Roman" w:cs="Times New Roman"/>
                <w:sz w:val="20"/>
                <w:szCs w:val="20"/>
                <w:lang w:val="mk-MK"/>
              </w:rPr>
              <w:t>&lt;</w:t>
            </w:r>
            <w:r w:rsidRPr="000D1081">
              <w:rPr>
                <w:rFonts w:ascii="Times New Roman" w:eastAsia="Calibri" w:hAnsi="Times New Roman" w:cs="Times New Roman"/>
                <w:sz w:val="20"/>
                <w:szCs w:val="20"/>
                <w:lang w:val="mk-MK"/>
              </w:rPr>
              <w:t>ANB</w:t>
            </w:r>
          </w:p>
        </w:tc>
        <w:tc>
          <w:tcPr>
            <w:tcW w:w="1268" w:type="dxa"/>
            <w:tcBorders>
              <w:top w:val="single" w:sz="8" w:space="0" w:color="000000"/>
              <w:left w:val="single" w:sz="4" w:space="0" w:color="auto"/>
              <w:bottom w:val="single" w:sz="4" w:space="0" w:color="auto"/>
              <w:right w:val="single" w:sz="8" w:space="0" w:color="000000"/>
            </w:tcBorders>
            <w:shd w:val="clear" w:color="auto" w:fill="auto"/>
            <w:tcMar>
              <w:top w:w="15" w:type="dxa"/>
              <w:left w:w="108" w:type="dxa"/>
              <w:bottom w:w="0" w:type="dxa"/>
              <w:right w:w="108" w:type="dxa"/>
            </w:tcMar>
            <w:hideMark/>
          </w:tcPr>
          <w:p w14:paraId="5029A20C" w14:textId="77777777" w:rsidR="00732BB0" w:rsidRPr="000D1081" w:rsidRDefault="00732BB0" w:rsidP="00BB2ECB">
            <w:pPr>
              <w:autoSpaceDE w:val="0"/>
              <w:autoSpaceDN w:val="0"/>
              <w:adjustRightInd w:val="0"/>
              <w:spacing w:line="240" w:lineRule="auto"/>
              <w:jc w:val="center"/>
              <w:rPr>
                <w:rFonts w:ascii="Times New Roman" w:eastAsia="Calibri" w:hAnsi="Times New Roman" w:cs="Times New Roman"/>
                <w:sz w:val="20"/>
                <w:szCs w:val="20"/>
                <w:lang w:val="mk-MK"/>
              </w:rPr>
            </w:pPr>
            <w:r w:rsidRPr="000D1081">
              <w:rPr>
                <w:rFonts w:ascii="Times New Roman" w:hAnsi="Times New Roman" w:cs="Times New Roman"/>
                <w:sz w:val="20"/>
                <w:szCs w:val="20"/>
                <w:lang w:val="mk-MK"/>
              </w:rPr>
              <w:t>Опсег на вредностите на аголот</w:t>
            </w:r>
          </w:p>
        </w:tc>
        <w:tc>
          <w:tcPr>
            <w:tcW w:w="1952"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683A89DD"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Женски</w:t>
            </w:r>
          </w:p>
        </w:tc>
        <w:tc>
          <w:tcPr>
            <w:tcW w:w="1800"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28C7C585"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Машки</w:t>
            </w:r>
          </w:p>
        </w:tc>
        <w:tc>
          <w:tcPr>
            <w:tcW w:w="2026"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12F137D1"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Вкупно</w:t>
            </w:r>
          </w:p>
        </w:tc>
      </w:tr>
      <w:tr w:rsidR="00732BB0" w:rsidRPr="007211F5" w14:paraId="61DE1958" w14:textId="77777777" w:rsidTr="001C6ECC">
        <w:trPr>
          <w:trHeight w:val="371"/>
          <w:jc w:val="center"/>
        </w:trPr>
        <w:tc>
          <w:tcPr>
            <w:tcW w:w="750" w:type="dxa"/>
            <w:vMerge/>
            <w:tcBorders>
              <w:top w:val="single" w:sz="8" w:space="0" w:color="000000"/>
              <w:left w:val="single" w:sz="8" w:space="0" w:color="000000"/>
              <w:bottom w:val="single" w:sz="18" w:space="0" w:color="000000"/>
              <w:right w:val="single" w:sz="4" w:space="0" w:color="auto"/>
            </w:tcBorders>
            <w:hideMark/>
          </w:tcPr>
          <w:p w14:paraId="009803F0"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p>
        </w:tc>
        <w:tc>
          <w:tcPr>
            <w:tcW w:w="1268"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bottom w:w="0" w:type="dxa"/>
              <w:right w:w="108" w:type="dxa"/>
            </w:tcMar>
            <w:hideMark/>
          </w:tcPr>
          <w:p w14:paraId="62DBCF26"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&lt;0</w:t>
            </w:r>
          </w:p>
        </w:tc>
        <w:tc>
          <w:tcPr>
            <w:tcW w:w="1052"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A6D127"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49%</w:t>
            </w:r>
          </w:p>
        </w:tc>
        <w:tc>
          <w:tcPr>
            <w:tcW w:w="90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B29D23"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22</w:t>
            </w:r>
          </w:p>
        </w:tc>
        <w:tc>
          <w:tcPr>
            <w:tcW w:w="99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4304A1"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69%</w:t>
            </w:r>
          </w:p>
        </w:tc>
        <w:tc>
          <w:tcPr>
            <w:tcW w:w="81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15882D"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11</w:t>
            </w:r>
          </w:p>
        </w:tc>
        <w:tc>
          <w:tcPr>
            <w:tcW w:w="1170"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161191"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54%</w:t>
            </w:r>
          </w:p>
        </w:tc>
        <w:tc>
          <w:tcPr>
            <w:tcW w:w="856" w:type="dxa"/>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ACE51A"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33</w:t>
            </w:r>
          </w:p>
        </w:tc>
      </w:tr>
      <w:tr w:rsidR="00732BB0" w:rsidRPr="007211F5" w14:paraId="63E99AA4" w14:textId="77777777" w:rsidTr="001C6ECC">
        <w:trPr>
          <w:trHeight w:val="371"/>
          <w:jc w:val="center"/>
        </w:trPr>
        <w:tc>
          <w:tcPr>
            <w:tcW w:w="750" w:type="dxa"/>
            <w:vMerge/>
            <w:tcBorders>
              <w:top w:val="single" w:sz="8" w:space="0" w:color="000000"/>
              <w:left w:val="single" w:sz="8" w:space="0" w:color="000000"/>
              <w:bottom w:val="single" w:sz="18" w:space="0" w:color="000000"/>
              <w:right w:val="single" w:sz="4" w:space="0" w:color="auto"/>
            </w:tcBorders>
            <w:hideMark/>
          </w:tcPr>
          <w:p w14:paraId="207F2B66"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p>
        </w:tc>
        <w:tc>
          <w:tcPr>
            <w:tcW w:w="1268" w:type="dxa"/>
            <w:tcBorders>
              <w:top w:val="single" w:sz="8" w:space="0" w:color="000000"/>
              <w:left w:val="single" w:sz="4" w:space="0" w:color="auto"/>
              <w:bottom w:val="single" w:sz="8" w:space="0" w:color="000000"/>
              <w:right w:val="single" w:sz="8" w:space="0" w:color="000000"/>
            </w:tcBorders>
            <w:shd w:val="clear" w:color="auto" w:fill="auto"/>
            <w:tcMar>
              <w:top w:w="15" w:type="dxa"/>
              <w:left w:w="108" w:type="dxa"/>
              <w:bottom w:w="0" w:type="dxa"/>
              <w:right w:w="108" w:type="dxa"/>
            </w:tcMar>
            <w:hideMark/>
          </w:tcPr>
          <w:p w14:paraId="49B0A725"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0-4</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090E09"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7%</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C2FB6"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3</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6F14AF"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0%</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7966EC"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E5468"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5%</w:t>
            </w:r>
          </w:p>
        </w:tc>
        <w:tc>
          <w:tcPr>
            <w:tcW w:w="8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A91079"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3</w:t>
            </w:r>
          </w:p>
        </w:tc>
      </w:tr>
      <w:tr w:rsidR="00732BB0" w:rsidRPr="007211F5" w14:paraId="6BCFFF7D" w14:textId="77777777" w:rsidTr="001C6ECC">
        <w:trPr>
          <w:trHeight w:val="371"/>
          <w:jc w:val="center"/>
        </w:trPr>
        <w:tc>
          <w:tcPr>
            <w:tcW w:w="750" w:type="dxa"/>
            <w:vMerge/>
            <w:tcBorders>
              <w:top w:val="single" w:sz="8" w:space="0" w:color="000000"/>
              <w:left w:val="single" w:sz="8" w:space="0" w:color="000000"/>
              <w:bottom w:val="single" w:sz="4" w:space="0" w:color="auto"/>
              <w:right w:val="single" w:sz="4" w:space="0" w:color="auto"/>
            </w:tcBorders>
            <w:hideMark/>
          </w:tcPr>
          <w:p w14:paraId="13DE779F"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p>
        </w:tc>
        <w:tc>
          <w:tcPr>
            <w:tcW w:w="1268" w:type="dxa"/>
            <w:tcBorders>
              <w:top w:val="single" w:sz="8" w:space="0" w:color="000000"/>
              <w:left w:val="single" w:sz="4" w:space="0" w:color="auto"/>
              <w:bottom w:val="single" w:sz="4" w:space="0" w:color="auto"/>
              <w:right w:val="single" w:sz="8" w:space="0" w:color="000000"/>
            </w:tcBorders>
            <w:shd w:val="clear" w:color="auto" w:fill="auto"/>
            <w:tcMar>
              <w:top w:w="15" w:type="dxa"/>
              <w:left w:w="108" w:type="dxa"/>
              <w:bottom w:w="0" w:type="dxa"/>
              <w:right w:w="108" w:type="dxa"/>
            </w:tcMar>
            <w:hideMark/>
          </w:tcPr>
          <w:p w14:paraId="589FD3C5"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&gt;4</w:t>
            </w:r>
          </w:p>
        </w:tc>
        <w:tc>
          <w:tcPr>
            <w:tcW w:w="10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8C1193"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44%</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8AE22F"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20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13FE3D"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31%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0D49D7"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D6BB95" w14:textId="77777777" w:rsidR="00732BB0" w:rsidRPr="000D1081" w:rsidRDefault="00732BB0" w:rsidP="00BB2ECB">
            <w:pPr>
              <w:autoSpaceDE w:val="0"/>
              <w:autoSpaceDN w:val="0"/>
              <w:adjustRightInd w:val="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41%</w:t>
            </w:r>
          </w:p>
        </w:tc>
        <w:tc>
          <w:tcPr>
            <w:tcW w:w="8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E73459" w14:textId="77777777" w:rsidR="00732BB0" w:rsidRPr="000D1081" w:rsidRDefault="00732BB0" w:rsidP="002D107A">
            <w:pPr>
              <w:autoSpaceDE w:val="0"/>
              <w:autoSpaceDN w:val="0"/>
              <w:adjustRightInd w:val="0"/>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25</w:t>
            </w:r>
          </w:p>
        </w:tc>
      </w:tr>
    </w:tbl>
    <w:p w14:paraId="51CAD4AB" w14:textId="389ED2F6" w:rsidR="00BB2ECB" w:rsidRPr="000D1081" w:rsidRDefault="00BB2ECB" w:rsidP="00BB2ECB">
      <w:pPr>
        <w:spacing w:line="276" w:lineRule="auto"/>
        <w:rPr>
          <w:rFonts w:ascii="Times New Roman" w:hAnsi="Times New Roman" w:cs="Times New Roman"/>
          <w:kern w:val="2"/>
          <w:sz w:val="20"/>
          <w:szCs w:val="20"/>
          <w:lang w:val="mk-MK"/>
          <w14:ligatures w14:val="standardContextual"/>
        </w:rPr>
      </w:pPr>
    </w:p>
    <w:p w14:paraId="2002B5C0" w14:textId="7C0A386A" w:rsidR="00732BB0" w:rsidRPr="000D1081" w:rsidRDefault="00E52BE4" w:rsidP="00E52BE4">
      <w:pPr>
        <w:spacing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табела бр.10 </w:t>
      </w:r>
      <w:r w:rsidR="00BB21F0" w:rsidRPr="007211F5">
        <w:rPr>
          <w:rFonts w:ascii="Times New Roman" w:hAnsi="Times New Roman" w:cs="Times New Roman"/>
          <w:kern w:val="2"/>
          <w:sz w:val="24"/>
          <w:szCs w:val="24"/>
          <w:lang w:val="mk-MK"/>
          <w14:ligatures w14:val="standardContextual"/>
        </w:rPr>
        <w:t>е п</w:t>
      </w:r>
      <w:r w:rsidR="00BB2ECB" w:rsidRPr="000D1081">
        <w:rPr>
          <w:rFonts w:ascii="Times New Roman" w:hAnsi="Times New Roman" w:cs="Times New Roman"/>
          <w:kern w:val="2"/>
          <w:sz w:val="24"/>
          <w:szCs w:val="24"/>
          <w:lang w:val="mk-MK"/>
          <w14:ligatures w14:val="standardContextual"/>
        </w:rPr>
        <w:t>рика</w:t>
      </w:r>
      <w:r w:rsidRPr="000D1081">
        <w:rPr>
          <w:rFonts w:ascii="Times New Roman" w:hAnsi="Times New Roman" w:cs="Times New Roman"/>
          <w:kern w:val="2"/>
          <w:sz w:val="24"/>
          <w:szCs w:val="24"/>
          <w:lang w:val="mk-MK"/>
          <w14:ligatures w14:val="standardContextual"/>
        </w:rPr>
        <w:t xml:space="preserve">жан </w:t>
      </w:r>
      <w:r w:rsidR="00BB2ECB" w:rsidRPr="000D1081">
        <w:rPr>
          <w:rFonts w:ascii="Times New Roman" w:hAnsi="Times New Roman" w:cs="Times New Roman"/>
          <w:kern w:val="2"/>
          <w:sz w:val="24"/>
          <w:szCs w:val="24"/>
          <w:lang w:val="mk-MK"/>
          <w14:ligatures w14:val="standardContextual"/>
        </w:rPr>
        <w:t xml:space="preserve">скелетниот однос на максилата </w:t>
      </w:r>
      <w:r w:rsidR="00D60C10" w:rsidRPr="000D1081">
        <w:rPr>
          <w:rFonts w:ascii="Times New Roman" w:hAnsi="Times New Roman" w:cs="Times New Roman"/>
          <w:kern w:val="2"/>
          <w:sz w:val="24"/>
          <w:szCs w:val="24"/>
          <w:lang w:val="mk-MK"/>
          <w14:ligatures w14:val="standardContextual"/>
        </w:rPr>
        <w:t>во однос на</w:t>
      </w:r>
      <w:r w:rsidR="00BB2ECB" w:rsidRPr="000D1081">
        <w:rPr>
          <w:rFonts w:ascii="Times New Roman" w:hAnsi="Times New Roman" w:cs="Times New Roman"/>
          <w:kern w:val="2"/>
          <w:sz w:val="24"/>
          <w:szCs w:val="24"/>
          <w:lang w:val="mk-MK"/>
          <w14:ligatures w14:val="standardContextual"/>
        </w:rPr>
        <w:t xml:space="preserve"> мандибулата според пол</w:t>
      </w:r>
      <w:r w:rsidRPr="000D1081">
        <w:rPr>
          <w:rFonts w:ascii="Times New Roman" w:hAnsi="Times New Roman" w:cs="Times New Roman"/>
          <w:kern w:val="2"/>
          <w:sz w:val="24"/>
          <w:szCs w:val="24"/>
          <w:lang w:val="mk-MK"/>
          <w14:ligatures w14:val="standardContextual"/>
        </w:rPr>
        <w:t>.</w:t>
      </w:r>
      <w:r w:rsidR="00BB2ECB" w:rsidRPr="000D1081">
        <w:rPr>
          <w:rFonts w:ascii="Times New Roman" w:hAnsi="Times New Roman" w:cs="Times New Roman"/>
          <w:kern w:val="2"/>
          <w:sz w:val="24"/>
          <w:szCs w:val="24"/>
          <w:lang w:val="mk-MK"/>
          <w14:ligatures w14:val="standardContextual"/>
        </w:rPr>
        <w:t xml:space="preserve"> </w:t>
      </w:r>
      <w:r w:rsidR="00D60C10" w:rsidRPr="000D1081">
        <w:rPr>
          <w:rFonts w:ascii="Times New Roman" w:hAnsi="Times New Roman" w:cs="Times New Roman"/>
          <w:kern w:val="2"/>
          <w:sz w:val="24"/>
          <w:szCs w:val="24"/>
          <w:lang w:val="mk-MK"/>
          <w14:ligatures w14:val="standardContextual"/>
        </w:rPr>
        <w:t xml:space="preserve">Од табелата се </w:t>
      </w:r>
      <w:r w:rsidRPr="000D1081">
        <w:rPr>
          <w:rFonts w:ascii="Times New Roman" w:hAnsi="Times New Roman" w:cs="Times New Roman"/>
          <w:kern w:val="2"/>
          <w:sz w:val="24"/>
          <w:szCs w:val="24"/>
          <w:lang w:val="mk-MK"/>
          <w14:ligatures w14:val="standardContextual"/>
        </w:rPr>
        <w:t xml:space="preserve">согледува </w:t>
      </w:r>
      <w:r w:rsidR="00D60C10" w:rsidRPr="000D1081">
        <w:rPr>
          <w:rFonts w:ascii="Times New Roman" w:hAnsi="Times New Roman" w:cs="Times New Roman"/>
          <w:kern w:val="2"/>
          <w:sz w:val="24"/>
          <w:szCs w:val="24"/>
          <w:lang w:val="mk-MK"/>
          <w14:ligatures w14:val="standardContextual"/>
        </w:rPr>
        <w:t>де</w:t>
      </w:r>
      <w:r w:rsidRPr="000D1081">
        <w:rPr>
          <w:rFonts w:ascii="Times New Roman" w:hAnsi="Times New Roman" w:cs="Times New Roman"/>
          <w:kern w:val="2"/>
          <w:sz w:val="24"/>
          <w:szCs w:val="24"/>
          <w:lang w:val="mk-MK"/>
          <w14:ligatures w14:val="standardContextual"/>
        </w:rPr>
        <w:t>к</w:t>
      </w:r>
      <w:r w:rsidR="00D60C10" w:rsidRPr="000D1081">
        <w:rPr>
          <w:rFonts w:ascii="Times New Roman" w:hAnsi="Times New Roman" w:cs="Times New Roman"/>
          <w:kern w:val="2"/>
          <w:sz w:val="24"/>
          <w:szCs w:val="24"/>
          <w:lang w:val="mk-MK"/>
          <w14:ligatures w14:val="standardContextual"/>
        </w:rPr>
        <w:t xml:space="preserve">а вредностите за овој агол се зголемени </w:t>
      </w:r>
      <w:r w:rsidRPr="000D1081">
        <w:rPr>
          <w:rFonts w:ascii="Times New Roman" w:hAnsi="Times New Roman" w:cs="Times New Roman"/>
          <w:kern w:val="2"/>
          <w:sz w:val="24"/>
          <w:szCs w:val="24"/>
          <w:lang w:val="mk-MK"/>
          <w14:ligatures w14:val="standardContextual"/>
        </w:rPr>
        <w:t xml:space="preserve">и се </w:t>
      </w:r>
      <w:r w:rsidR="00BB21F0" w:rsidRPr="007211F5">
        <w:rPr>
          <w:rFonts w:ascii="Times New Roman" w:hAnsi="Times New Roman" w:cs="Times New Roman"/>
          <w:kern w:val="2"/>
          <w:sz w:val="24"/>
          <w:szCs w:val="24"/>
          <w:lang w:val="mk-MK"/>
          <w14:ligatures w14:val="standardContextual"/>
        </w:rPr>
        <w:t>повеќе</w:t>
      </w:r>
      <w:r w:rsidRPr="000D1081">
        <w:rPr>
          <w:rFonts w:ascii="Times New Roman" w:hAnsi="Times New Roman" w:cs="Times New Roman"/>
          <w:kern w:val="2"/>
          <w:sz w:val="24"/>
          <w:szCs w:val="24"/>
          <w:lang w:val="mk-MK"/>
          <w14:ligatures w14:val="standardContextual"/>
        </w:rPr>
        <w:t xml:space="preserve"> од </w:t>
      </w:r>
      <w:r w:rsidRPr="000D1081">
        <w:rPr>
          <w:rFonts w:ascii="Times New Roman" w:eastAsia="Calibri" w:hAnsi="Times New Roman" w:cs="Times New Roman"/>
          <w:sz w:val="24"/>
          <w:szCs w:val="24"/>
          <w:lang w:val="mk-MK"/>
        </w:rPr>
        <w:t>&gt;4</w:t>
      </w:r>
      <w:r w:rsidRPr="000D1081">
        <w:rPr>
          <w:rFonts w:ascii="Times New Roman" w:eastAsia="Calibri" w:hAnsi="Times New Roman" w:cs="Times New Roman"/>
          <w:sz w:val="24"/>
          <w:szCs w:val="24"/>
          <w:vertAlign w:val="superscript"/>
          <w:lang w:val="mk-MK"/>
        </w:rPr>
        <w:t>0</w:t>
      </w:r>
      <w:r w:rsidRPr="000D1081">
        <w:rPr>
          <w:rFonts w:ascii="Times New Roman" w:hAnsi="Times New Roman" w:cs="Times New Roman"/>
          <w:kern w:val="2"/>
          <w:sz w:val="24"/>
          <w:szCs w:val="24"/>
          <w:lang w:val="mk-MK"/>
          <w14:ligatures w14:val="standardContextual"/>
        </w:rPr>
        <w:t xml:space="preserve"> </w:t>
      </w:r>
      <w:r w:rsidR="00D60C10" w:rsidRPr="000D1081">
        <w:rPr>
          <w:rFonts w:ascii="Times New Roman" w:hAnsi="Times New Roman" w:cs="Times New Roman"/>
          <w:kern w:val="2"/>
          <w:sz w:val="24"/>
          <w:szCs w:val="24"/>
          <w:lang w:val="mk-MK"/>
          <w14:ligatures w14:val="standardContextual"/>
        </w:rPr>
        <w:t xml:space="preserve">кај 44% од женските испитаници со малоклузија класа II според Angle, додека кај 69% од машките испитаници со малоклузија класа III според Angle </w:t>
      </w:r>
      <w:r w:rsidRPr="000D1081">
        <w:rPr>
          <w:rFonts w:ascii="Times New Roman" w:hAnsi="Times New Roman" w:cs="Times New Roman"/>
          <w:kern w:val="2"/>
          <w:sz w:val="24"/>
          <w:szCs w:val="24"/>
          <w:lang w:val="mk-MK"/>
          <w14:ligatures w14:val="standardContextual"/>
        </w:rPr>
        <w:t xml:space="preserve">вредностите за овој агол беа намалени и изнесуваа </w:t>
      </w:r>
      <w:r w:rsidR="00816C1D" w:rsidRPr="000D1081">
        <w:rPr>
          <w:rFonts w:ascii="Times New Roman" w:hAnsi="Times New Roman" w:cs="Times New Roman"/>
          <w:kern w:val="2"/>
          <w:sz w:val="24"/>
          <w:szCs w:val="24"/>
          <w:lang w:val="mk-MK"/>
          <w14:ligatures w14:val="standardContextual"/>
        </w:rPr>
        <w:t>п</w:t>
      </w:r>
      <w:r w:rsidRPr="000D1081">
        <w:rPr>
          <w:rFonts w:ascii="Times New Roman" w:hAnsi="Times New Roman" w:cs="Times New Roman"/>
          <w:kern w:val="2"/>
          <w:sz w:val="24"/>
          <w:szCs w:val="24"/>
          <w:lang w:val="mk-MK"/>
          <w14:ligatures w14:val="standardContextual"/>
        </w:rPr>
        <w:t>омалку од нула (</w:t>
      </w:r>
      <w:r w:rsidRPr="000D1081">
        <w:rPr>
          <w:rFonts w:ascii="Times New Roman" w:eastAsia="Calibri" w:hAnsi="Times New Roman" w:cs="Times New Roman"/>
          <w:sz w:val="24"/>
          <w:szCs w:val="24"/>
          <w:lang w:val="mk-MK"/>
        </w:rPr>
        <w:t>&lt;0).</w:t>
      </w:r>
    </w:p>
    <w:p w14:paraId="751E9296" w14:textId="77777777" w:rsidR="00E52BE4" w:rsidRPr="000D1081" w:rsidRDefault="00E52BE4" w:rsidP="001C6ECC">
      <w:pPr>
        <w:spacing w:line="276" w:lineRule="auto"/>
        <w:ind w:firstLine="720"/>
        <w:jc w:val="both"/>
        <w:rPr>
          <w:rFonts w:ascii="Times New Roman" w:hAnsi="Times New Roman" w:cs="Times New Roman"/>
          <w:kern w:val="2"/>
          <w:sz w:val="24"/>
          <w:szCs w:val="24"/>
          <w:lang w:val="mk-MK"/>
          <w14:ligatures w14:val="standardContextual"/>
        </w:rPr>
      </w:pPr>
    </w:p>
    <w:p w14:paraId="303F0EFF" w14:textId="77777777" w:rsidR="00E52BE4" w:rsidRPr="000D1081" w:rsidRDefault="00E52BE4" w:rsidP="001C6ECC">
      <w:pPr>
        <w:spacing w:line="276" w:lineRule="auto"/>
        <w:ind w:firstLine="720"/>
        <w:jc w:val="both"/>
        <w:rPr>
          <w:rFonts w:ascii="Times New Roman" w:hAnsi="Times New Roman" w:cs="Times New Roman"/>
          <w:kern w:val="2"/>
          <w:sz w:val="24"/>
          <w:szCs w:val="24"/>
          <w:lang w:val="mk-MK"/>
          <w14:ligatures w14:val="standardContextual"/>
        </w:rPr>
      </w:pPr>
    </w:p>
    <w:p w14:paraId="6EBC2C55" w14:textId="77777777" w:rsidR="00E52BE4" w:rsidRPr="000D1081" w:rsidRDefault="00E52BE4" w:rsidP="001C6ECC">
      <w:pPr>
        <w:spacing w:line="276" w:lineRule="auto"/>
        <w:ind w:firstLine="720"/>
        <w:jc w:val="both"/>
        <w:rPr>
          <w:rFonts w:ascii="Times New Roman" w:hAnsi="Times New Roman" w:cs="Times New Roman"/>
          <w:kern w:val="2"/>
          <w:sz w:val="24"/>
          <w:szCs w:val="24"/>
          <w:lang w:val="mk-MK"/>
          <w14:ligatures w14:val="standardContextual"/>
        </w:rPr>
      </w:pPr>
    </w:p>
    <w:p w14:paraId="6C9AE37B" w14:textId="77777777" w:rsidR="001C6ECC" w:rsidRPr="0013246F" w:rsidRDefault="00732BB0" w:rsidP="000D1081">
      <w:pPr>
        <w:keepNext/>
        <w:spacing w:after="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1C6ECC" w:rsidRPr="0013246F">
        <w:rPr>
          <w:rFonts w:ascii="Times New Roman" w:hAnsi="Times New Roman" w:cs="Times New Roman"/>
          <w:kern w:val="2"/>
          <w:sz w:val="24"/>
          <w:szCs w:val="24"/>
          <w:lang w:val="mk-MK"/>
          <w14:ligatures w14:val="standardContextual"/>
        </w:rPr>
        <w:t>11</w:t>
      </w:r>
      <w:r w:rsidRPr="0013246F">
        <w:rPr>
          <w:rFonts w:ascii="Times New Roman" w:hAnsi="Times New Roman" w:cs="Times New Roman"/>
          <w:kern w:val="2"/>
          <w:sz w:val="24"/>
          <w:szCs w:val="24"/>
          <w:lang w:val="mk-MK"/>
          <w14:ligatures w14:val="standardContextual"/>
        </w:rPr>
        <w:t xml:space="preserve"> Приказ на скелетниот однос на максилата со мандибулата </w:t>
      </w:r>
    </w:p>
    <w:p w14:paraId="2303483D" w14:textId="64E97E30" w:rsidR="00732BB0" w:rsidRPr="0013246F" w:rsidRDefault="00732BB0" w:rsidP="000D1081">
      <w:pPr>
        <w:keepNext/>
        <w:spacing w:after="0" w:line="240" w:lineRule="auto"/>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според видот на малоклузија</w:t>
      </w:r>
    </w:p>
    <w:p w14:paraId="49424289" w14:textId="77777777" w:rsidR="0013246F" w:rsidRPr="0013246F" w:rsidRDefault="0013246F" w:rsidP="000D1081">
      <w:pPr>
        <w:keepNext/>
        <w:spacing w:after="0" w:line="240" w:lineRule="auto"/>
        <w:jc w:val="center"/>
        <w:rPr>
          <w:rFonts w:ascii="Times New Roman" w:hAnsi="Times New Roman" w:cs="Times New Roman"/>
          <w:kern w:val="2"/>
          <w:sz w:val="24"/>
          <w:szCs w:val="24"/>
          <w:lang w:val="mk-MK"/>
          <w14:ligatures w14:val="standardContextual"/>
        </w:rPr>
      </w:pPr>
    </w:p>
    <w:tbl>
      <w:tblPr>
        <w:tblW w:w="8280" w:type="dxa"/>
        <w:jc w:val="center"/>
        <w:tblLook w:val="04A0" w:firstRow="1" w:lastRow="0" w:firstColumn="1" w:lastColumn="0" w:noHBand="0" w:noVBand="1"/>
      </w:tblPr>
      <w:tblGrid>
        <w:gridCol w:w="1509"/>
        <w:gridCol w:w="2451"/>
        <w:gridCol w:w="2340"/>
        <w:gridCol w:w="1980"/>
      </w:tblGrid>
      <w:tr w:rsidR="00732BB0" w:rsidRPr="007211F5" w14:paraId="3C392F18" w14:textId="77777777" w:rsidTr="002D107A">
        <w:trPr>
          <w:trHeight w:val="641"/>
          <w:jc w:val="center"/>
        </w:trPr>
        <w:tc>
          <w:tcPr>
            <w:tcW w:w="1509" w:type="dxa"/>
            <w:tcBorders>
              <w:top w:val="single" w:sz="4" w:space="0" w:color="auto"/>
              <w:left w:val="single" w:sz="4" w:space="0" w:color="auto"/>
              <w:bottom w:val="single" w:sz="4" w:space="0" w:color="auto"/>
              <w:right w:val="single" w:sz="4" w:space="0" w:color="auto"/>
            </w:tcBorders>
            <w:shd w:val="clear" w:color="000000" w:fill="FFFFFF"/>
            <w:hideMark/>
          </w:tcPr>
          <w:p w14:paraId="4FF71C8F" w14:textId="73438DF7" w:rsidR="00732BB0" w:rsidRPr="000D1081" w:rsidRDefault="001C6ECC"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&lt;</w:t>
            </w:r>
            <w:r w:rsidR="00732BB0" w:rsidRPr="000D1081">
              <w:rPr>
                <w:rFonts w:ascii="Times New Roman" w:hAnsi="Times New Roman" w:cs="Times New Roman"/>
                <w:sz w:val="20"/>
                <w:szCs w:val="20"/>
                <w:lang w:val="mk-MK"/>
              </w:rPr>
              <w:t>ANB</w:t>
            </w:r>
          </w:p>
        </w:tc>
        <w:tc>
          <w:tcPr>
            <w:tcW w:w="2451" w:type="dxa"/>
            <w:tcBorders>
              <w:top w:val="single" w:sz="4" w:space="0" w:color="auto"/>
              <w:left w:val="nil"/>
              <w:bottom w:val="single" w:sz="4" w:space="0" w:color="auto"/>
              <w:right w:val="single" w:sz="4" w:space="0" w:color="auto"/>
            </w:tcBorders>
            <w:shd w:val="clear" w:color="000000" w:fill="FFFFFF"/>
            <w:hideMark/>
          </w:tcPr>
          <w:p w14:paraId="560F6FF7" w14:textId="2F23334B" w:rsidR="00732BB0" w:rsidRPr="000D1081" w:rsidRDefault="00BB21F0" w:rsidP="000D1081">
            <w:pPr>
              <w:keepNext/>
              <w:spacing w:after="0" w:line="240" w:lineRule="auto"/>
              <w:jc w:val="center"/>
              <w:rPr>
                <w:rFonts w:ascii="Times New Roman" w:hAnsi="Times New Roman" w:cs="Times New Roman"/>
                <w:sz w:val="20"/>
                <w:szCs w:val="20"/>
                <w:lang w:val="mk-MK"/>
              </w:rPr>
            </w:pPr>
            <w:r w:rsidRPr="007211F5">
              <w:rPr>
                <w:rFonts w:ascii="Times New Roman" w:hAnsi="Times New Roman" w:cs="Times New Roman"/>
                <w:sz w:val="20"/>
                <w:szCs w:val="20"/>
                <w:lang w:val="mk-MK"/>
              </w:rPr>
              <w:t>И</w:t>
            </w:r>
            <w:r w:rsidR="00732BB0" w:rsidRPr="000D1081">
              <w:rPr>
                <w:rFonts w:ascii="Times New Roman" w:hAnsi="Times New Roman" w:cs="Times New Roman"/>
                <w:sz w:val="20"/>
                <w:szCs w:val="20"/>
                <w:lang w:val="mk-MK"/>
              </w:rPr>
              <w:t>спитаниците со малоклузија II класа</w:t>
            </w:r>
          </w:p>
          <w:p w14:paraId="294744A7" w14:textId="2404B361" w:rsidR="00732BB0" w:rsidRPr="000D1081" w:rsidRDefault="00732BB0"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 n=</w:t>
            </w:r>
            <w:r w:rsidR="001C6ECC" w:rsidRPr="000D1081">
              <w:rPr>
                <w:rFonts w:ascii="Times New Roman" w:hAnsi="Times New Roman" w:cs="Times New Roman"/>
                <w:sz w:val="20"/>
                <w:szCs w:val="20"/>
                <w:lang w:val="mk-MK"/>
              </w:rPr>
              <w:t>27</w:t>
            </w:r>
            <w:r w:rsidRPr="000D1081">
              <w:rPr>
                <w:rFonts w:ascii="Times New Roman" w:hAnsi="Times New Roman" w:cs="Times New Roman"/>
                <w:sz w:val="20"/>
                <w:szCs w:val="20"/>
                <w:lang w:val="mk-MK"/>
              </w:rPr>
              <w:t xml:space="preserve"> (%)</w:t>
            </w:r>
          </w:p>
        </w:tc>
        <w:tc>
          <w:tcPr>
            <w:tcW w:w="2340" w:type="dxa"/>
            <w:tcBorders>
              <w:top w:val="single" w:sz="4" w:space="0" w:color="auto"/>
              <w:left w:val="nil"/>
              <w:bottom w:val="single" w:sz="4" w:space="0" w:color="auto"/>
              <w:right w:val="single" w:sz="4" w:space="0" w:color="auto"/>
            </w:tcBorders>
            <w:shd w:val="clear" w:color="000000" w:fill="FFFFFF"/>
            <w:hideMark/>
          </w:tcPr>
          <w:p w14:paraId="2E21800E" w14:textId="74739697" w:rsidR="00732BB0" w:rsidRPr="000D1081" w:rsidRDefault="00BB21F0" w:rsidP="000D1081">
            <w:pPr>
              <w:keepNext/>
              <w:spacing w:after="0" w:line="240" w:lineRule="auto"/>
              <w:jc w:val="center"/>
              <w:rPr>
                <w:rFonts w:ascii="Times New Roman" w:hAnsi="Times New Roman" w:cs="Times New Roman"/>
                <w:sz w:val="20"/>
                <w:szCs w:val="20"/>
                <w:lang w:val="mk-MK"/>
              </w:rPr>
            </w:pPr>
            <w:r w:rsidRPr="007211F5">
              <w:rPr>
                <w:rFonts w:ascii="Times New Roman" w:hAnsi="Times New Roman" w:cs="Times New Roman"/>
                <w:sz w:val="20"/>
                <w:szCs w:val="20"/>
                <w:lang w:val="mk-MK"/>
              </w:rPr>
              <w:t>И</w:t>
            </w:r>
            <w:r w:rsidR="00732BB0" w:rsidRPr="000D1081">
              <w:rPr>
                <w:rFonts w:ascii="Times New Roman" w:hAnsi="Times New Roman" w:cs="Times New Roman"/>
                <w:sz w:val="20"/>
                <w:szCs w:val="20"/>
                <w:lang w:val="mk-MK"/>
              </w:rPr>
              <w:t>спитаници со малоклузија III класа</w:t>
            </w:r>
          </w:p>
          <w:p w14:paraId="563A5434" w14:textId="77777777" w:rsidR="00732BB0" w:rsidRPr="000D1081" w:rsidRDefault="00732BB0"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n=34 (%)</w:t>
            </w:r>
          </w:p>
        </w:tc>
        <w:tc>
          <w:tcPr>
            <w:tcW w:w="1980" w:type="dxa"/>
            <w:tcBorders>
              <w:top w:val="single" w:sz="4" w:space="0" w:color="auto"/>
              <w:left w:val="nil"/>
              <w:bottom w:val="single" w:sz="4" w:space="0" w:color="auto"/>
              <w:right w:val="single" w:sz="4" w:space="0" w:color="auto"/>
            </w:tcBorders>
            <w:shd w:val="clear" w:color="000000" w:fill="FFFFFF"/>
            <w:hideMark/>
          </w:tcPr>
          <w:p w14:paraId="16BD34CC" w14:textId="77777777" w:rsidR="00732BB0" w:rsidRPr="000D1081" w:rsidRDefault="00732BB0"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p w14:paraId="739F2AC8" w14:textId="77777777" w:rsidR="00732BB0" w:rsidRPr="000D1081" w:rsidRDefault="00732BB0" w:rsidP="000D1081">
            <w:pPr>
              <w:keepNext/>
              <w:spacing w:after="0" w:line="24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n=61 (%)</w:t>
            </w:r>
          </w:p>
        </w:tc>
      </w:tr>
      <w:tr w:rsidR="00732BB0" w:rsidRPr="007211F5" w14:paraId="06335CC2" w14:textId="77777777" w:rsidTr="002D107A">
        <w:trPr>
          <w:trHeight w:val="289"/>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78D0900B" w14:textId="77777777" w:rsidR="00732BB0" w:rsidRPr="000D1081" w:rsidRDefault="00732BB0" w:rsidP="001C6ECC">
            <w:pPr>
              <w:spacing w:line="276" w:lineRule="auto"/>
              <w:jc w:val="center"/>
              <w:rPr>
                <w:rFonts w:ascii="Times New Roman" w:hAnsi="Times New Roman" w:cs="Times New Roman"/>
                <w:lang w:val="mk-MK"/>
              </w:rPr>
            </w:pPr>
            <w:r w:rsidRPr="000D1081">
              <w:rPr>
                <w:rFonts w:ascii="Times New Roman" w:hAnsi="Times New Roman" w:cs="Times New Roman"/>
                <w:lang w:val="mk-MK"/>
              </w:rPr>
              <w:t>&lt;0</w:t>
            </w:r>
          </w:p>
        </w:tc>
        <w:tc>
          <w:tcPr>
            <w:tcW w:w="2451" w:type="dxa"/>
            <w:tcBorders>
              <w:top w:val="nil"/>
              <w:left w:val="nil"/>
              <w:bottom w:val="single" w:sz="4" w:space="0" w:color="auto"/>
              <w:right w:val="single" w:sz="4" w:space="0" w:color="auto"/>
            </w:tcBorders>
            <w:shd w:val="clear" w:color="000000" w:fill="FFFFFF"/>
            <w:noWrap/>
            <w:hideMark/>
          </w:tcPr>
          <w:p w14:paraId="7432FE83"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0 (0.0)</w:t>
            </w:r>
          </w:p>
        </w:tc>
        <w:tc>
          <w:tcPr>
            <w:tcW w:w="2340" w:type="dxa"/>
            <w:tcBorders>
              <w:top w:val="nil"/>
              <w:left w:val="nil"/>
              <w:bottom w:val="single" w:sz="4" w:space="0" w:color="auto"/>
              <w:right w:val="single" w:sz="4" w:space="0" w:color="auto"/>
            </w:tcBorders>
            <w:shd w:val="clear" w:color="auto" w:fill="auto"/>
            <w:noWrap/>
            <w:hideMark/>
          </w:tcPr>
          <w:p w14:paraId="635AE5FE"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34 (100.0)</w:t>
            </w:r>
          </w:p>
        </w:tc>
        <w:tc>
          <w:tcPr>
            <w:tcW w:w="1980" w:type="dxa"/>
            <w:tcBorders>
              <w:top w:val="nil"/>
              <w:left w:val="nil"/>
              <w:bottom w:val="single" w:sz="4" w:space="0" w:color="auto"/>
              <w:right w:val="single" w:sz="4" w:space="0" w:color="auto"/>
            </w:tcBorders>
            <w:shd w:val="clear" w:color="auto" w:fill="auto"/>
            <w:noWrap/>
            <w:hideMark/>
          </w:tcPr>
          <w:p w14:paraId="31362B99"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34 (55.7)</w:t>
            </w:r>
          </w:p>
        </w:tc>
      </w:tr>
      <w:tr w:rsidR="00732BB0" w:rsidRPr="007211F5" w14:paraId="68096035" w14:textId="77777777" w:rsidTr="002D107A">
        <w:trPr>
          <w:trHeight w:val="289"/>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7B7A3F96" w14:textId="77777777" w:rsidR="00732BB0" w:rsidRPr="000D1081" w:rsidRDefault="00732BB0" w:rsidP="001C6ECC">
            <w:pPr>
              <w:spacing w:line="276" w:lineRule="auto"/>
              <w:jc w:val="center"/>
              <w:rPr>
                <w:rFonts w:ascii="Times New Roman" w:hAnsi="Times New Roman" w:cs="Times New Roman"/>
                <w:lang w:val="mk-MK"/>
              </w:rPr>
            </w:pPr>
            <w:r w:rsidRPr="000D1081">
              <w:rPr>
                <w:rFonts w:ascii="Times New Roman" w:hAnsi="Times New Roman" w:cs="Times New Roman"/>
                <w:lang w:val="mk-MK"/>
              </w:rPr>
              <w:t>0-4</w:t>
            </w:r>
          </w:p>
        </w:tc>
        <w:tc>
          <w:tcPr>
            <w:tcW w:w="2451" w:type="dxa"/>
            <w:tcBorders>
              <w:top w:val="nil"/>
              <w:left w:val="nil"/>
              <w:bottom w:val="single" w:sz="4" w:space="0" w:color="auto"/>
              <w:right w:val="single" w:sz="4" w:space="0" w:color="auto"/>
            </w:tcBorders>
            <w:shd w:val="clear" w:color="000000" w:fill="FFFFFF"/>
            <w:noWrap/>
            <w:hideMark/>
          </w:tcPr>
          <w:p w14:paraId="1BE657C7"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2 (7.4)</w:t>
            </w:r>
          </w:p>
        </w:tc>
        <w:tc>
          <w:tcPr>
            <w:tcW w:w="2340" w:type="dxa"/>
            <w:tcBorders>
              <w:top w:val="nil"/>
              <w:left w:val="nil"/>
              <w:bottom w:val="single" w:sz="4" w:space="0" w:color="auto"/>
              <w:right w:val="single" w:sz="4" w:space="0" w:color="auto"/>
            </w:tcBorders>
            <w:shd w:val="clear" w:color="000000" w:fill="FFFFFF"/>
            <w:noWrap/>
            <w:hideMark/>
          </w:tcPr>
          <w:p w14:paraId="6EC2318D"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0 (0.0)</w:t>
            </w:r>
          </w:p>
        </w:tc>
        <w:tc>
          <w:tcPr>
            <w:tcW w:w="1980" w:type="dxa"/>
            <w:tcBorders>
              <w:top w:val="nil"/>
              <w:left w:val="nil"/>
              <w:bottom w:val="single" w:sz="4" w:space="0" w:color="auto"/>
              <w:right w:val="single" w:sz="4" w:space="0" w:color="auto"/>
            </w:tcBorders>
            <w:shd w:val="clear" w:color="auto" w:fill="auto"/>
            <w:noWrap/>
            <w:hideMark/>
          </w:tcPr>
          <w:p w14:paraId="2AF3DA45"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2 (30.3)</w:t>
            </w:r>
          </w:p>
        </w:tc>
      </w:tr>
      <w:tr w:rsidR="00732BB0" w:rsidRPr="007211F5" w14:paraId="05FD7D28" w14:textId="77777777" w:rsidTr="002D107A">
        <w:trPr>
          <w:trHeight w:val="289"/>
          <w:jc w:val="center"/>
        </w:trPr>
        <w:tc>
          <w:tcPr>
            <w:tcW w:w="1509" w:type="dxa"/>
            <w:tcBorders>
              <w:top w:val="nil"/>
              <w:left w:val="single" w:sz="4" w:space="0" w:color="auto"/>
              <w:bottom w:val="single" w:sz="4" w:space="0" w:color="auto"/>
              <w:right w:val="single" w:sz="4" w:space="0" w:color="auto"/>
            </w:tcBorders>
            <w:shd w:val="clear" w:color="auto" w:fill="auto"/>
            <w:noWrap/>
            <w:vAlign w:val="bottom"/>
            <w:hideMark/>
          </w:tcPr>
          <w:p w14:paraId="4ABCB49C" w14:textId="77777777" w:rsidR="00732BB0" w:rsidRPr="000D1081" w:rsidRDefault="00732BB0" w:rsidP="001C6ECC">
            <w:pPr>
              <w:spacing w:line="276" w:lineRule="auto"/>
              <w:jc w:val="center"/>
              <w:rPr>
                <w:rFonts w:ascii="Times New Roman" w:hAnsi="Times New Roman" w:cs="Times New Roman"/>
                <w:lang w:val="mk-MK"/>
              </w:rPr>
            </w:pPr>
            <w:r w:rsidRPr="000D1081">
              <w:rPr>
                <w:rFonts w:ascii="Times New Roman" w:hAnsi="Times New Roman" w:cs="Times New Roman"/>
                <w:lang w:val="mk-MK"/>
              </w:rPr>
              <w:t>&gt;4</w:t>
            </w:r>
          </w:p>
        </w:tc>
        <w:tc>
          <w:tcPr>
            <w:tcW w:w="2451" w:type="dxa"/>
            <w:tcBorders>
              <w:top w:val="nil"/>
              <w:left w:val="nil"/>
              <w:bottom w:val="single" w:sz="4" w:space="0" w:color="auto"/>
              <w:right w:val="single" w:sz="4" w:space="0" w:color="auto"/>
            </w:tcBorders>
            <w:shd w:val="clear" w:color="auto" w:fill="auto"/>
            <w:noWrap/>
            <w:hideMark/>
          </w:tcPr>
          <w:p w14:paraId="446998F7" w14:textId="537F6D0C" w:rsidR="00732BB0" w:rsidRPr="000D1081" w:rsidRDefault="0013246F" w:rsidP="002D107A">
            <w:pPr>
              <w:spacing w:line="276" w:lineRule="auto"/>
              <w:jc w:val="center"/>
              <w:rPr>
                <w:rFonts w:ascii="Times New Roman" w:hAnsi="Times New Roman" w:cs="Times New Roman"/>
                <w:lang w:val="mk-MK"/>
              </w:rPr>
            </w:pPr>
            <w:r>
              <w:rPr>
                <w:rFonts w:ascii="Times New Roman" w:hAnsi="Times New Roman" w:cs="Times New Roman"/>
                <w:lang w:val="mk-MK"/>
              </w:rPr>
              <w:t xml:space="preserve">  </w:t>
            </w:r>
            <w:r w:rsidR="00732BB0" w:rsidRPr="000D1081">
              <w:rPr>
                <w:rFonts w:ascii="Times New Roman" w:hAnsi="Times New Roman" w:cs="Times New Roman"/>
                <w:lang w:val="mk-MK"/>
              </w:rPr>
              <w:t>25 (92.6)</w:t>
            </w:r>
          </w:p>
        </w:tc>
        <w:tc>
          <w:tcPr>
            <w:tcW w:w="2340" w:type="dxa"/>
            <w:tcBorders>
              <w:top w:val="nil"/>
              <w:left w:val="nil"/>
              <w:bottom w:val="single" w:sz="4" w:space="0" w:color="auto"/>
              <w:right w:val="single" w:sz="4" w:space="0" w:color="auto"/>
            </w:tcBorders>
            <w:shd w:val="clear" w:color="000000" w:fill="FFFFFF"/>
            <w:noWrap/>
            <w:hideMark/>
          </w:tcPr>
          <w:p w14:paraId="221E22D5"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0 (0.0)</w:t>
            </w:r>
          </w:p>
        </w:tc>
        <w:tc>
          <w:tcPr>
            <w:tcW w:w="1980" w:type="dxa"/>
            <w:tcBorders>
              <w:top w:val="nil"/>
              <w:left w:val="nil"/>
              <w:bottom w:val="single" w:sz="4" w:space="0" w:color="auto"/>
              <w:right w:val="single" w:sz="4" w:space="0" w:color="auto"/>
            </w:tcBorders>
            <w:shd w:val="clear" w:color="auto" w:fill="auto"/>
            <w:noWrap/>
            <w:hideMark/>
          </w:tcPr>
          <w:p w14:paraId="792B1CD1" w14:textId="77777777" w:rsidR="00732BB0" w:rsidRPr="000D1081" w:rsidRDefault="00732BB0" w:rsidP="002D107A">
            <w:pPr>
              <w:spacing w:line="276" w:lineRule="auto"/>
              <w:jc w:val="center"/>
              <w:rPr>
                <w:rFonts w:ascii="Times New Roman" w:hAnsi="Times New Roman" w:cs="Times New Roman"/>
                <w:lang w:val="mk-MK"/>
              </w:rPr>
            </w:pPr>
            <w:r w:rsidRPr="000D1081">
              <w:rPr>
                <w:rFonts w:ascii="Times New Roman" w:hAnsi="Times New Roman" w:cs="Times New Roman"/>
                <w:lang w:val="mk-MK"/>
              </w:rPr>
              <w:t>25 (41.0)</w:t>
            </w:r>
          </w:p>
        </w:tc>
      </w:tr>
    </w:tbl>
    <w:p w14:paraId="68B72B7D" w14:textId="43BB8748" w:rsidR="00732BB0" w:rsidRPr="000D1081" w:rsidRDefault="001C6ECC" w:rsidP="00732BB0">
      <w:pPr>
        <w:rPr>
          <w:rFonts w:ascii="Times New Roman" w:hAnsi="Times New Roman" w:cs="Times New Roman"/>
          <w:lang w:val="mk-MK"/>
        </w:rPr>
      </w:pPr>
      <w:r w:rsidRPr="000D1081">
        <w:rPr>
          <w:rFonts w:ascii="Times New Roman" w:hAnsi="Times New Roman" w:cs="Times New Roman"/>
          <w:lang w:val="mk-MK"/>
        </w:rPr>
        <w:t xml:space="preserve">  </w:t>
      </w:r>
      <w:r w:rsidR="00732BB0" w:rsidRPr="000D1081">
        <w:rPr>
          <w:rFonts w:ascii="Times New Roman" w:hAnsi="Times New Roman" w:cs="Times New Roman"/>
          <w:lang w:val="mk-MK"/>
        </w:rPr>
        <w:t>Chi-Square Tests=61.0, p&lt;0.001</w:t>
      </w:r>
    </w:p>
    <w:p w14:paraId="560C50F2" w14:textId="2FDD04ED" w:rsidR="00732BB0" w:rsidRPr="000D1081" w:rsidRDefault="00816C1D" w:rsidP="001C6ECC">
      <w:pPr>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На </w:t>
      </w:r>
      <w:r w:rsidR="00BB21F0" w:rsidRPr="007211F5">
        <w:rPr>
          <w:rFonts w:ascii="Times New Roman" w:hAnsi="Times New Roman" w:cs="Times New Roman"/>
          <w:sz w:val="24"/>
          <w:szCs w:val="24"/>
          <w:lang w:val="mk-MK"/>
        </w:rPr>
        <w:t>т</w:t>
      </w:r>
      <w:r w:rsidRPr="000D1081">
        <w:rPr>
          <w:rFonts w:ascii="Times New Roman" w:hAnsi="Times New Roman" w:cs="Times New Roman"/>
          <w:sz w:val="24"/>
          <w:szCs w:val="24"/>
          <w:lang w:val="mk-MK"/>
        </w:rPr>
        <w:t xml:space="preserve">абела бр.11 </w:t>
      </w:r>
      <w:r w:rsidR="00BB21F0" w:rsidRPr="007211F5">
        <w:rPr>
          <w:rFonts w:ascii="Times New Roman" w:hAnsi="Times New Roman" w:cs="Times New Roman"/>
          <w:sz w:val="24"/>
          <w:szCs w:val="24"/>
          <w:lang w:val="mk-MK"/>
        </w:rPr>
        <w:t>се п</w:t>
      </w:r>
      <w:r w:rsidRPr="000D1081">
        <w:rPr>
          <w:rFonts w:ascii="Times New Roman" w:hAnsi="Times New Roman" w:cs="Times New Roman"/>
          <w:sz w:val="24"/>
          <w:szCs w:val="24"/>
          <w:lang w:val="mk-MK"/>
        </w:rPr>
        <w:t>рикажани сигнификант</w:t>
      </w:r>
      <w:r w:rsidR="00464D4A">
        <w:rPr>
          <w:rFonts w:ascii="Times New Roman" w:hAnsi="Times New Roman" w:cs="Times New Roman"/>
          <w:sz w:val="24"/>
          <w:szCs w:val="24"/>
          <w:lang w:val="mk-MK"/>
        </w:rPr>
        <w:t>н</w:t>
      </w:r>
      <w:r w:rsidRPr="000D1081">
        <w:rPr>
          <w:rFonts w:ascii="Times New Roman" w:hAnsi="Times New Roman" w:cs="Times New Roman"/>
          <w:sz w:val="24"/>
          <w:szCs w:val="24"/>
          <w:lang w:val="mk-MK"/>
        </w:rPr>
        <w:t xml:space="preserve">о значајните вредности за аголот ANB кај кои имаме </w:t>
      </w:r>
      <w:r w:rsidR="00732BB0" w:rsidRPr="000D1081">
        <w:rPr>
          <w:rFonts w:ascii="Times New Roman" w:hAnsi="Times New Roman" w:cs="Times New Roman"/>
          <w:sz w:val="24"/>
          <w:szCs w:val="24"/>
          <w:lang w:val="mk-MK"/>
        </w:rPr>
        <w:t>(p&lt;0</w:t>
      </w:r>
      <w:r w:rsidR="00BB21F0" w:rsidRPr="007211F5">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001) кај испитаници со малоклузија III</w:t>
      </w:r>
      <w:r w:rsidRPr="000D1081">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 xml:space="preserve"> </w:t>
      </w:r>
      <w:r w:rsidR="00BB21F0" w:rsidRPr="007211F5">
        <w:rPr>
          <w:rFonts w:ascii="Times New Roman" w:hAnsi="Times New Roman" w:cs="Times New Roman"/>
          <w:sz w:val="24"/>
          <w:szCs w:val="24"/>
          <w:lang w:val="mk-MK"/>
        </w:rPr>
        <w:t>В</w:t>
      </w:r>
      <w:r w:rsidR="00732BB0" w:rsidRPr="000D1081">
        <w:rPr>
          <w:rFonts w:ascii="Times New Roman" w:hAnsi="Times New Roman" w:cs="Times New Roman"/>
          <w:sz w:val="24"/>
          <w:szCs w:val="24"/>
          <w:lang w:val="mk-MK"/>
        </w:rPr>
        <w:t>редностите за аголот ANB&lt;01</w:t>
      </w:r>
      <w:r w:rsidR="004F7C5B" w:rsidRPr="000D1081">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xml:space="preserve"> </w:t>
      </w:r>
      <w:r w:rsidR="001C6ECC" w:rsidRPr="000D1081">
        <w:rPr>
          <w:rFonts w:ascii="Times New Roman" w:hAnsi="Times New Roman" w:cs="Times New Roman"/>
          <w:sz w:val="24"/>
          <w:szCs w:val="24"/>
          <w:lang w:val="mk-MK"/>
        </w:rPr>
        <w:t xml:space="preserve">беа помали од </w:t>
      </w:r>
      <w:r w:rsidR="004F7C5B" w:rsidRPr="000D1081">
        <w:rPr>
          <w:rFonts w:ascii="Times New Roman" w:hAnsi="Times New Roman" w:cs="Times New Roman"/>
          <w:sz w:val="24"/>
          <w:szCs w:val="24"/>
          <w:lang w:val="mk-MK"/>
        </w:rPr>
        <w:t>1</w:t>
      </w:r>
      <w:r w:rsidR="001C6ECC" w:rsidRPr="000D1081">
        <w:rPr>
          <w:rFonts w:ascii="Times New Roman" w:hAnsi="Times New Roman" w:cs="Times New Roman"/>
          <w:sz w:val="24"/>
          <w:szCs w:val="24"/>
          <w:vertAlign w:val="superscript"/>
          <w:lang w:val="mk-MK"/>
        </w:rPr>
        <w:t>0</w:t>
      </w:r>
      <w:r w:rsidR="001C6ECC" w:rsidRPr="000D1081">
        <w:rPr>
          <w:rFonts w:ascii="Times New Roman" w:hAnsi="Times New Roman" w:cs="Times New Roman"/>
          <w:sz w:val="24"/>
          <w:szCs w:val="24"/>
          <w:lang w:val="mk-MK"/>
        </w:rPr>
        <w:t xml:space="preserve"> кај </w:t>
      </w:r>
      <w:r w:rsidR="00732BB0" w:rsidRPr="000D1081">
        <w:rPr>
          <w:rFonts w:ascii="Times New Roman" w:hAnsi="Times New Roman" w:cs="Times New Roman"/>
          <w:sz w:val="24"/>
          <w:szCs w:val="24"/>
          <w:lang w:val="mk-MK"/>
        </w:rPr>
        <w:t>100%</w:t>
      </w:r>
      <w:r w:rsidR="001C6ECC" w:rsidRPr="000D1081">
        <w:rPr>
          <w:rFonts w:ascii="Times New Roman" w:hAnsi="Times New Roman" w:cs="Times New Roman"/>
          <w:sz w:val="24"/>
          <w:szCs w:val="24"/>
          <w:lang w:val="mk-MK"/>
        </w:rPr>
        <w:t xml:space="preserve"> од испитаниците,</w:t>
      </w:r>
      <w:r w:rsidR="00732BB0" w:rsidRPr="000D1081">
        <w:rPr>
          <w:rFonts w:ascii="Times New Roman" w:hAnsi="Times New Roman" w:cs="Times New Roman"/>
          <w:sz w:val="24"/>
          <w:szCs w:val="24"/>
          <w:lang w:val="mk-MK"/>
        </w:rPr>
        <w:t xml:space="preserve"> додека кај испитаниците со малоклузија II класа вредностите за аголот беа доминантно зголемени ANB&gt;4</w:t>
      </w:r>
      <w:r w:rsidR="004F7C5B" w:rsidRPr="000D1081">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xml:space="preserve"> </w:t>
      </w:r>
      <w:r w:rsidR="001C6ECC" w:rsidRPr="000D1081">
        <w:rPr>
          <w:rFonts w:ascii="Times New Roman" w:hAnsi="Times New Roman" w:cs="Times New Roman"/>
          <w:sz w:val="24"/>
          <w:szCs w:val="24"/>
          <w:lang w:val="mk-MK"/>
        </w:rPr>
        <w:t xml:space="preserve">кај </w:t>
      </w:r>
      <w:r w:rsidR="00732BB0" w:rsidRPr="000D1081">
        <w:rPr>
          <w:rFonts w:ascii="Times New Roman" w:hAnsi="Times New Roman" w:cs="Times New Roman"/>
          <w:sz w:val="24"/>
          <w:szCs w:val="24"/>
          <w:lang w:val="mk-MK"/>
        </w:rPr>
        <w:t>92</w:t>
      </w:r>
      <w:r w:rsidR="00BB21F0" w:rsidRPr="007211F5">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6%.</w:t>
      </w:r>
    </w:p>
    <w:p w14:paraId="0E932109" w14:textId="77777777" w:rsidR="00732BB0" w:rsidRPr="000D1081" w:rsidRDefault="00732BB0" w:rsidP="00732BB0">
      <w:pPr>
        <w:rPr>
          <w:rFonts w:ascii="Times New Roman" w:hAnsi="Times New Roman" w:cs="Times New Roman"/>
          <w:sz w:val="24"/>
          <w:szCs w:val="24"/>
          <w:lang w:val="mk-MK"/>
        </w:rPr>
      </w:pPr>
    </w:p>
    <w:p w14:paraId="318A3B64" w14:textId="77777777" w:rsidR="00732BB0" w:rsidRPr="000D1081" w:rsidRDefault="00732BB0" w:rsidP="00732BB0">
      <w:pPr>
        <w:pStyle w:val="ListParagraph"/>
        <w:spacing w:line="276" w:lineRule="auto"/>
        <w:ind w:left="810"/>
        <w:rPr>
          <w:rFonts w:ascii="Times New Roman" w:hAnsi="Times New Roman" w:cs="Times New Roman"/>
          <w:kern w:val="2"/>
          <w:lang w:val="mk-MK"/>
          <w14:ligatures w14:val="standardContextual"/>
        </w:rPr>
      </w:pPr>
      <w:r w:rsidRPr="000D1081">
        <w:rPr>
          <w:rFonts w:ascii="Times New Roman" w:hAnsi="Times New Roman" w:cs="Times New Roman"/>
          <w:noProof/>
        </w:rPr>
        <w:drawing>
          <wp:inline distT="0" distB="0" distL="0" distR="0" wp14:anchorId="77720A56" wp14:editId="5F899699">
            <wp:extent cx="4535170" cy="2757831"/>
            <wp:effectExtent l="0" t="0" r="0" b="4445"/>
            <wp:docPr id="40" name="Picture 2" descr="A diagram of a 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2" descr="A diagram of a diagram&#10;&#10;Description automatically generated with medium confidence"/>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1886" cy="2767996"/>
                    </a:xfrm>
                    <a:prstGeom prst="rect">
                      <a:avLst/>
                    </a:prstGeom>
                    <a:noFill/>
                    <a:ln>
                      <a:noFill/>
                    </a:ln>
                  </pic:spPr>
                </pic:pic>
              </a:graphicData>
            </a:graphic>
          </wp:inline>
        </w:drawing>
      </w:r>
    </w:p>
    <w:p w14:paraId="1F153F40" w14:textId="62143660" w:rsidR="00732BB0" w:rsidRPr="000D1081" w:rsidRDefault="00732BB0"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816C1D" w:rsidRPr="000D1081">
        <w:rPr>
          <w:rFonts w:ascii="Times New Roman" w:hAnsi="Times New Roman" w:cs="Times New Roman"/>
          <w:kern w:val="2"/>
          <w:sz w:val="20"/>
          <w:szCs w:val="20"/>
          <w:lang w:val="mk-MK"/>
          <w14:ligatures w14:val="standardContextual"/>
        </w:rPr>
        <w:t>8</w:t>
      </w:r>
      <w:r w:rsidRPr="000D1081">
        <w:rPr>
          <w:rFonts w:ascii="Times New Roman" w:hAnsi="Times New Roman" w:cs="Times New Roman"/>
          <w:kern w:val="2"/>
          <w:sz w:val="20"/>
          <w:szCs w:val="20"/>
          <w:lang w:val="mk-MK"/>
          <w14:ligatures w14:val="standardContextual"/>
        </w:rPr>
        <w:t xml:space="preserve"> Приказ на скелетниот однос на максилата со мандибулата според </w:t>
      </w:r>
      <w:r w:rsidR="00816C1D" w:rsidRPr="000D1081">
        <w:rPr>
          <w:rFonts w:ascii="Times New Roman" w:hAnsi="Times New Roman" w:cs="Times New Roman"/>
          <w:kern w:val="2"/>
          <w:sz w:val="20"/>
          <w:szCs w:val="20"/>
          <w:lang w:val="mk-MK"/>
          <w14:ligatures w14:val="standardContextual"/>
        </w:rPr>
        <w:t>видот на ортодонтски</w:t>
      </w:r>
      <w:r w:rsidR="00BB21F0" w:rsidRPr="007211F5">
        <w:rPr>
          <w:rFonts w:ascii="Times New Roman" w:hAnsi="Times New Roman" w:cs="Times New Roman"/>
          <w:kern w:val="2"/>
          <w:sz w:val="20"/>
          <w:szCs w:val="20"/>
          <w:lang w:val="mk-MK"/>
          <w14:ligatures w14:val="standardContextual"/>
        </w:rPr>
        <w:t>от</w:t>
      </w:r>
      <w:r w:rsidR="00816C1D" w:rsidRPr="000D1081">
        <w:rPr>
          <w:rFonts w:ascii="Times New Roman" w:hAnsi="Times New Roman" w:cs="Times New Roman"/>
          <w:kern w:val="2"/>
          <w:sz w:val="20"/>
          <w:szCs w:val="20"/>
          <w:lang w:val="mk-MK"/>
          <w14:ligatures w14:val="standardContextual"/>
        </w:rPr>
        <w:t xml:space="preserve"> </w:t>
      </w:r>
      <w:r w:rsidRPr="000D1081">
        <w:rPr>
          <w:rFonts w:ascii="Times New Roman" w:hAnsi="Times New Roman" w:cs="Times New Roman"/>
          <w:kern w:val="2"/>
          <w:sz w:val="20"/>
          <w:szCs w:val="20"/>
          <w:lang w:val="mk-MK"/>
          <w14:ligatures w14:val="standardContextual"/>
        </w:rPr>
        <w:t>третман</w:t>
      </w:r>
    </w:p>
    <w:p w14:paraId="0D283E83" w14:textId="77777777" w:rsidR="00732BB0" w:rsidRPr="000D1081" w:rsidRDefault="00732BB0"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572A5476"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23716ADF" w14:textId="4D12B64A" w:rsidR="00816C1D" w:rsidRPr="000D1081" w:rsidRDefault="00816C1D" w:rsidP="0013246F">
      <w:pPr>
        <w:spacing w:after="0" w:line="240"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На </w:t>
      </w:r>
      <w:r w:rsidR="00BB21F0" w:rsidRPr="007211F5">
        <w:rPr>
          <w:rFonts w:ascii="Times New Roman" w:hAnsi="Times New Roman" w:cs="Times New Roman"/>
          <w:kern w:val="2"/>
          <w:sz w:val="24"/>
          <w:szCs w:val="24"/>
          <w:lang w:val="mk-MK"/>
          <w14:ligatures w14:val="standardContextual"/>
        </w:rPr>
        <w:t>графикон</w:t>
      </w:r>
      <w:r w:rsidR="00BB21F0"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бр. 8 се прикажани </w:t>
      </w:r>
      <w:r w:rsidR="00BB21F0" w:rsidRPr="007211F5">
        <w:rPr>
          <w:rFonts w:ascii="Times New Roman" w:hAnsi="Times New Roman" w:cs="Times New Roman"/>
          <w:kern w:val="2"/>
          <w:sz w:val="24"/>
          <w:szCs w:val="24"/>
          <w:lang w:val="mk-MK"/>
          <w14:ligatures w14:val="standardContextual"/>
        </w:rPr>
        <w:t>вредностите</w:t>
      </w:r>
      <w:r w:rsidRPr="000D1081">
        <w:rPr>
          <w:rFonts w:ascii="Times New Roman" w:hAnsi="Times New Roman" w:cs="Times New Roman"/>
          <w:kern w:val="2"/>
          <w:sz w:val="24"/>
          <w:szCs w:val="24"/>
          <w:lang w:val="mk-MK"/>
          <w14:ligatures w14:val="standardContextual"/>
        </w:rPr>
        <w:t xml:space="preserve"> за аголот ANB</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скелетниот однос на максилата со мандибулата според видот на малоклузија</w:t>
      </w:r>
      <w:r w:rsidR="00BB21F0" w:rsidRPr="007211F5">
        <w:rPr>
          <w:rFonts w:ascii="Times New Roman" w:hAnsi="Times New Roman" w:cs="Times New Roman"/>
          <w:kern w:val="2"/>
          <w:sz w:val="24"/>
          <w:szCs w:val="24"/>
          <w:lang w:val="mk-MK"/>
          <w14:ligatures w14:val="standardContextual"/>
        </w:rPr>
        <w:t>.</w:t>
      </w:r>
    </w:p>
    <w:p w14:paraId="02986111" w14:textId="77777777" w:rsidR="00842852" w:rsidRPr="000D1081" w:rsidRDefault="00842852" w:rsidP="00816C1D">
      <w:pPr>
        <w:pStyle w:val="ListParagraph"/>
        <w:spacing w:line="276" w:lineRule="auto"/>
        <w:ind w:left="810"/>
        <w:jc w:val="both"/>
        <w:rPr>
          <w:rFonts w:ascii="Times New Roman" w:hAnsi="Times New Roman" w:cs="Times New Roman"/>
          <w:kern w:val="2"/>
          <w:sz w:val="20"/>
          <w:szCs w:val="20"/>
          <w:lang w:val="mk-MK"/>
          <w14:ligatures w14:val="standardContextual"/>
        </w:rPr>
      </w:pPr>
    </w:p>
    <w:p w14:paraId="196AD9F1"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7BF1494B"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763A888E"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224F237D" w14:textId="77777777" w:rsidR="00816C1D" w:rsidRPr="000D1081" w:rsidRDefault="00816C1D"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1DEC58D7" w14:textId="77777777" w:rsidR="00816C1D" w:rsidRPr="000D1081" w:rsidRDefault="00816C1D"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0FB3A810" w14:textId="77777777" w:rsidR="00842852" w:rsidRPr="000D1081" w:rsidRDefault="00842852" w:rsidP="001C6ECC">
      <w:pPr>
        <w:pStyle w:val="ListParagraph"/>
        <w:spacing w:line="276" w:lineRule="auto"/>
        <w:ind w:left="810"/>
        <w:jc w:val="center"/>
        <w:rPr>
          <w:rFonts w:ascii="Times New Roman" w:hAnsi="Times New Roman" w:cs="Times New Roman"/>
          <w:kern w:val="2"/>
          <w:sz w:val="20"/>
          <w:szCs w:val="20"/>
          <w:lang w:val="mk-MK"/>
          <w14:ligatures w14:val="standardContextual"/>
        </w:rPr>
      </w:pPr>
    </w:p>
    <w:p w14:paraId="5BF2ED46" w14:textId="4DC29CE4" w:rsidR="00732BB0" w:rsidRPr="0013246F" w:rsidRDefault="00732BB0" w:rsidP="000D1081">
      <w:pPr>
        <w:pStyle w:val="ListParagraph"/>
        <w:keepNext/>
        <w:ind w:left="81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4F7C5B" w:rsidRPr="0013246F">
        <w:rPr>
          <w:rFonts w:ascii="Times New Roman" w:hAnsi="Times New Roman" w:cs="Times New Roman"/>
          <w:kern w:val="2"/>
          <w:sz w:val="24"/>
          <w:szCs w:val="24"/>
          <w:lang w:val="mk-MK"/>
          <w14:ligatures w14:val="standardContextual"/>
        </w:rPr>
        <w:t xml:space="preserve">12 </w:t>
      </w:r>
      <w:r w:rsidRPr="0013246F">
        <w:rPr>
          <w:rFonts w:ascii="Times New Roman" w:hAnsi="Times New Roman" w:cs="Times New Roman"/>
          <w:kern w:val="2"/>
          <w:sz w:val="24"/>
          <w:szCs w:val="24"/>
          <w:lang w:val="mk-MK"/>
          <w14:ligatures w14:val="standardContextual"/>
        </w:rPr>
        <w:t>Позиција на мандибулата во однос на кранијалната база одредувана преку точката D</w:t>
      </w:r>
      <w:r w:rsidR="00BB21F0" w:rsidRPr="0013246F">
        <w:rPr>
          <w:rFonts w:ascii="Times New Roman" w:hAnsi="Times New Roman" w:cs="Times New Roman"/>
          <w:kern w:val="2"/>
          <w:sz w:val="24"/>
          <w:szCs w:val="24"/>
          <w:lang w:val="mk-MK"/>
          <w14:ligatures w14:val="standardContextual"/>
        </w:rPr>
        <w:t>-</w:t>
      </w:r>
      <w:r w:rsidRPr="0013246F">
        <w:rPr>
          <w:rFonts w:ascii="Times New Roman" w:hAnsi="Times New Roman" w:cs="Times New Roman"/>
          <w:kern w:val="2"/>
          <w:sz w:val="24"/>
          <w:szCs w:val="24"/>
          <w:lang w:val="mk-MK"/>
          <w14:ligatures w14:val="standardContextual"/>
        </w:rPr>
        <w:t xml:space="preserve"> центарот на </w:t>
      </w:r>
      <w:r w:rsidR="0013246F">
        <w:rPr>
          <w:rFonts w:ascii="Times New Roman" w:hAnsi="Times New Roman" w:cs="Times New Roman"/>
          <w:kern w:val="2"/>
          <w:sz w:val="24"/>
          <w:szCs w:val="24"/>
          <w:lang w:val="mk-MK"/>
          <w14:ligatures w14:val="standardContextual"/>
        </w:rPr>
        <w:t xml:space="preserve">сенката на </w:t>
      </w:r>
      <w:r w:rsidRPr="0013246F">
        <w:rPr>
          <w:rFonts w:ascii="Times New Roman" w:hAnsi="Times New Roman" w:cs="Times New Roman"/>
          <w:kern w:val="2"/>
          <w:sz w:val="24"/>
          <w:szCs w:val="24"/>
          <w:lang w:val="mk-MK"/>
          <w14:ligatures w14:val="standardContextual"/>
        </w:rPr>
        <w:t>симфизата</w:t>
      </w:r>
    </w:p>
    <w:tbl>
      <w:tblPr>
        <w:tblStyle w:val="GridTable1Light"/>
        <w:tblW w:w="5101" w:type="pct"/>
        <w:tblInd w:w="85" w:type="dxa"/>
        <w:tblLayout w:type="fixed"/>
        <w:tblLook w:val="04A0" w:firstRow="1" w:lastRow="0" w:firstColumn="1" w:lastColumn="0" w:noHBand="0" w:noVBand="1"/>
      </w:tblPr>
      <w:tblGrid>
        <w:gridCol w:w="1267"/>
        <w:gridCol w:w="1354"/>
        <w:gridCol w:w="1352"/>
        <w:gridCol w:w="1014"/>
        <w:gridCol w:w="707"/>
        <w:gridCol w:w="1018"/>
        <w:gridCol w:w="1201"/>
        <w:gridCol w:w="1079"/>
      </w:tblGrid>
      <w:tr w:rsidR="00732BB0" w:rsidRPr="007211F5" w14:paraId="3D8EC714" w14:textId="77777777" w:rsidTr="0013246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04" w:type="pct"/>
            <w:vMerge w:val="restart"/>
            <w:noWrap/>
            <w:hideMark/>
          </w:tcPr>
          <w:p w14:paraId="11856D6D"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bookmarkStart w:id="43" w:name="_Hlk167353853"/>
          </w:p>
          <w:p w14:paraId="46C39DA7"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p>
          <w:p w14:paraId="5983EC34"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p>
          <w:p w14:paraId="35096D3E"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p>
          <w:p w14:paraId="45B0C202" w14:textId="77777777" w:rsidR="00732BB0" w:rsidRPr="0013246F" w:rsidRDefault="00732BB0" w:rsidP="000D1081">
            <w:pPr>
              <w:keepNext/>
              <w:keepLines/>
              <w:jc w:val="center"/>
              <w:rPr>
                <w:rFonts w:ascii="Times New Roman" w:hAnsi="Times New Roman" w:cs="Times New Roman"/>
                <w:b w:val="0"/>
                <w:bCs w:val="0"/>
                <w:kern w:val="2"/>
                <w:sz w:val="20"/>
                <w:szCs w:val="20"/>
                <w:lang w:val="mk-MK"/>
                <w14:ligatures w14:val="standardContextual"/>
              </w:rPr>
            </w:pPr>
            <w:r w:rsidRPr="0013246F">
              <w:rPr>
                <w:rFonts w:ascii="Times New Roman" w:hAnsi="Times New Roman" w:cs="Times New Roman"/>
                <w:b w:val="0"/>
                <w:bCs w:val="0"/>
                <w:kern w:val="2"/>
                <w:sz w:val="20"/>
                <w:szCs w:val="20"/>
                <w:lang w:val="mk-MK"/>
                <w14:ligatures w14:val="standardContextual"/>
              </w:rPr>
              <w:t xml:space="preserve">Испитуван параметар </w:t>
            </w:r>
          </w:p>
          <w:p w14:paraId="290FA271" w14:textId="77777777" w:rsidR="00732BB0" w:rsidRPr="0013246F" w:rsidRDefault="00732BB0" w:rsidP="000D1081">
            <w:pPr>
              <w:keepNext/>
              <w:keepLines/>
              <w:jc w:val="center"/>
              <w:rPr>
                <w:rFonts w:ascii="Times New Roman" w:eastAsia="Times New Roman" w:hAnsi="Times New Roman" w:cs="Times New Roman"/>
                <w:b w:val="0"/>
                <w:bCs w:val="0"/>
                <w:sz w:val="20"/>
                <w:szCs w:val="20"/>
                <w:lang w:val="mk-MK"/>
              </w:rPr>
            </w:pPr>
            <w:r w:rsidRPr="0013246F">
              <w:rPr>
                <w:rFonts w:ascii="Times New Roman" w:hAnsi="Times New Roman" w:cs="Times New Roman"/>
                <w:b w:val="0"/>
                <w:bCs w:val="0"/>
                <w:kern w:val="2"/>
                <w:sz w:val="20"/>
                <w:szCs w:val="20"/>
                <w:lang w:val="mk-MK"/>
                <w14:ligatures w14:val="standardContextual"/>
              </w:rPr>
              <w:t xml:space="preserve">агол </w:t>
            </w:r>
            <w:r w:rsidRPr="0013246F">
              <w:rPr>
                <w:rFonts w:ascii="Times New Roman" w:hAnsi="Times New Roman" w:cs="Times New Roman"/>
                <w:b w:val="0"/>
                <w:bCs w:val="0"/>
                <w:sz w:val="24"/>
                <w:lang w:val="mk-MK"/>
              </w:rPr>
              <w:t>&lt;</w:t>
            </w:r>
            <w:r w:rsidRPr="0013246F">
              <w:rPr>
                <w:rFonts w:ascii="Times New Roman" w:hAnsi="Times New Roman" w:cs="Times New Roman"/>
                <w:b w:val="0"/>
                <w:bCs w:val="0"/>
                <w:sz w:val="20"/>
                <w:szCs w:val="20"/>
                <w:lang w:val="mk-MK"/>
              </w:rPr>
              <w:t xml:space="preserve"> </w:t>
            </w:r>
            <w:r w:rsidRPr="0013246F">
              <w:rPr>
                <w:rFonts w:ascii="Times New Roman" w:hAnsi="Times New Roman" w:cs="Times New Roman"/>
                <w:b w:val="0"/>
                <w:bCs w:val="0"/>
                <w:kern w:val="2"/>
                <w:sz w:val="20"/>
                <w:szCs w:val="20"/>
                <w:lang w:val="mk-MK"/>
                <w14:ligatures w14:val="standardContextual"/>
              </w:rPr>
              <w:t>SND</w:t>
            </w:r>
          </w:p>
        </w:tc>
        <w:tc>
          <w:tcPr>
            <w:tcW w:w="753" w:type="pct"/>
            <w:noWrap/>
            <w:hideMark/>
          </w:tcPr>
          <w:p w14:paraId="57D7891D"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02B402FE"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eastAsia="Times New Roman" w:hAnsi="Times New Roman" w:cs="Times New Roman"/>
                <w:b w:val="0"/>
                <w:bCs w:val="0"/>
                <w:sz w:val="20"/>
                <w:szCs w:val="20"/>
                <w:lang w:val="mk-MK"/>
              </w:rPr>
              <w:t>Малоклузии според Angle</w:t>
            </w:r>
          </w:p>
        </w:tc>
        <w:tc>
          <w:tcPr>
            <w:tcW w:w="752" w:type="pct"/>
          </w:tcPr>
          <w:p w14:paraId="4EE37B80" w14:textId="77777777" w:rsidR="00732BB0" w:rsidRPr="0013246F" w:rsidRDefault="00732BB0" w:rsidP="000D1081">
            <w:pPr>
              <w:keepNext/>
              <w:keepLines/>
              <w:ind w:left="30" w:right="-10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0805C44F" w14:textId="77777777" w:rsidR="00732BB0" w:rsidRPr="0013246F" w:rsidRDefault="00732BB0" w:rsidP="000D1081">
            <w:pPr>
              <w:keepNext/>
              <w:keepLines/>
              <w:ind w:left="30" w:right="-10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3246F">
              <w:rPr>
                <w:rFonts w:ascii="Times New Roman" w:eastAsia="Times New Roman" w:hAnsi="Times New Roman" w:cs="Times New Roman"/>
                <w:b w:val="0"/>
                <w:bCs w:val="0"/>
                <w:sz w:val="20"/>
                <w:szCs w:val="20"/>
                <w:lang w:val="mk-MK"/>
              </w:rPr>
              <w:t>Вкупен број на испитаници</w:t>
            </w:r>
          </w:p>
          <w:p w14:paraId="6048B6E8" w14:textId="77777777" w:rsidR="00732BB0" w:rsidRPr="0013246F" w:rsidRDefault="00732BB0" w:rsidP="000D1081">
            <w:pPr>
              <w:keepNext/>
              <w:keepLines/>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3246F">
              <w:rPr>
                <w:rFonts w:ascii="Times New Roman" w:eastAsia="Times New Roman" w:hAnsi="Times New Roman" w:cs="Times New Roman"/>
                <w:b w:val="0"/>
                <w:bCs w:val="0"/>
                <w:lang w:val="mk-MK"/>
              </w:rPr>
              <w:t>N</w:t>
            </w:r>
          </w:p>
        </w:tc>
        <w:tc>
          <w:tcPr>
            <w:tcW w:w="564" w:type="pct"/>
            <w:noWrap/>
            <w:hideMark/>
          </w:tcPr>
          <w:p w14:paraId="609DC290" w14:textId="77777777" w:rsidR="00732BB0" w:rsidRPr="0013246F" w:rsidRDefault="00732BB0" w:rsidP="000D1081">
            <w:pPr>
              <w:keepNext/>
              <w:keepLines/>
              <w:spacing w:line="276" w:lineRule="auto"/>
              <w:ind w:left="-2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r w:rsidRPr="0013246F">
              <w:rPr>
                <w:rFonts w:ascii="Times New Roman" w:eastAsia="Times New Roman" w:hAnsi="Times New Roman" w:cs="Times New Roman"/>
                <w:b w:val="0"/>
                <w:bCs w:val="0"/>
                <w:sz w:val="20"/>
                <w:szCs w:val="20"/>
                <w:lang w:val="mk-MK"/>
              </w:rPr>
              <w:t>Средна</w:t>
            </w:r>
          </w:p>
          <w:p w14:paraId="1F3DF7D0"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eastAsia="Times New Roman" w:hAnsi="Times New Roman" w:cs="Times New Roman"/>
                <w:b w:val="0"/>
                <w:bCs w:val="0"/>
                <w:sz w:val="20"/>
                <w:szCs w:val="20"/>
                <w:lang w:val="mk-MK"/>
              </w:rPr>
              <w:t>вредност изразена во степени</w:t>
            </w:r>
          </w:p>
        </w:tc>
        <w:tc>
          <w:tcPr>
            <w:tcW w:w="393" w:type="pct"/>
            <w:noWrap/>
            <w:hideMark/>
          </w:tcPr>
          <w:p w14:paraId="2758B6D0"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lang w:val="mk-MK"/>
                <w14:ligatures w14:val="standardContextual"/>
              </w:rPr>
            </w:pPr>
          </w:p>
          <w:p w14:paraId="116A11A6"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hAnsi="Times New Roman" w:cs="Times New Roman"/>
                <w:b w:val="0"/>
                <w:bCs w:val="0"/>
                <w:kern w:val="2"/>
                <w:lang w:val="mk-MK"/>
                <w14:ligatures w14:val="standardContextual"/>
              </w:rPr>
              <w:t>SD</w:t>
            </w:r>
          </w:p>
        </w:tc>
        <w:tc>
          <w:tcPr>
            <w:tcW w:w="566" w:type="pct"/>
            <w:noWrap/>
            <w:hideMark/>
          </w:tcPr>
          <w:p w14:paraId="2D33B6BE" w14:textId="77777777" w:rsidR="00732BB0" w:rsidRPr="0013246F" w:rsidRDefault="00732BB0" w:rsidP="000D1081">
            <w:pPr>
              <w:keepNext/>
              <w:keepLines/>
              <w:ind w:left="-9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mk-MK"/>
              </w:rPr>
            </w:pPr>
          </w:p>
          <w:p w14:paraId="33F65BA9" w14:textId="77777777" w:rsidR="00732BB0" w:rsidRPr="0013246F" w:rsidRDefault="00732BB0" w:rsidP="000D1081">
            <w:pPr>
              <w:keepNext/>
              <w:keepLines/>
              <w:ind w:left="-9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eastAsia="Times New Roman" w:hAnsi="Times New Roman" w:cs="Times New Roman"/>
                <w:b w:val="0"/>
                <w:bCs w:val="0"/>
                <w:sz w:val="20"/>
                <w:szCs w:val="20"/>
                <w:lang w:val="mk-MK"/>
              </w:rPr>
              <w:t>Variance</w:t>
            </w:r>
          </w:p>
        </w:tc>
        <w:tc>
          <w:tcPr>
            <w:tcW w:w="668" w:type="pct"/>
            <w:noWrap/>
            <w:hideMark/>
          </w:tcPr>
          <w:p w14:paraId="0D27248F"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lang w:val="mk-MK"/>
                <w14:ligatures w14:val="standardContextual"/>
              </w:rPr>
            </w:pPr>
          </w:p>
          <w:p w14:paraId="31B24456" w14:textId="77777777" w:rsidR="00732BB0" w:rsidRPr="0013246F" w:rsidRDefault="00732BB0" w:rsidP="000D1081">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hAnsi="Times New Roman" w:cs="Times New Roman"/>
                <w:b w:val="0"/>
                <w:bCs w:val="0"/>
                <w:kern w:val="2"/>
                <w:lang w:val="mk-MK"/>
                <w14:ligatures w14:val="standardContextual"/>
              </w:rPr>
              <w:t>Minimum</w:t>
            </w:r>
          </w:p>
        </w:tc>
        <w:tc>
          <w:tcPr>
            <w:tcW w:w="600" w:type="pct"/>
            <w:noWrap/>
            <w:hideMark/>
          </w:tcPr>
          <w:p w14:paraId="1EF46E89" w14:textId="77777777" w:rsidR="00732BB0" w:rsidRPr="0013246F" w:rsidRDefault="00732BB0" w:rsidP="000D1081">
            <w:pPr>
              <w:keepNext/>
              <w:keepLines/>
              <w:ind w:left="-1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2"/>
                <w:lang w:val="mk-MK"/>
                <w14:ligatures w14:val="standardContextual"/>
              </w:rPr>
            </w:pPr>
          </w:p>
          <w:p w14:paraId="224148B3" w14:textId="77777777" w:rsidR="00732BB0" w:rsidRPr="0013246F" w:rsidRDefault="00732BB0" w:rsidP="000D1081">
            <w:pPr>
              <w:keepNext/>
              <w:keepLines/>
              <w:ind w:left="-10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val="mk-MK"/>
              </w:rPr>
            </w:pPr>
            <w:r w:rsidRPr="0013246F">
              <w:rPr>
                <w:rFonts w:ascii="Times New Roman" w:hAnsi="Times New Roman" w:cs="Times New Roman"/>
                <w:b w:val="0"/>
                <w:bCs w:val="0"/>
                <w:kern w:val="2"/>
                <w:lang w:val="mk-MK"/>
                <w14:ligatures w14:val="standardContextual"/>
              </w:rPr>
              <w:t>Maximum</w:t>
            </w:r>
          </w:p>
        </w:tc>
      </w:tr>
      <w:tr w:rsidR="00732BB0" w:rsidRPr="007211F5" w14:paraId="757DB415" w14:textId="77777777" w:rsidTr="0013246F">
        <w:trPr>
          <w:trHeight w:val="288"/>
        </w:trPr>
        <w:tc>
          <w:tcPr>
            <w:cnfStyle w:val="001000000000" w:firstRow="0" w:lastRow="0" w:firstColumn="1" w:lastColumn="0" w:oddVBand="0" w:evenVBand="0" w:oddHBand="0" w:evenHBand="0" w:firstRowFirstColumn="0" w:firstRowLastColumn="0" w:lastRowFirstColumn="0" w:lastRowLastColumn="0"/>
            <w:tcW w:w="704" w:type="pct"/>
            <w:vMerge/>
            <w:hideMark/>
          </w:tcPr>
          <w:p w14:paraId="2978321E" w14:textId="77777777" w:rsidR="00732BB0" w:rsidRPr="000D1081" w:rsidRDefault="00732BB0" w:rsidP="002D107A">
            <w:pPr>
              <w:keepNext/>
              <w:keepLines/>
              <w:jc w:val="center"/>
              <w:rPr>
                <w:rFonts w:ascii="Times New Roman" w:eastAsia="Times New Roman" w:hAnsi="Times New Roman" w:cs="Times New Roman"/>
                <w:color w:val="FFFFFF" w:themeColor="background1"/>
                <w:sz w:val="20"/>
                <w:szCs w:val="20"/>
                <w:lang w:val="mk-MK"/>
              </w:rPr>
            </w:pPr>
          </w:p>
        </w:tc>
        <w:tc>
          <w:tcPr>
            <w:tcW w:w="753" w:type="pct"/>
            <w:noWrap/>
            <w:hideMark/>
          </w:tcPr>
          <w:p w14:paraId="0327794D"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sz w:val="20"/>
                <w:szCs w:val="20"/>
                <w:lang w:val="mk-MK"/>
                <w14:ligatures w14:val="standardContextual"/>
              </w:rPr>
              <w:t xml:space="preserve">Испитаници со малоклузија класа II </w:t>
            </w:r>
          </w:p>
        </w:tc>
        <w:tc>
          <w:tcPr>
            <w:tcW w:w="752" w:type="pct"/>
          </w:tcPr>
          <w:p w14:paraId="1C652EA1"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27</w:t>
            </w:r>
          </w:p>
        </w:tc>
        <w:tc>
          <w:tcPr>
            <w:tcW w:w="564" w:type="pct"/>
            <w:noWrap/>
            <w:hideMark/>
          </w:tcPr>
          <w:p w14:paraId="70BA9E0B"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74</w:t>
            </w:r>
          </w:p>
        </w:tc>
        <w:tc>
          <w:tcPr>
            <w:tcW w:w="393" w:type="pct"/>
            <w:noWrap/>
            <w:hideMark/>
          </w:tcPr>
          <w:p w14:paraId="424E0EBF"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4</w:t>
            </w:r>
          </w:p>
        </w:tc>
        <w:tc>
          <w:tcPr>
            <w:tcW w:w="566" w:type="pct"/>
            <w:noWrap/>
            <w:hideMark/>
          </w:tcPr>
          <w:p w14:paraId="47988DE0"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18</w:t>
            </w:r>
          </w:p>
        </w:tc>
        <w:tc>
          <w:tcPr>
            <w:tcW w:w="668" w:type="pct"/>
            <w:noWrap/>
            <w:hideMark/>
          </w:tcPr>
          <w:p w14:paraId="4287B812"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68</w:t>
            </w:r>
          </w:p>
        </w:tc>
        <w:tc>
          <w:tcPr>
            <w:tcW w:w="600" w:type="pct"/>
            <w:noWrap/>
            <w:hideMark/>
          </w:tcPr>
          <w:p w14:paraId="6BAD6161"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83</w:t>
            </w:r>
          </w:p>
        </w:tc>
      </w:tr>
      <w:tr w:rsidR="008D00FB" w:rsidRPr="007211F5" w14:paraId="71BB88C9" w14:textId="77777777" w:rsidTr="0013246F">
        <w:trPr>
          <w:trHeight w:val="288"/>
        </w:trPr>
        <w:tc>
          <w:tcPr>
            <w:cnfStyle w:val="001000000000" w:firstRow="0" w:lastRow="0" w:firstColumn="1" w:lastColumn="0" w:oddVBand="0" w:evenVBand="0" w:oddHBand="0" w:evenHBand="0" w:firstRowFirstColumn="0" w:firstRowLastColumn="0" w:lastRowFirstColumn="0" w:lastRowLastColumn="0"/>
            <w:tcW w:w="704" w:type="pct"/>
            <w:vMerge/>
            <w:hideMark/>
          </w:tcPr>
          <w:p w14:paraId="72726E8E" w14:textId="77777777" w:rsidR="00732BB0" w:rsidRPr="000D1081" w:rsidRDefault="00732BB0" w:rsidP="002D107A">
            <w:pPr>
              <w:keepNext/>
              <w:keepLines/>
              <w:jc w:val="center"/>
              <w:rPr>
                <w:rFonts w:ascii="Times New Roman" w:eastAsia="Times New Roman" w:hAnsi="Times New Roman" w:cs="Times New Roman"/>
                <w:color w:val="FFFFFF" w:themeColor="background1"/>
                <w:sz w:val="20"/>
                <w:szCs w:val="20"/>
                <w:lang w:val="mk-MK"/>
              </w:rPr>
            </w:pPr>
          </w:p>
        </w:tc>
        <w:tc>
          <w:tcPr>
            <w:tcW w:w="753" w:type="pct"/>
            <w:noWrap/>
            <w:hideMark/>
          </w:tcPr>
          <w:p w14:paraId="2B083134" w14:textId="77777777" w:rsidR="00732BB0" w:rsidRPr="000D1081" w:rsidRDefault="00732BB0" w:rsidP="004F7C5B">
            <w:pPr>
              <w:keepNext/>
              <w:keepLines/>
              <w:ind w:right="-19"/>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52" w:type="pct"/>
          </w:tcPr>
          <w:p w14:paraId="745455DA"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34</w:t>
            </w:r>
          </w:p>
        </w:tc>
        <w:tc>
          <w:tcPr>
            <w:tcW w:w="564" w:type="pct"/>
            <w:noWrap/>
            <w:hideMark/>
          </w:tcPr>
          <w:p w14:paraId="626E94B7"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83</w:t>
            </w:r>
          </w:p>
        </w:tc>
        <w:tc>
          <w:tcPr>
            <w:tcW w:w="393" w:type="pct"/>
            <w:noWrap/>
            <w:hideMark/>
          </w:tcPr>
          <w:p w14:paraId="474C0885"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4</w:t>
            </w:r>
          </w:p>
        </w:tc>
        <w:tc>
          <w:tcPr>
            <w:tcW w:w="566" w:type="pct"/>
            <w:noWrap/>
            <w:hideMark/>
          </w:tcPr>
          <w:p w14:paraId="4AEFC090"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17</w:t>
            </w:r>
          </w:p>
        </w:tc>
        <w:tc>
          <w:tcPr>
            <w:tcW w:w="668" w:type="pct"/>
            <w:noWrap/>
            <w:hideMark/>
          </w:tcPr>
          <w:p w14:paraId="6ABB43E1"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74</w:t>
            </w:r>
          </w:p>
        </w:tc>
        <w:tc>
          <w:tcPr>
            <w:tcW w:w="600" w:type="pct"/>
            <w:noWrap/>
            <w:hideMark/>
          </w:tcPr>
          <w:p w14:paraId="2D27FA56" w14:textId="77777777" w:rsidR="00732BB0" w:rsidRPr="000D1081" w:rsidRDefault="00732BB0" w:rsidP="004F7C5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94</w:t>
            </w:r>
          </w:p>
        </w:tc>
      </w:tr>
      <w:tr w:rsidR="00732BB0" w:rsidRPr="007211F5" w14:paraId="0EEFC337" w14:textId="77777777" w:rsidTr="0013246F">
        <w:trPr>
          <w:trHeight w:val="288"/>
        </w:trPr>
        <w:tc>
          <w:tcPr>
            <w:cnfStyle w:val="001000000000" w:firstRow="0" w:lastRow="0" w:firstColumn="1" w:lastColumn="0" w:oddVBand="0" w:evenVBand="0" w:oddHBand="0" w:evenHBand="0" w:firstRowFirstColumn="0" w:firstRowLastColumn="0" w:lastRowFirstColumn="0" w:lastRowLastColumn="0"/>
            <w:tcW w:w="704" w:type="pct"/>
            <w:vMerge/>
            <w:hideMark/>
          </w:tcPr>
          <w:p w14:paraId="427B752A" w14:textId="77777777" w:rsidR="00732BB0" w:rsidRPr="000D1081" w:rsidRDefault="00732BB0" w:rsidP="002D107A">
            <w:pPr>
              <w:keepNext/>
              <w:keepLines/>
              <w:spacing w:line="480" w:lineRule="auto"/>
              <w:jc w:val="center"/>
              <w:rPr>
                <w:rFonts w:ascii="Times New Roman" w:eastAsia="Times New Roman" w:hAnsi="Times New Roman" w:cs="Times New Roman"/>
                <w:color w:val="FFFFFF" w:themeColor="background1"/>
                <w:sz w:val="20"/>
                <w:szCs w:val="20"/>
                <w:lang w:val="mk-MK"/>
              </w:rPr>
            </w:pPr>
          </w:p>
        </w:tc>
        <w:tc>
          <w:tcPr>
            <w:tcW w:w="753" w:type="pct"/>
            <w:noWrap/>
            <w:hideMark/>
          </w:tcPr>
          <w:p w14:paraId="154AA6B3"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eastAsia="Times New Roman" w:hAnsi="Times New Roman" w:cs="Times New Roman"/>
                <w:lang w:val="mk-MK"/>
              </w:rPr>
              <w:t>Вкупно</w:t>
            </w:r>
          </w:p>
        </w:tc>
        <w:tc>
          <w:tcPr>
            <w:tcW w:w="752" w:type="pct"/>
          </w:tcPr>
          <w:p w14:paraId="6BE9DDB8"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61</w:t>
            </w:r>
          </w:p>
        </w:tc>
        <w:tc>
          <w:tcPr>
            <w:tcW w:w="564" w:type="pct"/>
            <w:noWrap/>
            <w:hideMark/>
          </w:tcPr>
          <w:p w14:paraId="05EBBAA2"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79</w:t>
            </w:r>
          </w:p>
        </w:tc>
        <w:tc>
          <w:tcPr>
            <w:tcW w:w="393" w:type="pct"/>
            <w:noWrap/>
            <w:hideMark/>
          </w:tcPr>
          <w:p w14:paraId="3F6383C9"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6</w:t>
            </w:r>
          </w:p>
        </w:tc>
        <w:tc>
          <w:tcPr>
            <w:tcW w:w="566" w:type="pct"/>
            <w:noWrap/>
            <w:hideMark/>
          </w:tcPr>
          <w:p w14:paraId="67C392EE"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36</w:t>
            </w:r>
          </w:p>
        </w:tc>
        <w:tc>
          <w:tcPr>
            <w:tcW w:w="668" w:type="pct"/>
            <w:noWrap/>
            <w:hideMark/>
          </w:tcPr>
          <w:p w14:paraId="54E8974A"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68</w:t>
            </w:r>
          </w:p>
        </w:tc>
        <w:tc>
          <w:tcPr>
            <w:tcW w:w="600" w:type="pct"/>
            <w:noWrap/>
            <w:hideMark/>
          </w:tcPr>
          <w:p w14:paraId="7A00E21F" w14:textId="77777777" w:rsidR="00732BB0" w:rsidRPr="000D1081" w:rsidRDefault="00732BB0" w:rsidP="002D107A">
            <w:pPr>
              <w:keepNext/>
              <w:keepLines/>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mk-MK"/>
              </w:rPr>
            </w:pPr>
            <w:r w:rsidRPr="000D1081">
              <w:rPr>
                <w:rFonts w:ascii="Times New Roman" w:hAnsi="Times New Roman" w:cs="Times New Roman"/>
                <w:kern w:val="2"/>
                <w:lang w:val="mk-MK"/>
                <w14:ligatures w14:val="standardContextual"/>
              </w:rPr>
              <w:t>94</w:t>
            </w:r>
          </w:p>
        </w:tc>
      </w:tr>
    </w:tbl>
    <w:bookmarkEnd w:id="43"/>
    <w:p w14:paraId="305BA74B" w14:textId="7FDB6631" w:rsidR="004F7C5B" w:rsidRPr="000D1081" w:rsidRDefault="00EE1721" w:rsidP="004F7C5B">
      <w:pPr>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p>
    <w:p w14:paraId="6D2C1074" w14:textId="3E09BE61" w:rsidR="00EE1721" w:rsidRPr="000D1081" w:rsidRDefault="00EE1721" w:rsidP="0013246F">
      <w:pPr>
        <w:jc w:val="center"/>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rPr>
        <w:drawing>
          <wp:inline distT="0" distB="0" distL="0" distR="0" wp14:anchorId="052D3962" wp14:editId="2487F25F">
            <wp:extent cx="4572000" cy="2743200"/>
            <wp:effectExtent l="0" t="0" r="0" b="0"/>
            <wp:docPr id="2016236748"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88CA71-C0B9-BC4B-37C2-A8920B46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752880" w14:textId="0FFA3BE3" w:rsidR="00816C1D" w:rsidRPr="000D1081" w:rsidRDefault="00816C1D" w:rsidP="00816C1D">
      <w:pPr>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 9 Позиција на мандибулата во однос на кранијалната база одредувана преку точката D- центарот на симфизата</w:t>
      </w:r>
      <w:r w:rsidR="00BB312A" w:rsidRPr="000D1081">
        <w:rPr>
          <w:rFonts w:ascii="Times New Roman" w:eastAsia="Calibri" w:hAnsi="Times New Roman" w:cs="Times New Roman"/>
          <w:sz w:val="20"/>
          <w:szCs w:val="20"/>
          <w:lang w:val="mk-MK"/>
        </w:rPr>
        <w:t xml:space="preserve"> и процентуалната застапеност на испитаниците според пол</w:t>
      </w:r>
    </w:p>
    <w:p w14:paraId="701EB827" w14:textId="77777777" w:rsidR="00816C1D" w:rsidRPr="000D1081" w:rsidRDefault="00816C1D" w:rsidP="00816C1D">
      <w:pPr>
        <w:jc w:val="center"/>
        <w:rPr>
          <w:rFonts w:ascii="Times New Roman" w:hAnsi="Times New Roman" w:cs="Times New Roman"/>
          <w:kern w:val="2"/>
          <w:sz w:val="20"/>
          <w:szCs w:val="20"/>
          <w:lang w:val="mk-MK"/>
          <w14:ligatures w14:val="standardContextual"/>
        </w:rPr>
      </w:pPr>
    </w:p>
    <w:p w14:paraId="46F94AB6" w14:textId="6C78C1F1" w:rsidR="00732BB0" w:rsidRPr="000D1081" w:rsidRDefault="00732BB0" w:rsidP="004F7C5B">
      <w:pPr>
        <w:ind w:firstLine="720"/>
        <w:jc w:val="both"/>
        <w:rPr>
          <w:rFonts w:ascii="Times New Roman" w:hAnsi="Times New Roman" w:cs="Times New Roman"/>
          <w:kern w:val="2"/>
          <w:lang w:val="mk-MK"/>
          <w14:ligatures w14:val="standardContextual"/>
        </w:rPr>
      </w:pPr>
      <w:r w:rsidRPr="000D1081">
        <w:rPr>
          <w:rFonts w:ascii="Times New Roman" w:hAnsi="Times New Roman" w:cs="Times New Roman"/>
          <w:kern w:val="2"/>
          <w:sz w:val="24"/>
          <w:szCs w:val="24"/>
          <w:lang w:val="mk-MK"/>
          <w14:ligatures w14:val="standardContextual"/>
        </w:rPr>
        <w:t xml:space="preserve">На </w:t>
      </w:r>
      <w:r w:rsidR="00816C1D" w:rsidRPr="000D1081">
        <w:rPr>
          <w:rFonts w:ascii="Times New Roman" w:hAnsi="Times New Roman" w:cs="Times New Roman"/>
          <w:kern w:val="2"/>
          <w:sz w:val="24"/>
          <w:szCs w:val="24"/>
          <w:lang w:val="mk-MK"/>
          <w14:ligatures w14:val="standardContextual"/>
        </w:rPr>
        <w:t>т</w:t>
      </w:r>
      <w:r w:rsidRPr="000D1081">
        <w:rPr>
          <w:rFonts w:ascii="Times New Roman" w:hAnsi="Times New Roman" w:cs="Times New Roman"/>
          <w:kern w:val="2"/>
          <w:sz w:val="24"/>
          <w:szCs w:val="24"/>
          <w:lang w:val="mk-MK"/>
          <w14:ligatures w14:val="standardContextual"/>
        </w:rPr>
        <w:t>абела бр.</w:t>
      </w:r>
      <w:r w:rsidR="004F7C5B" w:rsidRPr="000D1081">
        <w:rPr>
          <w:rFonts w:ascii="Times New Roman" w:hAnsi="Times New Roman" w:cs="Times New Roman"/>
          <w:kern w:val="2"/>
          <w:sz w:val="24"/>
          <w:szCs w:val="24"/>
          <w:lang w:val="mk-MK"/>
          <w14:ligatures w14:val="standardContextual"/>
        </w:rPr>
        <w:t>12</w:t>
      </w:r>
      <w:r w:rsidRPr="000D1081">
        <w:rPr>
          <w:rFonts w:ascii="Times New Roman" w:hAnsi="Times New Roman" w:cs="Times New Roman"/>
          <w:kern w:val="2"/>
          <w:sz w:val="24"/>
          <w:szCs w:val="24"/>
          <w:lang w:val="mk-MK"/>
          <w14:ligatures w14:val="standardContextual"/>
        </w:rPr>
        <w:t xml:space="preserve"> </w:t>
      </w:r>
      <w:r w:rsidR="00816C1D" w:rsidRPr="000D1081">
        <w:rPr>
          <w:rFonts w:ascii="Times New Roman" w:hAnsi="Times New Roman" w:cs="Times New Roman"/>
          <w:kern w:val="2"/>
          <w:sz w:val="24"/>
          <w:szCs w:val="24"/>
          <w:lang w:val="mk-MK"/>
          <w14:ligatures w14:val="standardContextual"/>
        </w:rPr>
        <w:t xml:space="preserve">и </w:t>
      </w:r>
      <w:r w:rsidR="00BB21F0" w:rsidRPr="007211F5">
        <w:rPr>
          <w:rFonts w:ascii="Times New Roman" w:hAnsi="Times New Roman" w:cs="Times New Roman"/>
          <w:kern w:val="2"/>
          <w:sz w:val="24"/>
          <w:szCs w:val="24"/>
          <w:lang w:val="mk-MK"/>
          <w14:ligatures w14:val="standardContextual"/>
        </w:rPr>
        <w:t>г</w:t>
      </w:r>
      <w:r w:rsidR="00816C1D" w:rsidRPr="000D1081">
        <w:rPr>
          <w:rFonts w:ascii="Times New Roman" w:hAnsi="Times New Roman" w:cs="Times New Roman"/>
          <w:kern w:val="2"/>
          <w:sz w:val="24"/>
          <w:szCs w:val="24"/>
          <w:lang w:val="mk-MK"/>
          <w14:ligatures w14:val="standardContextual"/>
        </w:rPr>
        <w:t xml:space="preserve">рафикон бр. 9 </w:t>
      </w:r>
      <w:r w:rsidR="00BB21F0" w:rsidRPr="007211F5">
        <w:rPr>
          <w:rFonts w:ascii="Times New Roman" w:hAnsi="Times New Roman" w:cs="Times New Roman"/>
          <w:kern w:val="2"/>
          <w:sz w:val="24"/>
          <w:szCs w:val="24"/>
          <w:lang w:val="mk-MK"/>
          <w14:ligatures w14:val="standardContextual"/>
        </w:rPr>
        <w:t>се</w:t>
      </w:r>
      <w:r w:rsidRPr="000D1081">
        <w:rPr>
          <w:rFonts w:ascii="Times New Roman" w:hAnsi="Times New Roman" w:cs="Times New Roman"/>
          <w:kern w:val="2"/>
          <w:sz w:val="24"/>
          <w:szCs w:val="24"/>
          <w:lang w:val="mk-MK"/>
          <w14:ligatures w14:val="standardContextual"/>
        </w:rPr>
        <w:t xml:space="preserve"> прикажани</w:t>
      </w:r>
      <w:r w:rsidR="00816C1D"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резултатите од премерувањето за аголот SND</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Н</w:t>
      </w:r>
      <w:r w:rsidRPr="000D1081">
        <w:rPr>
          <w:rFonts w:ascii="Times New Roman" w:hAnsi="Times New Roman" w:cs="Times New Roman"/>
          <w:kern w:val="2"/>
          <w:sz w:val="24"/>
          <w:szCs w:val="24"/>
          <w:lang w:val="mk-MK"/>
          <w14:ligatures w14:val="standardContextual"/>
        </w:rPr>
        <w:t>ормално неговите вредности изнесуваат 76</w:t>
      </w:r>
      <w:r w:rsidRPr="000D1081">
        <w:rPr>
          <w:rFonts w:ascii="Times New Roman" w:hAnsi="Times New Roman" w:cs="Times New Roman"/>
          <w:kern w:val="2"/>
          <w:sz w:val="24"/>
          <w:szCs w:val="24"/>
          <w:vertAlign w:val="superscript"/>
          <w:lang w:val="mk-MK"/>
          <w14:ligatures w14:val="standardContextual"/>
        </w:rPr>
        <w:t>0</w:t>
      </w:r>
      <w:r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 xml:space="preserve">но </w:t>
      </w:r>
      <w:r w:rsidRPr="000D1081">
        <w:rPr>
          <w:rFonts w:ascii="Times New Roman" w:hAnsi="Times New Roman" w:cs="Times New Roman"/>
          <w:kern w:val="2"/>
          <w:sz w:val="24"/>
          <w:szCs w:val="24"/>
          <w:lang w:val="mk-MK"/>
          <w14:ligatures w14:val="standardContextual"/>
        </w:rPr>
        <w:t>кај испитаниците со малоклузија класа II</w:t>
      </w:r>
      <w:r w:rsidRPr="000D1081">
        <w:rPr>
          <w:rFonts w:ascii="Times New Roman" w:hAnsi="Times New Roman" w:cs="Times New Roman"/>
          <w:kern w:val="2"/>
          <w:sz w:val="20"/>
          <w:szCs w:val="20"/>
          <w:lang w:val="mk-MK"/>
          <w14:ligatures w14:val="standardContextual"/>
        </w:rPr>
        <w:t xml:space="preserve"> </w:t>
      </w:r>
      <w:r w:rsidRPr="000D1081">
        <w:rPr>
          <w:rFonts w:ascii="Times New Roman" w:hAnsi="Times New Roman" w:cs="Times New Roman"/>
          <w:kern w:val="2"/>
          <w:sz w:val="24"/>
          <w:szCs w:val="24"/>
          <w:lang w:val="mk-MK"/>
          <w14:ligatures w14:val="standardContextual"/>
        </w:rPr>
        <w:t>вредностите за овој агол изнесуваат 74</w:t>
      </w:r>
      <w:r w:rsidRPr="000D1081">
        <w:rPr>
          <w:rFonts w:ascii="Times New Roman" w:hAnsi="Times New Roman" w:cs="Times New Roman"/>
          <w:kern w:val="2"/>
          <w:sz w:val="24"/>
          <w:szCs w:val="24"/>
          <w:vertAlign w:val="superscript"/>
          <w:lang w:val="mk-MK"/>
          <w14:ligatures w14:val="standardContextual"/>
        </w:rPr>
        <w:t>о</w:t>
      </w:r>
      <w:r w:rsidR="00BB21F0" w:rsidRPr="007211F5">
        <w:rPr>
          <w:rFonts w:ascii="Times New Roman" w:hAnsi="Times New Roman" w:cs="Times New Roman"/>
          <w:kern w:val="2"/>
          <w:sz w:val="24"/>
          <w:szCs w:val="24"/>
          <w:lang w:val="mk-MK"/>
          <w14:ligatures w14:val="standardContextual"/>
        </w:rPr>
        <w:t>, што</w:t>
      </w:r>
      <w:r w:rsidRPr="000D1081">
        <w:rPr>
          <w:rFonts w:ascii="Times New Roman" w:hAnsi="Times New Roman" w:cs="Times New Roman"/>
          <w:kern w:val="2"/>
          <w:sz w:val="24"/>
          <w:szCs w:val="24"/>
          <w:lang w:val="mk-MK"/>
          <w14:ligatures w14:val="standardContextual"/>
        </w:rPr>
        <w:t xml:space="preserve"> го </w:t>
      </w:r>
      <w:r w:rsidR="00464D4A" w:rsidRPr="00464D4A">
        <w:rPr>
          <w:rFonts w:ascii="Times New Roman" w:hAnsi="Times New Roman" w:cs="Times New Roman"/>
          <w:kern w:val="2"/>
          <w:sz w:val="24"/>
          <w:szCs w:val="24"/>
          <w:lang w:val="mk-MK"/>
          <w14:ligatures w14:val="standardContextual"/>
        </w:rPr>
        <w:t>потврдува</w:t>
      </w:r>
      <w:r w:rsidRPr="000D1081">
        <w:rPr>
          <w:rFonts w:ascii="Times New Roman" w:hAnsi="Times New Roman" w:cs="Times New Roman"/>
          <w:kern w:val="2"/>
          <w:sz w:val="24"/>
          <w:szCs w:val="24"/>
          <w:lang w:val="mk-MK"/>
          <w14:ligatures w14:val="standardContextual"/>
        </w:rPr>
        <w:t xml:space="preserve"> фактот дека испитаниците со оваа малоклузија </w:t>
      </w:r>
      <w:r w:rsidR="00BB21F0" w:rsidRPr="007211F5">
        <w:rPr>
          <w:rFonts w:ascii="Times New Roman" w:hAnsi="Times New Roman" w:cs="Times New Roman"/>
          <w:kern w:val="2"/>
          <w:sz w:val="24"/>
          <w:szCs w:val="24"/>
          <w:lang w:val="mk-MK"/>
          <w14:ligatures w14:val="standardContextual"/>
        </w:rPr>
        <w:t>имаат</w:t>
      </w:r>
      <w:r w:rsidRPr="000D1081">
        <w:rPr>
          <w:rFonts w:ascii="Times New Roman" w:hAnsi="Times New Roman" w:cs="Times New Roman"/>
          <w:kern w:val="2"/>
          <w:sz w:val="24"/>
          <w:szCs w:val="24"/>
          <w:lang w:val="mk-MK"/>
          <w14:ligatures w14:val="standardContextual"/>
        </w:rPr>
        <w:t xml:space="preserve"> ретрогнатизам на мандибулата, додека кај испитаниците со малоклузија III класа вредностите за аголот SND изнесуваат 83</w:t>
      </w:r>
      <w:r w:rsidRPr="000D1081">
        <w:rPr>
          <w:rFonts w:ascii="Times New Roman" w:hAnsi="Times New Roman" w:cs="Times New Roman"/>
          <w:kern w:val="2"/>
          <w:sz w:val="24"/>
          <w:szCs w:val="24"/>
          <w:vertAlign w:val="superscript"/>
          <w:lang w:val="mk-MK"/>
          <w14:ligatures w14:val="standardContextual"/>
        </w:rPr>
        <w:t>о</w:t>
      </w:r>
      <w:r w:rsidR="00BB21F0"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што укажува на постоење прогнатизам на долната вилица.</w:t>
      </w:r>
    </w:p>
    <w:p w14:paraId="64B404F4" w14:textId="77777777" w:rsidR="00732BB0" w:rsidRPr="000D1081" w:rsidRDefault="00732BB0" w:rsidP="00732BB0">
      <w:pPr>
        <w:pStyle w:val="ListParagraph"/>
        <w:ind w:left="810"/>
        <w:jc w:val="both"/>
        <w:rPr>
          <w:rFonts w:ascii="Times New Roman" w:hAnsi="Times New Roman" w:cs="Times New Roman"/>
          <w:kern w:val="2"/>
          <w:lang w:val="mk-MK"/>
          <w14:ligatures w14:val="standardContextual"/>
        </w:rPr>
      </w:pPr>
    </w:p>
    <w:p w14:paraId="11DEA549" w14:textId="77777777" w:rsidR="00816C1D" w:rsidRPr="000D1081" w:rsidRDefault="00816C1D" w:rsidP="00732BB0">
      <w:pPr>
        <w:pStyle w:val="ListParagraph"/>
        <w:ind w:left="810"/>
        <w:jc w:val="both"/>
        <w:rPr>
          <w:rFonts w:ascii="Times New Roman" w:hAnsi="Times New Roman" w:cs="Times New Roman"/>
          <w:kern w:val="2"/>
          <w:lang w:val="mk-MK"/>
          <w14:ligatures w14:val="standardContextual"/>
        </w:rPr>
      </w:pPr>
    </w:p>
    <w:p w14:paraId="765F9A88" w14:textId="77777777" w:rsidR="00816C1D" w:rsidRPr="007211F5" w:rsidRDefault="00816C1D" w:rsidP="00732BB0">
      <w:pPr>
        <w:pStyle w:val="ListParagraph"/>
        <w:ind w:left="810"/>
        <w:jc w:val="both"/>
        <w:rPr>
          <w:rFonts w:ascii="Times New Roman" w:hAnsi="Times New Roman" w:cs="Times New Roman"/>
          <w:kern w:val="2"/>
          <w:lang w:val="mk-MK"/>
          <w14:ligatures w14:val="standardContextual"/>
        </w:rPr>
      </w:pPr>
    </w:p>
    <w:p w14:paraId="45FDCA54" w14:textId="77777777" w:rsidR="00BB21F0" w:rsidRPr="000D1081" w:rsidRDefault="00BB21F0" w:rsidP="00732BB0">
      <w:pPr>
        <w:pStyle w:val="ListParagraph"/>
        <w:ind w:left="810"/>
        <w:jc w:val="both"/>
        <w:rPr>
          <w:rFonts w:ascii="Times New Roman" w:hAnsi="Times New Roman" w:cs="Times New Roman"/>
          <w:kern w:val="2"/>
          <w:lang w:val="mk-MK"/>
          <w14:ligatures w14:val="standardContextual"/>
        </w:rPr>
      </w:pPr>
    </w:p>
    <w:p w14:paraId="3523D343" w14:textId="77777777" w:rsidR="00816C1D" w:rsidRPr="000D1081" w:rsidRDefault="00816C1D" w:rsidP="00732BB0">
      <w:pPr>
        <w:pStyle w:val="ListParagraph"/>
        <w:ind w:left="810"/>
        <w:jc w:val="both"/>
        <w:rPr>
          <w:rFonts w:ascii="Times New Roman" w:hAnsi="Times New Roman" w:cs="Times New Roman"/>
          <w:kern w:val="2"/>
          <w:lang w:val="mk-MK"/>
          <w14:ligatures w14:val="standardContextual"/>
        </w:rPr>
      </w:pPr>
    </w:p>
    <w:p w14:paraId="692EE080" w14:textId="33CF6832" w:rsidR="00732BB0" w:rsidRPr="0013246F" w:rsidRDefault="00732BB0" w:rsidP="0013246F">
      <w:pPr>
        <w:pStyle w:val="ListParagraph"/>
        <w:keepNext/>
        <w:ind w:left="81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4F7C5B" w:rsidRPr="0013246F">
        <w:rPr>
          <w:rFonts w:ascii="Times New Roman" w:hAnsi="Times New Roman" w:cs="Times New Roman"/>
          <w:kern w:val="2"/>
          <w:sz w:val="24"/>
          <w:szCs w:val="24"/>
          <w:lang w:val="mk-MK"/>
          <w14:ligatures w14:val="standardContextual"/>
        </w:rPr>
        <w:t>13</w:t>
      </w:r>
      <w:r w:rsidRPr="0013246F">
        <w:rPr>
          <w:rFonts w:ascii="Times New Roman" w:hAnsi="Times New Roman" w:cs="Times New Roman"/>
          <w:kern w:val="2"/>
          <w:sz w:val="24"/>
          <w:szCs w:val="24"/>
          <w:lang w:val="mk-MK"/>
          <w14:ligatures w14:val="standardContextual"/>
        </w:rPr>
        <w:t xml:space="preserve"> Позиција на мандибуларната рамнина во однос на предната кранијална база</w:t>
      </w:r>
    </w:p>
    <w:tbl>
      <w:tblPr>
        <w:tblStyle w:val="TableGrid"/>
        <w:tblW w:w="5177" w:type="pct"/>
        <w:tblInd w:w="-5" w:type="dxa"/>
        <w:tblLayout w:type="fixed"/>
        <w:tblLook w:val="04A0" w:firstRow="1" w:lastRow="0" w:firstColumn="1" w:lastColumn="0" w:noHBand="0" w:noVBand="1"/>
      </w:tblPr>
      <w:tblGrid>
        <w:gridCol w:w="1201"/>
        <w:gridCol w:w="1376"/>
        <w:gridCol w:w="1278"/>
        <w:gridCol w:w="1155"/>
        <w:gridCol w:w="788"/>
        <w:gridCol w:w="1110"/>
        <w:gridCol w:w="1152"/>
        <w:gridCol w:w="1066"/>
      </w:tblGrid>
      <w:tr w:rsidR="00732BB0" w:rsidRPr="007211F5" w14:paraId="000FFDC3" w14:textId="77777777" w:rsidTr="004F7C5B">
        <w:trPr>
          <w:trHeight w:val="288"/>
        </w:trPr>
        <w:tc>
          <w:tcPr>
            <w:tcW w:w="658" w:type="pct"/>
            <w:vMerge w:val="restart"/>
            <w:noWrap/>
            <w:hideMark/>
          </w:tcPr>
          <w:p w14:paraId="466782DD"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bookmarkStart w:id="44" w:name="_Hlk167354357"/>
          </w:p>
          <w:p w14:paraId="0C143580"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7E552179"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22F22515"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3E854F80"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9AC2FEB" w14:textId="77777777" w:rsidR="004F7C5B"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Агол</w:t>
            </w:r>
            <w:bookmarkStart w:id="45" w:name="_Hlk167538018"/>
          </w:p>
          <w:p w14:paraId="29247334" w14:textId="41197BB9"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lang w:val="mk-MK"/>
                <w14:ligatures w14:val="standardContextual"/>
              </w:rPr>
              <w:t>&lt;</w:t>
            </w:r>
            <w:r w:rsidRPr="000D1081">
              <w:rPr>
                <w:rFonts w:ascii="Times New Roman" w:hAnsi="Times New Roman" w:cs="Times New Roman"/>
                <w:kern w:val="2"/>
                <w:sz w:val="20"/>
                <w:szCs w:val="20"/>
                <w:lang w:val="mk-MK"/>
                <w14:ligatures w14:val="standardContextual"/>
              </w:rPr>
              <w:t>SN/GoGn</w:t>
            </w:r>
            <w:bookmarkEnd w:id="45"/>
          </w:p>
        </w:tc>
        <w:tc>
          <w:tcPr>
            <w:tcW w:w="754" w:type="pct"/>
            <w:noWrap/>
            <w:hideMark/>
          </w:tcPr>
          <w:p w14:paraId="766454B9"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p>
          <w:p w14:paraId="02133E50"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700" w:type="pct"/>
          </w:tcPr>
          <w:p w14:paraId="374A3557" w14:textId="77777777" w:rsidR="00732BB0" w:rsidRPr="000D1081" w:rsidRDefault="00732BB0" w:rsidP="000D1081">
            <w:pPr>
              <w:keepNext/>
              <w:keepLines/>
              <w:ind w:left="-30" w:right="-1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4ED1FE1" w14:textId="77777777" w:rsidR="00732BB0" w:rsidRPr="000D1081" w:rsidRDefault="00732BB0" w:rsidP="000D1081">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33" w:type="pct"/>
            <w:noWrap/>
            <w:hideMark/>
          </w:tcPr>
          <w:p w14:paraId="07ECB9FB" w14:textId="77777777" w:rsidR="00732BB0" w:rsidRPr="000D1081" w:rsidRDefault="00732BB0" w:rsidP="000D1081">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1FA7915A"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вредност изразена во степени</w:t>
            </w:r>
          </w:p>
        </w:tc>
        <w:tc>
          <w:tcPr>
            <w:tcW w:w="432" w:type="pct"/>
            <w:noWrap/>
            <w:hideMark/>
          </w:tcPr>
          <w:p w14:paraId="7A7FE1E3"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608" w:type="pct"/>
            <w:noWrap/>
            <w:hideMark/>
          </w:tcPr>
          <w:p w14:paraId="1709CA83" w14:textId="77777777" w:rsidR="00732BB0" w:rsidRPr="000D1081" w:rsidRDefault="00732BB0" w:rsidP="000D1081">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31" w:type="pct"/>
            <w:noWrap/>
            <w:hideMark/>
          </w:tcPr>
          <w:p w14:paraId="6DAABF9B"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84" w:type="pct"/>
            <w:noWrap/>
            <w:hideMark/>
          </w:tcPr>
          <w:p w14:paraId="4A858A1B" w14:textId="77777777" w:rsidR="00732BB0" w:rsidRPr="000D1081" w:rsidRDefault="00732BB0" w:rsidP="000D1081">
            <w:pPr>
              <w:keepNext/>
              <w:keepLines/>
              <w:ind w:left="-108"/>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12D99083" w14:textId="77777777" w:rsidTr="004F7C5B">
        <w:trPr>
          <w:trHeight w:val="288"/>
        </w:trPr>
        <w:tc>
          <w:tcPr>
            <w:tcW w:w="658" w:type="pct"/>
            <w:vMerge/>
            <w:hideMark/>
          </w:tcPr>
          <w:p w14:paraId="0086CE0D"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4" w:type="pct"/>
            <w:noWrap/>
            <w:hideMark/>
          </w:tcPr>
          <w:p w14:paraId="4E9B82A5"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00" w:type="pct"/>
          </w:tcPr>
          <w:p w14:paraId="3EEFC4BC" w14:textId="77777777" w:rsidR="00732BB0" w:rsidRPr="000D1081" w:rsidRDefault="00732BB0" w:rsidP="004F7C5B">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33" w:type="pct"/>
            <w:noWrap/>
            <w:hideMark/>
          </w:tcPr>
          <w:p w14:paraId="0F5B253C"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39</w:t>
            </w:r>
          </w:p>
        </w:tc>
        <w:tc>
          <w:tcPr>
            <w:tcW w:w="432" w:type="pct"/>
            <w:noWrap/>
            <w:hideMark/>
          </w:tcPr>
          <w:p w14:paraId="36B02678"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w:t>
            </w:r>
          </w:p>
        </w:tc>
        <w:tc>
          <w:tcPr>
            <w:tcW w:w="608" w:type="pct"/>
            <w:noWrap/>
            <w:hideMark/>
          </w:tcPr>
          <w:p w14:paraId="1EC0A1DD"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84</w:t>
            </w:r>
          </w:p>
        </w:tc>
        <w:tc>
          <w:tcPr>
            <w:tcW w:w="631" w:type="pct"/>
            <w:noWrap/>
            <w:hideMark/>
          </w:tcPr>
          <w:p w14:paraId="5F0E4DB6"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584" w:type="pct"/>
            <w:noWrap/>
            <w:hideMark/>
          </w:tcPr>
          <w:p w14:paraId="42C82253"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56</w:t>
            </w:r>
          </w:p>
        </w:tc>
      </w:tr>
      <w:tr w:rsidR="00732BB0" w:rsidRPr="007211F5" w14:paraId="4F944368" w14:textId="77777777" w:rsidTr="004F7C5B">
        <w:trPr>
          <w:trHeight w:val="288"/>
        </w:trPr>
        <w:tc>
          <w:tcPr>
            <w:tcW w:w="658" w:type="pct"/>
            <w:vMerge/>
            <w:hideMark/>
          </w:tcPr>
          <w:p w14:paraId="3F89BA92"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4" w:type="pct"/>
            <w:noWrap/>
            <w:hideMark/>
          </w:tcPr>
          <w:p w14:paraId="21C749BC" w14:textId="77777777" w:rsidR="00732BB0" w:rsidRPr="000D1081" w:rsidRDefault="00732BB0" w:rsidP="004F7C5B">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00" w:type="pct"/>
          </w:tcPr>
          <w:p w14:paraId="75646AD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33" w:type="pct"/>
            <w:noWrap/>
            <w:hideMark/>
          </w:tcPr>
          <w:p w14:paraId="2863A72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432" w:type="pct"/>
            <w:noWrap/>
            <w:hideMark/>
          </w:tcPr>
          <w:p w14:paraId="120F5B8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608" w:type="pct"/>
            <w:noWrap/>
            <w:hideMark/>
          </w:tcPr>
          <w:p w14:paraId="723823C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54</w:t>
            </w:r>
          </w:p>
        </w:tc>
        <w:tc>
          <w:tcPr>
            <w:tcW w:w="631" w:type="pct"/>
            <w:noWrap/>
            <w:hideMark/>
          </w:tcPr>
          <w:p w14:paraId="6EC0CD1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w:t>
            </w:r>
          </w:p>
        </w:tc>
        <w:tc>
          <w:tcPr>
            <w:tcW w:w="584" w:type="pct"/>
            <w:noWrap/>
            <w:hideMark/>
          </w:tcPr>
          <w:p w14:paraId="758A240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59</w:t>
            </w:r>
          </w:p>
        </w:tc>
      </w:tr>
      <w:tr w:rsidR="00732BB0" w:rsidRPr="007211F5" w14:paraId="69397B93" w14:textId="77777777" w:rsidTr="004F7C5B">
        <w:trPr>
          <w:trHeight w:val="288"/>
        </w:trPr>
        <w:tc>
          <w:tcPr>
            <w:tcW w:w="658" w:type="pct"/>
            <w:vMerge/>
            <w:hideMark/>
          </w:tcPr>
          <w:p w14:paraId="05EACF2A" w14:textId="77777777" w:rsidR="00732BB0" w:rsidRPr="000D1081" w:rsidRDefault="00732BB0" w:rsidP="002D107A">
            <w:pPr>
              <w:keepNext/>
              <w:keepLines/>
              <w:spacing w:line="480" w:lineRule="auto"/>
              <w:jc w:val="center"/>
              <w:rPr>
                <w:rFonts w:ascii="Times New Roman" w:eastAsia="Times New Roman" w:hAnsi="Times New Roman" w:cs="Times New Roman"/>
                <w:b/>
                <w:bCs/>
                <w:sz w:val="20"/>
                <w:szCs w:val="20"/>
                <w:lang w:val="mk-MK"/>
              </w:rPr>
            </w:pPr>
          </w:p>
        </w:tc>
        <w:tc>
          <w:tcPr>
            <w:tcW w:w="754" w:type="pct"/>
            <w:noWrap/>
            <w:hideMark/>
          </w:tcPr>
          <w:p w14:paraId="1C1A44B1"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00" w:type="pct"/>
          </w:tcPr>
          <w:p w14:paraId="36CA0A40"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33" w:type="pct"/>
            <w:noWrap/>
            <w:hideMark/>
          </w:tcPr>
          <w:p w14:paraId="7FF80BD1"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37</w:t>
            </w:r>
          </w:p>
        </w:tc>
        <w:tc>
          <w:tcPr>
            <w:tcW w:w="432" w:type="pct"/>
            <w:noWrap/>
            <w:hideMark/>
          </w:tcPr>
          <w:p w14:paraId="69EA5792"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w:t>
            </w:r>
          </w:p>
        </w:tc>
        <w:tc>
          <w:tcPr>
            <w:tcW w:w="608" w:type="pct"/>
            <w:noWrap/>
            <w:hideMark/>
          </w:tcPr>
          <w:p w14:paraId="5E2E659D"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68</w:t>
            </w:r>
          </w:p>
        </w:tc>
        <w:tc>
          <w:tcPr>
            <w:tcW w:w="631" w:type="pct"/>
            <w:noWrap/>
            <w:hideMark/>
          </w:tcPr>
          <w:p w14:paraId="34FD0F41"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584" w:type="pct"/>
            <w:noWrap/>
            <w:hideMark/>
          </w:tcPr>
          <w:p w14:paraId="6B3EF492"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59</w:t>
            </w:r>
          </w:p>
        </w:tc>
      </w:tr>
      <w:bookmarkEnd w:id="44"/>
    </w:tbl>
    <w:p w14:paraId="3E3FD877" w14:textId="77777777" w:rsidR="00732BB0" w:rsidRPr="000D1081" w:rsidRDefault="00732BB0" w:rsidP="00732BB0">
      <w:pPr>
        <w:numPr>
          <w:ilvl w:val="12"/>
          <w:numId w:val="37"/>
        </w:numPr>
        <w:tabs>
          <w:tab w:val="left" w:pos="180"/>
          <w:tab w:val="left" w:pos="3240"/>
        </w:tabs>
        <w:rPr>
          <w:rFonts w:ascii="Times New Roman" w:hAnsi="Times New Roman" w:cs="Times New Roman"/>
          <w:sz w:val="26"/>
          <w:lang w:val="mk-MK"/>
        </w:rPr>
      </w:pPr>
    </w:p>
    <w:p w14:paraId="230A4F3A" w14:textId="343A8D35" w:rsidR="0031529C" w:rsidRPr="000D1081" w:rsidRDefault="0031529C" w:rsidP="0031529C">
      <w:pPr>
        <w:numPr>
          <w:ilvl w:val="12"/>
          <w:numId w:val="37"/>
        </w:numPr>
        <w:tabs>
          <w:tab w:val="left" w:pos="180"/>
          <w:tab w:val="left" w:pos="3240"/>
        </w:tabs>
        <w:ind w:left="630" w:hanging="630"/>
        <w:rPr>
          <w:rFonts w:ascii="Times New Roman" w:hAnsi="Times New Roman" w:cs="Times New Roman"/>
          <w:sz w:val="26"/>
          <w:lang w:val="mk-MK"/>
        </w:rPr>
      </w:pPr>
      <w:r w:rsidRPr="000D1081">
        <w:rPr>
          <w:rFonts w:ascii="Times New Roman" w:hAnsi="Times New Roman" w:cs="Times New Roman"/>
          <w:sz w:val="26"/>
          <w:lang w:val="mk-MK"/>
        </w:rPr>
        <w:tab/>
      </w:r>
      <w:r w:rsidRPr="000D1081">
        <w:rPr>
          <w:rFonts w:ascii="Times New Roman" w:hAnsi="Times New Roman" w:cs="Times New Roman"/>
          <w:noProof/>
        </w:rPr>
        <w:drawing>
          <wp:inline distT="0" distB="0" distL="0" distR="0" wp14:anchorId="4547F27C" wp14:editId="0AA6AE48">
            <wp:extent cx="5215890" cy="3005593"/>
            <wp:effectExtent l="0" t="0" r="3810" b="4445"/>
            <wp:docPr id="1735910578"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507CB57" w14:textId="723AD53E" w:rsidR="0031529C" w:rsidRPr="000D1081" w:rsidRDefault="0031529C" w:rsidP="0031529C">
      <w:pPr>
        <w:numPr>
          <w:ilvl w:val="12"/>
          <w:numId w:val="37"/>
        </w:numPr>
        <w:tabs>
          <w:tab w:val="left" w:pos="180"/>
          <w:tab w:val="left" w:pos="3240"/>
        </w:tabs>
        <w:ind w:left="630" w:hanging="630"/>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Графикон бр.</w:t>
      </w:r>
      <w:r w:rsidR="00816C1D" w:rsidRPr="000D1081">
        <w:rPr>
          <w:rFonts w:ascii="Times New Roman" w:hAnsi="Times New Roman" w:cs="Times New Roman"/>
          <w:sz w:val="20"/>
          <w:szCs w:val="20"/>
          <w:lang w:val="mk-MK"/>
        </w:rPr>
        <w:t>10</w:t>
      </w:r>
      <w:r w:rsidR="00816C1D" w:rsidRPr="000D1081">
        <w:rPr>
          <w:rFonts w:ascii="Times New Roman" w:hAnsi="Times New Roman" w:cs="Times New Roman"/>
          <w:kern w:val="2"/>
          <w:sz w:val="20"/>
          <w:szCs w:val="20"/>
          <w:lang w:val="mk-MK"/>
          <w14:ligatures w14:val="standardContextual"/>
        </w:rPr>
        <w:t xml:space="preserve"> Позиција на мандибуларната рамнина во однос на предната кранијална база</w:t>
      </w:r>
      <w:r w:rsidR="00BB312A" w:rsidRPr="000D1081">
        <w:rPr>
          <w:rFonts w:ascii="Times New Roman" w:eastAsia="Calibri" w:hAnsi="Times New Roman" w:cs="Times New Roman"/>
          <w:sz w:val="20"/>
          <w:szCs w:val="20"/>
          <w:lang w:val="mk-MK"/>
        </w:rPr>
        <w:t xml:space="preserve"> и процентуалната застапеност на испитаниците според пол</w:t>
      </w:r>
    </w:p>
    <w:p w14:paraId="3DBC7BC6" w14:textId="77777777" w:rsidR="0031529C" w:rsidRPr="000D1081" w:rsidRDefault="0031529C" w:rsidP="0031529C">
      <w:pPr>
        <w:numPr>
          <w:ilvl w:val="12"/>
          <w:numId w:val="37"/>
        </w:numPr>
        <w:tabs>
          <w:tab w:val="left" w:pos="180"/>
          <w:tab w:val="left" w:pos="3240"/>
        </w:tabs>
        <w:ind w:left="630" w:hanging="630"/>
        <w:jc w:val="center"/>
        <w:rPr>
          <w:rFonts w:ascii="Times New Roman" w:hAnsi="Times New Roman" w:cs="Times New Roman"/>
          <w:sz w:val="20"/>
          <w:szCs w:val="20"/>
          <w:lang w:val="mk-MK"/>
        </w:rPr>
      </w:pPr>
    </w:p>
    <w:p w14:paraId="79295465" w14:textId="3B53C8BD" w:rsidR="00732BB0" w:rsidRPr="000D1081" w:rsidRDefault="00732BB0" w:rsidP="004F7C5B">
      <w:pPr>
        <w:numPr>
          <w:ilvl w:val="12"/>
          <w:numId w:val="37"/>
        </w:numPr>
        <w:tabs>
          <w:tab w:val="left" w:pos="180"/>
          <w:tab w:val="left" w:pos="3240"/>
        </w:tabs>
        <w:jc w:val="both"/>
        <w:rPr>
          <w:rFonts w:ascii="Times New Roman" w:hAnsi="Times New Roman" w:cs="Times New Roman"/>
          <w:sz w:val="26"/>
          <w:lang w:val="mk-MK"/>
        </w:rPr>
      </w:pPr>
      <w:r w:rsidRPr="000D1081">
        <w:rPr>
          <w:rFonts w:ascii="Times New Roman" w:hAnsi="Times New Roman" w:cs="Times New Roman"/>
          <w:kern w:val="2"/>
          <w:sz w:val="24"/>
          <w:szCs w:val="24"/>
          <w:lang w:val="mk-MK"/>
          <w14:ligatures w14:val="standardContextual"/>
        </w:rPr>
        <w:tab/>
      </w:r>
      <w:r w:rsidRPr="000D1081">
        <w:rPr>
          <w:rFonts w:ascii="Times New Roman" w:hAnsi="Times New Roman" w:cs="Times New Roman"/>
          <w:kern w:val="2"/>
          <w:sz w:val="24"/>
          <w:szCs w:val="24"/>
          <w:lang w:val="mk-MK"/>
          <w14:ligatures w14:val="standardContextual"/>
        </w:rPr>
        <w:tab/>
        <w:t xml:space="preserve">На табела бр. </w:t>
      </w:r>
      <w:r w:rsidR="0085124A" w:rsidRPr="000D1081">
        <w:rPr>
          <w:rFonts w:ascii="Times New Roman" w:hAnsi="Times New Roman" w:cs="Times New Roman"/>
          <w:kern w:val="2"/>
          <w:sz w:val="24"/>
          <w:szCs w:val="24"/>
          <w:lang w:val="mk-MK"/>
          <w14:ligatures w14:val="standardContextual"/>
        </w:rPr>
        <w:t xml:space="preserve">13 </w:t>
      </w:r>
      <w:r w:rsidR="0031529C" w:rsidRPr="000D1081">
        <w:rPr>
          <w:rFonts w:ascii="Times New Roman" w:hAnsi="Times New Roman" w:cs="Times New Roman"/>
          <w:kern w:val="2"/>
          <w:sz w:val="24"/>
          <w:szCs w:val="24"/>
          <w:lang w:val="mk-MK"/>
          <w14:ligatures w14:val="standardContextual"/>
        </w:rPr>
        <w:t xml:space="preserve">и </w:t>
      </w:r>
      <w:r w:rsidR="00BB21F0" w:rsidRPr="007211F5">
        <w:rPr>
          <w:rFonts w:ascii="Times New Roman" w:hAnsi="Times New Roman" w:cs="Times New Roman"/>
          <w:kern w:val="2"/>
          <w:sz w:val="24"/>
          <w:szCs w:val="24"/>
          <w:lang w:val="mk-MK"/>
          <w14:ligatures w14:val="standardContextual"/>
        </w:rPr>
        <w:t>г</w:t>
      </w:r>
      <w:r w:rsidR="0031529C" w:rsidRPr="000D1081">
        <w:rPr>
          <w:rFonts w:ascii="Times New Roman" w:hAnsi="Times New Roman" w:cs="Times New Roman"/>
          <w:kern w:val="2"/>
          <w:sz w:val="24"/>
          <w:szCs w:val="24"/>
          <w:lang w:val="mk-MK"/>
          <w14:ligatures w14:val="standardContextual"/>
        </w:rPr>
        <w:t>рафикон бр.</w:t>
      </w:r>
      <w:r w:rsidR="00816C1D" w:rsidRPr="000D1081">
        <w:rPr>
          <w:rFonts w:ascii="Times New Roman" w:hAnsi="Times New Roman" w:cs="Times New Roman"/>
          <w:kern w:val="2"/>
          <w:sz w:val="24"/>
          <w:szCs w:val="24"/>
          <w:lang w:val="mk-MK"/>
          <w14:ligatures w14:val="standardContextual"/>
        </w:rPr>
        <w:t>10</w:t>
      </w:r>
      <w:r w:rsidR="0031529C"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е п</w:t>
      </w:r>
      <w:r w:rsidRPr="000D1081">
        <w:rPr>
          <w:rFonts w:ascii="Times New Roman" w:hAnsi="Times New Roman" w:cs="Times New Roman"/>
          <w:kern w:val="2"/>
          <w:sz w:val="24"/>
          <w:szCs w:val="24"/>
          <w:lang w:val="mk-MK"/>
          <w14:ligatures w14:val="standardContextual"/>
        </w:rPr>
        <w:t>рикажан</w:t>
      </w:r>
      <w:r w:rsidR="004F7C5B" w:rsidRPr="000D1081">
        <w:rPr>
          <w:rFonts w:ascii="Times New Roman" w:hAnsi="Times New Roman" w:cs="Times New Roman"/>
          <w:kern w:val="2"/>
          <w:sz w:val="24"/>
          <w:szCs w:val="24"/>
          <w:lang w:val="mk-MK"/>
          <w14:ligatures w14:val="standardContextual"/>
        </w:rPr>
        <w:t>а</w:t>
      </w:r>
      <w:r w:rsidRPr="000D1081">
        <w:rPr>
          <w:rFonts w:ascii="Times New Roman" w:hAnsi="Times New Roman" w:cs="Times New Roman"/>
          <w:kern w:val="2"/>
          <w:sz w:val="24"/>
          <w:szCs w:val="24"/>
          <w:lang w:val="mk-MK"/>
          <w14:ligatures w14:val="standardContextual"/>
        </w:rPr>
        <w:t xml:space="preserve"> </w:t>
      </w:r>
      <w:r w:rsidR="0031529C" w:rsidRPr="000D1081">
        <w:rPr>
          <w:rFonts w:ascii="Times New Roman" w:hAnsi="Times New Roman" w:cs="Times New Roman"/>
          <w:kern w:val="2"/>
          <w:sz w:val="24"/>
          <w:szCs w:val="24"/>
          <w:lang w:val="mk-MK"/>
          <w14:ligatures w14:val="standardContextual"/>
        </w:rPr>
        <w:t xml:space="preserve">процентуалната застапеност според пол и </w:t>
      </w:r>
      <w:r w:rsidRPr="000D1081">
        <w:rPr>
          <w:rFonts w:ascii="Times New Roman" w:hAnsi="Times New Roman" w:cs="Times New Roman"/>
          <w:kern w:val="2"/>
          <w:sz w:val="24"/>
          <w:szCs w:val="24"/>
          <w:lang w:val="mk-MK"/>
          <w14:ligatures w14:val="standardContextual"/>
        </w:rPr>
        <w:t>позицијата на мандибуларната рамнина во однос на кранијалната база</w:t>
      </w:r>
      <w:r w:rsidR="00816C1D" w:rsidRPr="000D1081">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816C1D" w:rsidRPr="000D1081">
        <w:rPr>
          <w:rFonts w:ascii="Times New Roman" w:hAnsi="Times New Roman" w:cs="Times New Roman"/>
          <w:kern w:val="2"/>
          <w:sz w:val="24"/>
          <w:szCs w:val="24"/>
          <w:lang w:val="mk-MK"/>
          <w14:ligatures w14:val="standardContextual"/>
        </w:rPr>
        <w:t>Н</w:t>
      </w:r>
      <w:r w:rsidRPr="000D1081">
        <w:rPr>
          <w:rFonts w:ascii="Times New Roman" w:hAnsi="Times New Roman" w:cs="Times New Roman"/>
          <w:kern w:val="2"/>
          <w:sz w:val="24"/>
          <w:szCs w:val="24"/>
          <w:lang w:val="mk-MK"/>
          <w14:ligatures w14:val="standardContextual"/>
        </w:rPr>
        <w:t>ормални</w:t>
      </w:r>
      <w:r w:rsidR="00BB21F0"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вредности </w:t>
      </w:r>
      <w:r w:rsidR="00816C1D" w:rsidRPr="000D1081">
        <w:rPr>
          <w:rFonts w:ascii="Times New Roman" w:hAnsi="Times New Roman" w:cs="Times New Roman"/>
          <w:kern w:val="2"/>
          <w:sz w:val="24"/>
          <w:szCs w:val="24"/>
          <w:lang w:val="mk-MK"/>
          <w14:ligatures w14:val="standardContextual"/>
        </w:rPr>
        <w:t xml:space="preserve">за аголот </w:t>
      </w:r>
      <w:r w:rsidR="00276F6F" w:rsidRPr="000D1081">
        <w:rPr>
          <w:rFonts w:ascii="Times New Roman" w:hAnsi="Times New Roman" w:cs="Times New Roman"/>
          <w:kern w:val="2"/>
          <w:sz w:val="24"/>
          <w:szCs w:val="24"/>
          <w:lang w:val="mk-MK"/>
          <w14:ligatures w14:val="standardContextual"/>
        </w:rPr>
        <w:t xml:space="preserve">&lt;SN/GoGn </w:t>
      </w:r>
      <w:r w:rsidRPr="000D1081">
        <w:rPr>
          <w:rFonts w:ascii="Times New Roman" w:hAnsi="Times New Roman" w:cs="Times New Roman"/>
          <w:kern w:val="2"/>
          <w:sz w:val="24"/>
          <w:szCs w:val="24"/>
          <w:lang w:val="mk-MK"/>
          <w14:ligatures w14:val="standardContextual"/>
        </w:rPr>
        <w:t>изнесуваат 32</w:t>
      </w:r>
      <w:r w:rsidRPr="000D1081">
        <w:rPr>
          <w:rFonts w:ascii="Times New Roman" w:hAnsi="Times New Roman" w:cs="Times New Roman"/>
          <w:kern w:val="2"/>
          <w:sz w:val="24"/>
          <w:szCs w:val="24"/>
          <w:vertAlign w:val="superscript"/>
          <w:lang w:val="mk-MK"/>
          <w14:ligatures w14:val="standardContextual"/>
        </w:rPr>
        <w:t>о</w:t>
      </w:r>
      <w:r w:rsidR="004F7C5B" w:rsidRPr="000D1081">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4F7C5B" w:rsidRPr="000D1081">
        <w:rPr>
          <w:rFonts w:ascii="Times New Roman" w:hAnsi="Times New Roman" w:cs="Times New Roman"/>
          <w:kern w:val="2"/>
          <w:sz w:val="24"/>
          <w:szCs w:val="24"/>
          <w:lang w:val="mk-MK"/>
          <w14:ligatures w14:val="standardContextual"/>
        </w:rPr>
        <w:t>П</w:t>
      </w:r>
      <w:r w:rsidRPr="000D1081">
        <w:rPr>
          <w:rFonts w:ascii="Times New Roman" w:hAnsi="Times New Roman" w:cs="Times New Roman"/>
          <w:kern w:val="2"/>
          <w:sz w:val="24"/>
          <w:szCs w:val="24"/>
          <w:lang w:val="mk-MK"/>
          <w14:ligatures w14:val="standardContextual"/>
        </w:rPr>
        <w:t>равецот на раст на мандибулата и фаци</w:t>
      </w:r>
      <w:r w:rsidR="00BB21F0" w:rsidRPr="007211F5">
        <w:rPr>
          <w:rFonts w:ascii="Times New Roman" w:hAnsi="Times New Roman" w:cs="Times New Roman"/>
          <w:kern w:val="2"/>
          <w:sz w:val="24"/>
          <w:szCs w:val="24"/>
          <w:lang w:val="mk-MK"/>
          <w14:ligatures w14:val="standardContextual"/>
        </w:rPr>
        <w:t>ј</w:t>
      </w:r>
      <w:r w:rsidRPr="000D1081">
        <w:rPr>
          <w:rFonts w:ascii="Times New Roman" w:hAnsi="Times New Roman" w:cs="Times New Roman"/>
          <w:kern w:val="2"/>
          <w:sz w:val="24"/>
          <w:szCs w:val="24"/>
          <w:lang w:val="mk-MK"/>
          <w14:ligatures w14:val="standardContextual"/>
        </w:rPr>
        <w:t>алниот тип на раст и кај дв</w:t>
      </w:r>
      <w:r w:rsidR="00BB21F0" w:rsidRPr="007211F5">
        <w:rPr>
          <w:rFonts w:ascii="Times New Roman" w:hAnsi="Times New Roman" w:cs="Times New Roman"/>
          <w:kern w:val="2"/>
          <w:sz w:val="24"/>
          <w:szCs w:val="24"/>
          <w:lang w:val="mk-MK"/>
          <w14:ligatures w14:val="standardContextual"/>
        </w:rPr>
        <w:t>е</w:t>
      </w:r>
      <w:r w:rsidRPr="000D1081">
        <w:rPr>
          <w:rFonts w:ascii="Times New Roman" w:hAnsi="Times New Roman" w:cs="Times New Roman"/>
          <w:kern w:val="2"/>
          <w:sz w:val="24"/>
          <w:szCs w:val="24"/>
          <w:lang w:val="mk-MK"/>
          <w14:ligatures w14:val="standardContextual"/>
        </w:rPr>
        <w:t>те испитувани групи</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според нивните измерени вредности</w:t>
      </w:r>
      <w:r w:rsidR="00BB21F0"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за овој агол се зголемени, што укажува дека растот на долната вилица е постериорен.</w:t>
      </w:r>
    </w:p>
    <w:p w14:paraId="4197AF70" w14:textId="77777777" w:rsidR="00732BB0" w:rsidRPr="000D1081" w:rsidRDefault="00732BB0"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7DFC0B2B" w14:textId="77777777" w:rsidR="0031529C" w:rsidRPr="000D1081" w:rsidRDefault="0031529C"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0922B3AD" w14:textId="77777777" w:rsidR="0031529C" w:rsidRPr="000D1081" w:rsidRDefault="0031529C"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09A61F94" w14:textId="77777777" w:rsidR="0031529C" w:rsidRPr="000D1081" w:rsidRDefault="0031529C"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32C7CE8D" w14:textId="77777777" w:rsidR="0031529C" w:rsidRPr="000D1081" w:rsidRDefault="0031529C"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73322231" w14:textId="35D8A94C" w:rsidR="00732BB0" w:rsidRPr="0013246F" w:rsidRDefault="00732BB0" w:rsidP="000D1081">
      <w:pPr>
        <w:pStyle w:val="ListParagraph"/>
        <w:keepNext/>
        <w:ind w:left="81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Табела бр.</w:t>
      </w:r>
      <w:r w:rsidR="004F7C5B" w:rsidRPr="0013246F">
        <w:rPr>
          <w:rFonts w:ascii="Times New Roman" w:hAnsi="Times New Roman" w:cs="Times New Roman"/>
          <w:kern w:val="2"/>
          <w:sz w:val="24"/>
          <w:szCs w:val="24"/>
          <w:lang w:val="mk-MK"/>
          <w14:ligatures w14:val="standardContextual"/>
        </w:rPr>
        <w:t>14</w:t>
      </w:r>
      <w:r w:rsidRPr="0013246F">
        <w:rPr>
          <w:rFonts w:ascii="Times New Roman" w:hAnsi="Times New Roman" w:cs="Times New Roman"/>
          <w:kern w:val="2"/>
          <w:sz w:val="24"/>
          <w:szCs w:val="24"/>
          <w:lang w:val="mk-MK"/>
          <w14:ligatures w14:val="standardContextual"/>
        </w:rPr>
        <w:t xml:space="preserve"> Приказ на линеарното растојание на точката Pog во однос на линијата NB</w:t>
      </w:r>
    </w:p>
    <w:p w14:paraId="6556AF14" w14:textId="77777777" w:rsidR="00732BB0" w:rsidRPr="000D1081" w:rsidRDefault="00732BB0" w:rsidP="000D1081">
      <w:pPr>
        <w:pStyle w:val="ListParagraph"/>
        <w:keepNext/>
        <w:ind w:left="810"/>
        <w:jc w:val="both"/>
        <w:rPr>
          <w:rFonts w:ascii="Times New Roman" w:hAnsi="Times New Roman" w:cs="Times New Roman"/>
          <w:kern w:val="2"/>
          <w:lang w:val="mk-MK"/>
          <w14:ligatures w14:val="standardContextual"/>
        </w:rPr>
      </w:pPr>
    </w:p>
    <w:tbl>
      <w:tblPr>
        <w:tblStyle w:val="TableGrid"/>
        <w:tblW w:w="5187" w:type="pct"/>
        <w:tblInd w:w="175" w:type="dxa"/>
        <w:tblLayout w:type="fixed"/>
        <w:tblLook w:val="04A0" w:firstRow="1" w:lastRow="0" w:firstColumn="1" w:lastColumn="0" w:noHBand="0" w:noVBand="1"/>
      </w:tblPr>
      <w:tblGrid>
        <w:gridCol w:w="1179"/>
        <w:gridCol w:w="1405"/>
        <w:gridCol w:w="1238"/>
        <w:gridCol w:w="1156"/>
        <w:gridCol w:w="887"/>
        <w:gridCol w:w="971"/>
        <w:gridCol w:w="1216"/>
        <w:gridCol w:w="1092"/>
      </w:tblGrid>
      <w:tr w:rsidR="00732BB0" w:rsidRPr="007211F5" w14:paraId="644DBB6D" w14:textId="77777777" w:rsidTr="004F7C5B">
        <w:trPr>
          <w:trHeight w:val="288"/>
        </w:trPr>
        <w:tc>
          <w:tcPr>
            <w:tcW w:w="644" w:type="pct"/>
            <w:vMerge w:val="restart"/>
            <w:noWrap/>
            <w:hideMark/>
          </w:tcPr>
          <w:p w14:paraId="49878714"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bookmarkStart w:id="46" w:name="_Hlk167356602"/>
          </w:p>
          <w:p w14:paraId="6F55EAEC"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4E2245B6"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13D93934"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F742A74"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bookmarkStart w:id="47" w:name="_Hlk167538213"/>
            <w:r w:rsidRPr="000D1081">
              <w:rPr>
                <w:rFonts w:ascii="Times New Roman" w:hAnsi="Times New Roman" w:cs="Times New Roman"/>
                <w:kern w:val="2"/>
                <w:sz w:val="20"/>
                <w:szCs w:val="20"/>
                <w:lang w:val="mk-MK"/>
                <w14:ligatures w14:val="standardContextual"/>
              </w:rPr>
              <w:t>Pog/NB</w:t>
            </w:r>
          </w:p>
          <w:p w14:paraId="768D5E35"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mm</w:t>
            </w:r>
            <w:bookmarkEnd w:id="47"/>
          </w:p>
        </w:tc>
        <w:tc>
          <w:tcPr>
            <w:tcW w:w="768" w:type="pct"/>
            <w:noWrap/>
            <w:hideMark/>
          </w:tcPr>
          <w:p w14:paraId="28640EB1"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p>
          <w:p w14:paraId="21946475"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677" w:type="pct"/>
          </w:tcPr>
          <w:p w14:paraId="54DEB345" w14:textId="77777777" w:rsidR="00732BB0" w:rsidRPr="000D1081" w:rsidRDefault="00732BB0" w:rsidP="000D1081">
            <w:pPr>
              <w:keepNext/>
              <w:keepLines/>
              <w:ind w:right="-108"/>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7E9044F1" w14:textId="77777777" w:rsidR="00732BB0" w:rsidRPr="000D1081" w:rsidRDefault="00732BB0" w:rsidP="000D1081">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32" w:type="pct"/>
            <w:noWrap/>
            <w:hideMark/>
          </w:tcPr>
          <w:p w14:paraId="7FB1BA72" w14:textId="77777777" w:rsidR="00732BB0" w:rsidRPr="000D1081" w:rsidRDefault="00732BB0" w:rsidP="000D1081">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34A6AD77" w14:textId="14890528" w:rsidR="00732BB0" w:rsidRDefault="00FA6EB1" w:rsidP="000D1081">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604AB301" w14:textId="1C55A361" w:rsidR="00FA6EB1" w:rsidRPr="00FA6EB1" w:rsidRDefault="00FA6EB1" w:rsidP="000D1081">
            <w:pPr>
              <w:keepNext/>
              <w:keepLine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85" w:type="pct"/>
            <w:noWrap/>
            <w:hideMark/>
          </w:tcPr>
          <w:p w14:paraId="2CC2167D"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31" w:type="pct"/>
            <w:noWrap/>
            <w:hideMark/>
          </w:tcPr>
          <w:p w14:paraId="2CE58D2E" w14:textId="77777777" w:rsidR="00732BB0" w:rsidRPr="000D1081" w:rsidRDefault="00732BB0" w:rsidP="000D1081">
            <w:pPr>
              <w:keepNext/>
              <w:keepLines/>
              <w:ind w:left="-9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65" w:type="pct"/>
            <w:noWrap/>
            <w:hideMark/>
          </w:tcPr>
          <w:p w14:paraId="7D65FA65"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97" w:type="pct"/>
            <w:noWrap/>
            <w:hideMark/>
          </w:tcPr>
          <w:p w14:paraId="4C43E8FB"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0744521E" w14:textId="77777777" w:rsidTr="004F7C5B">
        <w:trPr>
          <w:trHeight w:val="288"/>
        </w:trPr>
        <w:tc>
          <w:tcPr>
            <w:tcW w:w="644" w:type="pct"/>
            <w:vMerge/>
            <w:hideMark/>
          </w:tcPr>
          <w:p w14:paraId="151C2110" w14:textId="77777777" w:rsidR="00732BB0" w:rsidRPr="000D1081" w:rsidRDefault="00732BB0" w:rsidP="000D1081">
            <w:pPr>
              <w:keepNext/>
              <w:keepLines/>
              <w:jc w:val="center"/>
              <w:rPr>
                <w:rFonts w:ascii="Times New Roman" w:eastAsia="Times New Roman" w:hAnsi="Times New Roman" w:cs="Times New Roman"/>
                <w:b/>
                <w:bCs/>
                <w:sz w:val="20"/>
                <w:szCs w:val="20"/>
                <w:lang w:val="mk-MK"/>
              </w:rPr>
            </w:pPr>
          </w:p>
        </w:tc>
        <w:tc>
          <w:tcPr>
            <w:tcW w:w="768" w:type="pct"/>
            <w:noWrap/>
            <w:hideMark/>
          </w:tcPr>
          <w:p w14:paraId="732D1BD5"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677" w:type="pct"/>
          </w:tcPr>
          <w:p w14:paraId="24919CFD"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32" w:type="pct"/>
            <w:noWrap/>
            <w:hideMark/>
          </w:tcPr>
          <w:p w14:paraId="01404AE3"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2.6</w:t>
            </w:r>
          </w:p>
        </w:tc>
        <w:tc>
          <w:tcPr>
            <w:tcW w:w="485" w:type="pct"/>
            <w:noWrap/>
            <w:hideMark/>
          </w:tcPr>
          <w:p w14:paraId="1A85AA0E"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531" w:type="pct"/>
            <w:noWrap/>
            <w:hideMark/>
          </w:tcPr>
          <w:p w14:paraId="14D9886C"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4.7</w:t>
            </w:r>
          </w:p>
        </w:tc>
        <w:tc>
          <w:tcPr>
            <w:tcW w:w="665" w:type="pct"/>
            <w:noWrap/>
            <w:hideMark/>
          </w:tcPr>
          <w:p w14:paraId="78535216"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0.0</w:t>
            </w:r>
          </w:p>
        </w:tc>
        <w:tc>
          <w:tcPr>
            <w:tcW w:w="597" w:type="pct"/>
            <w:noWrap/>
            <w:hideMark/>
          </w:tcPr>
          <w:p w14:paraId="2F811D0D" w14:textId="77777777" w:rsidR="00732BB0" w:rsidRPr="000D1081" w:rsidRDefault="00732BB0" w:rsidP="000D1081">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r w:rsidR="00732BB0" w:rsidRPr="007211F5" w14:paraId="334427E2" w14:textId="77777777" w:rsidTr="004F7C5B">
        <w:trPr>
          <w:trHeight w:val="288"/>
        </w:trPr>
        <w:tc>
          <w:tcPr>
            <w:tcW w:w="644" w:type="pct"/>
            <w:vMerge/>
            <w:hideMark/>
          </w:tcPr>
          <w:p w14:paraId="630F0CEE"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68" w:type="pct"/>
            <w:noWrap/>
            <w:hideMark/>
          </w:tcPr>
          <w:p w14:paraId="537003F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677" w:type="pct"/>
          </w:tcPr>
          <w:p w14:paraId="0B54FE1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32" w:type="pct"/>
            <w:noWrap/>
            <w:hideMark/>
          </w:tcPr>
          <w:p w14:paraId="56A4664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w:t>
            </w:r>
          </w:p>
        </w:tc>
        <w:tc>
          <w:tcPr>
            <w:tcW w:w="485" w:type="pct"/>
            <w:noWrap/>
            <w:hideMark/>
          </w:tcPr>
          <w:p w14:paraId="7BF4E59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2.4</w:t>
            </w:r>
          </w:p>
        </w:tc>
        <w:tc>
          <w:tcPr>
            <w:tcW w:w="531" w:type="pct"/>
            <w:noWrap/>
            <w:hideMark/>
          </w:tcPr>
          <w:p w14:paraId="7D19DC3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5.7</w:t>
            </w:r>
          </w:p>
        </w:tc>
        <w:tc>
          <w:tcPr>
            <w:tcW w:w="665" w:type="pct"/>
            <w:noWrap/>
            <w:hideMark/>
          </w:tcPr>
          <w:p w14:paraId="64218FD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97" w:type="pct"/>
            <w:noWrap/>
            <w:hideMark/>
          </w:tcPr>
          <w:p w14:paraId="7697A93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tr w:rsidR="00732BB0" w:rsidRPr="007211F5" w14:paraId="01E39461" w14:textId="77777777" w:rsidTr="004F7C5B">
        <w:trPr>
          <w:trHeight w:val="288"/>
        </w:trPr>
        <w:tc>
          <w:tcPr>
            <w:tcW w:w="644" w:type="pct"/>
            <w:vMerge/>
            <w:hideMark/>
          </w:tcPr>
          <w:p w14:paraId="58BACEDC" w14:textId="77777777" w:rsidR="00732BB0" w:rsidRPr="000D1081" w:rsidRDefault="00732BB0" w:rsidP="002D107A">
            <w:pPr>
              <w:keepNext/>
              <w:keepLines/>
              <w:spacing w:line="480" w:lineRule="auto"/>
              <w:jc w:val="center"/>
              <w:rPr>
                <w:rFonts w:ascii="Times New Roman" w:eastAsia="Times New Roman" w:hAnsi="Times New Roman" w:cs="Times New Roman"/>
                <w:b/>
                <w:bCs/>
                <w:sz w:val="20"/>
                <w:szCs w:val="20"/>
                <w:lang w:val="mk-MK"/>
              </w:rPr>
            </w:pPr>
          </w:p>
        </w:tc>
        <w:tc>
          <w:tcPr>
            <w:tcW w:w="768" w:type="pct"/>
            <w:noWrap/>
            <w:hideMark/>
          </w:tcPr>
          <w:p w14:paraId="119EABE3"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677" w:type="pct"/>
          </w:tcPr>
          <w:p w14:paraId="0F34CE67"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32" w:type="pct"/>
            <w:noWrap/>
            <w:hideMark/>
          </w:tcPr>
          <w:p w14:paraId="77DEFBF6"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485" w:type="pct"/>
            <w:noWrap/>
            <w:hideMark/>
          </w:tcPr>
          <w:p w14:paraId="40751590"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2.3</w:t>
            </w:r>
          </w:p>
        </w:tc>
        <w:tc>
          <w:tcPr>
            <w:tcW w:w="531" w:type="pct"/>
            <w:noWrap/>
            <w:hideMark/>
          </w:tcPr>
          <w:p w14:paraId="66C8FF44"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5.5</w:t>
            </w:r>
          </w:p>
        </w:tc>
        <w:tc>
          <w:tcPr>
            <w:tcW w:w="665" w:type="pct"/>
            <w:noWrap/>
            <w:hideMark/>
          </w:tcPr>
          <w:p w14:paraId="47F5B842"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97" w:type="pct"/>
            <w:noWrap/>
            <w:hideMark/>
          </w:tcPr>
          <w:p w14:paraId="38AA8CAD"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bl>
    <w:bookmarkEnd w:id="46"/>
    <w:p w14:paraId="12C00450" w14:textId="77777777" w:rsidR="00732BB0" w:rsidRPr="000D1081" w:rsidRDefault="00732BB0" w:rsidP="00732BB0">
      <w:pPr>
        <w:pStyle w:val="ListParagraph"/>
        <w:numPr>
          <w:ilvl w:val="12"/>
          <w:numId w:val="37"/>
        </w:numPr>
        <w:tabs>
          <w:tab w:val="left" w:pos="522"/>
        </w:tabs>
        <w:rPr>
          <w:rFonts w:ascii="Times New Roman" w:hAnsi="Times New Roman" w:cs="Times New Roman"/>
          <w:sz w:val="24"/>
          <w:lang w:val="mk-MK"/>
        </w:rPr>
      </w:pPr>
      <w:r w:rsidRPr="000D1081">
        <w:rPr>
          <w:rFonts w:ascii="Times New Roman" w:hAnsi="Times New Roman" w:cs="Times New Roman"/>
          <w:sz w:val="24"/>
          <w:lang w:val="mk-MK"/>
        </w:rPr>
        <w:tab/>
      </w:r>
    </w:p>
    <w:p w14:paraId="6C5835FE" w14:textId="135F3A78" w:rsidR="004F7C5B" w:rsidRPr="000D1081" w:rsidRDefault="00732BB0" w:rsidP="00842852">
      <w:pPr>
        <w:ind w:firstLine="450"/>
        <w:jc w:val="both"/>
        <w:rPr>
          <w:rFonts w:ascii="Times New Roman" w:hAnsi="Times New Roman" w:cs="Times New Roman"/>
          <w:kern w:val="2"/>
          <w:lang w:val="mk-MK"/>
          <w14:ligatures w14:val="standardContextual"/>
        </w:rPr>
      </w:pPr>
      <w:bookmarkStart w:id="48" w:name="_Hlk167618531"/>
      <w:r w:rsidRPr="000D1081">
        <w:rPr>
          <w:rFonts w:ascii="Times New Roman" w:eastAsia="Times New Roman" w:hAnsi="Times New Roman" w:cs="Times New Roman"/>
          <w:sz w:val="24"/>
          <w:szCs w:val="24"/>
          <w:lang w:val="mk-MK"/>
        </w:rPr>
        <w:t>На табела бр.</w:t>
      </w:r>
      <w:r w:rsidR="0085124A" w:rsidRPr="000D1081">
        <w:rPr>
          <w:rFonts w:ascii="Times New Roman" w:eastAsia="Times New Roman" w:hAnsi="Times New Roman" w:cs="Times New Roman"/>
          <w:sz w:val="24"/>
          <w:szCs w:val="24"/>
          <w:lang w:val="mk-MK"/>
        </w:rPr>
        <w:t xml:space="preserve">14 </w:t>
      </w:r>
      <w:r w:rsidR="00BB21F0"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рикажана положбата на мандибулата во однос на </w:t>
      </w:r>
      <w:bookmarkStart w:id="49" w:name="_Hlk167618327"/>
      <w:r w:rsidRPr="000D1081">
        <w:rPr>
          <w:rFonts w:ascii="Times New Roman" w:eastAsia="Times New Roman" w:hAnsi="Times New Roman" w:cs="Times New Roman"/>
          <w:sz w:val="24"/>
          <w:szCs w:val="24"/>
          <w:lang w:val="mk-MK"/>
        </w:rPr>
        <w:t xml:space="preserve">NB </w:t>
      </w:r>
      <w:bookmarkEnd w:id="49"/>
      <w:r w:rsidRPr="000D1081">
        <w:rPr>
          <w:rFonts w:ascii="Times New Roman" w:eastAsia="Times New Roman" w:hAnsi="Times New Roman" w:cs="Times New Roman"/>
          <w:sz w:val="24"/>
          <w:szCs w:val="24"/>
          <w:lang w:val="mk-MK"/>
        </w:rPr>
        <w:t xml:space="preserve">линијата. Нормално позицијата на мандибулата до оваа NB рамнина изнесува </w:t>
      </w:r>
      <w:r w:rsidRPr="000D1081">
        <w:rPr>
          <w:rFonts w:ascii="Times New Roman" w:eastAsia="Calibri" w:hAnsi="Times New Roman" w:cs="Times New Roman"/>
          <w:sz w:val="24"/>
          <w:szCs w:val="24"/>
          <w:lang w:val="mk-MK"/>
        </w:rPr>
        <w:t xml:space="preserve">3 </w:t>
      </w:r>
      <w:r w:rsidR="00BB21F0" w:rsidRPr="000D1081">
        <w:rPr>
          <w:rFonts w:ascii="Times New Roman" w:eastAsia="Calibri" w:hAnsi="Times New Roman" w:cs="Times New Roman"/>
          <w:sz w:val="24"/>
          <w:szCs w:val="24"/>
          <w:lang w:val="mk-MK"/>
        </w:rPr>
        <w:t>mm</w:t>
      </w:r>
      <w:r w:rsidRPr="000D1081">
        <w:rPr>
          <w:rFonts w:ascii="Times New Roman" w:eastAsia="Calibri" w:hAnsi="Times New Roman" w:cs="Times New Roman"/>
          <w:sz w:val="24"/>
          <w:szCs w:val="24"/>
          <w:lang w:val="mk-MK"/>
        </w:rPr>
        <w:t>. Резултатите покажаа дека и кај двете испитувани групи вредностите за брадата се намалени</w:t>
      </w:r>
      <w:r w:rsidR="00BB21F0"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таа е поставен</w:t>
      </w:r>
      <w:r w:rsidR="00BB21F0" w:rsidRPr="007211F5">
        <w:rPr>
          <w:rFonts w:ascii="Times New Roman" w:eastAsia="Calibri" w:hAnsi="Times New Roman" w:cs="Times New Roman"/>
          <w:sz w:val="24"/>
          <w:szCs w:val="24"/>
          <w:lang w:val="mk-MK"/>
        </w:rPr>
        <w:t>а</w:t>
      </w:r>
      <w:r w:rsidRPr="000D1081">
        <w:rPr>
          <w:rFonts w:ascii="Times New Roman" w:eastAsia="Calibri" w:hAnsi="Times New Roman" w:cs="Times New Roman"/>
          <w:sz w:val="24"/>
          <w:szCs w:val="24"/>
          <w:lang w:val="mk-MK"/>
        </w:rPr>
        <w:t xml:space="preserve"> во ретрузија.</w:t>
      </w:r>
      <w:bookmarkEnd w:id="48"/>
    </w:p>
    <w:p w14:paraId="0A1937FF" w14:textId="77777777" w:rsidR="00842852" w:rsidRPr="000D1081" w:rsidRDefault="00842852" w:rsidP="00842852">
      <w:pPr>
        <w:ind w:firstLine="450"/>
        <w:jc w:val="both"/>
        <w:rPr>
          <w:rFonts w:ascii="Times New Roman" w:hAnsi="Times New Roman" w:cs="Times New Roman"/>
          <w:kern w:val="2"/>
          <w:lang w:val="mk-MK"/>
          <w14:ligatures w14:val="standardContextual"/>
        </w:rPr>
      </w:pPr>
    </w:p>
    <w:p w14:paraId="0112B935" w14:textId="47CF074F" w:rsidR="00732BB0" w:rsidRPr="0013246F" w:rsidRDefault="00732BB0" w:rsidP="004F7C5B">
      <w:pPr>
        <w:ind w:left="450"/>
        <w:jc w:val="center"/>
        <w:rPr>
          <w:rFonts w:ascii="Times New Roman" w:hAnsi="Times New Roman" w:cs="Times New Roman"/>
          <w:kern w:val="2"/>
          <w:sz w:val="24"/>
          <w:szCs w:val="24"/>
          <w:lang w:val="mk-MK"/>
          <w14:ligatures w14:val="standardContextual"/>
        </w:rPr>
      </w:pPr>
      <w:r w:rsidRPr="0013246F">
        <w:rPr>
          <w:rFonts w:ascii="Times New Roman" w:hAnsi="Times New Roman" w:cs="Times New Roman"/>
          <w:kern w:val="2"/>
          <w:sz w:val="24"/>
          <w:szCs w:val="24"/>
          <w:lang w:val="mk-MK"/>
          <w14:ligatures w14:val="standardContextual"/>
        </w:rPr>
        <w:t xml:space="preserve">Табела бр. </w:t>
      </w:r>
      <w:r w:rsidR="004F7C5B" w:rsidRPr="0013246F">
        <w:rPr>
          <w:rFonts w:ascii="Times New Roman" w:hAnsi="Times New Roman" w:cs="Times New Roman"/>
          <w:kern w:val="2"/>
          <w:sz w:val="24"/>
          <w:szCs w:val="24"/>
          <w:lang w:val="mk-MK"/>
          <w14:ligatures w14:val="standardContextual"/>
        </w:rPr>
        <w:t xml:space="preserve">15 </w:t>
      </w:r>
      <w:r w:rsidRPr="0013246F">
        <w:rPr>
          <w:rFonts w:ascii="Times New Roman" w:hAnsi="Times New Roman" w:cs="Times New Roman"/>
          <w:kern w:val="2"/>
          <w:sz w:val="24"/>
          <w:szCs w:val="24"/>
          <w:lang w:val="mk-MK"/>
          <w14:ligatures w14:val="standardContextual"/>
        </w:rPr>
        <w:t xml:space="preserve">Ангуларната </w:t>
      </w:r>
      <w:bookmarkStart w:id="50" w:name="_Hlk167541228"/>
      <w:r w:rsidRPr="0013246F">
        <w:rPr>
          <w:rFonts w:ascii="Times New Roman" w:hAnsi="Times New Roman" w:cs="Times New Roman"/>
          <w:kern w:val="2"/>
          <w:sz w:val="24"/>
          <w:szCs w:val="24"/>
          <w:lang w:val="mk-MK"/>
          <w14:ligatures w14:val="standardContextual"/>
        </w:rPr>
        <w:t>позиција на максиларните инцизиви во однос на NA линијата</w:t>
      </w:r>
      <w:bookmarkEnd w:id="50"/>
    </w:p>
    <w:tbl>
      <w:tblPr>
        <w:tblStyle w:val="TableGrid"/>
        <w:tblW w:w="5192" w:type="pct"/>
        <w:tblInd w:w="-5" w:type="dxa"/>
        <w:tblLayout w:type="fixed"/>
        <w:tblLook w:val="04A0" w:firstRow="1" w:lastRow="0" w:firstColumn="1" w:lastColumn="0" w:noHBand="0" w:noVBand="1"/>
      </w:tblPr>
      <w:tblGrid>
        <w:gridCol w:w="1186"/>
        <w:gridCol w:w="1494"/>
        <w:gridCol w:w="1285"/>
        <w:gridCol w:w="1069"/>
        <w:gridCol w:w="703"/>
        <w:gridCol w:w="1111"/>
        <w:gridCol w:w="1109"/>
        <w:gridCol w:w="1195"/>
      </w:tblGrid>
      <w:tr w:rsidR="00732BB0" w:rsidRPr="007211F5" w14:paraId="047A54EC" w14:textId="77777777" w:rsidTr="00070EDB">
        <w:trPr>
          <w:trHeight w:val="288"/>
        </w:trPr>
        <w:tc>
          <w:tcPr>
            <w:tcW w:w="648" w:type="pct"/>
            <w:vMerge w:val="restart"/>
            <w:noWrap/>
            <w:hideMark/>
          </w:tcPr>
          <w:p w14:paraId="4657E33F"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1" w:name="_Hlk167355150"/>
          </w:p>
          <w:p w14:paraId="34B5BC2F"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B01234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5B32A3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5676E80"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5C06FB4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lang w:val="mk-MK"/>
                <w14:ligatures w14:val="standardContextual"/>
              </w:rPr>
              <w:t>&lt;</w:t>
            </w:r>
            <w:r w:rsidRPr="000D1081">
              <w:rPr>
                <w:rFonts w:ascii="Times New Roman" w:hAnsi="Times New Roman" w:cs="Times New Roman"/>
                <w:b/>
                <w:bCs/>
                <w:color w:val="FFFFFF" w:themeColor="background1"/>
                <w:kern w:val="2"/>
                <w:sz w:val="20"/>
                <w:szCs w:val="20"/>
                <w:lang w:val="mk-MK"/>
                <w14:ligatures w14:val="standardContextual"/>
              </w:rPr>
              <w:t xml:space="preserve"> </w:t>
            </w:r>
            <w:r w:rsidRPr="000D1081">
              <w:rPr>
                <w:rFonts w:ascii="Times New Roman" w:hAnsi="Times New Roman" w:cs="Times New Roman"/>
                <w:kern w:val="2"/>
                <w:sz w:val="20"/>
                <w:szCs w:val="20"/>
                <w:lang w:val="mk-MK"/>
                <w14:ligatures w14:val="standardContextual"/>
              </w:rPr>
              <w:t xml:space="preserve">Up1/NA </w:t>
            </w:r>
          </w:p>
        </w:tc>
        <w:tc>
          <w:tcPr>
            <w:tcW w:w="816" w:type="pct"/>
            <w:noWrap/>
            <w:hideMark/>
          </w:tcPr>
          <w:p w14:paraId="12E2469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p w14:paraId="0DBA84A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702" w:type="pct"/>
          </w:tcPr>
          <w:p w14:paraId="478052F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20FC7699"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584" w:type="pct"/>
            <w:noWrap/>
            <w:hideMark/>
          </w:tcPr>
          <w:p w14:paraId="105E9863"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1808C869" w14:textId="2F9E3BE7" w:rsidR="00732BB0" w:rsidRPr="00FA6EB1" w:rsidRDefault="00732BB0" w:rsidP="00FA6EB1">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вредност</w:t>
            </w:r>
            <w:r w:rsidR="00FA6EB1">
              <w:rPr>
                <w:rFonts w:ascii="Times New Roman" w:eastAsia="Times New Roman" w:hAnsi="Times New Roman" w:cs="Times New Roman"/>
                <w:sz w:val="20"/>
                <w:szCs w:val="20"/>
                <w:lang w:val="mk-MK"/>
              </w:rPr>
              <w:t xml:space="preserve"> изразена во</w:t>
            </w:r>
            <w:r w:rsidR="00FA6EB1">
              <w:rPr>
                <w:rFonts w:ascii="Times New Roman" w:eastAsia="Times New Roman" w:hAnsi="Times New Roman" w:cs="Times New Roman"/>
                <w:sz w:val="20"/>
                <w:szCs w:val="20"/>
              </w:rPr>
              <w:t xml:space="preserve"> </w:t>
            </w:r>
            <w:r w:rsidR="00FA6EB1">
              <w:rPr>
                <w:rFonts w:ascii="Times New Roman" w:eastAsia="Times New Roman" w:hAnsi="Times New Roman" w:cs="Times New Roman"/>
                <w:sz w:val="20"/>
                <w:szCs w:val="20"/>
                <w:lang w:val="mk-MK"/>
              </w:rPr>
              <w:t>степени</w:t>
            </w:r>
          </w:p>
        </w:tc>
        <w:tc>
          <w:tcPr>
            <w:tcW w:w="384" w:type="pct"/>
            <w:noWrap/>
            <w:hideMark/>
          </w:tcPr>
          <w:p w14:paraId="23FD31B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607" w:type="pct"/>
            <w:noWrap/>
            <w:hideMark/>
          </w:tcPr>
          <w:p w14:paraId="4368536E"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06" w:type="pct"/>
            <w:noWrap/>
            <w:hideMark/>
          </w:tcPr>
          <w:p w14:paraId="14556DA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53" w:type="pct"/>
            <w:noWrap/>
            <w:hideMark/>
          </w:tcPr>
          <w:p w14:paraId="2C5CF04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1E0199E5" w14:textId="77777777" w:rsidTr="00070EDB">
        <w:trPr>
          <w:trHeight w:val="288"/>
        </w:trPr>
        <w:tc>
          <w:tcPr>
            <w:tcW w:w="648" w:type="pct"/>
            <w:vMerge/>
            <w:hideMark/>
          </w:tcPr>
          <w:p w14:paraId="64188AA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816" w:type="pct"/>
            <w:noWrap/>
            <w:hideMark/>
          </w:tcPr>
          <w:p w14:paraId="1C8BBC8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02" w:type="pct"/>
          </w:tcPr>
          <w:p w14:paraId="37CC3FB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84" w:type="pct"/>
            <w:noWrap/>
            <w:hideMark/>
          </w:tcPr>
          <w:p w14:paraId="31B4291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384" w:type="pct"/>
            <w:noWrap/>
            <w:hideMark/>
          </w:tcPr>
          <w:p w14:paraId="67983AC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1,8</w:t>
            </w:r>
          </w:p>
        </w:tc>
        <w:tc>
          <w:tcPr>
            <w:tcW w:w="607" w:type="pct"/>
            <w:noWrap/>
            <w:hideMark/>
          </w:tcPr>
          <w:p w14:paraId="5612E63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3.16</w:t>
            </w:r>
          </w:p>
        </w:tc>
        <w:tc>
          <w:tcPr>
            <w:tcW w:w="606" w:type="pct"/>
            <w:noWrap/>
            <w:hideMark/>
          </w:tcPr>
          <w:p w14:paraId="2E15A4B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653" w:type="pct"/>
            <w:noWrap/>
            <w:hideMark/>
          </w:tcPr>
          <w:p w14:paraId="0F5DD6A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72</w:t>
            </w:r>
          </w:p>
        </w:tc>
      </w:tr>
      <w:tr w:rsidR="00732BB0" w:rsidRPr="007211F5" w14:paraId="4A7BF95B" w14:textId="77777777" w:rsidTr="00070EDB">
        <w:trPr>
          <w:trHeight w:val="288"/>
        </w:trPr>
        <w:tc>
          <w:tcPr>
            <w:tcW w:w="648" w:type="pct"/>
            <w:vMerge/>
            <w:hideMark/>
          </w:tcPr>
          <w:p w14:paraId="3E79A10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816" w:type="pct"/>
            <w:noWrap/>
            <w:hideMark/>
          </w:tcPr>
          <w:p w14:paraId="5B22BA1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02" w:type="pct"/>
          </w:tcPr>
          <w:p w14:paraId="5E4AFC6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84" w:type="pct"/>
            <w:noWrap/>
            <w:hideMark/>
          </w:tcPr>
          <w:p w14:paraId="7DC287C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17</w:t>
            </w:r>
          </w:p>
        </w:tc>
        <w:tc>
          <w:tcPr>
            <w:tcW w:w="384" w:type="pct"/>
            <w:noWrap/>
            <w:hideMark/>
          </w:tcPr>
          <w:p w14:paraId="2AE1027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w:t>
            </w:r>
          </w:p>
        </w:tc>
        <w:tc>
          <w:tcPr>
            <w:tcW w:w="607" w:type="pct"/>
            <w:noWrap/>
            <w:hideMark/>
          </w:tcPr>
          <w:p w14:paraId="1528693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6.3</w:t>
            </w:r>
          </w:p>
        </w:tc>
        <w:tc>
          <w:tcPr>
            <w:tcW w:w="606" w:type="pct"/>
            <w:noWrap/>
            <w:hideMark/>
          </w:tcPr>
          <w:p w14:paraId="4A5968F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w:t>
            </w:r>
          </w:p>
        </w:tc>
        <w:tc>
          <w:tcPr>
            <w:tcW w:w="653" w:type="pct"/>
            <w:noWrap/>
            <w:hideMark/>
          </w:tcPr>
          <w:p w14:paraId="631C29C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53</w:t>
            </w:r>
          </w:p>
        </w:tc>
      </w:tr>
      <w:tr w:rsidR="00732BB0" w:rsidRPr="007211F5" w14:paraId="77241A4F" w14:textId="77777777" w:rsidTr="00070EDB">
        <w:trPr>
          <w:trHeight w:val="288"/>
        </w:trPr>
        <w:tc>
          <w:tcPr>
            <w:tcW w:w="648" w:type="pct"/>
            <w:vMerge/>
            <w:hideMark/>
          </w:tcPr>
          <w:p w14:paraId="111A0322"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p>
        </w:tc>
        <w:tc>
          <w:tcPr>
            <w:tcW w:w="816" w:type="pct"/>
            <w:noWrap/>
            <w:hideMark/>
          </w:tcPr>
          <w:p w14:paraId="2DF6F87C"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02" w:type="pct"/>
          </w:tcPr>
          <w:p w14:paraId="76A76B4F"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84" w:type="pct"/>
            <w:noWrap/>
            <w:hideMark/>
          </w:tcPr>
          <w:p w14:paraId="0FCCB3BB"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384" w:type="pct"/>
            <w:noWrap/>
            <w:hideMark/>
          </w:tcPr>
          <w:p w14:paraId="3B17D47E"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13</w:t>
            </w:r>
          </w:p>
        </w:tc>
        <w:tc>
          <w:tcPr>
            <w:tcW w:w="607" w:type="pct"/>
            <w:noWrap/>
            <w:hideMark/>
          </w:tcPr>
          <w:p w14:paraId="1C3FAB29"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1.76</w:t>
            </w:r>
          </w:p>
        </w:tc>
        <w:tc>
          <w:tcPr>
            <w:tcW w:w="606" w:type="pct"/>
            <w:noWrap/>
            <w:hideMark/>
          </w:tcPr>
          <w:p w14:paraId="5195FF03"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653" w:type="pct"/>
            <w:noWrap/>
            <w:hideMark/>
          </w:tcPr>
          <w:p w14:paraId="0264FBFF"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72</w:t>
            </w:r>
          </w:p>
        </w:tc>
      </w:tr>
      <w:bookmarkEnd w:id="51"/>
    </w:tbl>
    <w:p w14:paraId="21AACF70" w14:textId="77777777" w:rsidR="00070EDB" w:rsidRPr="000D1081" w:rsidRDefault="00070EDB" w:rsidP="00732BB0">
      <w:pPr>
        <w:ind w:left="450"/>
        <w:rPr>
          <w:rFonts w:ascii="Times New Roman" w:hAnsi="Times New Roman" w:cs="Times New Roman"/>
          <w:kern w:val="2"/>
          <w:lang w:val="mk-MK"/>
          <w14:ligatures w14:val="standardContextual"/>
        </w:rPr>
      </w:pPr>
    </w:p>
    <w:p w14:paraId="3F123D24" w14:textId="6F48AE8E" w:rsidR="00732BB0" w:rsidRPr="000D1081" w:rsidRDefault="00070EDB" w:rsidP="00070EDB">
      <w:pPr>
        <w:tabs>
          <w:tab w:val="left" w:pos="720"/>
        </w:tabs>
        <w:ind w:left="45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ab/>
      </w:r>
      <w:r w:rsidRPr="000D1081">
        <w:rPr>
          <w:rFonts w:ascii="Times New Roman" w:hAnsi="Times New Roman" w:cs="Times New Roman"/>
          <w:noProof/>
        </w:rPr>
        <w:drawing>
          <wp:inline distT="0" distB="0" distL="0" distR="0" wp14:anchorId="475DC300" wp14:editId="30F807EE">
            <wp:extent cx="4707173" cy="2639695"/>
            <wp:effectExtent l="0" t="0" r="17780" b="8255"/>
            <wp:docPr id="44923322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6F86F5" w14:textId="7265282F" w:rsidR="00BB312A" w:rsidRPr="000D1081" w:rsidRDefault="00070EDB" w:rsidP="00BB312A">
      <w:pPr>
        <w:ind w:left="45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BB312A" w:rsidRPr="000D1081">
        <w:rPr>
          <w:rFonts w:ascii="Times New Roman" w:hAnsi="Times New Roman" w:cs="Times New Roman"/>
          <w:kern w:val="2"/>
          <w:sz w:val="20"/>
          <w:szCs w:val="20"/>
          <w:lang w:val="mk-MK"/>
          <w14:ligatures w14:val="standardContextual"/>
        </w:rPr>
        <w:t xml:space="preserve"> 11 Приказ на ангуларната позиција на максиларните инцизиви во однос на NA линијата</w:t>
      </w:r>
      <w:r w:rsidR="00BB312A" w:rsidRPr="000D1081">
        <w:rPr>
          <w:rFonts w:ascii="Times New Roman" w:eastAsia="Calibri" w:hAnsi="Times New Roman" w:cs="Times New Roman"/>
          <w:sz w:val="24"/>
          <w:szCs w:val="24"/>
          <w:lang w:val="mk-MK"/>
        </w:rPr>
        <w:t xml:space="preserve"> </w:t>
      </w:r>
      <w:r w:rsidR="00BB312A" w:rsidRPr="000D1081">
        <w:rPr>
          <w:rFonts w:ascii="Times New Roman" w:hAnsi="Times New Roman" w:cs="Times New Roman"/>
          <w:kern w:val="2"/>
          <w:sz w:val="20"/>
          <w:szCs w:val="20"/>
          <w:lang w:val="mk-MK"/>
          <w14:ligatures w14:val="standardContextual"/>
        </w:rPr>
        <w:t>и п</w:t>
      </w:r>
      <w:r w:rsidR="00BB312A" w:rsidRPr="000D1081">
        <w:rPr>
          <w:rFonts w:ascii="Times New Roman" w:eastAsia="Calibri" w:hAnsi="Times New Roman" w:cs="Times New Roman"/>
          <w:sz w:val="20"/>
          <w:szCs w:val="20"/>
          <w:lang w:val="mk-MK"/>
        </w:rPr>
        <w:t>роцентуалната застапеност на испитаниците според пол</w:t>
      </w:r>
    </w:p>
    <w:p w14:paraId="2672F9B7" w14:textId="1B9954F3" w:rsidR="00070EDB" w:rsidRPr="000D1081" w:rsidRDefault="00070EDB" w:rsidP="00070EDB">
      <w:pPr>
        <w:ind w:left="450"/>
        <w:jc w:val="center"/>
        <w:rPr>
          <w:rFonts w:ascii="Times New Roman" w:hAnsi="Times New Roman" w:cs="Times New Roman"/>
          <w:kern w:val="2"/>
          <w:sz w:val="20"/>
          <w:szCs w:val="20"/>
          <w:lang w:val="mk-MK"/>
          <w14:ligatures w14:val="standardContextual"/>
        </w:rPr>
      </w:pPr>
    </w:p>
    <w:p w14:paraId="3DD174B5" w14:textId="172F9773" w:rsidR="00842852" w:rsidRDefault="00732BB0" w:rsidP="00FA6EB1">
      <w:pPr>
        <w:ind w:firstLine="720"/>
        <w:jc w:val="both"/>
        <w:rPr>
          <w:rFonts w:ascii="Times New Roman" w:hAnsi="Times New Roman" w:cs="Times New Roman"/>
          <w:kern w:val="2"/>
          <w:lang w:val="mk-MK"/>
          <w14:ligatures w14:val="standardContextual"/>
        </w:rPr>
      </w:pPr>
      <w:r w:rsidRPr="000D1081">
        <w:rPr>
          <w:rFonts w:ascii="Times New Roman" w:eastAsia="Times New Roman" w:hAnsi="Times New Roman" w:cs="Times New Roman"/>
          <w:sz w:val="24"/>
          <w:szCs w:val="24"/>
          <w:lang w:val="mk-MK"/>
        </w:rPr>
        <w:t>На табела бр.</w:t>
      </w:r>
      <w:r w:rsidR="0085124A" w:rsidRPr="000D1081">
        <w:rPr>
          <w:rFonts w:ascii="Times New Roman" w:eastAsia="Times New Roman" w:hAnsi="Times New Roman" w:cs="Times New Roman"/>
          <w:sz w:val="24"/>
          <w:szCs w:val="24"/>
          <w:lang w:val="mk-MK"/>
        </w:rPr>
        <w:t>15</w:t>
      </w:r>
      <w:r w:rsidRPr="000D1081">
        <w:rPr>
          <w:rFonts w:ascii="Times New Roman" w:eastAsia="Times New Roman" w:hAnsi="Times New Roman" w:cs="Times New Roman"/>
          <w:sz w:val="24"/>
          <w:szCs w:val="24"/>
          <w:lang w:val="mk-MK"/>
        </w:rPr>
        <w:t xml:space="preserve"> </w:t>
      </w:r>
      <w:r w:rsidR="00070EDB" w:rsidRPr="000D1081">
        <w:rPr>
          <w:rFonts w:ascii="Times New Roman" w:eastAsia="Times New Roman" w:hAnsi="Times New Roman" w:cs="Times New Roman"/>
          <w:sz w:val="24"/>
          <w:szCs w:val="24"/>
          <w:lang w:val="mk-MK"/>
        </w:rPr>
        <w:t xml:space="preserve">и </w:t>
      </w:r>
      <w:r w:rsidR="00BB21F0" w:rsidRPr="007211F5">
        <w:rPr>
          <w:rFonts w:ascii="Times New Roman" w:eastAsia="Times New Roman" w:hAnsi="Times New Roman" w:cs="Times New Roman"/>
          <w:sz w:val="24"/>
          <w:szCs w:val="24"/>
          <w:lang w:val="mk-MK"/>
        </w:rPr>
        <w:t>г</w:t>
      </w:r>
      <w:r w:rsidR="00070EDB" w:rsidRPr="000D1081">
        <w:rPr>
          <w:rFonts w:ascii="Times New Roman" w:eastAsia="Times New Roman" w:hAnsi="Times New Roman" w:cs="Times New Roman"/>
          <w:sz w:val="24"/>
          <w:szCs w:val="24"/>
          <w:lang w:val="mk-MK"/>
        </w:rPr>
        <w:t xml:space="preserve">рафикон бр. </w:t>
      </w:r>
      <w:r w:rsidR="00BB312A" w:rsidRPr="000D1081">
        <w:rPr>
          <w:rFonts w:ascii="Times New Roman" w:eastAsia="Times New Roman" w:hAnsi="Times New Roman" w:cs="Times New Roman"/>
          <w:sz w:val="24"/>
          <w:szCs w:val="24"/>
          <w:lang w:val="mk-MK"/>
        </w:rPr>
        <w:t xml:space="preserve">11 </w:t>
      </w:r>
      <w:r w:rsidR="00BB21F0"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рикажана положбата на </w:t>
      </w:r>
      <w:r w:rsidRPr="000D1081">
        <w:rPr>
          <w:rFonts w:ascii="Times New Roman" w:eastAsia="Calibri" w:hAnsi="Times New Roman" w:cs="Times New Roman"/>
          <w:sz w:val="24"/>
          <w:szCs w:val="24"/>
          <w:lang w:val="mk-MK"/>
        </w:rPr>
        <w:t>централ</w:t>
      </w:r>
      <w:r w:rsidR="00BB21F0" w:rsidRPr="007211F5">
        <w:rPr>
          <w:rFonts w:ascii="Times New Roman" w:eastAsia="Calibri" w:hAnsi="Times New Roman" w:cs="Times New Roman"/>
          <w:sz w:val="24"/>
          <w:szCs w:val="24"/>
          <w:lang w:val="mk-MK"/>
        </w:rPr>
        <w:t>ниот</w:t>
      </w:r>
      <w:r w:rsidRPr="000D1081">
        <w:rPr>
          <w:rFonts w:ascii="Times New Roman" w:eastAsia="Calibri" w:hAnsi="Times New Roman" w:cs="Times New Roman"/>
          <w:sz w:val="24"/>
          <w:szCs w:val="24"/>
          <w:lang w:val="mk-MK"/>
        </w:rPr>
        <w:t xml:space="preserve"> максиларен инцизив во однос на NА линијата изразено во степени</w:t>
      </w:r>
      <w:r w:rsidR="001B5DB5" w:rsidRPr="000D1081">
        <w:rPr>
          <w:rFonts w:ascii="Times New Roman" w:eastAsia="Calibri" w:hAnsi="Times New Roman" w:cs="Times New Roman"/>
          <w:sz w:val="24"/>
          <w:szCs w:val="24"/>
          <w:lang w:val="mk-MK"/>
        </w:rPr>
        <w:t>, и процентуалната застапеност на испитаниците според пол</w:t>
      </w:r>
      <w:r w:rsidRPr="000D1081">
        <w:rPr>
          <w:rFonts w:ascii="Times New Roman" w:eastAsia="Calibri" w:hAnsi="Times New Roman" w:cs="Times New Roman"/>
          <w:sz w:val="24"/>
          <w:szCs w:val="24"/>
          <w:lang w:val="mk-MK"/>
        </w:rPr>
        <w:t>.</w:t>
      </w:r>
      <w:r w:rsidR="0085124A" w:rsidRPr="000D1081">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 xml:space="preserve">Резултатите покажаа </w:t>
      </w:r>
      <w:r w:rsidR="0085124A" w:rsidRPr="000D1081">
        <w:rPr>
          <w:rFonts w:ascii="Times New Roman" w:eastAsia="Calibri" w:hAnsi="Times New Roman" w:cs="Times New Roman"/>
          <w:sz w:val="24"/>
          <w:szCs w:val="24"/>
          <w:lang w:val="mk-MK"/>
        </w:rPr>
        <w:t xml:space="preserve">зголемена </w:t>
      </w:r>
      <w:r w:rsidRPr="000D1081">
        <w:rPr>
          <w:rFonts w:ascii="Times New Roman" w:eastAsia="Calibri" w:hAnsi="Times New Roman" w:cs="Times New Roman"/>
          <w:sz w:val="24"/>
          <w:szCs w:val="24"/>
          <w:lang w:val="mk-MK"/>
        </w:rPr>
        <w:t>инклинација на максиларниот инцизив кај испитаниците со малоклузија II класа според Angle</w:t>
      </w:r>
      <w:r w:rsidR="0085124A" w:rsidRPr="000D1081">
        <w:rPr>
          <w:rFonts w:ascii="Times New Roman" w:eastAsia="Calibri" w:hAnsi="Times New Roman" w:cs="Times New Roman"/>
          <w:sz w:val="24"/>
          <w:szCs w:val="24"/>
          <w:lang w:val="mk-MK"/>
        </w:rPr>
        <w:t xml:space="preserve">, </w:t>
      </w:r>
      <w:r w:rsidR="00BB21F0" w:rsidRPr="007211F5">
        <w:rPr>
          <w:rFonts w:ascii="Times New Roman" w:eastAsia="Calibri" w:hAnsi="Times New Roman" w:cs="Times New Roman"/>
          <w:sz w:val="24"/>
          <w:szCs w:val="24"/>
          <w:lang w:val="mk-MK"/>
        </w:rPr>
        <w:t>што</w:t>
      </w:r>
      <w:r w:rsidRPr="000D1081">
        <w:rPr>
          <w:rFonts w:ascii="Times New Roman" w:eastAsia="Calibri" w:hAnsi="Times New Roman" w:cs="Times New Roman"/>
          <w:sz w:val="24"/>
          <w:szCs w:val="24"/>
          <w:lang w:val="mk-MK"/>
        </w:rPr>
        <w:t xml:space="preserve"> укажува дека постои протрузија на инцизивите, додека кај испитаниците со малоклузија класа III според Angle инцизивите се поставени во ретропозиција.</w:t>
      </w:r>
    </w:p>
    <w:p w14:paraId="658B39D2" w14:textId="77777777" w:rsidR="00FA6EB1" w:rsidRPr="00FA6EB1" w:rsidRDefault="00FA6EB1" w:rsidP="00FA6EB1">
      <w:pPr>
        <w:ind w:firstLine="720"/>
        <w:jc w:val="both"/>
        <w:rPr>
          <w:rFonts w:ascii="Times New Roman" w:hAnsi="Times New Roman" w:cs="Times New Roman"/>
          <w:kern w:val="2"/>
          <w:lang w:val="mk-MK"/>
          <w14:ligatures w14:val="standardContextual"/>
        </w:rPr>
      </w:pPr>
    </w:p>
    <w:p w14:paraId="19232DCF" w14:textId="706356BE" w:rsidR="00732BB0" w:rsidRDefault="00732BB0" w:rsidP="00842852">
      <w:pPr>
        <w:pStyle w:val="ListParagraph"/>
        <w:ind w:left="810"/>
        <w:jc w:val="center"/>
        <w:rPr>
          <w:rFonts w:ascii="Times New Roman" w:hAnsi="Times New Roman" w:cs="Times New Roman"/>
          <w:kern w:val="2"/>
          <w:sz w:val="24"/>
          <w:szCs w:val="24"/>
          <w:lang w:val="mk-MK"/>
          <w14:ligatures w14:val="standardContextual"/>
        </w:rPr>
      </w:pPr>
      <w:r w:rsidRPr="00FA6EB1">
        <w:rPr>
          <w:rFonts w:ascii="Times New Roman" w:hAnsi="Times New Roman" w:cs="Times New Roman"/>
          <w:kern w:val="2"/>
          <w:sz w:val="24"/>
          <w:szCs w:val="24"/>
          <w:lang w:val="mk-MK"/>
          <w14:ligatures w14:val="standardContextual"/>
        </w:rPr>
        <w:t xml:space="preserve">Табела бр. </w:t>
      </w:r>
      <w:r w:rsidR="0085124A" w:rsidRPr="00FA6EB1">
        <w:rPr>
          <w:rFonts w:ascii="Times New Roman" w:hAnsi="Times New Roman" w:cs="Times New Roman"/>
          <w:kern w:val="2"/>
          <w:sz w:val="24"/>
          <w:szCs w:val="24"/>
          <w:lang w:val="mk-MK"/>
          <w14:ligatures w14:val="standardContextual"/>
        </w:rPr>
        <w:t xml:space="preserve">16 </w:t>
      </w:r>
      <w:r w:rsidRPr="00FA6EB1">
        <w:rPr>
          <w:rFonts w:ascii="Times New Roman" w:hAnsi="Times New Roman" w:cs="Times New Roman"/>
          <w:kern w:val="2"/>
          <w:sz w:val="24"/>
          <w:szCs w:val="24"/>
          <w:lang w:val="mk-MK"/>
          <w14:ligatures w14:val="standardContextual"/>
        </w:rPr>
        <w:t>Линеарното растојание кое ја одредува позицијата на максиларните инцизиви во однос на NA линијата</w:t>
      </w:r>
    </w:p>
    <w:p w14:paraId="53A547B8" w14:textId="77777777" w:rsidR="00FA6EB1" w:rsidRPr="00FA6EB1" w:rsidRDefault="00FA6EB1" w:rsidP="00842852">
      <w:pPr>
        <w:pStyle w:val="ListParagraph"/>
        <w:ind w:left="810"/>
        <w:jc w:val="center"/>
        <w:rPr>
          <w:rFonts w:ascii="Times New Roman" w:hAnsi="Times New Roman" w:cs="Times New Roman"/>
          <w:kern w:val="2"/>
          <w:sz w:val="24"/>
          <w:szCs w:val="24"/>
          <w:lang w:val="mk-MK"/>
          <w14:ligatures w14:val="standardContextual"/>
        </w:rPr>
      </w:pPr>
    </w:p>
    <w:tbl>
      <w:tblPr>
        <w:tblStyle w:val="TableGrid"/>
        <w:tblW w:w="5115" w:type="pct"/>
        <w:tblInd w:w="-95" w:type="dxa"/>
        <w:tblLayout w:type="fixed"/>
        <w:tblLook w:val="04A0" w:firstRow="1" w:lastRow="0" w:firstColumn="1" w:lastColumn="0" w:noHBand="0" w:noVBand="1"/>
      </w:tblPr>
      <w:tblGrid>
        <w:gridCol w:w="1173"/>
        <w:gridCol w:w="1403"/>
        <w:gridCol w:w="1304"/>
        <w:gridCol w:w="1073"/>
        <w:gridCol w:w="774"/>
        <w:gridCol w:w="1030"/>
        <w:gridCol w:w="1109"/>
        <w:gridCol w:w="1151"/>
      </w:tblGrid>
      <w:tr w:rsidR="00732BB0" w:rsidRPr="007211F5" w14:paraId="7CB04D50" w14:textId="77777777" w:rsidTr="00FA6EB1">
        <w:trPr>
          <w:trHeight w:val="288"/>
        </w:trPr>
        <w:tc>
          <w:tcPr>
            <w:tcW w:w="651" w:type="pct"/>
            <w:vMerge w:val="restart"/>
            <w:noWrap/>
            <w:hideMark/>
          </w:tcPr>
          <w:p w14:paraId="75A12C59"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2" w:name="_Hlk167355381"/>
          </w:p>
          <w:p w14:paraId="432F3D7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65667F0"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BDE03E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4F48AB14"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Up1/NA</w:t>
            </w:r>
          </w:p>
          <w:p w14:paraId="31D8094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mm</w:t>
            </w:r>
          </w:p>
        </w:tc>
        <w:tc>
          <w:tcPr>
            <w:tcW w:w="778" w:type="pct"/>
            <w:noWrap/>
            <w:hideMark/>
          </w:tcPr>
          <w:p w14:paraId="47E837D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Класа на малоклузии според Angle</w:t>
            </w:r>
          </w:p>
        </w:tc>
        <w:tc>
          <w:tcPr>
            <w:tcW w:w="723" w:type="pct"/>
          </w:tcPr>
          <w:p w14:paraId="32B40209" w14:textId="77777777" w:rsidR="00732BB0" w:rsidRPr="000D1081" w:rsidRDefault="00732BB0" w:rsidP="002D107A">
            <w:pPr>
              <w:keepNext/>
              <w:keepLines/>
              <w:ind w:right="-102"/>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EBEEA90"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595" w:type="pct"/>
            <w:noWrap/>
            <w:hideMark/>
          </w:tcPr>
          <w:p w14:paraId="3D39613E"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6FE60082" w14:textId="6DA12471" w:rsidR="00732BB0" w:rsidRDefault="00FA6EB1" w:rsidP="002D107A">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5D545393" w14:textId="3C223E8C" w:rsidR="00FA6EB1" w:rsidRPr="00FA6EB1" w:rsidRDefault="00FA6EB1" w:rsidP="002D107A">
            <w:pPr>
              <w:keepNext/>
              <w:keepLine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29" w:type="pct"/>
            <w:noWrap/>
            <w:hideMark/>
          </w:tcPr>
          <w:p w14:paraId="0717164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71" w:type="pct"/>
            <w:noWrap/>
            <w:hideMark/>
          </w:tcPr>
          <w:p w14:paraId="1BBD8C04"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15" w:type="pct"/>
            <w:noWrap/>
            <w:hideMark/>
          </w:tcPr>
          <w:p w14:paraId="51B1251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38" w:type="pct"/>
            <w:noWrap/>
            <w:hideMark/>
          </w:tcPr>
          <w:p w14:paraId="13E96AB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7FE58010" w14:textId="77777777" w:rsidTr="00FA6EB1">
        <w:trPr>
          <w:trHeight w:val="288"/>
        </w:trPr>
        <w:tc>
          <w:tcPr>
            <w:tcW w:w="651" w:type="pct"/>
            <w:vMerge/>
            <w:hideMark/>
          </w:tcPr>
          <w:p w14:paraId="1292FDE9"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8" w:type="pct"/>
            <w:noWrap/>
            <w:hideMark/>
          </w:tcPr>
          <w:p w14:paraId="2C23934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23" w:type="pct"/>
          </w:tcPr>
          <w:p w14:paraId="6BD52CF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95" w:type="pct"/>
            <w:noWrap/>
            <w:hideMark/>
          </w:tcPr>
          <w:p w14:paraId="6C2B898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429" w:type="pct"/>
            <w:noWrap/>
            <w:hideMark/>
          </w:tcPr>
          <w:p w14:paraId="5D46D82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571" w:type="pct"/>
            <w:noWrap/>
            <w:hideMark/>
          </w:tcPr>
          <w:p w14:paraId="01DE41B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8.2</w:t>
            </w:r>
          </w:p>
        </w:tc>
        <w:tc>
          <w:tcPr>
            <w:tcW w:w="615" w:type="pct"/>
            <w:noWrap/>
            <w:hideMark/>
          </w:tcPr>
          <w:p w14:paraId="468C714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-5.0</w:t>
            </w:r>
          </w:p>
        </w:tc>
        <w:tc>
          <w:tcPr>
            <w:tcW w:w="638" w:type="pct"/>
            <w:noWrap/>
            <w:hideMark/>
          </w:tcPr>
          <w:p w14:paraId="14E3BD6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tr w:rsidR="00732BB0" w:rsidRPr="007211F5" w14:paraId="1334E43A" w14:textId="77777777" w:rsidTr="00FA6EB1">
        <w:trPr>
          <w:trHeight w:val="288"/>
        </w:trPr>
        <w:tc>
          <w:tcPr>
            <w:tcW w:w="651" w:type="pct"/>
            <w:vMerge/>
            <w:hideMark/>
          </w:tcPr>
          <w:p w14:paraId="226EE4BE"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8" w:type="pct"/>
            <w:noWrap/>
            <w:hideMark/>
          </w:tcPr>
          <w:p w14:paraId="134A1B7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23" w:type="pct"/>
          </w:tcPr>
          <w:p w14:paraId="1D0CD19E"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95" w:type="pct"/>
            <w:noWrap/>
            <w:hideMark/>
          </w:tcPr>
          <w:p w14:paraId="0FD25A0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4.4</w:t>
            </w:r>
          </w:p>
        </w:tc>
        <w:tc>
          <w:tcPr>
            <w:tcW w:w="429" w:type="pct"/>
            <w:noWrap/>
            <w:hideMark/>
          </w:tcPr>
          <w:p w14:paraId="13D4071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c>
          <w:tcPr>
            <w:tcW w:w="571" w:type="pct"/>
            <w:noWrap/>
            <w:hideMark/>
          </w:tcPr>
          <w:p w14:paraId="4821140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35.5</w:t>
            </w:r>
          </w:p>
        </w:tc>
        <w:tc>
          <w:tcPr>
            <w:tcW w:w="615" w:type="pct"/>
            <w:noWrap/>
            <w:hideMark/>
          </w:tcPr>
          <w:p w14:paraId="380A81D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w:t>
            </w:r>
          </w:p>
        </w:tc>
        <w:tc>
          <w:tcPr>
            <w:tcW w:w="638" w:type="pct"/>
            <w:noWrap/>
            <w:hideMark/>
          </w:tcPr>
          <w:p w14:paraId="06234C5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19.0</w:t>
            </w:r>
          </w:p>
        </w:tc>
      </w:tr>
      <w:tr w:rsidR="00732BB0" w:rsidRPr="007211F5" w14:paraId="15F843F4" w14:textId="77777777" w:rsidTr="00FA6EB1">
        <w:trPr>
          <w:trHeight w:val="288"/>
        </w:trPr>
        <w:tc>
          <w:tcPr>
            <w:tcW w:w="651" w:type="pct"/>
            <w:vMerge/>
            <w:hideMark/>
          </w:tcPr>
          <w:p w14:paraId="6F243C24"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8" w:type="pct"/>
            <w:noWrap/>
            <w:hideMark/>
          </w:tcPr>
          <w:p w14:paraId="5C241E52"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p w14:paraId="70AC29B2"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p>
        </w:tc>
        <w:tc>
          <w:tcPr>
            <w:tcW w:w="723" w:type="pct"/>
          </w:tcPr>
          <w:p w14:paraId="17C87FD0"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95" w:type="pct"/>
            <w:noWrap/>
            <w:hideMark/>
          </w:tcPr>
          <w:p w14:paraId="01DC02A4"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429" w:type="pct"/>
            <w:noWrap/>
            <w:hideMark/>
          </w:tcPr>
          <w:p w14:paraId="705E0A44"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4.9</w:t>
            </w:r>
          </w:p>
        </w:tc>
        <w:tc>
          <w:tcPr>
            <w:tcW w:w="571" w:type="pct"/>
            <w:noWrap/>
            <w:hideMark/>
          </w:tcPr>
          <w:p w14:paraId="62BCD7DA"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23.8</w:t>
            </w:r>
          </w:p>
        </w:tc>
        <w:tc>
          <w:tcPr>
            <w:tcW w:w="615" w:type="pct"/>
            <w:noWrap/>
            <w:hideMark/>
          </w:tcPr>
          <w:p w14:paraId="01B1AE6D"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w:t>
            </w:r>
          </w:p>
        </w:tc>
        <w:tc>
          <w:tcPr>
            <w:tcW w:w="638" w:type="pct"/>
            <w:noWrap/>
            <w:hideMark/>
          </w:tcPr>
          <w:p w14:paraId="187D321D"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19.0</w:t>
            </w:r>
          </w:p>
        </w:tc>
      </w:tr>
      <w:bookmarkEnd w:id="52"/>
    </w:tbl>
    <w:p w14:paraId="7053A1B5" w14:textId="77777777" w:rsidR="00732BB0" w:rsidRPr="000D1081" w:rsidRDefault="00732BB0" w:rsidP="00732BB0">
      <w:pPr>
        <w:pStyle w:val="ListParagraph"/>
        <w:ind w:left="810"/>
        <w:rPr>
          <w:rFonts w:ascii="Times New Roman" w:hAnsi="Times New Roman" w:cs="Times New Roman"/>
          <w:kern w:val="2"/>
          <w:lang w:val="mk-MK"/>
          <w14:ligatures w14:val="standardContextual"/>
        </w:rPr>
      </w:pPr>
    </w:p>
    <w:p w14:paraId="52D5DCFE" w14:textId="718BE94B" w:rsidR="001B5DB5" w:rsidRPr="000D1081" w:rsidRDefault="001B5DB5" w:rsidP="00732BB0">
      <w:pPr>
        <w:pStyle w:val="ListParagraph"/>
        <w:ind w:left="810"/>
        <w:rPr>
          <w:rFonts w:ascii="Times New Roman" w:hAnsi="Times New Roman" w:cs="Times New Roman"/>
          <w:kern w:val="2"/>
          <w:lang w:val="mk-MK"/>
          <w14:ligatures w14:val="standardContextual"/>
        </w:rPr>
      </w:pPr>
      <w:r w:rsidRPr="000D1081">
        <w:rPr>
          <w:rFonts w:ascii="Times New Roman" w:hAnsi="Times New Roman" w:cs="Times New Roman"/>
          <w:noProof/>
        </w:rPr>
        <w:drawing>
          <wp:inline distT="0" distB="0" distL="0" distR="0" wp14:anchorId="1F81C71A" wp14:editId="7DDBA81C">
            <wp:extent cx="4778734" cy="3068955"/>
            <wp:effectExtent l="0" t="0" r="3175" b="17145"/>
            <wp:docPr id="94094358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844F1F" w14:textId="25550389" w:rsidR="001B5DB5" w:rsidRPr="000D1081" w:rsidRDefault="001B5DB5" w:rsidP="001B5DB5">
      <w:pPr>
        <w:pStyle w:val="ListParagraph"/>
        <w:ind w:left="810"/>
        <w:jc w:val="center"/>
        <w:rPr>
          <w:rFonts w:ascii="Times New Roman" w:eastAsia="Calibri"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Графикон бр.</w:t>
      </w:r>
      <w:r w:rsidR="00BB312A" w:rsidRPr="000D1081">
        <w:rPr>
          <w:rFonts w:ascii="Times New Roman" w:hAnsi="Times New Roman" w:cs="Times New Roman"/>
          <w:kern w:val="2"/>
          <w:sz w:val="20"/>
          <w:szCs w:val="20"/>
          <w:lang w:val="mk-MK"/>
          <w14:ligatures w14:val="standardContextual"/>
        </w:rPr>
        <w:t xml:space="preserve">12 Позицијата на максиларните инцизиви во однос на NA линијата изразено во </w:t>
      </w:r>
      <w:r w:rsidR="00BB21F0" w:rsidRPr="000D1081">
        <w:rPr>
          <w:rFonts w:ascii="Times New Roman" w:hAnsi="Times New Roman" w:cs="Times New Roman"/>
          <w:kern w:val="2"/>
          <w:sz w:val="20"/>
          <w:szCs w:val="20"/>
          <w:lang w:val="mk-MK"/>
          <w14:ligatures w14:val="standardContextual"/>
        </w:rPr>
        <w:t>mm</w:t>
      </w:r>
      <w:r w:rsidR="00BB312A" w:rsidRPr="000D1081">
        <w:rPr>
          <w:rFonts w:ascii="Times New Roman" w:eastAsia="Calibri" w:hAnsi="Times New Roman" w:cs="Times New Roman"/>
          <w:sz w:val="24"/>
          <w:szCs w:val="24"/>
          <w:lang w:val="mk-MK"/>
        </w:rPr>
        <w:t xml:space="preserve"> </w:t>
      </w:r>
      <w:r w:rsidR="00BB312A" w:rsidRPr="000D1081">
        <w:rPr>
          <w:rFonts w:ascii="Times New Roman" w:eastAsia="Calibri" w:hAnsi="Times New Roman" w:cs="Times New Roman"/>
          <w:sz w:val="20"/>
          <w:szCs w:val="20"/>
          <w:lang w:val="mk-MK"/>
        </w:rPr>
        <w:t>и процентуалната застапеност на испитаниците според пол</w:t>
      </w:r>
    </w:p>
    <w:p w14:paraId="35D2AD21" w14:textId="77777777" w:rsidR="0028586B" w:rsidRPr="000D1081" w:rsidRDefault="0028586B" w:rsidP="001B5DB5">
      <w:pPr>
        <w:pStyle w:val="ListParagraph"/>
        <w:ind w:left="810"/>
        <w:jc w:val="center"/>
        <w:rPr>
          <w:rFonts w:ascii="Times New Roman" w:hAnsi="Times New Roman" w:cs="Times New Roman"/>
          <w:kern w:val="2"/>
          <w:sz w:val="20"/>
          <w:szCs w:val="20"/>
          <w:lang w:val="mk-MK"/>
          <w14:ligatures w14:val="standardContextual"/>
        </w:rPr>
      </w:pPr>
    </w:p>
    <w:p w14:paraId="5878D2A8" w14:textId="4752D47A" w:rsidR="00A16FA8" w:rsidRPr="000D1081" w:rsidRDefault="00732BB0" w:rsidP="00842852">
      <w:pPr>
        <w:spacing w:line="276" w:lineRule="auto"/>
        <w:ind w:firstLine="720"/>
        <w:jc w:val="both"/>
        <w:rPr>
          <w:rFonts w:ascii="Times New Roman" w:hAnsi="Times New Roman" w:cs="Times New Roman"/>
          <w:kern w:val="2"/>
          <w:lang w:val="mk-MK"/>
          <w14:ligatures w14:val="standardContextual"/>
        </w:rPr>
      </w:pPr>
      <w:r w:rsidRPr="000D1081">
        <w:rPr>
          <w:rFonts w:ascii="Times New Roman" w:hAnsi="Times New Roman" w:cs="Times New Roman"/>
          <w:kern w:val="2"/>
          <w:sz w:val="24"/>
          <w:szCs w:val="24"/>
          <w:lang w:val="mk-MK"/>
          <w14:ligatures w14:val="standardContextual"/>
        </w:rPr>
        <w:t>На табела бр.</w:t>
      </w:r>
      <w:r w:rsidR="00A16FA8" w:rsidRPr="000D1081">
        <w:rPr>
          <w:rFonts w:ascii="Times New Roman" w:hAnsi="Times New Roman" w:cs="Times New Roman"/>
          <w:kern w:val="2"/>
          <w:sz w:val="24"/>
          <w:szCs w:val="24"/>
          <w:lang w:val="mk-MK"/>
          <w14:ligatures w14:val="standardContextual"/>
        </w:rPr>
        <w:t xml:space="preserve"> 16 </w:t>
      </w:r>
      <w:r w:rsidR="001B5DB5" w:rsidRPr="000D1081">
        <w:rPr>
          <w:rFonts w:ascii="Times New Roman" w:hAnsi="Times New Roman" w:cs="Times New Roman"/>
          <w:kern w:val="2"/>
          <w:sz w:val="24"/>
          <w:szCs w:val="24"/>
          <w:lang w:val="mk-MK"/>
          <w14:ligatures w14:val="standardContextual"/>
        </w:rPr>
        <w:t xml:space="preserve">и </w:t>
      </w:r>
      <w:r w:rsidR="00BB21F0" w:rsidRPr="007211F5">
        <w:rPr>
          <w:rFonts w:ascii="Times New Roman" w:hAnsi="Times New Roman" w:cs="Times New Roman"/>
          <w:kern w:val="2"/>
          <w:sz w:val="24"/>
          <w:szCs w:val="24"/>
          <w:lang w:val="mk-MK"/>
          <w14:ligatures w14:val="standardContextual"/>
        </w:rPr>
        <w:t>г</w:t>
      </w:r>
      <w:r w:rsidR="001B5DB5" w:rsidRPr="000D1081">
        <w:rPr>
          <w:rFonts w:ascii="Times New Roman" w:hAnsi="Times New Roman" w:cs="Times New Roman"/>
          <w:kern w:val="2"/>
          <w:sz w:val="24"/>
          <w:szCs w:val="24"/>
          <w:lang w:val="mk-MK"/>
          <w14:ligatures w14:val="standardContextual"/>
        </w:rPr>
        <w:t>рафикон бр.</w:t>
      </w:r>
      <w:r w:rsidR="00BB312A" w:rsidRPr="000D1081">
        <w:rPr>
          <w:rFonts w:ascii="Times New Roman" w:hAnsi="Times New Roman" w:cs="Times New Roman"/>
          <w:kern w:val="2"/>
          <w:sz w:val="24"/>
          <w:szCs w:val="24"/>
          <w:lang w:val="mk-MK"/>
          <w14:ligatures w14:val="standardContextual"/>
        </w:rPr>
        <w:t>12</w:t>
      </w:r>
      <w:r w:rsidR="001B5DB5" w:rsidRPr="000D1081">
        <w:rPr>
          <w:rFonts w:ascii="Times New Roman" w:hAnsi="Times New Roman" w:cs="Times New Roman"/>
          <w:kern w:val="2"/>
          <w:sz w:val="24"/>
          <w:szCs w:val="24"/>
          <w:lang w:val="mk-MK"/>
          <w14:ligatures w14:val="standardContextual"/>
        </w:rPr>
        <w:t xml:space="preserve"> </w:t>
      </w:r>
      <w:r w:rsidR="00BB21F0" w:rsidRPr="007211F5">
        <w:rPr>
          <w:rFonts w:ascii="Times New Roman" w:hAnsi="Times New Roman" w:cs="Times New Roman"/>
          <w:kern w:val="2"/>
          <w:sz w:val="24"/>
          <w:szCs w:val="24"/>
          <w:lang w:val="mk-MK"/>
          <w14:ligatures w14:val="standardContextual"/>
        </w:rPr>
        <w:t>е п</w:t>
      </w:r>
      <w:r w:rsidRPr="000D1081">
        <w:rPr>
          <w:rFonts w:ascii="Times New Roman" w:hAnsi="Times New Roman" w:cs="Times New Roman"/>
          <w:kern w:val="2"/>
          <w:sz w:val="24"/>
          <w:szCs w:val="24"/>
          <w:lang w:val="mk-MK"/>
          <w14:ligatures w14:val="standardContextual"/>
        </w:rPr>
        <w:t xml:space="preserve">рикажана позицијата на максиларните инцизиви во однос на NA </w:t>
      </w:r>
      <w:r w:rsidR="00A16FA8" w:rsidRPr="000D1081">
        <w:rPr>
          <w:rFonts w:ascii="Times New Roman" w:hAnsi="Times New Roman" w:cs="Times New Roman"/>
          <w:kern w:val="2"/>
          <w:sz w:val="24"/>
          <w:szCs w:val="24"/>
          <w:lang w:val="mk-MK"/>
          <w14:ligatures w14:val="standardContextual"/>
        </w:rPr>
        <w:t>л</w:t>
      </w:r>
      <w:r w:rsidRPr="000D1081">
        <w:rPr>
          <w:rFonts w:ascii="Times New Roman" w:hAnsi="Times New Roman" w:cs="Times New Roman"/>
          <w:kern w:val="2"/>
          <w:sz w:val="24"/>
          <w:szCs w:val="24"/>
          <w:lang w:val="mk-MK"/>
          <w14:ligatures w14:val="standardContextual"/>
        </w:rPr>
        <w:t>инијата изразен</w:t>
      </w:r>
      <w:r w:rsidR="00A16FA8" w:rsidRPr="000D1081">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во </w:t>
      </w:r>
      <w:r w:rsidR="00BB21F0" w:rsidRPr="000D1081">
        <w:rPr>
          <w:rFonts w:ascii="Times New Roman" w:eastAsia="Calibri" w:hAnsi="Times New Roman" w:cs="Times New Roman"/>
          <w:sz w:val="24"/>
          <w:szCs w:val="24"/>
          <w:lang w:val="mk-MK"/>
        </w:rPr>
        <w:t>mm</w:t>
      </w:r>
      <w:r w:rsidR="001B5DB5" w:rsidRPr="000D1081">
        <w:rPr>
          <w:rFonts w:ascii="Times New Roman" w:hAnsi="Times New Roman" w:cs="Times New Roman"/>
          <w:kern w:val="2"/>
          <w:sz w:val="24"/>
          <w:szCs w:val="24"/>
          <w:lang w:val="mk-MK"/>
          <w14:ligatures w14:val="standardContextual"/>
        </w:rPr>
        <w:t>,</w:t>
      </w:r>
      <w:r w:rsidR="001B5DB5" w:rsidRPr="000D1081">
        <w:rPr>
          <w:rFonts w:ascii="Times New Roman" w:eastAsia="Calibri" w:hAnsi="Times New Roman" w:cs="Times New Roman"/>
          <w:sz w:val="24"/>
          <w:szCs w:val="24"/>
          <w:lang w:val="mk-MK"/>
        </w:rPr>
        <w:t xml:space="preserve"> и процентуалната застапеност на испитаниците според пол</w:t>
      </w:r>
      <w:r w:rsidRPr="000D1081">
        <w:rPr>
          <w:rFonts w:ascii="Times New Roman" w:hAnsi="Times New Roman" w:cs="Times New Roman"/>
          <w:kern w:val="2"/>
          <w:sz w:val="24"/>
          <w:szCs w:val="24"/>
          <w:lang w:val="mk-MK"/>
          <w14:ligatures w14:val="standardContextual"/>
        </w:rPr>
        <w:t>. Кај испитаниците со малоклузија II според Angle постои нормална позиција на максиларните инцизиви. Додека кај испитаниците со малоклузија III класа според Angle има проинклинација на максиларните инцизиви.</w:t>
      </w:r>
    </w:p>
    <w:p w14:paraId="788F213A" w14:textId="77777777" w:rsidR="00A16FA8" w:rsidRPr="000D1081" w:rsidRDefault="00A16FA8" w:rsidP="00732BB0">
      <w:pPr>
        <w:pStyle w:val="ListParagraph"/>
        <w:ind w:left="810"/>
        <w:rPr>
          <w:rFonts w:ascii="Times New Roman" w:hAnsi="Times New Roman" w:cs="Times New Roman"/>
          <w:kern w:val="2"/>
          <w:sz w:val="20"/>
          <w:szCs w:val="20"/>
          <w:lang w:val="mk-MK"/>
          <w14:ligatures w14:val="standardContextual"/>
        </w:rPr>
      </w:pPr>
    </w:p>
    <w:p w14:paraId="5E95E097" w14:textId="4ACFBA87" w:rsidR="00732BB0" w:rsidRPr="00FA6EB1" w:rsidRDefault="00732BB0" w:rsidP="00FA6EB1">
      <w:pPr>
        <w:pStyle w:val="ListParagraph"/>
        <w:ind w:left="810"/>
        <w:jc w:val="center"/>
        <w:rPr>
          <w:rFonts w:ascii="Times New Roman" w:hAnsi="Times New Roman" w:cs="Times New Roman"/>
          <w:kern w:val="2"/>
          <w:sz w:val="24"/>
          <w:szCs w:val="24"/>
          <w:lang w:val="mk-MK"/>
          <w14:ligatures w14:val="standardContextual"/>
        </w:rPr>
      </w:pPr>
      <w:r w:rsidRPr="00FA6EB1">
        <w:rPr>
          <w:rFonts w:ascii="Times New Roman" w:hAnsi="Times New Roman" w:cs="Times New Roman"/>
          <w:kern w:val="2"/>
          <w:sz w:val="24"/>
          <w:szCs w:val="24"/>
          <w:lang w:val="mk-MK"/>
          <w14:ligatures w14:val="standardContextual"/>
        </w:rPr>
        <w:t>Табела бр.</w:t>
      </w:r>
      <w:r w:rsidR="00A16FA8" w:rsidRPr="00FA6EB1">
        <w:rPr>
          <w:rFonts w:ascii="Times New Roman" w:hAnsi="Times New Roman" w:cs="Times New Roman"/>
          <w:kern w:val="2"/>
          <w:sz w:val="24"/>
          <w:szCs w:val="24"/>
          <w:lang w:val="mk-MK"/>
          <w14:ligatures w14:val="standardContextual"/>
        </w:rPr>
        <w:t>17</w:t>
      </w:r>
      <w:r w:rsidRPr="00FA6EB1">
        <w:rPr>
          <w:rFonts w:ascii="Times New Roman" w:hAnsi="Times New Roman" w:cs="Times New Roman"/>
          <w:kern w:val="2"/>
          <w:sz w:val="24"/>
          <w:szCs w:val="24"/>
          <w:lang w:val="mk-MK"/>
          <w14:ligatures w14:val="standardContextual"/>
        </w:rPr>
        <w:t xml:space="preserve"> Ангуларната позиција на мандибуларните инцизиви во однос на NB линијата</w:t>
      </w:r>
    </w:p>
    <w:p w14:paraId="0FB05A19" w14:textId="77777777" w:rsidR="00B8091D" w:rsidRPr="000D1081" w:rsidRDefault="00B8091D" w:rsidP="00842852">
      <w:pPr>
        <w:pStyle w:val="ListParagraph"/>
        <w:ind w:left="810"/>
        <w:rPr>
          <w:rFonts w:ascii="Times New Roman" w:hAnsi="Times New Roman" w:cs="Times New Roman"/>
          <w:kern w:val="2"/>
          <w:sz w:val="20"/>
          <w:szCs w:val="20"/>
          <w:lang w:val="mk-MK"/>
          <w14:ligatures w14:val="standardContextual"/>
        </w:rPr>
      </w:pPr>
    </w:p>
    <w:tbl>
      <w:tblPr>
        <w:tblStyle w:val="TableGrid"/>
        <w:tblW w:w="5286" w:type="pct"/>
        <w:tblInd w:w="-95" w:type="dxa"/>
        <w:tblLayout w:type="fixed"/>
        <w:tblLook w:val="04A0" w:firstRow="1" w:lastRow="0" w:firstColumn="1" w:lastColumn="0" w:noHBand="0" w:noVBand="1"/>
      </w:tblPr>
      <w:tblGrid>
        <w:gridCol w:w="1352"/>
        <w:gridCol w:w="1402"/>
        <w:gridCol w:w="1245"/>
        <w:gridCol w:w="1068"/>
        <w:gridCol w:w="846"/>
        <w:gridCol w:w="958"/>
        <w:gridCol w:w="1290"/>
        <w:gridCol w:w="1157"/>
      </w:tblGrid>
      <w:tr w:rsidR="00732BB0" w:rsidRPr="007211F5" w14:paraId="09FA39F5" w14:textId="77777777" w:rsidTr="00FA6EB1">
        <w:trPr>
          <w:trHeight w:val="288"/>
        </w:trPr>
        <w:tc>
          <w:tcPr>
            <w:tcW w:w="725" w:type="pct"/>
            <w:vMerge w:val="restart"/>
            <w:noWrap/>
            <w:hideMark/>
          </w:tcPr>
          <w:p w14:paraId="36D5F7B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3" w:name="_Hlk167356373"/>
          </w:p>
          <w:p w14:paraId="498C1E49"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F72C05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048CF8D"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544F0BD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77854895" w14:textId="1B5978B0"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lang w:val="mk-MK"/>
                <w14:ligatures w14:val="standardContextual"/>
              </w:rPr>
              <w:t>&lt;</w:t>
            </w:r>
            <w:r w:rsidRPr="000D1081">
              <w:rPr>
                <w:rFonts w:ascii="Times New Roman" w:hAnsi="Times New Roman" w:cs="Times New Roman"/>
                <w:kern w:val="2"/>
                <w:sz w:val="20"/>
                <w:szCs w:val="20"/>
                <w:lang w:val="mk-MK"/>
                <w14:ligatures w14:val="standardContextual"/>
              </w:rPr>
              <w:t>L</w:t>
            </w:r>
            <w:r w:rsidR="00976964" w:rsidRPr="000D1081">
              <w:rPr>
                <w:rFonts w:ascii="Times New Roman" w:hAnsi="Times New Roman" w:cs="Times New Roman"/>
                <w:kern w:val="2"/>
                <w:sz w:val="20"/>
                <w:szCs w:val="20"/>
                <w:lang w:val="mk-MK"/>
                <w14:ligatures w14:val="standardContextual"/>
              </w:rPr>
              <w:t>1</w:t>
            </w:r>
            <w:r w:rsidRPr="000D1081">
              <w:rPr>
                <w:rFonts w:ascii="Times New Roman" w:hAnsi="Times New Roman" w:cs="Times New Roman"/>
                <w:kern w:val="2"/>
                <w:sz w:val="20"/>
                <w:szCs w:val="20"/>
                <w:lang w:val="mk-MK"/>
                <w14:ligatures w14:val="standardContextual"/>
              </w:rPr>
              <w:t>/NB</w:t>
            </w:r>
          </w:p>
        </w:tc>
        <w:tc>
          <w:tcPr>
            <w:tcW w:w="752" w:type="pct"/>
            <w:noWrap/>
            <w:hideMark/>
          </w:tcPr>
          <w:p w14:paraId="4F3E7F6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 xml:space="preserve"> </w:t>
            </w:r>
          </w:p>
          <w:p w14:paraId="2BAA754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668" w:type="pct"/>
          </w:tcPr>
          <w:p w14:paraId="4560E221" w14:textId="77777777" w:rsidR="00732BB0" w:rsidRPr="000D1081" w:rsidRDefault="00732BB0" w:rsidP="002D107A">
            <w:pPr>
              <w:keepNext/>
              <w:keepLines/>
              <w:ind w:left="-105"/>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0CFE993"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573" w:type="pct"/>
            <w:noWrap/>
            <w:hideMark/>
          </w:tcPr>
          <w:p w14:paraId="33408139"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4CAA32DC" w14:textId="635A4779" w:rsidR="00732BB0" w:rsidRPr="000D1081" w:rsidRDefault="00FA6EB1" w:rsidP="00FA6EB1">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 изразен во степени</w:t>
            </w:r>
          </w:p>
        </w:tc>
        <w:tc>
          <w:tcPr>
            <w:tcW w:w="454" w:type="pct"/>
            <w:noWrap/>
            <w:hideMark/>
          </w:tcPr>
          <w:p w14:paraId="386E02E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14" w:type="pct"/>
            <w:noWrap/>
            <w:hideMark/>
          </w:tcPr>
          <w:p w14:paraId="6F714D39" w14:textId="77777777" w:rsidR="00732BB0" w:rsidRPr="000D1081" w:rsidRDefault="00732BB0" w:rsidP="002D107A">
            <w:pPr>
              <w:keepNext/>
              <w:keepLines/>
              <w:ind w:left="-34" w:right="-112"/>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92" w:type="pct"/>
            <w:noWrap/>
            <w:hideMark/>
          </w:tcPr>
          <w:p w14:paraId="68AC7B9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21" w:type="pct"/>
            <w:noWrap/>
            <w:hideMark/>
          </w:tcPr>
          <w:p w14:paraId="3C0E41A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6FE59CCF" w14:textId="77777777" w:rsidTr="00FA6EB1">
        <w:trPr>
          <w:trHeight w:val="288"/>
        </w:trPr>
        <w:tc>
          <w:tcPr>
            <w:tcW w:w="725" w:type="pct"/>
            <w:vMerge/>
            <w:hideMark/>
          </w:tcPr>
          <w:p w14:paraId="5F8E10A4"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2" w:type="pct"/>
            <w:noWrap/>
            <w:hideMark/>
          </w:tcPr>
          <w:p w14:paraId="68215CF6" w14:textId="77777777" w:rsidR="00732BB0" w:rsidRPr="000D1081" w:rsidRDefault="00732BB0" w:rsidP="00B8091D">
            <w:pPr>
              <w:keepNext/>
              <w:keepLines/>
              <w:spacing w:line="276"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668" w:type="pct"/>
          </w:tcPr>
          <w:p w14:paraId="62F82D1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73" w:type="pct"/>
            <w:noWrap/>
            <w:hideMark/>
          </w:tcPr>
          <w:p w14:paraId="65E6E8D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454" w:type="pct"/>
            <w:noWrap/>
            <w:hideMark/>
          </w:tcPr>
          <w:p w14:paraId="667FEC0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514" w:type="pct"/>
            <w:noWrap/>
            <w:hideMark/>
          </w:tcPr>
          <w:p w14:paraId="548FAE6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49</w:t>
            </w:r>
          </w:p>
        </w:tc>
        <w:tc>
          <w:tcPr>
            <w:tcW w:w="692" w:type="pct"/>
            <w:noWrap/>
            <w:hideMark/>
          </w:tcPr>
          <w:p w14:paraId="27226CA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14</w:t>
            </w:r>
          </w:p>
        </w:tc>
        <w:tc>
          <w:tcPr>
            <w:tcW w:w="621" w:type="pct"/>
            <w:noWrap/>
            <w:hideMark/>
          </w:tcPr>
          <w:p w14:paraId="6EAFF8B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42</w:t>
            </w:r>
          </w:p>
        </w:tc>
      </w:tr>
      <w:tr w:rsidR="00732BB0" w:rsidRPr="007211F5" w14:paraId="4D8DF180" w14:textId="77777777" w:rsidTr="00FA6EB1">
        <w:trPr>
          <w:trHeight w:val="288"/>
        </w:trPr>
        <w:tc>
          <w:tcPr>
            <w:tcW w:w="725" w:type="pct"/>
            <w:vMerge/>
            <w:hideMark/>
          </w:tcPr>
          <w:p w14:paraId="56BD95AD"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2" w:type="pct"/>
            <w:noWrap/>
            <w:hideMark/>
          </w:tcPr>
          <w:p w14:paraId="4223FE04" w14:textId="77777777" w:rsidR="00732BB0" w:rsidRPr="000D1081" w:rsidRDefault="00732BB0" w:rsidP="00B8091D">
            <w:pPr>
              <w:keepNext/>
              <w:keepLines/>
              <w:spacing w:line="276"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668" w:type="pct"/>
          </w:tcPr>
          <w:p w14:paraId="79D4B61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73" w:type="pct"/>
            <w:noWrap/>
            <w:hideMark/>
          </w:tcPr>
          <w:p w14:paraId="7059A97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22</w:t>
            </w:r>
          </w:p>
        </w:tc>
        <w:tc>
          <w:tcPr>
            <w:tcW w:w="454" w:type="pct"/>
            <w:noWrap/>
            <w:hideMark/>
          </w:tcPr>
          <w:p w14:paraId="3AC79E8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514" w:type="pct"/>
            <w:noWrap/>
            <w:hideMark/>
          </w:tcPr>
          <w:p w14:paraId="1719D94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45</w:t>
            </w:r>
          </w:p>
        </w:tc>
        <w:tc>
          <w:tcPr>
            <w:tcW w:w="692" w:type="pct"/>
            <w:noWrap/>
            <w:hideMark/>
          </w:tcPr>
          <w:p w14:paraId="55B1DED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621" w:type="pct"/>
            <w:noWrap/>
            <w:hideMark/>
          </w:tcPr>
          <w:p w14:paraId="23BE108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r>
      <w:tr w:rsidR="00732BB0" w:rsidRPr="007211F5" w14:paraId="0A9D8F4F" w14:textId="77777777" w:rsidTr="00FA6EB1">
        <w:trPr>
          <w:trHeight w:val="288"/>
        </w:trPr>
        <w:tc>
          <w:tcPr>
            <w:tcW w:w="725" w:type="pct"/>
            <w:vMerge/>
            <w:hideMark/>
          </w:tcPr>
          <w:p w14:paraId="59769424"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52" w:type="pct"/>
            <w:noWrap/>
            <w:hideMark/>
          </w:tcPr>
          <w:p w14:paraId="351DFE59"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668" w:type="pct"/>
          </w:tcPr>
          <w:p w14:paraId="5AB36AEE"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73" w:type="pct"/>
            <w:noWrap/>
            <w:hideMark/>
          </w:tcPr>
          <w:p w14:paraId="301A1B0E"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24</w:t>
            </w:r>
          </w:p>
        </w:tc>
        <w:tc>
          <w:tcPr>
            <w:tcW w:w="454" w:type="pct"/>
            <w:noWrap/>
            <w:hideMark/>
          </w:tcPr>
          <w:p w14:paraId="748CC5D1"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514" w:type="pct"/>
            <w:noWrap/>
            <w:hideMark/>
          </w:tcPr>
          <w:p w14:paraId="578DEC0B"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52</w:t>
            </w:r>
          </w:p>
        </w:tc>
        <w:tc>
          <w:tcPr>
            <w:tcW w:w="692" w:type="pct"/>
            <w:noWrap/>
            <w:hideMark/>
          </w:tcPr>
          <w:p w14:paraId="7AA54B6B"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621" w:type="pct"/>
            <w:noWrap/>
            <w:hideMark/>
          </w:tcPr>
          <w:p w14:paraId="324B3784"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42</w:t>
            </w:r>
          </w:p>
        </w:tc>
      </w:tr>
    </w:tbl>
    <w:p w14:paraId="684B687A" w14:textId="77777777" w:rsidR="001B5DB5" w:rsidRPr="000D1081" w:rsidRDefault="001B5DB5" w:rsidP="00732BB0">
      <w:pPr>
        <w:pStyle w:val="ListParagraph"/>
        <w:spacing w:after="0" w:line="276" w:lineRule="auto"/>
        <w:ind w:left="810"/>
        <w:jc w:val="both"/>
        <w:rPr>
          <w:rFonts w:ascii="Times New Roman" w:eastAsia="Calibri" w:hAnsi="Times New Roman" w:cs="Times New Roman"/>
          <w:sz w:val="24"/>
          <w:szCs w:val="24"/>
          <w:lang w:val="mk-MK"/>
        </w:rPr>
      </w:pPr>
      <w:bookmarkStart w:id="54" w:name="_Hlk167528529"/>
      <w:bookmarkEnd w:id="53"/>
    </w:p>
    <w:p w14:paraId="44BB1B1B" w14:textId="4E3527F9" w:rsidR="00732BB0" w:rsidRPr="000D1081" w:rsidRDefault="001B5DB5" w:rsidP="00732BB0">
      <w:pPr>
        <w:pStyle w:val="ListParagraph"/>
        <w:spacing w:after="0" w:line="276" w:lineRule="auto"/>
        <w:ind w:left="810"/>
        <w:jc w:val="both"/>
        <w:rPr>
          <w:rFonts w:ascii="Times New Roman" w:eastAsia="Calibri" w:hAnsi="Times New Roman" w:cs="Times New Roman"/>
          <w:sz w:val="24"/>
          <w:szCs w:val="24"/>
          <w:lang w:val="mk-MK"/>
        </w:rPr>
      </w:pPr>
      <w:r w:rsidRPr="000D1081">
        <w:rPr>
          <w:rFonts w:ascii="Times New Roman" w:hAnsi="Times New Roman" w:cs="Times New Roman"/>
          <w:noProof/>
        </w:rPr>
        <w:drawing>
          <wp:inline distT="0" distB="0" distL="0" distR="0" wp14:anchorId="00632F0B" wp14:editId="144A2A9C">
            <wp:extent cx="4923790" cy="2918460"/>
            <wp:effectExtent l="0" t="0" r="10160" b="15240"/>
            <wp:docPr id="189703357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C63401A" w14:textId="636D0A33" w:rsidR="00B8091D" w:rsidRPr="000D1081" w:rsidRDefault="00B8091D" w:rsidP="00B8091D">
      <w:pPr>
        <w:pStyle w:val="ListParagraph"/>
        <w:spacing w:after="0" w:line="276" w:lineRule="auto"/>
        <w:ind w:left="810"/>
        <w:jc w:val="center"/>
        <w:rPr>
          <w:rFonts w:ascii="Times New Roman" w:eastAsia="Calibri" w:hAnsi="Times New Roman" w:cs="Times New Roman"/>
          <w:sz w:val="20"/>
          <w:szCs w:val="20"/>
          <w:lang w:val="mk-MK"/>
        </w:rPr>
      </w:pPr>
      <w:r w:rsidRPr="000D1081">
        <w:rPr>
          <w:rFonts w:ascii="Times New Roman" w:eastAsia="Calibri" w:hAnsi="Times New Roman" w:cs="Times New Roman"/>
          <w:sz w:val="20"/>
          <w:szCs w:val="20"/>
          <w:lang w:val="mk-MK"/>
        </w:rPr>
        <w:t>Графикон бр.</w:t>
      </w:r>
      <w:r w:rsidR="00BB312A" w:rsidRPr="000D1081">
        <w:rPr>
          <w:rFonts w:ascii="Times New Roman" w:eastAsia="Calibri" w:hAnsi="Times New Roman" w:cs="Times New Roman"/>
          <w:sz w:val="20"/>
          <w:szCs w:val="20"/>
          <w:lang w:val="mk-MK"/>
        </w:rPr>
        <w:t>13</w:t>
      </w:r>
      <w:r w:rsidR="00BB312A" w:rsidRPr="000D1081">
        <w:rPr>
          <w:rFonts w:ascii="Times New Roman" w:eastAsia="Times New Roman" w:hAnsi="Times New Roman" w:cs="Times New Roman"/>
          <w:sz w:val="20"/>
          <w:szCs w:val="20"/>
          <w:lang w:val="mk-MK"/>
        </w:rPr>
        <w:t xml:space="preserve"> </w:t>
      </w:r>
      <w:r w:rsidR="00BB21F0" w:rsidRPr="007211F5">
        <w:rPr>
          <w:rFonts w:ascii="Times New Roman" w:eastAsia="Times New Roman" w:hAnsi="Times New Roman" w:cs="Times New Roman"/>
          <w:sz w:val="20"/>
          <w:szCs w:val="20"/>
          <w:lang w:val="mk-MK"/>
        </w:rPr>
        <w:t>П</w:t>
      </w:r>
      <w:r w:rsidR="00BB312A" w:rsidRPr="000D1081">
        <w:rPr>
          <w:rFonts w:ascii="Times New Roman" w:eastAsia="Times New Roman" w:hAnsi="Times New Roman" w:cs="Times New Roman"/>
          <w:sz w:val="20"/>
          <w:szCs w:val="20"/>
          <w:lang w:val="mk-MK"/>
        </w:rPr>
        <w:t xml:space="preserve">оложбата на </w:t>
      </w:r>
      <w:r w:rsidR="00BB312A" w:rsidRPr="000D1081">
        <w:rPr>
          <w:rFonts w:ascii="Times New Roman" w:eastAsia="Calibri" w:hAnsi="Times New Roman" w:cs="Times New Roman"/>
          <w:sz w:val="20"/>
          <w:szCs w:val="20"/>
          <w:lang w:val="mk-MK"/>
        </w:rPr>
        <w:t>централен мандибуларен инцизив во однос на NB линијата изразено во степени и процентуалната застапеност на испитаниците според пол</w:t>
      </w:r>
    </w:p>
    <w:p w14:paraId="3E0531DC" w14:textId="77777777" w:rsidR="00B8091D" w:rsidRPr="000D1081" w:rsidRDefault="00B8091D" w:rsidP="006B01E4">
      <w:pPr>
        <w:spacing w:after="0" w:line="276" w:lineRule="auto"/>
        <w:ind w:firstLine="720"/>
        <w:jc w:val="both"/>
        <w:rPr>
          <w:rFonts w:ascii="Times New Roman" w:eastAsia="Times New Roman" w:hAnsi="Times New Roman" w:cs="Times New Roman"/>
          <w:sz w:val="24"/>
          <w:szCs w:val="24"/>
          <w:lang w:val="mk-MK"/>
        </w:rPr>
      </w:pPr>
    </w:p>
    <w:p w14:paraId="67D00618" w14:textId="7C515C23" w:rsidR="00842852" w:rsidRPr="00CE37E5" w:rsidRDefault="00732BB0" w:rsidP="00CE37E5">
      <w:pPr>
        <w:spacing w:after="0" w:line="276" w:lineRule="auto"/>
        <w:ind w:firstLine="720"/>
        <w:jc w:val="both"/>
        <w:rPr>
          <w:rFonts w:ascii="Times New Roman" w:eastAsia="Calibri" w:hAnsi="Times New Roman" w:cs="Times New Roman"/>
          <w:sz w:val="24"/>
          <w:szCs w:val="24"/>
          <w:lang w:val="mk-MK"/>
        </w:rPr>
      </w:pPr>
      <w:r w:rsidRPr="000D1081">
        <w:rPr>
          <w:rFonts w:ascii="Times New Roman" w:eastAsia="Times New Roman" w:hAnsi="Times New Roman" w:cs="Times New Roman"/>
          <w:sz w:val="24"/>
          <w:szCs w:val="24"/>
          <w:lang w:val="mk-MK"/>
        </w:rPr>
        <w:t>На табела бр.</w:t>
      </w:r>
      <w:r w:rsidR="00A16FA8" w:rsidRPr="000D1081">
        <w:rPr>
          <w:rFonts w:ascii="Times New Roman" w:eastAsia="Times New Roman" w:hAnsi="Times New Roman" w:cs="Times New Roman"/>
          <w:sz w:val="24"/>
          <w:szCs w:val="24"/>
          <w:lang w:val="mk-MK"/>
        </w:rPr>
        <w:t>17</w:t>
      </w:r>
      <w:r w:rsidR="00B8091D" w:rsidRPr="000D1081">
        <w:rPr>
          <w:rFonts w:ascii="Times New Roman" w:eastAsia="Times New Roman" w:hAnsi="Times New Roman" w:cs="Times New Roman"/>
          <w:sz w:val="24"/>
          <w:szCs w:val="24"/>
          <w:lang w:val="mk-MK"/>
        </w:rPr>
        <w:t xml:space="preserve"> и </w:t>
      </w:r>
      <w:r w:rsidR="00BB21F0" w:rsidRPr="007211F5">
        <w:rPr>
          <w:rFonts w:ascii="Times New Roman" w:eastAsia="Times New Roman" w:hAnsi="Times New Roman" w:cs="Times New Roman"/>
          <w:sz w:val="24"/>
          <w:szCs w:val="24"/>
          <w:lang w:val="mk-MK"/>
        </w:rPr>
        <w:t>г</w:t>
      </w:r>
      <w:r w:rsidR="00B8091D" w:rsidRPr="000D1081">
        <w:rPr>
          <w:rFonts w:ascii="Times New Roman" w:eastAsia="Times New Roman" w:hAnsi="Times New Roman" w:cs="Times New Roman"/>
          <w:sz w:val="24"/>
          <w:szCs w:val="24"/>
          <w:lang w:val="mk-MK"/>
        </w:rPr>
        <w:t>рафикон бр.</w:t>
      </w:r>
      <w:r w:rsidR="00BB312A" w:rsidRPr="000D1081">
        <w:rPr>
          <w:rFonts w:ascii="Times New Roman" w:eastAsia="Times New Roman" w:hAnsi="Times New Roman" w:cs="Times New Roman"/>
          <w:sz w:val="24"/>
          <w:szCs w:val="24"/>
          <w:lang w:val="mk-MK"/>
        </w:rPr>
        <w:t>13</w:t>
      </w:r>
      <w:r w:rsidR="00B8091D" w:rsidRPr="000D1081">
        <w:rPr>
          <w:rFonts w:ascii="Times New Roman" w:eastAsia="Times New Roman" w:hAnsi="Times New Roman" w:cs="Times New Roman"/>
          <w:sz w:val="24"/>
          <w:szCs w:val="24"/>
          <w:lang w:val="mk-MK"/>
        </w:rPr>
        <w:t xml:space="preserve"> </w:t>
      </w:r>
      <w:r w:rsidR="00BB21F0"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рикажана положбата на </w:t>
      </w:r>
      <w:r w:rsidRPr="000D1081">
        <w:rPr>
          <w:rFonts w:ascii="Times New Roman" w:eastAsia="Calibri" w:hAnsi="Times New Roman" w:cs="Times New Roman"/>
          <w:sz w:val="24"/>
          <w:szCs w:val="24"/>
          <w:lang w:val="mk-MK"/>
        </w:rPr>
        <w:t>централен мандибуларен инцизив во однос на NB линијата изразено во степени</w:t>
      </w:r>
      <w:r w:rsidR="00B8091D" w:rsidRPr="000D1081">
        <w:rPr>
          <w:rFonts w:ascii="Times New Roman" w:eastAsia="Calibri" w:hAnsi="Times New Roman" w:cs="Times New Roman"/>
          <w:sz w:val="24"/>
          <w:szCs w:val="24"/>
          <w:lang w:val="mk-MK"/>
        </w:rPr>
        <w:t xml:space="preserve"> и процентуалната застапеност на испитаниците според пол</w:t>
      </w:r>
      <w:r w:rsidRPr="000D1081">
        <w:rPr>
          <w:rFonts w:ascii="Times New Roman" w:eastAsia="Calibri" w:hAnsi="Times New Roman" w:cs="Times New Roman"/>
          <w:sz w:val="24"/>
          <w:szCs w:val="24"/>
          <w:lang w:val="mk-MK"/>
        </w:rPr>
        <w:t>.</w:t>
      </w:r>
      <w:r w:rsidR="006B01E4" w:rsidRPr="000D1081">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Резултатите покажаа дека инклинација на мандибуларниот инцизив кај испитаниците со малоклузија II класа според Angle е зголемена</w:t>
      </w:r>
      <w:r w:rsidR="00BB21F0"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постои протрузија на инцизивите, додека кај испитаниците со малоклузија класа III според Angle инцизивите се поставени во ретропозиција.</w:t>
      </w:r>
      <w:bookmarkEnd w:id="54"/>
    </w:p>
    <w:p w14:paraId="72B05546" w14:textId="77777777" w:rsidR="00842852" w:rsidRPr="000D1081" w:rsidRDefault="00842852" w:rsidP="00732BB0">
      <w:pPr>
        <w:pStyle w:val="ListParagraph"/>
        <w:ind w:left="810"/>
        <w:rPr>
          <w:rFonts w:ascii="Times New Roman" w:hAnsi="Times New Roman" w:cs="Times New Roman"/>
          <w:kern w:val="2"/>
          <w:sz w:val="20"/>
          <w:szCs w:val="20"/>
          <w:lang w:val="mk-MK"/>
          <w14:ligatures w14:val="standardContextual"/>
        </w:rPr>
      </w:pPr>
    </w:p>
    <w:p w14:paraId="12DF8F03" w14:textId="68FCE0C3" w:rsidR="00732BB0" w:rsidRPr="00CE37E5" w:rsidRDefault="00732BB0" w:rsidP="00A16FA8">
      <w:pPr>
        <w:pStyle w:val="ListParagraph"/>
        <w:ind w:left="810"/>
        <w:jc w:val="center"/>
        <w:rPr>
          <w:rFonts w:ascii="Times New Roman" w:hAnsi="Times New Roman" w:cs="Times New Roman"/>
          <w:kern w:val="2"/>
          <w:sz w:val="24"/>
          <w:szCs w:val="24"/>
          <w:lang w:val="mk-MK"/>
          <w14:ligatures w14:val="standardContextual"/>
        </w:rPr>
      </w:pPr>
      <w:r w:rsidRPr="00CE37E5">
        <w:rPr>
          <w:rFonts w:ascii="Times New Roman" w:hAnsi="Times New Roman" w:cs="Times New Roman"/>
          <w:kern w:val="2"/>
          <w:sz w:val="24"/>
          <w:szCs w:val="24"/>
          <w:lang w:val="mk-MK"/>
          <w14:ligatures w14:val="standardContextual"/>
        </w:rPr>
        <w:t xml:space="preserve">Табела бр. </w:t>
      </w:r>
      <w:r w:rsidR="00A16FA8" w:rsidRPr="00CE37E5">
        <w:rPr>
          <w:rFonts w:ascii="Times New Roman" w:hAnsi="Times New Roman" w:cs="Times New Roman"/>
          <w:kern w:val="2"/>
          <w:sz w:val="24"/>
          <w:szCs w:val="24"/>
          <w:lang w:val="mk-MK"/>
          <w14:ligatures w14:val="standardContextual"/>
        </w:rPr>
        <w:t xml:space="preserve">18 </w:t>
      </w:r>
      <w:r w:rsidRPr="00CE37E5">
        <w:rPr>
          <w:rFonts w:ascii="Times New Roman" w:hAnsi="Times New Roman" w:cs="Times New Roman"/>
          <w:kern w:val="2"/>
          <w:sz w:val="24"/>
          <w:szCs w:val="24"/>
          <w:lang w:val="mk-MK"/>
          <w14:ligatures w14:val="standardContextual"/>
        </w:rPr>
        <w:t>Линеарното растојание кое ја одредува позицијата на мандибуларните инцизиви во однос на NB линијата</w:t>
      </w:r>
    </w:p>
    <w:p w14:paraId="257E25C8" w14:textId="77777777" w:rsidR="00732BB0" w:rsidRPr="000D1081" w:rsidRDefault="00732BB0" w:rsidP="00A16FA8">
      <w:pPr>
        <w:pStyle w:val="ListParagraph"/>
        <w:keepNext/>
        <w:spacing w:after="200" w:line="240" w:lineRule="auto"/>
        <w:ind w:left="810"/>
        <w:jc w:val="center"/>
        <w:rPr>
          <w:rFonts w:ascii="Times New Roman" w:hAnsi="Times New Roman" w:cs="Times New Roman"/>
          <w:i/>
          <w:iCs/>
          <w:color w:val="FF0000"/>
          <w:kern w:val="2"/>
          <w:sz w:val="20"/>
          <w:szCs w:val="20"/>
          <w:lang w:val="mk-MK"/>
          <w14:ligatures w14:val="standardContextual"/>
        </w:rPr>
      </w:pPr>
    </w:p>
    <w:tbl>
      <w:tblPr>
        <w:tblStyle w:val="TableGrid"/>
        <w:tblW w:w="5079" w:type="pct"/>
        <w:tblInd w:w="175" w:type="dxa"/>
        <w:tblLayout w:type="fixed"/>
        <w:tblLook w:val="04A0" w:firstRow="1" w:lastRow="0" w:firstColumn="1" w:lastColumn="0" w:noHBand="0" w:noVBand="1"/>
      </w:tblPr>
      <w:tblGrid>
        <w:gridCol w:w="1169"/>
        <w:gridCol w:w="1400"/>
        <w:gridCol w:w="1309"/>
        <w:gridCol w:w="1110"/>
        <w:gridCol w:w="788"/>
        <w:gridCol w:w="967"/>
        <w:gridCol w:w="1146"/>
        <w:gridCol w:w="1064"/>
      </w:tblGrid>
      <w:tr w:rsidR="00732BB0" w:rsidRPr="007211F5" w14:paraId="7B01E600" w14:textId="77777777" w:rsidTr="00CE37E5">
        <w:trPr>
          <w:trHeight w:val="288"/>
        </w:trPr>
        <w:tc>
          <w:tcPr>
            <w:tcW w:w="653" w:type="pct"/>
            <w:vMerge w:val="restart"/>
            <w:noWrap/>
            <w:hideMark/>
          </w:tcPr>
          <w:p w14:paraId="737C2C44"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5" w:name="_Hlk167356582"/>
          </w:p>
          <w:p w14:paraId="7DBB18E5"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DB7147D"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4399A64C"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788D95DC" w14:textId="57562C61"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L</w:t>
            </w:r>
            <w:r w:rsidR="00976964" w:rsidRPr="000D1081">
              <w:rPr>
                <w:rFonts w:ascii="Times New Roman" w:hAnsi="Times New Roman" w:cs="Times New Roman"/>
                <w:kern w:val="2"/>
                <w:sz w:val="20"/>
                <w:szCs w:val="20"/>
                <w:lang w:val="mk-MK"/>
                <w14:ligatures w14:val="standardContextual"/>
              </w:rPr>
              <w:t>1</w:t>
            </w:r>
            <w:r w:rsidRPr="000D1081">
              <w:rPr>
                <w:rFonts w:ascii="Times New Roman" w:hAnsi="Times New Roman" w:cs="Times New Roman"/>
                <w:kern w:val="2"/>
                <w:sz w:val="20"/>
                <w:szCs w:val="20"/>
                <w:lang w:val="mk-MK"/>
                <w14:ligatures w14:val="standardContextual"/>
              </w:rPr>
              <w:t>/NB</w:t>
            </w:r>
          </w:p>
          <w:p w14:paraId="6ABB1A7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mm</w:t>
            </w:r>
          </w:p>
        </w:tc>
        <w:tc>
          <w:tcPr>
            <w:tcW w:w="782" w:type="pct"/>
            <w:noWrap/>
            <w:hideMark/>
          </w:tcPr>
          <w:p w14:paraId="26F3700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p w14:paraId="641E38E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731" w:type="pct"/>
          </w:tcPr>
          <w:p w14:paraId="7679C6C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8CB26AB"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20" w:type="pct"/>
            <w:noWrap/>
            <w:hideMark/>
          </w:tcPr>
          <w:p w14:paraId="38080FAD" w14:textId="77777777" w:rsidR="00CE37E5" w:rsidRPr="000D1081" w:rsidRDefault="00CE37E5" w:rsidP="00CE37E5">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284E20AA" w14:textId="77777777" w:rsidR="00CE37E5" w:rsidRDefault="00CE37E5" w:rsidP="00CE37E5">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1A0401CD" w14:textId="5847D1CE" w:rsidR="00732BB0" w:rsidRPr="000D1081" w:rsidRDefault="00CE37E5" w:rsidP="00CE37E5">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40" w:type="pct"/>
            <w:noWrap/>
            <w:hideMark/>
          </w:tcPr>
          <w:p w14:paraId="26C5D99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40" w:type="pct"/>
            <w:noWrap/>
            <w:hideMark/>
          </w:tcPr>
          <w:p w14:paraId="0F39073E"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40" w:type="pct"/>
            <w:noWrap/>
            <w:hideMark/>
          </w:tcPr>
          <w:p w14:paraId="19D78E6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95" w:type="pct"/>
            <w:noWrap/>
            <w:hideMark/>
          </w:tcPr>
          <w:p w14:paraId="7D7E8D5B" w14:textId="77777777" w:rsidR="00732BB0" w:rsidRPr="000D1081" w:rsidRDefault="00732BB0" w:rsidP="00A16FA8">
            <w:pPr>
              <w:keepNext/>
              <w:keepLines/>
              <w:ind w:left="-53"/>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0C9AE94A" w14:textId="77777777" w:rsidTr="00CE37E5">
        <w:trPr>
          <w:trHeight w:val="288"/>
        </w:trPr>
        <w:tc>
          <w:tcPr>
            <w:tcW w:w="653" w:type="pct"/>
            <w:vMerge/>
            <w:hideMark/>
          </w:tcPr>
          <w:p w14:paraId="12E17747"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82" w:type="pct"/>
            <w:noWrap/>
            <w:hideMark/>
          </w:tcPr>
          <w:p w14:paraId="6EA99A3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31" w:type="pct"/>
          </w:tcPr>
          <w:p w14:paraId="7B8DE50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20" w:type="pct"/>
            <w:noWrap/>
            <w:hideMark/>
          </w:tcPr>
          <w:p w14:paraId="0D982E7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4.3</w:t>
            </w:r>
          </w:p>
        </w:tc>
        <w:tc>
          <w:tcPr>
            <w:tcW w:w="440" w:type="pct"/>
            <w:noWrap/>
            <w:hideMark/>
          </w:tcPr>
          <w:p w14:paraId="223B348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3.2</w:t>
            </w:r>
          </w:p>
        </w:tc>
        <w:tc>
          <w:tcPr>
            <w:tcW w:w="540" w:type="pct"/>
            <w:noWrap/>
            <w:hideMark/>
          </w:tcPr>
          <w:p w14:paraId="545A890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640" w:type="pct"/>
            <w:noWrap/>
            <w:hideMark/>
          </w:tcPr>
          <w:p w14:paraId="304728D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c>
          <w:tcPr>
            <w:tcW w:w="595" w:type="pct"/>
            <w:noWrap/>
            <w:hideMark/>
          </w:tcPr>
          <w:p w14:paraId="34F7418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tr w:rsidR="00732BB0" w:rsidRPr="007211F5" w14:paraId="1B49E7D6" w14:textId="77777777" w:rsidTr="00CE37E5">
        <w:trPr>
          <w:trHeight w:val="288"/>
        </w:trPr>
        <w:tc>
          <w:tcPr>
            <w:tcW w:w="653" w:type="pct"/>
            <w:vMerge/>
            <w:hideMark/>
          </w:tcPr>
          <w:p w14:paraId="2DF4634C"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82" w:type="pct"/>
            <w:noWrap/>
            <w:hideMark/>
          </w:tcPr>
          <w:p w14:paraId="139222E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31" w:type="pct"/>
          </w:tcPr>
          <w:p w14:paraId="68524FB6"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20" w:type="pct"/>
            <w:noWrap/>
            <w:hideMark/>
          </w:tcPr>
          <w:p w14:paraId="38C8D7C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2.6</w:t>
            </w:r>
          </w:p>
        </w:tc>
        <w:tc>
          <w:tcPr>
            <w:tcW w:w="440" w:type="pct"/>
            <w:noWrap/>
            <w:hideMark/>
          </w:tcPr>
          <w:p w14:paraId="0C09CA6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w:t>
            </w:r>
          </w:p>
        </w:tc>
        <w:tc>
          <w:tcPr>
            <w:tcW w:w="540" w:type="pct"/>
            <w:noWrap/>
            <w:hideMark/>
          </w:tcPr>
          <w:p w14:paraId="6EA6893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9.2</w:t>
            </w:r>
          </w:p>
        </w:tc>
        <w:tc>
          <w:tcPr>
            <w:tcW w:w="640" w:type="pct"/>
            <w:noWrap/>
            <w:hideMark/>
          </w:tcPr>
          <w:p w14:paraId="05EBCF5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95" w:type="pct"/>
            <w:noWrap/>
            <w:hideMark/>
          </w:tcPr>
          <w:p w14:paraId="427EF35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w:t>
            </w:r>
          </w:p>
        </w:tc>
      </w:tr>
      <w:tr w:rsidR="00732BB0" w:rsidRPr="007211F5" w14:paraId="4BEB045E" w14:textId="77777777" w:rsidTr="00CE37E5">
        <w:trPr>
          <w:trHeight w:val="288"/>
        </w:trPr>
        <w:tc>
          <w:tcPr>
            <w:tcW w:w="653" w:type="pct"/>
            <w:vMerge/>
            <w:hideMark/>
          </w:tcPr>
          <w:p w14:paraId="7D4FBC0E" w14:textId="77777777" w:rsidR="00732BB0" w:rsidRPr="000D1081" w:rsidRDefault="00732BB0" w:rsidP="002D107A">
            <w:pPr>
              <w:keepNext/>
              <w:keepLines/>
              <w:spacing w:line="480" w:lineRule="auto"/>
              <w:jc w:val="center"/>
              <w:rPr>
                <w:rFonts w:ascii="Times New Roman" w:eastAsia="Times New Roman" w:hAnsi="Times New Roman" w:cs="Times New Roman"/>
                <w:b/>
                <w:bCs/>
                <w:sz w:val="20"/>
                <w:szCs w:val="20"/>
                <w:lang w:val="mk-MK"/>
              </w:rPr>
            </w:pPr>
          </w:p>
        </w:tc>
        <w:tc>
          <w:tcPr>
            <w:tcW w:w="782" w:type="pct"/>
            <w:noWrap/>
            <w:hideMark/>
          </w:tcPr>
          <w:p w14:paraId="76EE5194"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31" w:type="pct"/>
          </w:tcPr>
          <w:p w14:paraId="2FBC9B92"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20" w:type="pct"/>
            <w:noWrap/>
            <w:hideMark/>
          </w:tcPr>
          <w:p w14:paraId="71A8ECCE"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3.4</w:t>
            </w:r>
          </w:p>
        </w:tc>
        <w:tc>
          <w:tcPr>
            <w:tcW w:w="440" w:type="pct"/>
            <w:noWrap/>
            <w:hideMark/>
          </w:tcPr>
          <w:p w14:paraId="78918096"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3.2</w:t>
            </w:r>
          </w:p>
        </w:tc>
        <w:tc>
          <w:tcPr>
            <w:tcW w:w="540" w:type="pct"/>
            <w:noWrap/>
            <w:hideMark/>
          </w:tcPr>
          <w:p w14:paraId="00FEEE1C"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10.1</w:t>
            </w:r>
          </w:p>
        </w:tc>
        <w:tc>
          <w:tcPr>
            <w:tcW w:w="640" w:type="pct"/>
            <w:noWrap/>
            <w:hideMark/>
          </w:tcPr>
          <w:p w14:paraId="4F016623"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c>
          <w:tcPr>
            <w:tcW w:w="595" w:type="pct"/>
            <w:noWrap/>
            <w:hideMark/>
          </w:tcPr>
          <w:p w14:paraId="03B82EE0"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bookmarkEnd w:id="55"/>
    </w:tbl>
    <w:p w14:paraId="12135E72" w14:textId="77777777" w:rsidR="00732BB0" w:rsidRPr="000D1081" w:rsidRDefault="00732BB0" w:rsidP="00732BB0">
      <w:pPr>
        <w:jc w:val="both"/>
        <w:rPr>
          <w:rFonts w:ascii="Times New Roman" w:eastAsia="Times New Roman" w:hAnsi="Times New Roman" w:cs="Times New Roman"/>
          <w:sz w:val="24"/>
          <w:szCs w:val="24"/>
          <w:lang w:val="mk-MK"/>
        </w:rPr>
      </w:pPr>
    </w:p>
    <w:p w14:paraId="0AABE68A" w14:textId="77777777" w:rsidR="00B8091D" w:rsidRPr="000D1081" w:rsidRDefault="00B8091D" w:rsidP="00732BB0">
      <w:pPr>
        <w:jc w:val="both"/>
        <w:rPr>
          <w:rFonts w:ascii="Times New Roman" w:eastAsia="Times New Roman" w:hAnsi="Times New Roman" w:cs="Times New Roman"/>
          <w:sz w:val="24"/>
          <w:szCs w:val="24"/>
          <w:lang w:val="mk-MK"/>
        </w:rPr>
      </w:pPr>
    </w:p>
    <w:p w14:paraId="4FD19570" w14:textId="77777777" w:rsidR="00B8091D" w:rsidRPr="000D1081" w:rsidRDefault="00B8091D" w:rsidP="00732BB0">
      <w:pPr>
        <w:jc w:val="both"/>
        <w:rPr>
          <w:rFonts w:ascii="Times New Roman" w:eastAsia="Times New Roman" w:hAnsi="Times New Roman" w:cs="Times New Roman"/>
          <w:sz w:val="24"/>
          <w:szCs w:val="24"/>
          <w:lang w:val="mk-MK"/>
        </w:rPr>
      </w:pPr>
    </w:p>
    <w:p w14:paraId="6B383275" w14:textId="7311CE32" w:rsidR="00B8091D" w:rsidRPr="000D1081" w:rsidRDefault="00B8091D" w:rsidP="00732BB0">
      <w:pPr>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ab/>
      </w:r>
      <w:r w:rsidRPr="000D1081">
        <w:rPr>
          <w:rFonts w:ascii="Times New Roman" w:hAnsi="Times New Roman" w:cs="Times New Roman"/>
          <w:noProof/>
        </w:rPr>
        <w:drawing>
          <wp:inline distT="0" distB="0" distL="0" distR="0" wp14:anchorId="0D2038B9" wp14:editId="5E9322E9">
            <wp:extent cx="4850130" cy="2838588"/>
            <wp:effectExtent l="0" t="0" r="7620" b="0"/>
            <wp:docPr id="64297741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BC68BF" w14:textId="320293FB" w:rsidR="00B8091D" w:rsidRPr="000D1081" w:rsidRDefault="00B8091D" w:rsidP="00B8091D">
      <w:pPr>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Графикон бр.</w:t>
      </w:r>
      <w:r w:rsidR="0097276A" w:rsidRPr="000D1081">
        <w:rPr>
          <w:rFonts w:ascii="Times New Roman" w:eastAsia="Times New Roman" w:hAnsi="Times New Roman" w:cs="Times New Roman"/>
          <w:sz w:val="20"/>
          <w:szCs w:val="20"/>
          <w:lang w:val="mk-MK"/>
        </w:rPr>
        <w:t xml:space="preserve">14 Растојание на </w:t>
      </w:r>
      <w:r w:rsidR="0097276A" w:rsidRPr="000D1081">
        <w:rPr>
          <w:rFonts w:ascii="Times New Roman" w:eastAsia="Calibri" w:hAnsi="Times New Roman" w:cs="Times New Roman"/>
          <w:sz w:val="20"/>
          <w:szCs w:val="20"/>
          <w:lang w:val="mk-MK"/>
        </w:rPr>
        <w:t xml:space="preserve">централен мандибуларен инцизив до NB линијата изразено во </w:t>
      </w:r>
      <w:r w:rsidR="00544874" w:rsidRPr="000D1081">
        <w:rPr>
          <w:rFonts w:ascii="Times New Roman" w:eastAsia="Calibri" w:hAnsi="Times New Roman" w:cs="Times New Roman"/>
          <w:sz w:val="20"/>
          <w:szCs w:val="20"/>
          <w:lang w:val="mk-MK"/>
        </w:rPr>
        <w:t>mm</w:t>
      </w:r>
      <w:r w:rsidR="0097276A" w:rsidRPr="000D1081">
        <w:rPr>
          <w:rFonts w:ascii="Times New Roman" w:eastAsia="Calibri" w:hAnsi="Times New Roman" w:cs="Times New Roman"/>
          <w:sz w:val="20"/>
          <w:szCs w:val="20"/>
          <w:lang w:val="mk-MK"/>
        </w:rPr>
        <w:t xml:space="preserve"> и процентуалната застапеност на испитаниците според пол</w:t>
      </w:r>
    </w:p>
    <w:p w14:paraId="565C7A4C" w14:textId="77777777" w:rsidR="00B8091D" w:rsidRPr="000D1081" w:rsidRDefault="00B8091D" w:rsidP="00B8091D">
      <w:pPr>
        <w:jc w:val="center"/>
        <w:rPr>
          <w:rFonts w:ascii="Times New Roman" w:eastAsia="Times New Roman" w:hAnsi="Times New Roman" w:cs="Times New Roman"/>
          <w:sz w:val="20"/>
          <w:szCs w:val="20"/>
          <w:lang w:val="mk-MK"/>
        </w:rPr>
      </w:pPr>
    </w:p>
    <w:p w14:paraId="02483B9D" w14:textId="4FAE1FB7" w:rsidR="00732BB0" w:rsidRPr="000D1081" w:rsidRDefault="00732BB0" w:rsidP="00842852">
      <w:pPr>
        <w:ind w:firstLine="720"/>
        <w:jc w:val="both"/>
        <w:rPr>
          <w:rFonts w:ascii="Times New Roman" w:eastAsia="Calibri" w:hAnsi="Times New Roman" w:cs="Times New Roman"/>
          <w:sz w:val="24"/>
          <w:szCs w:val="24"/>
          <w:lang w:val="mk-MK"/>
        </w:rPr>
      </w:pPr>
      <w:r w:rsidRPr="000D1081">
        <w:rPr>
          <w:rFonts w:ascii="Times New Roman" w:eastAsia="Times New Roman" w:hAnsi="Times New Roman" w:cs="Times New Roman"/>
          <w:sz w:val="24"/>
          <w:szCs w:val="24"/>
          <w:lang w:val="mk-MK"/>
        </w:rPr>
        <w:t>На табела бр.</w:t>
      </w:r>
      <w:r w:rsidR="00A16FA8" w:rsidRPr="000D1081">
        <w:rPr>
          <w:rFonts w:ascii="Times New Roman" w:eastAsia="Times New Roman" w:hAnsi="Times New Roman" w:cs="Times New Roman"/>
          <w:sz w:val="24"/>
          <w:szCs w:val="24"/>
          <w:lang w:val="mk-MK"/>
        </w:rPr>
        <w:t>18</w:t>
      </w:r>
      <w:r w:rsidR="00B8091D" w:rsidRPr="000D1081">
        <w:rPr>
          <w:rFonts w:ascii="Times New Roman" w:eastAsia="Times New Roman" w:hAnsi="Times New Roman" w:cs="Times New Roman"/>
          <w:sz w:val="24"/>
          <w:szCs w:val="24"/>
          <w:lang w:val="mk-MK"/>
        </w:rPr>
        <w:t xml:space="preserve"> и </w:t>
      </w:r>
      <w:r w:rsidR="00544874" w:rsidRPr="007211F5">
        <w:rPr>
          <w:rFonts w:ascii="Times New Roman" w:eastAsia="Times New Roman" w:hAnsi="Times New Roman" w:cs="Times New Roman"/>
          <w:sz w:val="24"/>
          <w:szCs w:val="24"/>
          <w:lang w:val="mk-MK"/>
        </w:rPr>
        <w:t>г</w:t>
      </w:r>
      <w:r w:rsidR="00B8091D" w:rsidRPr="000D1081">
        <w:rPr>
          <w:rFonts w:ascii="Times New Roman" w:eastAsia="Times New Roman" w:hAnsi="Times New Roman" w:cs="Times New Roman"/>
          <w:sz w:val="24"/>
          <w:szCs w:val="24"/>
          <w:lang w:val="mk-MK"/>
        </w:rPr>
        <w:t>рафикон бр.</w:t>
      </w:r>
      <w:r w:rsidR="0097276A" w:rsidRPr="000D1081">
        <w:rPr>
          <w:rFonts w:ascii="Times New Roman" w:eastAsia="Times New Roman" w:hAnsi="Times New Roman" w:cs="Times New Roman"/>
          <w:sz w:val="24"/>
          <w:szCs w:val="24"/>
          <w:lang w:val="mk-MK"/>
        </w:rPr>
        <w:t>14</w:t>
      </w:r>
      <w:r w:rsidR="00544874" w:rsidRPr="007211F5">
        <w:rPr>
          <w:rFonts w:ascii="Times New Roman" w:eastAsia="Times New Roman" w:hAnsi="Times New Roman" w:cs="Times New Roman"/>
          <w:sz w:val="24"/>
          <w:szCs w:val="24"/>
          <w:lang w:val="mk-MK"/>
        </w:rPr>
        <w:t xml:space="preserve"> е п</w:t>
      </w:r>
      <w:r w:rsidRPr="000D1081">
        <w:rPr>
          <w:rFonts w:ascii="Times New Roman" w:eastAsia="Times New Roman" w:hAnsi="Times New Roman" w:cs="Times New Roman"/>
          <w:sz w:val="24"/>
          <w:szCs w:val="24"/>
          <w:lang w:val="mk-MK"/>
        </w:rPr>
        <w:t>рикажан</w:t>
      </w:r>
      <w:r w:rsidR="0097276A" w:rsidRPr="000D1081">
        <w:rPr>
          <w:rFonts w:ascii="Times New Roman" w:eastAsia="Times New Roman" w:hAnsi="Times New Roman" w:cs="Times New Roman"/>
          <w:sz w:val="24"/>
          <w:szCs w:val="24"/>
          <w:lang w:val="mk-MK"/>
        </w:rPr>
        <w:t>о</w:t>
      </w:r>
      <w:r w:rsidRPr="000D1081">
        <w:rPr>
          <w:rFonts w:ascii="Times New Roman" w:eastAsia="Times New Roman" w:hAnsi="Times New Roman" w:cs="Times New Roman"/>
          <w:sz w:val="24"/>
          <w:szCs w:val="24"/>
          <w:lang w:val="mk-MK"/>
        </w:rPr>
        <w:t xml:space="preserve"> растојанието на </w:t>
      </w:r>
      <w:r w:rsidRPr="000D1081">
        <w:rPr>
          <w:rFonts w:ascii="Times New Roman" w:eastAsia="Calibri" w:hAnsi="Times New Roman" w:cs="Times New Roman"/>
          <w:sz w:val="24"/>
          <w:szCs w:val="24"/>
          <w:lang w:val="mk-MK"/>
        </w:rPr>
        <w:t xml:space="preserve">централен мандибуларен инцизив </w:t>
      </w:r>
      <w:r w:rsidR="00784232" w:rsidRPr="000D1081">
        <w:rPr>
          <w:rFonts w:ascii="Times New Roman" w:eastAsia="Calibri" w:hAnsi="Times New Roman" w:cs="Times New Roman"/>
          <w:sz w:val="24"/>
          <w:szCs w:val="24"/>
          <w:lang w:val="mk-MK"/>
        </w:rPr>
        <w:t>до</w:t>
      </w:r>
      <w:r w:rsidRPr="000D1081">
        <w:rPr>
          <w:rFonts w:ascii="Times New Roman" w:eastAsia="Calibri" w:hAnsi="Times New Roman" w:cs="Times New Roman"/>
          <w:sz w:val="24"/>
          <w:szCs w:val="24"/>
          <w:lang w:val="mk-MK"/>
        </w:rPr>
        <w:t xml:space="preserve"> NB линијата изразено во </w:t>
      </w:r>
      <w:r w:rsidR="00544874" w:rsidRPr="000D1081">
        <w:rPr>
          <w:rFonts w:ascii="Times New Roman" w:eastAsia="Calibri" w:hAnsi="Times New Roman" w:cs="Times New Roman"/>
          <w:sz w:val="24"/>
          <w:szCs w:val="24"/>
          <w:lang w:val="mk-MK"/>
        </w:rPr>
        <w:t>mm</w:t>
      </w:r>
      <w:r w:rsidR="00B8091D" w:rsidRPr="000D1081">
        <w:rPr>
          <w:rFonts w:ascii="Times New Roman" w:eastAsia="Calibri" w:hAnsi="Times New Roman" w:cs="Times New Roman"/>
          <w:sz w:val="24"/>
          <w:szCs w:val="24"/>
          <w:lang w:val="mk-MK"/>
        </w:rPr>
        <w:t xml:space="preserve"> и процентуалната застапеност на испитаниците според пол</w:t>
      </w:r>
      <w:r w:rsidRPr="000D1081">
        <w:rPr>
          <w:rFonts w:ascii="Times New Roman" w:eastAsia="Calibri" w:hAnsi="Times New Roman" w:cs="Times New Roman"/>
          <w:sz w:val="24"/>
          <w:szCs w:val="24"/>
          <w:lang w:val="mk-MK"/>
        </w:rPr>
        <w:t xml:space="preserve">. Резултатите покажаа дека инклинација на мандибуларниот инцизив кај испитаниците со малоклузија </w:t>
      </w:r>
      <w:bookmarkStart w:id="56" w:name="_Hlk167527774"/>
      <w:r w:rsidRPr="000D1081">
        <w:rPr>
          <w:rFonts w:ascii="Times New Roman" w:eastAsia="Calibri" w:hAnsi="Times New Roman" w:cs="Times New Roman"/>
          <w:sz w:val="24"/>
          <w:szCs w:val="24"/>
          <w:lang w:val="mk-MK"/>
        </w:rPr>
        <w:t>II класа според Angle е со нормални вредности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постои нормопозиција на инцизивите, додека кај испитаниците со малоклузија класа III според Angle инцизивите се поставени во ретропозиција.</w:t>
      </w:r>
      <w:bookmarkEnd w:id="56"/>
    </w:p>
    <w:p w14:paraId="3FFAEBC0" w14:textId="77777777" w:rsidR="00B8091D" w:rsidRPr="000D1081" w:rsidRDefault="00B8091D" w:rsidP="00842852">
      <w:pPr>
        <w:ind w:firstLine="720"/>
        <w:jc w:val="both"/>
        <w:rPr>
          <w:rFonts w:ascii="Times New Roman" w:hAnsi="Times New Roman" w:cs="Times New Roman"/>
          <w:kern w:val="2"/>
          <w:lang w:val="mk-MK"/>
          <w14:ligatures w14:val="standardContextual"/>
        </w:rPr>
      </w:pPr>
    </w:p>
    <w:p w14:paraId="2823A88A" w14:textId="2911F188" w:rsidR="00732BB0" w:rsidRPr="00CE37E5" w:rsidRDefault="00732BB0" w:rsidP="00A16FA8">
      <w:pPr>
        <w:pStyle w:val="ListParagraph"/>
        <w:keepNext/>
        <w:spacing w:after="200" w:line="240" w:lineRule="auto"/>
        <w:ind w:left="810"/>
        <w:jc w:val="center"/>
        <w:rPr>
          <w:rFonts w:ascii="Times New Roman" w:hAnsi="Times New Roman" w:cs="Times New Roman"/>
          <w:i/>
          <w:iCs/>
          <w:kern w:val="2"/>
          <w:sz w:val="24"/>
          <w:szCs w:val="24"/>
          <w:lang w:val="mk-MK"/>
          <w14:ligatures w14:val="standardContextual"/>
        </w:rPr>
      </w:pPr>
      <w:r w:rsidRPr="00CE37E5">
        <w:rPr>
          <w:rFonts w:ascii="Times New Roman" w:hAnsi="Times New Roman" w:cs="Times New Roman"/>
          <w:kern w:val="2"/>
          <w:sz w:val="24"/>
          <w:szCs w:val="24"/>
          <w:lang w:val="mk-MK"/>
          <w14:ligatures w14:val="standardContextual"/>
        </w:rPr>
        <w:t>Табела бр.</w:t>
      </w:r>
      <w:r w:rsidR="00A16FA8" w:rsidRPr="00CE37E5">
        <w:rPr>
          <w:rFonts w:ascii="Times New Roman" w:hAnsi="Times New Roman" w:cs="Times New Roman"/>
          <w:kern w:val="2"/>
          <w:sz w:val="24"/>
          <w:szCs w:val="24"/>
          <w:lang w:val="mk-MK"/>
          <w14:ligatures w14:val="standardContextual"/>
        </w:rPr>
        <w:t>19</w:t>
      </w:r>
      <w:r w:rsidRPr="00CE37E5">
        <w:rPr>
          <w:rFonts w:ascii="Times New Roman" w:hAnsi="Times New Roman" w:cs="Times New Roman"/>
          <w:kern w:val="2"/>
          <w:sz w:val="24"/>
          <w:szCs w:val="24"/>
          <w:lang w:val="mk-MK"/>
          <w14:ligatures w14:val="standardContextual"/>
        </w:rPr>
        <w:t xml:space="preserve"> Приказ на интеринцизивен сооднос</w:t>
      </w:r>
      <w:r w:rsidR="00A16FA8" w:rsidRPr="00CE37E5">
        <w:rPr>
          <w:rFonts w:ascii="Times New Roman" w:hAnsi="Times New Roman" w:cs="Times New Roman"/>
          <w:kern w:val="2"/>
          <w:sz w:val="24"/>
          <w:szCs w:val="24"/>
          <w:lang w:val="mk-MK"/>
          <w14:ligatures w14:val="standardContextual"/>
        </w:rPr>
        <w:t xml:space="preserve"> кај испитаници со малоклузија II и III класа според Angle</w:t>
      </w:r>
    </w:p>
    <w:tbl>
      <w:tblPr>
        <w:tblStyle w:val="TableGrid"/>
        <w:tblW w:w="5260" w:type="pct"/>
        <w:tblLayout w:type="fixed"/>
        <w:tblLook w:val="04A0" w:firstRow="1" w:lastRow="0" w:firstColumn="1" w:lastColumn="0" w:noHBand="0" w:noVBand="1"/>
      </w:tblPr>
      <w:tblGrid>
        <w:gridCol w:w="1608"/>
        <w:gridCol w:w="1428"/>
        <w:gridCol w:w="1142"/>
        <w:gridCol w:w="1174"/>
        <w:gridCol w:w="833"/>
        <w:gridCol w:w="923"/>
        <w:gridCol w:w="1016"/>
        <w:gridCol w:w="1148"/>
      </w:tblGrid>
      <w:tr w:rsidR="00732BB0" w:rsidRPr="007211F5" w14:paraId="4E6691FB" w14:textId="77777777" w:rsidTr="00CE37E5">
        <w:trPr>
          <w:trHeight w:val="288"/>
        </w:trPr>
        <w:tc>
          <w:tcPr>
            <w:tcW w:w="867" w:type="pct"/>
            <w:vMerge w:val="restart"/>
            <w:noWrap/>
            <w:hideMark/>
          </w:tcPr>
          <w:p w14:paraId="7B0579F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57" w:name="_Hlk167356630"/>
          </w:p>
          <w:p w14:paraId="1C24122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2ED948E5"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60CE542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E3A6181" w14:textId="77777777" w:rsidR="00732BB0" w:rsidRPr="000D1081" w:rsidRDefault="00732BB0" w:rsidP="002D107A">
            <w:pPr>
              <w:keepNext/>
              <w:keepLines/>
              <w:ind w:right="-114"/>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интеринцизивен сооднос</w:t>
            </w:r>
          </w:p>
          <w:p w14:paraId="667F49A3" w14:textId="329A7395" w:rsidR="00976964" w:rsidRPr="000D1081" w:rsidRDefault="00A9232D" w:rsidP="002D107A">
            <w:pPr>
              <w:keepNext/>
              <w:keepLines/>
              <w:ind w:right="-114"/>
              <w:jc w:val="center"/>
              <w:rPr>
                <w:rFonts w:ascii="Times New Roman" w:eastAsia="Times New Roman" w:hAnsi="Times New Roman" w:cs="Times New Roman"/>
                <w:sz w:val="20"/>
                <w:szCs w:val="20"/>
                <w:lang w:val="mk-MK"/>
              </w:rPr>
            </w:pPr>
            <w:r w:rsidRPr="000D1081">
              <w:rPr>
                <w:rFonts w:ascii="Times New Roman" w:hAnsi="Times New Roman" w:cs="Times New Roman"/>
                <w:kern w:val="2"/>
                <w:lang w:val="mk-MK"/>
                <w14:ligatures w14:val="standardContextual"/>
              </w:rPr>
              <w:t>&lt;</w:t>
            </w:r>
            <w:r w:rsidR="00976964" w:rsidRPr="000D1081">
              <w:rPr>
                <w:rFonts w:ascii="Times New Roman" w:eastAsia="Times New Roman" w:hAnsi="Times New Roman" w:cs="Times New Roman"/>
                <w:sz w:val="20"/>
                <w:szCs w:val="20"/>
                <w:lang w:val="mk-MK"/>
              </w:rPr>
              <w:t>Up1/L1</w:t>
            </w:r>
          </w:p>
        </w:tc>
        <w:tc>
          <w:tcPr>
            <w:tcW w:w="770" w:type="pct"/>
            <w:noWrap/>
            <w:hideMark/>
          </w:tcPr>
          <w:p w14:paraId="3C38DA8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p w14:paraId="6C23CDC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616" w:type="pct"/>
          </w:tcPr>
          <w:p w14:paraId="349AEEC4" w14:textId="77777777" w:rsidR="00732BB0" w:rsidRPr="000D1081" w:rsidRDefault="00732BB0" w:rsidP="002D107A">
            <w:pPr>
              <w:keepNext/>
              <w:keepLines/>
              <w:ind w:left="-105" w:right="-103"/>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36C69F29"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33" w:type="pct"/>
            <w:noWrap/>
            <w:hideMark/>
          </w:tcPr>
          <w:p w14:paraId="7CD4A615"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04F46AB2" w14:textId="6B0C3BEB" w:rsidR="00732BB0" w:rsidRPr="000D1081" w:rsidRDefault="00CE37E5" w:rsidP="00CE37E5">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 изразена во степени</w:t>
            </w:r>
          </w:p>
        </w:tc>
        <w:tc>
          <w:tcPr>
            <w:tcW w:w="449" w:type="pct"/>
            <w:noWrap/>
            <w:hideMark/>
          </w:tcPr>
          <w:p w14:paraId="2FADD3E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498" w:type="pct"/>
            <w:noWrap/>
            <w:hideMark/>
          </w:tcPr>
          <w:p w14:paraId="3AA72953" w14:textId="77777777" w:rsidR="00732BB0" w:rsidRPr="000D1081" w:rsidRDefault="00732BB0" w:rsidP="002D107A">
            <w:pPr>
              <w:keepNext/>
              <w:keepLines/>
              <w:ind w:right="-109"/>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548" w:type="pct"/>
            <w:noWrap/>
            <w:hideMark/>
          </w:tcPr>
          <w:p w14:paraId="39E917EA" w14:textId="77777777" w:rsidR="00732BB0" w:rsidRPr="000D1081" w:rsidRDefault="00732BB0" w:rsidP="00CE37E5">
            <w:pPr>
              <w:keepNext/>
              <w:keepLines/>
              <w:ind w:left="-36"/>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19" w:type="pct"/>
            <w:noWrap/>
            <w:hideMark/>
          </w:tcPr>
          <w:p w14:paraId="3E473FC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3ED7B20C" w14:textId="77777777" w:rsidTr="00CE37E5">
        <w:trPr>
          <w:trHeight w:val="288"/>
        </w:trPr>
        <w:tc>
          <w:tcPr>
            <w:tcW w:w="867" w:type="pct"/>
            <w:vMerge/>
            <w:hideMark/>
          </w:tcPr>
          <w:p w14:paraId="4FFB181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770" w:type="pct"/>
            <w:noWrap/>
            <w:hideMark/>
          </w:tcPr>
          <w:p w14:paraId="6ED8C06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616" w:type="pct"/>
          </w:tcPr>
          <w:p w14:paraId="0C5A7EF9"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33" w:type="pct"/>
            <w:noWrap/>
            <w:hideMark/>
          </w:tcPr>
          <w:p w14:paraId="06C5CFA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125</w:t>
            </w:r>
          </w:p>
        </w:tc>
        <w:tc>
          <w:tcPr>
            <w:tcW w:w="449" w:type="pct"/>
            <w:noWrap/>
            <w:hideMark/>
          </w:tcPr>
          <w:p w14:paraId="6DBB1DA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w:t>
            </w:r>
          </w:p>
        </w:tc>
        <w:tc>
          <w:tcPr>
            <w:tcW w:w="498" w:type="pct"/>
            <w:noWrap/>
            <w:hideMark/>
          </w:tcPr>
          <w:p w14:paraId="3E6DFC3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364</w:t>
            </w:r>
          </w:p>
        </w:tc>
        <w:tc>
          <w:tcPr>
            <w:tcW w:w="548" w:type="pct"/>
            <w:noWrap/>
            <w:hideMark/>
          </w:tcPr>
          <w:p w14:paraId="1C71B4C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102</w:t>
            </w:r>
          </w:p>
        </w:tc>
        <w:tc>
          <w:tcPr>
            <w:tcW w:w="619" w:type="pct"/>
            <w:noWrap/>
            <w:hideMark/>
          </w:tcPr>
          <w:p w14:paraId="513023B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178</w:t>
            </w:r>
          </w:p>
        </w:tc>
      </w:tr>
      <w:tr w:rsidR="00732BB0" w:rsidRPr="007211F5" w14:paraId="3232AD5C" w14:textId="77777777" w:rsidTr="00CE37E5">
        <w:trPr>
          <w:trHeight w:val="288"/>
        </w:trPr>
        <w:tc>
          <w:tcPr>
            <w:tcW w:w="867" w:type="pct"/>
            <w:vMerge/>
            <w:hideMark/>
          </w:tcPr>
          <w:p w14:paraId="73D64C8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770" w:type="pct"/>
            <w:noWrap/>
            <w:hideMark/>
          </w:tcPr>
          <w:p w14:paraId="7F42AC8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616" w:type="pct"/>
          </w:tcPr>
          <w:p w14:paraId="3BE1E75A"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33" w:type="pct"/>
            <w:noWrap/>
            <w:hideMark/>
          </w:tcPr>
          <w:p w14:paraId="64752A9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132</w:t>
            </w:r>
          </w:p>
        </w:tc>
        <w:tc>
          <w:tcPr>
            <w:tcW w:w="449" w:type="pct"/>
            <w:noWrap/>
            <w:hideMark/>
          </w:tcPr>
          <w:p w14:paraId="7DF05E0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w:t>
            </w:r>
          </w:p>
        </w:tc>
        <w:tc>
          <w:tcPr>
            <w:tcW w:w="498" w:type="pct"/>
            <w:noWrap/>
            <w:hideMark/>
          </w:tcPr>
          <w:p w14:paraId="095393E7"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156</w:t>
            </w:r>
          </w:p>
        </w:tc>
        <w:tc>
          <w:tcPr>
            <w:tcW w:w="548" w:type="pct"/>
            <w:noWrap/>
            <w:hideMark/>
          </w:tcPr>
          <w:p w14:paraId="665DAD4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107</w:t>
            </w:r>
          </w:p>
        </w:tc>
        <w:tc>
          <w:tcPr>
            <w:tcW w:w="619" w:type="pct"/>
            <w:noWrap/>
            <w:hideMark/>
          </w:tcPr>
          <w:p w14:paraId="32CE5F81"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159</w:t>
            </w:r>
          </w:p>
        </w:tc>
      </w:tr>
      <w:tr w:rsidR="00732BB0" w:rsidRPr="007211F5" w14:paraId="2851A5FF" w14:textId="77777777" w:rsidTr="00CE37E5">
        <w:trPr>
          <w:trHeight w:val="288"/>
        </w:trPr>
        <w:tc>
          <w:tcPr>
            <w:tcW w:w="867" w:type="pct"/>
            <w:vMerge/>
            <w:hideMark/>
          </w:tcPr>
          <w:p w14:paraId="5D315F9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tc>
        <w:tc>
          <w:tcPr>
            <w:tcW w:w="770" w:type="pct"/>
            <w:noWrap/>
            <w:hideMark/>
          </w:tcPr>
          <w:p w14:paraId="4A2BF98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616" w:type="pct"/>
          </w:tcPr>
          <w:p w14:paraId="1411285C" w14:textId="77777777" w:rsidR="00732BB0" w:rsidRPr="000D1081" w:rsidRDefault="00732BB0" w:rsidP="00B8091D">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33" w:type="pct"/>
            <w:noWrap/>
            <w:hideMark/>
          </w:tcPr>
          <w:p w14:paraId="7146033F"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129</w:t>
            </w:r>
          </w:p>
        </w:tc>
        <w:tc>
          <w:tcPr>
            <w:tcW w:w="449" w:type="pct"/>
            <w:noWrap/>
            <w:hideMark/>
          </w:tcPr>
          <w:p w14:paraId="25F78013"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16</w:t>
            </w:r>
          </w:p>
        </w:tc>
        <w:tc>
          <w:tcPr>
            <w:tcW w:w="498" w:type="pct"/>
            <w:noWrap/>
            <w:hideMark/>
          </w:tcPr>
          <w:p w14:paraId="22F919DE"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257</w:t>
            </w:r>
          </w:p>
        </w:tc>
        <w:tc>
          <w:tcPr>
            <w:tcW w:w="548" w:type="pct"/>
            <w:noWrap/>
            <w:hideMark/>
          </w:tcPr>
          <w:p w14:paraId="49621FA2"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102</w:t>
            </w:r>
          </w:p>
        </w:tc>
        <w:tc>
          <w:tcPr>
            <w:tcW w:w="619" w:type="pct"/>
            <w:noWrap/>
            <w:hideMark/>
          </w:tcPr>
          <w:p w14:paraId="5464565A" w14:textId="77777777" w:rsidR="00732BB0" w:rsidRPr="000D1081" w:rsidRDefault="00732BB0" w:rsidP="00B8091D">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178</w:t>
            </w:r>
          </w:p>
        </w:tc>
      </w:tr>
      <w:bookmarkEnd w:id="57"/>
    </w:tbl>
    <w:p w14:paraId="5F59DF4F" w14:textId="77777777" w:rsidR="00732BB0" w:rsidRPr="000D1081" w:rsidRDefault="00732BB0" w:rsidP="00732BB0">
      <w:pPr>
        <w:pStyle w:val="ListParagraph"/>
        <w:ind w:left="810"/>
        <w:rPr>
          <w:rFonts w:ascii="Times New Roman" w:hAnsi="Times New Roman" w:cs="Times New Roman"/>
          <w:kern w:val="2"/>
          <w:lang w:val="mk-MK"/>
          <w14:ligatures w14:val="standardContextual"/>
        </w:rPr>
      </w:pPr>
    </w:p>
    <w:p w14:paraId="7463C8A1" w14:textId="4B842F2F" w:rsidR="00B8091D" w:rsidRPr="000D1081" w:rsidRDefault="00B8091D" w:rsidP="00EE1721">
      <w:pPr>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noProof/>
        </w:rPr>
        <w:drawing>
          <wp:inline distT="0" distB="0" distL="0" distR="0" wp14:anchorId="29130BB2" wp14:editId="10218F7A">
            <wp:extent cx="4738978" cy="2679065"/>
            <wp:effectExtent l="0" t="0" r="5080" b="6985"/>
            <wp:docPr id="168037149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55B16B" w14:textId="01A924B8" w:rsidR="00B8091D" w:rsidRPr="000D1081" w:rsidRDefault="00B8091D" w:rsidP="00B8091D">
      <w:pPr>
        <w:ind w:firstLine="720"/>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Графикон бр.</w:t>
      </w:r>
      <w:r w:rsidR="0097276A" w:rsidRPr="000D1081">
        <w:rPr>
          <w:rFonts w:ascii="Times New Roman" w:eastAsia="Times New Roman" w:hAnsi="Times New Roman" w:cs="Times New Roman"/>
          <w:sz w:val="20"/>
          <w:szCs w:val="20"/>
          <w:lang w:val="mk-MK"/>
        </w:rPr>
        <w:t>15</w:t>
      </w:r>
      <w:r w:rsidR="0028586B" w:rsidRPr="000D1081">
        <w:rPr>
          <w:rFonts w:ascii="Times New Roman" w:eastAsia="Times New Roman" w:hAnsi="Times New Roman" w:cs="Times New Roman"/>
          <w:sz w:val="20"/>
          <w:szCs w:val="20"/>
          <w:lang w:val="mk-MK"/>
        </w:rPr>
        <w:t xml:space="preserve"> Приказ на вредностите за интеринци</w:t>
      </w:r>
      <w:r w:rsidR="00464D4A">
        <w:rPr>
          <w:rFonts w:ascii="Times New Roman" w:eastAsia="Times New Roman" w:hAnsi="Times New Roman" w:cs="Times New Roman"/>
          <w:sz w:val="20"/>
          <w:szCs w:val="20"/>
          <w:lang w:val="mk-MK"/>
        </w:rPr>
        <w:t>зи</w:t>
      </w:r>
      <w:r w:rsidR="0028586B" w:rsidRPr="000D1081">
        <w:rPr>
          <w:rFonts w:ascii="Times New Roman" w:eastAsia="Times New Roman" w:hAnsi="Times New Roman" w:cs="Times New Roman"/>
          <w:sz w:val="20"/>
          <w:szCs w:val="20"/>
          <w:lang w:val="mk-MK"/>
        </w:rPr>
        <w:t>вен агол изразени во степени и процентуалната застапеност на испитаниците според пол</w:t>
      </w:r>
    </w:p>
    <w:p w14:paraId="4666320E" w14:textId="77777777" w:rsidR="00B8091D" w:rsidRPr="000D1081" w:rsidRDefault="00B8091D" w:rsidP="00B8091D">
      <w:pPr>
        <w:jc w:val="both"/>
        <w:rPr>
          <w:rFonts w:ascii="Times New Roman" w:eastAsia="Times New Roman" w:hAnsi="Times New Roman" w:cs="Times New Roman"/>
          <w:sz w:val="24"/>
          <w:szCs w:val="24"/>
          <w:lang w:val="mk-MK"/>
        </w:rPr>
      </w:pPr>
    </w:p>
    <w:p w14:paraId="291AECBC" w14:textId="1387D809" w:rsidR="00EE1721" w:rsidRPr="000D1081" w:rsidRDefault="00732BB0" w:rsidP="007A5F13">
      <w:pPr>
        <w:ind w:firstLine="720"/>
        <w:jc w:val="both"/>
        <w:rPr>
          <w:rFonts w:ascii="Times New Roman" w:hAnsi="Times New Roman" w:cs="Times New Roman"/>
          <w:kern w:val="2"/>
          <w:lang w:val="mk-MK"/>
          <w14:ligatures w14:val="standardContextual"/>
        </w:rPr>
      </w:pPr>
      <w:r w:rsidRPr="000D1081">
        <w:rPr>
          <w:rFonts w:ascii="Times New Roman" w:eastAsia="Times New Roman" w:hAnsi="Times New Roman" w:cs="Times New Roman"/>
          <w:sz w:val="24"/>
          <w:szCs w:val="24"/>
          <w:lang w:val="mk-MK"/>
        </w:rPr>
        <w:t>На табела бр.</w:t>
      </w:r>
      <w:r w:rsidR="00A16FA8" w:rsidRPr="000D1081">
        <w:rPr>
          <w:rFonts w:ascii="Times New Roman" w:eastAsia="Times New Roman" w:hAnsi="Times New Roman" w:cs="Times New Roman"/>
          <w:sz w:val="24"/>
          <w:szCs w:val="24"/>
          <w:lang w:val="mk-MK"/>
        </w:rPr>
        <w:t>19</w:t>
      </w:r>
      <w:r w:rsidRPr="000D1081">
        <w:rPr>
          <w:rFonts w:ascii="Times New Roman" w:eastAsia="Times New Roman" w:hAnsi="Times New Roman" w:cs="Times New Roman"/>
          <w:sz w:val="24"/>
          <w:szCs w:val="24"/>
          <w:lang w:val="mk-MK"/>
        </w:rPr>
        <w:t xml:space="preserve"> </w:t>
      </w:r>
      <w:r w:rsidR="0028586B" w:rsidRPr="000D1081">
        <w:rPr>
          <w:rFonts w:ascii="Times New Roman" w:eastAsia="Times New Roman" w:hAnsi="Times New Roman" w:cs="Times New Roman"/>
          <w:sz w:val="24"/>
          <w:szCs w:val="24"/>
          <w:lang w:val="mk-MK"/>
        </w:rPr>
        <w:t xml:space="preserve">и </w:t>
      </w:r>
      <w:r w:rsidR="00544874" w:rsidRPr="007211F5">
        <w:rPr>
          <w:rFonts w:ascii="Times New Roman" w:eastAsia="Times New Roman" w:hAnsi="Times New Roman" w:cs="Times New Roman"/>
          <w:sz w:val="24"/>
          <w:szCs w:val="24"/>
          <w:lang w:val="mk-MK"/>
        </w:rPr>
        <w:t>г</w:t>
      </w:r>
      <w:r w:rsidR="0028586B" w:rsidRPr="000D1081">
        <w:rPr>
          <w:rFonts w:ascii="Times New Roman" w:eastAsia="Times New Roman" w:hAnsi="Times New Roman" w:cs="Times New Roman"/>
          <w:sz w:val="24"/>
          <w:szCs w:val="24"/>
          <w:lang w:val="mk-MK"/>
        </w:rPr>
        <w:t xml:space="preserve">рафикон 15 </w:t>
      </w:r>
      <w:r w:rsidR="00544874" w:rsidRPr="007211F5">
        <w:rPr>
          <w:rFonts w:ascii="Times New Roman" w:eastAsia="Times New Roman" w:hAnsi="Times New Roman" w:cs="Times New Roman"/>
          <w:sz w:val="24"/>
          <w:szCs w:val="24"/>
          <w:lang w:val="mk-MK"/>
        </w:rPr>
        <w:t>се п</w:t>
      </w:r>
      <w:r w:rsidRPr="000D1081">
        <w:rPr>
          <w:rFonts w:ascii="Times New Roman" w:eastAsia="Times New Roman" w:hAnsi="Times New Roman" w:cs="Times New Roman"/>
          <w:sz w:val="24"/>
          <w:szCs w:val="24"/>
          <w:lang w:val="mk-MK"/>
        </w:rPr>
        <w:t>рикажани вредностите на интеринци</w:t>
      </w:r>
      <w:r w:rsidR="00464D4A">
        <w:rPr>
          <w:rFonts w:ascii="Times New Roman" w:eastAsia="Times New Roman" w:hAnsi="Times New Roman" w:cs="Times New Roman"/>
          <w:sz w:val="24"/>
          <w:szCs w:val="24"/>
          <w:lang w:val="mk-MK"/>
        </w:rPr>
        <w:t>зи</w:t>
      </w:r>
      <w:r w:rsidRPr="000D1081">
        <w:rPr>
          <w:rFonts w:ascii="Times New Roman" w:eastAsia="Times New Roman" w:hAnsi="Times New Roman" w:cs="Times New Roman"/>
          <w:sz w:val="24"/>
          <w:szCs w:val="24"/>
          <w:lang w:val="mk-MK"/>
        </w:rPr>
        <w:t>вен агол изразени во степени</w:t>
      </w:r>
      <w:r w:rsidR="0028586B" w:rsidRPr="000D1081">
        <w:rPr>
          <w:rFonts w:ascii="Times New Roman" w:eastAsia="Times New Roman" w:hAnsi="Times New Roman" w:cs="Times New Roman"/>
          <w:sz w:val="24"/>
          <w:szCs w:val="24"/>
          <w:lang w:val="mk-MK"/>
        </w:rPr>
        <w:t xml:space="preserve"> и процентуалната застапеност на испитаниците според пол.</w:t>
      </w:r>
      <w:r w:rsidRPr="000D1081">
        <w:rPr>
          <w:rFonts w:ascii="Times New Roman" w:eastAsia="Times New Roman" w:hAnsi="Times New Roman" w:cs="Times New Roman"/>
          <w:sz w:val="24"/>
          <w:szCs w:val="24"/>
          <w:lang w:val="mk-MK"/>
        </w:rPr>
        <w:t xml:space="preserve"> </w:t>
      </w:r>
      <w:r w:rsidR="0028586B" w:rsidRPr="000D1081">
        <w:rPr>
          <w:rFonts w:ascii="Times New Roman" w:eastAsia="Times New Roman" w:hAnsi="Times New Roman" w:cs="Times New Roman"/>
          <w:sz w:val="24"/>
          <w:szCs w:val="24"/>
          <w:lang w:val="mk-MK"/>
        </w:rPr>
        <w:t>К</w:t>
      </w:r>
      <w:r w:rsidRPr="000D1081">
        <w:rPr>
          <w:rFonts w:ascii="Times New Roman" w:eastAsia="Times New Roman" w:hAnsi="Times New Roman" w:cs="Times New Roman"/>
          <w:sz w:val="24"/>
          <w:szCs w:val="24"/>
          <w:lang w:val="mk-MK"/>
        </w:rPr>
        <w:t xml:space="preserve">ај испитаниците со малоклузија </w:t>
      </w:r>
      <w:r w:rsidRPr="000D1081">
        <w:rPr>
          <w:rFonts w:ascii="Times New Roman" w:eastAsia="Calibri" w:hAnsi="Times New Roman" w:cs="Times New Roman"/>
          <w:sz w:val="24"/>
          <w:szCs w:val="24"/>
          <w:lang w:val="mk-MK"/>
        </w:rPr>
        <w:t>II класа според Angle овој агол е со намалени вредности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постои постериорен правец на раст на долната вилица, додека кај испитаниците со малоклузија класа III според Angle вредностите за интеринцизивниот агол се зголемени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укажува дека постои антериорен правец на раст на долната вилица.</w:t>
      </w:r>
    </w:p>
    <w:p w14:paraId="3D27F90A" w14:textId="0807B000" w:rsidR="00732BB0" w:rsidRPr="000D1081" w:rsidRDefault="00732BB0" w:rsidP="00842852">
      <w:pPr>
        <w:keepNext/>
        <w:spacing w:after="200" w:line="240"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Анализите на профилните кефалометриски снимки по методот на Ricketts се </w:t>
      </w:r>
      <w:r w:rsidR="00544874" w:rsidRPr="007211F5">
        <w:rPr>
          <w:rFonts w:ascii="Times New Roman" w:hAnsi="Times New Roman" w:cs="Times New Roman"/>
          <w:kern w:val="2"/>
          <w:sz w:val="24"/>
          <w:szCs w:val="24"/>
          <w:lang w:val="mk-MK"/>
          <w14:ligatures w14:val="standardContextual"/>
        </w:rPr>
        <w:t>прикажани</w:t>
      </w:r>
      <w:r w:rsidRPr="000D1081">
        <w:rPr>
          <w:rFonts w:ascii="Times New Roman" w:hAnsi="Times New Roman" w:cs="Times New Roman"/>
          <w:kern w:val="2"/>
          <w:sz w:val="24"/>
          <w:szCs w:val="24"/>
          <w:lang w:val="mk-MK"/>
          <w14:ligatures w14:val="standardContextual"/>
        </w:rPr>
        <w:t xml:space="preserve"> на следните табели:</w:t>
      </w:r>
    </w:p>
    <w:p w14:paraId="4189BD9D" w14:textId="66038FB0" w:rsidR="00732BB0" w:rsidRPr="007A5F13" w:rsidRDefault="00732BB0" w:rsidP="00842852">
      <w:pPr>
        <w:keepNext/>
        <w:spacing w:after="200" w:line="240" w:lineRule="auto"/>
        <w:jc w:val="center"/>
        <w:rPr>
          <w:rFonts w:ascii="Times New Roman" w:hAnsi="Times New Roman" w:cs="Times New Roman"/>
          <w:i/>
          <w:iCs/>
          <w:color w:val="0E2841" w:themeColor="text2"/>
          <w:kern w:val="2"/>
          <w:sz w:val="24"/>
          <w:szCs w:val="24"/>
          <w:lang w:val="mk-MK"/>
          <w14:ligatures w14:val="standardContextual"/>
        </w:rPr>
      </w:pPr>
      <w:r w:rsidRPr="007A5F13">
        <w:rPr>
          <w:rFonts w:ascii="Times New Roman" w:hAnsi="Times New Roman" w:cs="Times New Roman"/>
          <w:kern w:val="2"/>
          <w:sz w:val="24"/>
          <w:szCs w:val="24"/>
          <w:lang w:val="mk-MK"/>
          <w14:ligatures w14:val="standardContextual"/>
        </w:rPr>
        <w:t>Табела бр.</w:t>
      </w:r>
      <w:r w:rsidR="00842852" w:rsidRPr="007A5F13">
        <w:rPr>
          <w:rFonts w:ascii="Times New Roman" w:hAnsi="Times New Roman" w:cs="Times New Roman"/>
          <w:kern w:val="2"/>
          <w:sz w:val="24"/>
          <w:szCs w:val="24"/>
          <w:lang w:val="mk-MK"/>
          <w14:ligatures w14:val="standardContextual"/>
        </w:rPr>
        <w:t>20</w:t>
      </w:r>
      <w:r w:rsidRPr="007A5F13">
        <w:rPr>
          <w:rFonts w:ascii="Times New Roman" w:hAnsi="Times New Roman" w:cs="Times New Roman"/>
          <w:kern w:val="2"/>
          <w:sz w:val="24"/>
          <w:szCs w:val="24"/>
          <w:lang w:val="mk-MK"/>
          <w14:ligatures w14:val="standardContextual"/>
        </w:rPr>
        <w:t xml:space="preserve"> Приказ на аголот на фацијалната оска</w:t>
      </w:r>
    </w:p>
    <w:tbl>
      <w:tblPr>
        <w:tblStyle w:val="TableGrid"/>
        <w:tblW w:w="5039" w:type="pct"/>
        <w:tblInd w:w="175" w:type="dxa"/>
        <w:tblLayout w:type="fixed"/>
        <w:tblLook w:val="04A0" w:firstRow="1" w:lastRow="0" w:firstColumn="1" w:lastColumn="0" w:noHBand="0" w:noVBand="1"/>
      </w:tblPr>
      <w:tblGrid>
        <w:gridCol w:w="1293"/>
        <w:gridCol w:w="1390"/>
        <w:gridCol w:w="1290"/>
        <w:gridCol w:w="1151"/>
        <w:gridCol w:w="787"/>
        <w:gridCol w:w="926"/>
        <w:gridCol w:w="1014"/>
        <w:gridCol w:w="1032"/>
      </w:tblGrid>
      <w:tr w:rsidR="00732BB0" w:rsidRPr="007211F5" w14:paraId="1D7FFDC8" w14:textId="77777777" w:rsidTr="007A5F13">
        <w:trPr>
          <w:trHeight w:val="288"/>
        </w:trPr>
        <w:tc>
          <w:tcPr>
            <w:tcW w:w="727" w:type="pct"/>
            <w:vMerge w:val="restart"/>
            <w:noWrap/>
            <w:hideMark/>
          </w:tcPr>
          <w:p w14:paraId="5C3C06BA"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5DAED7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AD54E5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242B4476"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&lt;</w:t>
            </w:r>
            <w:r w:rsidRPr="000D1081">
              <w:rPr>
                <w:rFonts w:ascii="Times New Roman" w:hAnsi="Times New Roman" w:cs="Times New Roman"/>
                <w:sz w:val="20"/>
                <w:szCs w:val="20"/>
                <w:lang w:val="mk-MK"/>
              </w:rPr>
              <w:t>BaN/PtGn</w:t>
            </w:r>
          </w:p>
        </w:tc>
        <w:tc>
          <w:tcPr>
            <w:tcW w:w="782" w:type="pct"/>
            <w:noWrap/>
            <w:hideMark/>
          </w:tcPr>
          <w:p w14:paraId="2AEE2914"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Класа на малоклузии според Angle</w:t>
            </w:r>
          </w:p>
        </w:tc>
        <w:tc>
          <w:tcPr>
            <w:tcW w:w="726" w:type="pct"/>
          </w:tcPr>
          <w:p w14:paraId="5D207D49" w14:textId="77777777" w:rsidR="007A5F13" w:rsidRDefault="00732BB0" w:rsidP="002D107A">
            <w:pPr>
              <w:ind w:left="-84" w:right="-10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Вкупен број </w:t>
            </w:r>
          </w:p>
          <w:p w14:paraId="0DAA9F50" w14:textId="7255B57D" w:rsidR="00732BB0" w:rsidRPr="000D1081" w:rsidRDefault="00732BB0" w:rsidP="002D107A">
            <w:pPr>
              <w:ind w:left="-84" w:right="-10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на испитаници</w:t>
            </w:r>
          </w:p>
          <w:p w14:paraId="65AE78A2" w14:textId="77777777" w:rsidR="00732BB0" w:rsidRPr="000D1081" w:rsidRDefault="00732BB0" w:rsidP="002D107A">
            <w:pPr>
              <w:ind w:left="-84" w:right="-10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w:t>
            </w:r>
          </w:p>
        </w:tc>
        <w:tc>
          <w:tcPr>
            <w:tcW w:w="648" w:type="pct"/>
            <w:noWrap/>
            <w:hideMark/>
          </w:tcPr>
          <w:p w14:paraId="7156BE02" w14:textId="7CA01A36"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Средна вредност </w:t>
            </w:r>
            <w:r w:rsidR="007A5F13">
              <w:rPr>
                <w:rFonts w:ascii="Times New Roman" w:hAnsi="Times New Roman" w:cs="Times New Roman"/>
                <w:sz w:val="20"/>
                <w:szCs w:val="20"/>
                <w:lang w:val="mk-MK"/>
              </w:rPr>
              <w:t>изразена во степени</w:t>
            </w:r>
          </w:p>
        </w:tc>
        <w:tc>
          <w:tcPr>
            <w:tcW w:w="443" w:type="pct"/>
            <w:noWrap/>
            <w:hideMark/>
          </w:tcPr>
          <w:p w14:paraId="27C446CB" w14:textId="77777777" w:rsidR="00732BB0" w:rsidRPr="000D1081" w:rsidRDefault="00732BB0" w:rsidP="002D107A">
            <w:pPr>
              <w:jc w:val="center"/>
              <w:rPr>
                <w:rFonts w:ascii="Times New Roman" w:hAnsi="Times New Roman" w:cs="Times New Roman"/>
                <w:sz w:val="20"/>
                <w:szCs w:val="20"/>
                <w:lang w:val="mk-MK"/>
              </w:rPr>
            </w:pPr>
          </w:p>
          <w:p w14:paraId="2FDC9B29"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SD</w:t>
            </w:r>
          </w:p>
        </w:tc>
        <w:tc>
          <w:tcPr>
            <w:tcW w:w="521" w:type="pct"/>
            <w:noWrap/>
            <w:hideMark/>
          </w:tcPr>
          <w:p w14:paraId="3D393D53" w14:textId="77777777" w:rsidR="00732BB0" w:rsidRPr="000D1081" w:rsidRDefault="00732BB0" w:rsidP="002D107A">
            <w:pPr>
              <w:ind w:right="-103"/>
              <w:rPr>
                <w:rFonts w:ascii="Times New Roman" w:hAnsi="Times New Roman" w:cs="Times New Roman"/>
                <w:sz w:val="20"/>
                <w:szCs w:val="20"/>
                <w:lang w:val="mk-MK"/>
              </w:rPr>
            </w:pPr>
          </w:p>
          <w:p w14:paraId="57F2734A" w14:textId="77777777" w:rsidR="00732BB0" w:rsidRPr="000D1081" w:rsidRDefault="00732BB0" w:rsidP="002D107A">
            <w:pPr>
              <w:ind w:right="-103"/>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71" w:type="pct"/>
            <w:noWrap/>
            <w:hideMark/>
          </w:tcPr>
          <w:p w14:paraId="0B3DCB6E" w14:textId="77777777" w:rsidR="00732BB0" w:rsidRPr="000D1081" w:rsidRDefault="00732BB0" w:rsidP="002D107A">
            <w:pPr>
              <w:jc w:val="center"/>
              <w:rPr>
                <w:rFonts w:ascii="Times New Roman" w:hAnsi="Times New Roman" w:cs="Times New Roman"/>
                <w:sz w:val="20"/>
                <w:szCs w:val="20"/>
                <w:lang w:val="mk-MK"/>
              </w:rPr>
            </w:pPr>
          </w:p>
          <w:p w14:paraId="5CB203DD" w14:textId="77777777" w:rsidR="00732BB0" w:rsidRPr="000D1081" w:rsidRDefault="00732BB0" w:rsidP="007A5F13">
            <w:pPr>
              <w:ind w:left="-108"/>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Minimum</w:t>
            </w:r>
          </w:p>
        </w:tc>
        <w:tc>
          <w:tcPr>
            <w:tcW w:w="581" w:type="pct"/>
            <w:noWrap/>
            <w:hideMark/>
          </w:tcPr>
          <w:p w14:paraId="344B2B60" w14:textId="77777777" w:rsidR="00732BB0" w:rsidRPr="000D1081" w:rsidRDefault="00732BB0" w:rsidP="002D107A">
            <w:pPr>
              <w:jc w:val="center"/>
              <w:rPr>
                <w:rFonts w:ascii="Times New Roman" w:hAnsi="Times New Roman" w:cs="Times New Roman"/>
                <w:sz w:val="20"/>
                <w:szCs w:val="20"/>
                <w:lang w:val="mk-MK"/>
              </w:rPr>
            </w:pPr>
          </w:p>
          <w:p w14:paraId="42CBBF8B" w14:textId="77777777" w:rsidR="00732BB0" w:rsidRPr="000D1081" w:rsidRDefault="00732BB0" w:rsidP="007A5F13">
            <w:pPr>
              <w:ind w:left="-10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Maximum</w:t>
            </w:r>
          </w:p>
        </w:tc>
      </w:tr>
      <w:tr w:rsidR="00732BB0" w:rsidRPr="007211F5" w14:paraId="034E1254" w14:textId="77777777" w:rsidTr="007A5F13">
        <w:trPr>
          <w:trHeight w:val="288"/>
        </w:trPr>
        <w:tc>
          <w:tcPr>
            <w:tcW w:w="727" w:type="pct"/>
            <w:vMerge/>
            <w:hideMark/>
          </w:tcPr>
          <w:p w14:paraId="5237A3AB" w14:textId="77777777" w:rsidR="00732BB0" w:rsidRPr="000D1081" w:rsidRDefault="00732BB0" w:rsidP="002D107A">
            <w:pPr>
              <w:jc w:val="center"/>
              <w:rPr>
                <w:rFonts w:ascii="Times New Roman" w:hAnsi="Times New Roman" w:cs="Times New Roman"/>
                <w:b/>
                <w:bCs/>
                <w:sz w:val="20"/>
                <w:szCs w:val="20"/>
                <w:lang w:val="mk-MK"/>
              </w:rPr>
            </w:pPr>
          </w:p>
        </w:tc>
        <w:tc>
          <w:tcPr>
            <w:tcW w:w="782" w:type="pct"/>
            <w:noWrap/>
            <w:hideMark/>
          </w:tcPr>
          <w:p w14:paraId="3B8EB1EF" w14:textId="77777777" w:rsidR="00732BB0" w:rsidRPr="000D1081" w:rsidRDefault="00732BB0" w:rsidP="00842852">
            <w:pPr>
              <w:ind w:left="-101"/>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26" w:type="pct"/>
          </w:tcPr>
          <w:p w14:paraId="6C4CFD5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27</w:t>
            </w:r>
          </w:p>
        </w:tc>
        <w:tc>
          <w:tcPr>
            <w:tcW w:w="648" w:type="pct"/>
            <w:noWrap/>
            <w:hideMark/>
          </w:tcPr>
          <w:p w14:paraId="60A07C9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90</w:t>
            </w:r>
          </w:p>
        </w:tc>
        <w:tc>
          <w:tcPr>
            <w:tcW w:w="443" w:type="pct"/>
            <w:noWrap/>
            <w:hideMark/>
          </w:tcPr>
          <w:p w14:paraId="07D8F33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7</w:t>
            </w:r>
          </w:p>
        </w:tc>
        <w:tc>
          <w:tcPr>
            <w:tcW w:w="521" w:type="pct"/>
            <w:noWrap/>
            <w:hideMark/>
          </w:tcPr>
          <w:p w14:paraId="28F6711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44</w:t>
            </w:r>
          </w:p>
        </w:tc>
        <w:tc>
          <w:tcPr>
            <w:tcW w:w="571" w:type="pct"/>
            <w:noWrap/>
            <w:hideMark/>
          </w:tcPr>
          <w:p w14:paraId="115CAA5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76</w:t>
            </w:r>
          </w:p>
        </w:tc>
        <w:tc>
          <w:tcPr>
            <w:tcW w:w="581" w:type="pct"/>
            <w:noWrap/>
            <w:hideMark/>
          </w:tcPr>
          <w:p w14:paraId="2AFE92A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103</w:t>
            </w:r>
          </w:p>
        </w:tc>
      </w:tr>
      <w:tr w:rsidR="00732BB0" w:rsidRPr="007211F5" w14:paraId="7897F191" w14:textId="77777777" w:rsidTr="007A5F13">
        <w:trPr>
          <w:trHeight w:val="288"/>
        </w:trPr>
        <w:tc>
          <w:tcPr>
            <w:tcW w:w="727" w:type="pct"/>
            <w:vMerge/>
            <w:hideMark/>
          </w:tcPr>
          <w:p w14:paraId="6521D051" w14:textId="77777777" w:rsidR="00732BB0" w:rsidRPr="000D1081" w:rsidRDefault="00732BB0" w:rsidP="002D107A">
            <w:pPr>
              <w:jc w:val="center"/>
              <w:rPr>
                <w:rFonts w:ascii="Times New Roman" w:hAnsi="Times New Roman" w:cs="Times New Roman"/>
                <w:b/>
                <w:bCs/>
                <w:sz w:val="20"/>
                <w:szCs w:val="20"/>
                <w:lang w:val="mk-MK"/>
              </w:rPr>
            </w:pPr>
          </w:p>
        </w:tc>
        <w:tc>
          <w:tcPr>
            <w:tcW w:w="782" w:type="pct"/>
            <w:noWrap/>
            <w:hideMark/>
          </w:tcPr>
          <w:p w14:paraId="5D41AF48" w14:textId="77777777" w:rsidR="00732BB0" w:rsidRPr="000D1081" w:rsidRDefault="00732BB0" w:rsidP="002D107A">
            <w:pPr>
              <w:ind w:left="-97"/>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26" w:type="pct"/>
          </w:tcPr>
          <w:p w14:paraId="3BEE57A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34</w:t>
            </w:r>
          </w:p>
        </w:tc>
        <w:tc>
          <w:tcPr>
            <w:tcW w:w="648" w:type="pct"/>
            <w:noWrap/>
            <w:hideMark/>
          </w:tcPr>
          <w:p w14:paraId="41A5EDEC"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94</w:t>
            </w:r>
          </w:p>
        </w:tc>
        <w:tc>
          <w:tcPr>
            <w:tcW w:w="443" w:type="pct"/>
            <w:noWrap/>
            <w:hideMark/>
          </w:tcPr>
          <w:p w14:paraId="15A5566C"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6</w:t>
            </w:r>
          </w:p>
        </w:tc>
        <w:tc>
          <w:tcPr>
            <w:tcW w:w="521" w:type="pct"/>
            <w:noWrap/>
            <w:hideMark/>
          </w:tcPr>
          <w:p w14:paraId="02F11EFE"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37</w:t>
            </w:r>
          </w:p>
        </w:tc>
        <w:tc>
          <w:tcPr>
            <w:tcW w:w="571" w:type="pct"/>
            <w:noWrap/>
            <w:hideMark/>
          </w:tcPr>
          <w:p w14:paraId="773E9AC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80</w:t>
            </w:r>
          </w:p>
        </w:tc>
        <w:tc>
          <w:tcPr>
            <w:tcW w:w="581" w:type="pct"/>
            <w:noWrap/>
            <w:hideMark/>
          </w:tcPr>
          <w:p w14:paraId="37C4164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105</w:t>
            </w:r>
          </w:p>
        </w:tc>
      </w:tr>
      <w:tr w:rsidR="00732BB0" w:rsidRPr="007211F5" w14:paraId="1173D73B" w14:textId="77777777" w:rsidTr="007A5F13">
        <w:trPr>
          <w:trHeight w:val="288"/>
        </w:trPr>
        <w:tc>
          <w:tcPr>
            <w:tcW w:w="727" w:type="pct"/>
            <w:vMerge/>
            <w:hideMark/>
          </w:tcPr>
          <w:p w14:paraId="781B3BF6" w14:textId="77777777" w:rsidR="00732BB0" w:rsidRPr="000D1081" w:rsidRDefault="00732BB0" w:rsidP="002D107A">
            <w:pPr>
              <w:jc w:val="center"/>
              <w:rPr>
                <w:rFonts w:ascii="Times New Roman" w:hAnsi="Times New Roman" w:cs="Times New Roman"/>
                <w:b/>
                <w:bCs/>
                <w:sz w:val="20"/>
                <w:szCs w:val="20"/>
                <w:lang w:val="mk-MK"/>
              </w:rPr>
            </w:pPr>
          </w:p>
        </w:tc>
        <w:tc>
          <w:tcPr>
            <w:tcW w:w="782" w:type="pct"/>
            <w:noWrap/>
            <w:hideMark/>
          </w:tcPr>
          <w:p w14:paraId="47D848F9"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26" w:type="pct"/>
          </w:tcPr>
          <w:p w14:paraId="4F7454FE"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61</w:t>
            </w:r>
          </w:p>
        </w:tc>
        <w:tc>
          <w:tcPr>
            <w:tcW w:w="648" w:type="pct"/>
            <w:noWrap/>
            <w:hideMark/>
          </w:tcPr>
          <w:p w14:paraId="3CED7AA0"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92</w:t>
            </w:r>
          </w:p>
        </w:tc>
        <w:tc>
          <w:tcPr>
            <w:tcW w:w="443" w:type="pct"/>
            <w:noWrap/>
            <w:hideMark/>
          </w:tcPr>
          <w:p w14:paraId="7D862A9B"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7</w:t>
            </w:r>
          </w:p>
        </w:tc>
        <w:tc>
          <w:tcPr>
            <w:tcW w:w="521" w:type="pct"/>
            <w:noWrap/>
            <w:hideMark/>
          </w:tcPr>
          <w:p w14:paraId="1F1D7E63"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44</w:t>
            </w:r>
          </w:p>
        </w:tc>
        <w:tc>
          <w:tcPr>
            <w:tcW w:w="571" w:type="pct"/>
            <w:noWrap/>
            <w:hideMark/>
          </w:tcPr>
          <w:p w14:paraId="49865C07"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76</w:t>
            </w:r>
          </w:p>
        </w:tc>
        <w:tc>
          <w:tcPr>
            <w:tcW w:w="581" w:type="pct"/>
            <w:noWrap/>
            <w:hideMark/>
          </w:tcPr>
          <w:p w14:paraId="42855DFF" w14:textId="77777777" w:rsidR="00732BB0" w:rsidRPr="000D1081" w:rsidRDefault="00732BB0" w:rsidP="00B8091D">
            <w:pPr>
              <w:spacing w:line="60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105</w:t>
            </w:r>
          </w:p>
        </w:tc>
      </w:tr>
    </w:tbl>
    <w:p w14:paraId="2414B2E0" w14:textId="77777777" w:rsidR="00732BB0" w:rsidRPr="000D1081" w:rsidRDefault="00732BB0" w:rsidP="00732BB0">
      <w:pPr>
        <w:pStyle w:val="ListParagraph"/>
        <w:shd w:val="clear" w:color="auto" w:fill="FFFFFF"/>
        <w:spacing w:after="0" w:line="276" w:lineRule="auto"/>
        <w:ind w:left="810"/>
        <w:jc w:val="both"/>
        <w:rPr>
          <w:rFonts w:ascii="Times New Roman" w:eastAsia="Times New Roman" w:hAnsi="Times New Roman" w:cs="Times New Roman"/>
          <w:color w:val="212121"/>
          <w:sz w:val="24"/>
          <w:szCs w:val="24"/>
          <w:lang w:val="mk-MK"/>
        </w:rPr>
      </w:pPr>
    </w:p>
    <w:p w14:paraId="11396C7B" w14:textId="630358FD" w:rsidR="00762417" w:rsidRPr="000D1081" w:rsidRDefault="00762417" w:rsidP="00732BB0">
      <w:pPr>
        <w:pStyle w:val="ListParagraph"/>
        <w:shd w:val="clear" w:color="auto" w:fill="FFFFFF"/>
        <w:spacing w:after="0" w:line="276" w:lineRule="auto"/>
        <w:ind w:left="810"/>
        <w:jc w:val="both"/>
        <w:rPr>
          <w:rFonts w:ascii="Times New Roman" w:eastAsia="Times New Roman" w:hAnsi="Times New Roman" w:cs="Times New Roman"/>
          <w:color w:val="212121"/>
          <w:sz w:val="24"/>
          <w:szCs w:val="24"/>
          <w:lang w:val="mk-MK"/>
        </w:rPr>
      </w:pPr>
      <w:r w:rsidRPr="000D1081">
        <w:rPr>
          <w:rFonts w:ascii="Times New Roman" w:hAnsi="Times New Roman" w:cs="Times New Roman"/>
          <w:noProof/>
        </w:rPr>
        <w:drawing>
          <wp:inline distT="0" distB="0" distL="0" distR="0" wp14:anchorId="1279C57E" wp14:editId="2FE00230">
            <wp:extent cx="4841875" cy="2838734"/>
            <wp:effectExtent l="0" t="0" r="15875" b="0"/>
            <wp:docPr id="130336771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850575-817C-70CD-9902-4E3B8EB42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AD8ABC8" w14:textId="77777777" w:rsidR="0028586B" w:rsidRPr="000D1081" w:rsidRDefault="0028586B" w:rsidP="00732BB0">
      <w:pPr>
        <w:pStyle w:val="ListParagraph"/>
        <w:shd w:val="clear" w:color="auto" w:fill="FFFFFF"/>
        <w:spacing w:after="0" w:line="276" w:lineRule="auto"/>
        <w:ind w:left="810"/>
        <w:jc w:val="both"/>
        <w:rPr>
          <w:rFonts w:ascii="Times New Roman" w:eastAsia="Times New Roman" w:hAnsi="Times New Roman" w:cs="Times New Roman"/>
          <w:sz w:val="20"/>
          <w:szCs w:val="20"/>
          <w:lang w:val="mk-MK"/>
        </w:rPr>
      </w:pPr>
    </w:p>
    <w:p w14:paraId="49D78604" w14:textId="77C4A813" w:rsidR="0028586B" w:rsidRPr="007A5F13" w:rsidRDefault="0028586B" w:rsidP="007A5F13">
      <w:pPr>
        <w:ind w:firstLine="720"/>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Графикон бр.16 Приказ на вредностите за</w:t>
      </w:r>
      <w:r w:rsidRPr="000D1081">
        <w:rPr>
          <w:rFonts w:ascii="Times New Roman" w:eastAsia="Times New Roman" w:hAnsi="Times New Roman" w:cs="Times New Roman"/>
          <w:color w:val="212121"/>
          <w:sz w:val="20"/>
          <w:szCs w:val="20"/>
          <w:lang w:val="mk-MK"/>
        </w:rPr>
        <w:t xml:space="preserve"> аголот на фацијалната оска</w:t>
      </w:r>
      <w:r w:rsidRPr="000D1081">
        <w:rPr>
          <w:rFonts w:ascii="Times New Roman" w:eastAsia="Times New Roman" w:hAnsi="Times New Roman" w:cs="Times New Roman"/>
          <w:sz w:val="20"/>
          <w:szCs w:val="20"/>
          <w:lang w:val="mk-MK"/>
        </w:rPr>
        <w:t xml:space="preserve"> изразен во степени и процентуалната застапеност на испитаниците според пол.</w:t>
      </w:r>
      <w:bookmarkStart w:id="58" w:name="_Hlk167614599"/>
    </w:p>
    <w:p w14:paraId="53FFC666" w14:textId="368C10F7" w:rsidR="00732BB0" w:rsidRPr="000D1081" w:rsidRDefault="0028586B" w:rsidP="00732BB0">
      <w:pPr>
        <w:shd w:val="clear" w:color="auto" w:fill="FFFFFF"/>
        <w:spacing w:after="0" w:line="276" w:lineRule="auto"/>
        <w:ind w:firstLine="720"/>
        <w:jc w:val="both"/>
        <w:rPr>
          <w:rFonts w:ascii="Times New Roman" w:eastAsia="Times New Roman" w:hAnsi="Times New Roman" w:cs="Times New Roman"/>
          <w:color w:val="212121"/>
          <w:sz w:val="24"/>
          <w:szCs w:val="24"/>
          <w:lang w:val="mk-MK"/>
        </w:rPr>
      </w:pPr>
      <w:r w:rsidRPr="000D1081">
        <w:rPr>
          <w:rFonts w:ascii="Times New Roman" w:eastAsia="Times New Roman" w:hAnsi="Times New Roman" w:cs="Times New Roman"/>
          <w:color w:val="212121"/>
          <w:sz w:val="24"/>
          <w:szCs w:val="24"/>
          <w:lang w:val="mk-MK"/>
        </w:rPr>
        <w:t xml:space="preserve">На табела бр.20 </w:t>
      </w:r>
      <w:r w:rsidR="00544874" w:rsidRPr="007211F5">
        <w:rPr>
          <w:rFonts w:ascii="Times New Roman" w:eastAsia="Times New Roman" w:hAnsi="Times New Roman" w:cs="Times New Roman"/>
          <w:color w:val="212121"/>
          <w:sz w:val="24"/>
          <w:szCs w:val="24"/>
          <w:lang w:val="mk-MK"/>
        </w:rPr>
        <w:t>и г</w:t>
      </w:r>
      <w:r w:rsidRPr="000D1081">
        <w:rPr>
          <w:rFonts w:ascii="Times New Roman" w:eastAsia="Times New Roman" w:hAnsi="Times New Roman" w:cs="Times New Roman"/>
          <w:color w:val="212121"/>
          <w:sz w:val="24"/>
          <w:szCs w:val="24"/>
          <w:lang w:val="mk-MK"/>
        </w:rPr>
        <w:t xml:space="preserve">рафикон бр.16 </w:t>
      </w:r>
      <w:r w:rsidR="00544874" w:rsidRPr="007211F5">
        <w:rPr>
          <w:rFonts w:ascii="Times New Roman" w:eastAsia="Times New Roman" w:hAnsi="Times New Roman" w:cs="Times New Roman"/>
          <w:color w:val="212121"/>
          <w:sz w:val="24"/>
          <w:szCs w:val="24"/>
          <w:lang w:val="mk-MK"/>
        </w:rPr>
        <w:t>е п</w:t>
      </w:r>
      <w:r w:rsidRPr="000D1081">
        <w:rPr>
          <w:rFonts w:ascii="Times New Roman" w:eastAsia="Times New Roman" w:hAnsi="Times New Roman" w:cs="Times New Roman"/>
          <w:color w:val="212121"/>
          <w:sz w:val="24"/>
          <w:szCs w:val="24"/>
          <w:lang w:val="mk-MK"/>
        </w:rPr>
        <w:t xml:space="preserve">рикажан аголот на фацијалната оска. </w:t>
      </w:r>
      <w:r w:rsidR="00732BB0" w:rsidRPr="000D1081">
        <w:rPr>
          <w:rFonts w:ascii="Times New Roman" w:eastAsia="Times New Roman" w:hAnsi="Times New Roman" w:cs="Times New Roman"/>
          <w:color w:val="212121"/>
          <w:sz w:val="24"/>
          <w:szCs w:val="24"/>
          <w:lang w:val="mk-MK"/>
        </w:rPr>
        <w:t>Аголот на фацијалната оска се формира помеѓу фацијалната оска (Pt-Gn)</w:t>
      </w:r>
      <w:r w:rsidR="00544874" w:rsidRPr="007211F5">
        <w:rPr>
          <w:rFonts w:ascii="Times New Roman" w:eastAsia="Times New Roman" w:hAnsi="Times New Roman" w:cs="Times New Roman"/>
          <w:color w:val="212121"/>
          <w:sz w:val="24"/>
          <w:szCs w:val="24"/>
          <w:lang w:val="mk-MK"/>
        </w:rPr>
        <w:t xml:space="preserve"> </w:t>
      </w:r>
      <w:r w:rsidR="00732BB0" w:rsidRPr="000D1081">
        <w:rPr>
          <w:rFonts w:ascii="Times New Roman" w:eastAsia="Times New Roman" w:hAnsi="Times New Roman" w:cs="Times New Roman"/>
          <w:color w:val="212121"/>
          <w:sz w:val="24"/>
          <w:szCs w:val="24"/>
          <w:lang w:val="mk-MK"/>
        </w:rPr>
        <w:t>и кранијалната база (Basion-Nasion рамнината)</w:t>
      </w:r>
      <w:r w:rsidR="00544874" w:rsidRPr="007211F5">
        <w:rPr>
          <w:rFonts w:ascii="Times New Roman" w:eastAsia="Times New Roman" w:hAnsi="Times New Roman" w:cs="Times New Roman"/>
          <w:color w:val="212121"/>
          <w:sz w:val="24"/>
          <w:szCs w:val="24"/>
          <w:lang w:val="mk-MK"/>
        </w:rPr>
        <w:t xml:space="preserve"> и</w:t>
      </w:r>
      <w:r w:rsidR="00732BB0" w:rsidRPr="000D1081">
        <w:rPr>
          <w:rFonts w:ascii="Times New Roman" w:eastAsia="Times New Roman" w:hAnsi="Times New Roman" w:cs="Times New Roman"/>
          <w:color w:val="212121"/>
          <w:sz w:val="24"/>
          <w:szCs w:val="24"/>
          <w:lang w:val="mk-MK"/>
        </w:rPr>
        <w:t xml:space="preserve"> со овој параметар ја проценуваме положбата на брадата и нејзиниот правец на раст</w:t>
      </w:r>
      <w:r w:rsidR="00544874" w:rsidRPr="007211F5">
        <w:rPr>
          <w:rFonts w:ascii="Times New Roman" w:eastAsia="Times New Roman" w:hAnsi="Times New Roman" w:cs="Times New Roman"/>
          <w:color w:val="212121"/>
          <w:sz w:val="24"/>
          <w:szCs w:val="24"/>
          <w:lang w:val="mk-MK"/>
        </w:rPr>
        <w:t>, а</w:t>
      </w:r>
      <w:r w:rsidR="00732BB0" w:rsidRPr="000D1081">
        <w:rPr>
          <w:rFonts w:ascii="Times New Roman" w:eastAsia="Times New Roman" w:hAnsi="Times New Roman" w:cs="Times New Roman"/>
          <w:color w:val="212121"/>
          <w:sz w:val="24"/>
          <w:szCs w:val="24"/>
          <w:lang w:val="mk-MK"/>
        </w:rPr>
        <w:t xml:space="preserve"> исто така се проценува</w:t>
      </w:r>
      <w:r w:rsidR="00544874" w:rsidRPr="007211F5">
        <w:rPr>
          <w:rFonts w:ascii="Times New Roman" w:eastAsia="Times New Roman" w:hAnsi="Times New Roman" w:cs="Times New Roman"/>
          <w:color w:val="212121"/>
          <w:sz w:val="24"/>
          <w:szCs w:val="24"/>
          <w:lang w:val="mk-MK"/>
        </w:rPr>
        <w:t>ат</w:t>
      </w:r>
      <w:r w:rsidR="00732BB0" w:rsidRPr="000D1081">
        <w:rPr>
          <w:rFonts w:ascii="Times New Roman" w:eastAsia="Times New Roman" w:hAnsi="Times New Roman" w:cs="Times New Roman"/>
          <w:color w:val="212121"/>
          <w:sz w:val="24"/>
          <w:szCs w:val="24"/>
          <w:lang w:val="mk-MK"/>
        </w:rPr>
        <w:t xml:space="preserve"> односот и степенот на поврзаност на фацијалната висина со фацијалната длабочина. </w:t>
      </w:r>
    </w:p>
    <w:p w14:paraId="43F464E6" w14:textId="07DD76E2" w:rsidR="00732BB0" w:rsidRPr="000D1081" w:rsidRDefault="00732BB0" w:rsidP="00732BB0">
      <w:pPr>
        <w:shd w:val="clear" w:color="auto" w:fill="FFFFFF"/>
        <w:spacing w:after="0" w:line="276" w:lineRule="auto"/>
        <w:ind w:firstLine="450"/>
        <w:jc w:val="both"/>
        <w:rPr>
          <w:rFonts w:ascii="Times New Roman" w:eastAsia="Times New Roman" w:hAnsi="Times New Roman" w:cs="Times New Roman"/>
          <w:color w:val="212121"/>
          <w:sz w:val="24"/>
          <w:szCs w:val="24"/>
          <w:lang w:val="mk-MK"/>
        </w:rPr>
      </w:pPr>
      <w:r w:rsidRPr="000D1081">
        <w:rPr>
          <w:rFonts w:ascii="Times New Roman" w:eastAsia="Times New Roman" w:hAnsi="Times New Roman" w:cs="Times New Roman"/>
          <w:color w:val="212121"/>
          <w:sz w:val="24"/>
          <w:szCs w:val="24"/>
          <w:lang w:val="mk-MK"/>
        </w:rPr>
        <w:t xml:space="preserve">Кога </w:t>
      </w:r>
      <w:r w:rsidR="00544874" w:rsidRPr="007211F5">
        <w:rPr>
          <w:rFonts w:ascii="Times New Roman" w:eastAsia="Times New Roman" w:hAnsi="Times New Roman" w:cs="Times New Roman"/>
          <w:color w:val="212121"/>
          <w:sz w:val="24"/>
          <w:szCs w:val="24"/>
          <w:lang w:val="mk-MK"/>
        </w:rPr>
        <w:t>вредностите</w:t>
      </w:r>
      <w:r w:rsidRPr="000D1081">
        <w:rPr>
          <w:rFonts w:ascii="Times New Roman" w:eastAsia="Times New Roman" w:hAnsi="Times New Roman" w:cs="Times New Roman"/>
          <w:color w:val="212121"/>
          <w:sz w:val="24"/>
          <w:szCs w:val="24"/>
          <w:lang w:val="mk-MK"/>
        </w:rPr>
        <w:t xml:space="preserve"> за овој агол се поголеми од &gt;90</w:t>
      </w:r>
      <w:r w:rsidRPr="000D1081">
        <w:rPr>
          <w:rFonts w:ascii="Times New Roman" w:eastAsia="Times New Roman" w:hAnsi="Times New Roman" w:cs="Times New Roman"/>
          <w:color w:val="212121"/>
          <w:sz w:val="24"/>
          <w:szCs w:val="24"/>
          <w:vertAlign w:val="superscript"/>
          <w:lang w:val="mk-MK"/>
        </w:rPr>
        <w:t>о</w:t>
      </w:r>
      <w:r w:rsidR="00544874" w:rsidRPr="007211F5">
        <w:rPr>
          <w:rFonts w:ascii="Times New Roman" w:eastAsia="Times New Roman" w:hAnsi="Times New Roman" w:cs="Times New Roman"/>
          <w:color w:val="212121"/>
          <w:sz w:val="24"/>
          <w:szCs w:val="24"/>
          <w:lang w:val="mk-MK"/>
        </w:rPr>
        <w:t xml:space="preserve">, </w:t>
      </w:r>
      <w:r w:rsidRPr="000D1081">
        <w:rPr>
          <w:rFonts w:ascii="Times New Roman" w:eastAsia="Times New Roman" w:hAnsi="Times New Roman" w:cs="Times New Roman"/>
          <w:color w:val="212121"/>
          <w:sz w:val="24"/>
          <w:szCs w:val="24"/>
          <w:lang w:val="mk-MK"/>
        </w:rPr>
        <w:t>настанува хоризонтален правец на раст на мандибулата и обратно</w:t>
      </w:r>
      <w:r w:rsidR="00544874" w:rsidRPr="007211F5">
        <w:rPr>
          <w:rFonts w:ascii="Times New Roman" w:eastAsia="Times New Roman" w:hAnsi="Times New Roman" w:cs="Times New Roman"/>
          <w:color w:val="212121"/>
          <w:sz w:val="24"/>
          <w:szCs w:val="24"/>
          <w:lang w:val="mk-MK"/>
        </w:rPr>
        <w:t>,</w:t>
      </w:r>
      <w:r w:rsidRPr="000D1081">
        <w:rPr>
          <w:rFonts w:ascii="Times New Roman" w:eastAsia="Times New Roman" w:hAnsi="Times New Roman" w:cs="Times New Roman"/>
          <w:color w:val="212121"/>
          <w:sz w:val="24"/>
          <w:szCs w:val="24"/>
          <w:lang w:val="mk-MK"/>
        </w:rPr>
        <w:t xml:space="preserve"> доколку аголот е со помали вредности</w:t>
      </w:r>
      <w:r w:rsidR="00544874" w:rsidRPr="007211F5">
        <w:rPr>
          <w:rFonts w:ascii="Times New Roman" w:eastAsia="Times New Roman" w:hAnsi="Times New Roman" w:cs="Times New Roman"/>
          <w:color w:val="212121"/>
          <w:sz w:val="24"/>
          <w:szCs w:val="24"/>
          <w:lang w:val="mk-MK"/>
        </w:rPr>
        <w:t>,</w:t>
      </w:r>
      <w:r w:rsidRPr="000D1081">
        <w:rPr>
          <w:rFonts w:ascii="Times New Roman" w:eastAsia="Times New Roman" w:hAnsi="Times New Roman" w:cs="Times New Roman"/>
          <w:color w:val="212121"/>
          <w:sz w:val="24"/>
          <w:szCs w:val="24"/>
          <w:lang w:val="mk-MK"/>
        </w:rPr>
        <w:t xml:space="preserve"> постои вертикален раст. Кај нашите испитувани групи </w:t>
      </w:r>
      <w:r w:rsidR="00842852" w:rsidRPr="000D1081">
        <w:rPr>
          <w:rFonts w:ascii="Times New Roman" w:eastAsia="Times New Roman" w:hAnsi="Times New Roman" w:cs="Times New Roman"/>
          <w:color w:val="212121"/>
          <w:sz w:val="24"/>
          <w:szCs w:val="24"/>
          <w:lang w:val="mk-MK"/>
        </w:rPr>
        <w:t xml:space="preserve">прикажани на табела бр. 20 </w:t>
      </w:r>
      <w:r w:rsidRPr="000D1081">
        <w:rPr>
          <w:rFonts w:ascii="Times New Roman" w:eastAsia="Times New Roman" w:hAnsi="Times New Roman" w:cs="Times New Roman"/>
          <w:color w:val="212121"/>
          <w:sz w:val="24"/>
          <w:szCs w:val="24"/>
          <w:lang w:val="mk-MK"/>
        </w:rPr>
        <w:t xml:space="preserve">заклучивме дека кај испитаниците со малоклузија класа II според Angle </w:t>
      </w:r>
      <w:r w:rsidR="00544874" w:rsidRPr="007211F5">
        <w:rPr>
          <w:rFonts w:ascii="Times New Roman" w:eastAsia="Times New Roman" w:hAnsi="Times New Roman" w:cs="Times New Roman"/>
          <w:color w:val="212121"/>
          <w:sz w:val="24"/>
          <w:szCs w:val="24"/>
          <w:lang w:val="mk-MK"/>
        </w:rPr>
        <w:t>имаме</w:t>
      </w:r>
      <w:r w:rsidRPr="000D1081">
        <w:rPr>
          <w:rFonts w:ascii="Times New Roman" w:eastAsia="Times New Roman" w:hAnsi="Times New Roman" w:cs="Times New Roman"/>
          <w:color w:val="212121"/>
          <w:sz w:val="24"/>
          <w:szCs w:val="24"/>
          <w:lang w:val="mk-MK"/>
        </w:rPr>
        <w:t xml:space="preserve"> нормали вредности за овој агол</w:t>
      </w:r>
      <w:r w:rsidR="00544874" w:rsidRPr="007211F5">
        <w:rPr>
          <w:rFonts w:ascii="Times New Roman" w:eastAsia="Times New Roman" w:hAnsi="Times New Roman" w:cs="Times New Roman"/>
          <w:color w:val="212121"/>
          <w:sz w:val="24"/>
          <w:szCs w:val="24"/>
          <w:lang w:val="mk-MK"/>
        </w:rPr>
        <w:t>,</w:t>
      </w:r>
      <w:r w:rsidRPr="000D1081">
        <w:rPr>
          <w:rFonts w:ascii="Times New Roman" w:eastAsia="Times New Roman" w:hAnsi="Times New Roman" w:cs="Times New Roman"/>
          <w:color w:val="212121"/>
          <w:sz w:val="24"/>
          <w:szCs w:val="24"/>
          <w:lang w:val="mk-MK"/>
        </w:rPr>
        <w:t xml:space="preserve"> додека кај испитаниците со малок</w:t>
      </w:r>
      <w:r w:rsidR="00464D4A">
        <w:rPr>
          <w:rFonts w:ascii="Times New Roman" w:eastAsia="Times New Roman" w:hAnsi="Times New Roman" w:cs="Times New Roman"/>
          <w:color w:val="212121"/>
          <w:sz w:val="24"/>
          <w:szCs w:val="24"/>
          <w:lang w:val="mk-MK"/>
        </w:rPr>
        <w:t>л</w:t>
      </w:r>
      <w:r w:rsidRPr="000D1081">
        <w:rPr>
          <w:rFonts w:ascii="Times New Roman" w:eastAsia="Times New Roman" w:hAnsi="Times New Roman" w:cs="Times New Roman"/>
          <w:color w:val="212121"/>
          <w:sz w:val="24"/>
          <w:szCs w:val="24"/>
          <w:lang w:val="mk-MK"/>
        </w:rPr>
        <w:t xml:space="preserve">узија класа III според Angle </w:t>
      </w:r>
      <w:r w:rsidR="00544874" w:rsidRPr="007211F5">
        <w:rPr>
          <w:rFonts w:ascii="Times New Roman" w:eastAsia="Times New Roman" w:hAnsi="Times New Roman" w:cs="Times New Roman"/>
          <w:color w:val="212121"/>
          <w:sz w:val="24"/>
          <w:szCs w:val="24"/>
          <w:lang w:val="mk-MK"/>
        </w:rPr>
        <w:t>имаме</w:t>
      </w:r>
      <w:r w:rsidRPr="000D1081">
        <w:rPr>
          <w:rFonts w:ascii="Times New Roman" w:eastAsia="Times New Roman" w:hAnsi="Times New Roman" w:cs="Times New Roman"/>
          <w:color w:val="212121"/>
          <w:sz w:val="24"/>
          <w:szCs w:val="24"/>
          <w:lang w:val="mk-MK"/>
        </w:rPr>
        <w:t xml:space="preserve"> зголемени вредности за аголот на фацијалната оска</w:t>
      </w:r>
      <w:r w:rsidR="00544874" w:rsidRPr="007211F5">
        <w:rPr>
          <w:rFonts w:ascii="Times New Roman" w:eastAsia="Times New Roman" w:hAnsi="Times New Roman" w:cs="Times New Roman"/>
          <w:color w:val="212121"/>
          <w:sz w:val="24"/>
          <w:szCs w:val="24"/>
          <w:lang w:val="mk-MK"/>
        </w:rPr>
        <w:t>,</w:t>
      </w:r>
      <w:r w:rsidRPr="000D1081">
        <w:rPr>
          <w:rFonts w:ascii="Times New Roman" w:eastAsia="Times New Roman" w:hAnsi="Times New Roman" w:cs="Times New Roman"/>
          <w:color w:val="212121"/>
          <w:sz w:val="24"/>
          <w:szCs w:val="24"/>
          <w:lang w:val="mk-MK"/>
        </w:rPr>
        <w:t xml:space="preserve"> што укажува дека постои хоризонтален раст на мандибулата.</w:t>
      </w:r>
      <w:bookmarkEnd w:id="58"/>
    </w:p>
    <w:p w14:paraId="11CFB43C" w14:textId="77777777" w:rsidR="00732BB0" w:rsidRPr="000D1081" w:rsidRDefault="00732BB0" w:rsidP="00732BB0">
      <w:pPr>
        <w:pStyle w:val="ListParagraph"/>
        <w:shd w:val="clear" w:color="auto" w:fill="FFFFFF"/>
        <w:spacing w:after="0" w:line="276" w:lineRule="auto"/>
        <w:ind w:left="810"/>
        <w:jc w:val="both"/>
        <w:rPr>
          <w:rFonts w:ascii="Times New Roman" w:eastAsia="Times New Roman" w:hAnsi="Times New Roman" w:cs="Times New Roman"/>
          <w:color w:val="212121"/>
          <w:sz w:val="24"/>
          <w:szCs w:val="24"/>
          <w:lang w:val="mk-MK"/>
        </w:rPr>
      </w:pPr>
    </w:p>
    <w:p w14:paraId="68420BC1" w14:textId="1E733155" w:rsidR="00732BB0" w:rsidRPr="007A5F13" w:rsidRDefault="00732BB0" w:rsidP="007A5F13">
      <w:pPr>
        <w:pStyle w:val="ListParagraph"/>
        <w:keepNext/>
        <w:spacing w:after="200" w:line="240" w:lineRule="auto"/>
        <w:ind w:left="810"/>
        <w:jc w:val="center"/>
        <w:rPr>
          <w:rFonts w:ascii="Times New Roman" w:hAnsi="Times New Roman" w:cs="Times New Roman"/>
          <w:i/>
          <w:iCs/>
          <w:color w:val="0E2841" w:themeColor="text2"/>
          <w:kern w:val="2"/>
          <w:sz w:val="24"/>
          <w:szCs w:val="24"/>
          <w:lang w:val="mk-MK"/>
          <w14:ligatures w14:val="standardContextual"/>
        </w:rPr>
      </w:pPr>
      <w:r w:rsidRPr="007A5F13">
        <w:rPr>
          <w:rFonts w:ascii="Times New Roman" w:hAnsi="Times New Roman" w:cs="Times New Roman"/>
          <w:kern w:val="2"/>
          <w:sz w:val="24"/>
          <w:szCs w:val="24"/>
          <w:lang w:val="mk-MK"/>
          <w14:ligatures w14:val="standardContextual"/>
        </w:rPr>
        <w:t>Табела бр.</w:t>
      </w:r>
      <w:r w:rsidR="00842852" w:rsidRPr="007A5F13">
        <w:rPr>
          <w:rFonts w:ascii="Times New Roman" w:hAnsi="Times New Roman" w:cs="Times New Roman"/>
          <w:kern w:val="2"/>
          <w:sz w:val="24"/>
          <w:szCs w:val="24"/>
          <w:lang w:val="mk-MK"/>
          <w14:ligatures w14:val="standardContextual"/>
        </w:rPr>
        <w:t>21</w:t>
      </w:r>
      <w:r w:rsidRPr="007A5F13">
        <w:rPr>
          <w:rFonts w:ascii="Times New Roman" w:hAnsi="Times New Roman" w:cs="Times New Roman"/>
          <w:kern w:val="2"/>
          <w:sz w:val="24"/>
          <w:szCs w:val="24"/>
          <w:lang w:val="mk-MK"/>
          <w14:ligatures w14:val="standardContextual"/>
        </w:rPr>
        <w:t xml:space="preserve"> </w:t>
      </w:r>
      <w:r w:rsidR="00842852" w:rsidRPr="007A5F13">
        <w:rPr>
          <w:rFonts w:ascii="Times New Roman" w:hAnsi="Times New Roman" w:cs="Times New Roman"/>
          <w:kern w:val="2"/>
          <w:sz w:val="24"/>
          <w:szCs w:val="24"/>
          <w:lang w:val="mk-MK"/>
          <w14:ligatures w14:val="standardContextual"/>
        </w:rPr>
        <w:t>Приказ на п</w:t>
      </w:r>
      <w:r w:rsidRPr="007A5F13">
        <w:rPr>
          <w:rFonts w:ascii="Times New Roman" w:hAnsi="Times New Roman" w:cs="Times New Roman"/>
          <w:kern w:val="2"/>
          <w:sz w:val="24"/>
          <w:szCs w:val="24"/>
          <w:lang w:val="mk-MK"/>
          <w14:ligatures w14:val="standardContextual"/>
        </w:rPr>
        <w:t>оложбата на ма</w:t>
      </w:r>
      <w:r w:rsidR="00544874" w:rsidRPr="007A5F13">
        <w:rPr>
          <w:rFonts w:ascii="Times New Roman" w:hAnsi="Times New Roman" w:cs="Times New Roman"/>
          <w:kern w:val="2"/>
          <w:sz w:val="24"/>
          <w:szCs w:val="24"/>
          <w:lang w:val="mk-MK"/>
          <w14:ligatures w14:val="standardContextual"/>
        </w:rPr>
        <w:t>н</w:t>
      </w:r>
      <w:r w:rsidRPr="007A5F13">
        <w:rPr>
          <w:rFonts w:ascii="Times New Roman" w:hAnsi="Times New Roman" w:cs="Times New Roman"/>
          <w:kern w:val="2"/>
          <w:sz w:val="24"/>
          <w:szCs w:val="24"/>
          <w:lang w:val="mk-MK"/>
          <w14:ligatures w14:val="standardContextual"/>
        </w:rPr>
        <w:t>дибуларната рамнина во однос на Франкфуртската хоризонтала</w:t>
      </w:r>
    </w:p>
    <w:tbl>
      <w:tblPr>
        <w:tblStyle w:val="TableGrid"/>
        <w:tblW w:w="5062" w:type="pct"/>
        <w:tblInd w:w="85" w:type="dxa"/>
        <w:tblLayout w:type="fixed"/>
        <w:tblLook w:val="04A0" w:firstRow="1" w:lastRow="0" w:firstColumn="1" w:lastColumn="0" w:noHBand="0" w:noVBand="1"/>
      </w:tblPr>
      <w:tblGrid>
        <w:gridCol w:w="1265"/>
        <w:gridCol w:w="1431"/>
        <w:gridCol w:w="1262"/>
        <w:gridCol w:w="1101"/>
        <w:gridCol w:w="780"/>
        <w:gridCol w:w="919"/>
        <w:gridCol w:w="1067"/>
        <w:gridCol w:w="1098"/>
      </w:tblGrid>
      <w:tr w:rsidR="00732BB0" w:rsidRPr="007211F5" w14:paraId="6705A55B" w14:textId="77777777" w:rsidTr="00EE1721">
        <w:trPr>
          <w:trHeight w:val="288"/>
        </w:trPr>
        <w:tc>
          <w:tcPr>
            <w:tcW w:w="709" w:type="pct"/>
            <w:vMerge w:val="restart"/>
            <w:noWrap/>
            <w:hideMark/>
          </w:tcPr>
          <w:p w14:paraId="48C9E08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D64F70C" w14:textId="77777777" w:rsidR="00976964" w:rsidRPr="000D1081" w:rsidRDefault="00976964" w:rsidP="002D107A">
            <w:pPr>
              <w:keepNext/>
              <w:keepLines/>
              <w:jc w:val="center"/>
              <w:rPr>
                <w:rFonts w:ascii="Times New Roman" w:hAnsi="Times New Roman" w:cs="Times New Roman"/>
                <w:kern w:val="2"/>
                <w:sz w:val="20"/>
                <w:szCs w:val="20"/>
                <w:lang w:val="mk-MK"/>
                <w14:ligatures w14:val="standardContextual"/>
              </w:rPr>
            </w:pPr>
          </w:p>
          <w:p w14:paraId="20A675FD" w14:textId="77777777" w:rsidR="00976964" w:rsidRPr="000D1081" w:rsidRDefault="00976964" w:rsidP="002D107A">
            <w:pPr>
              <w:keepNext/>
              <w:keepLines/>
              <w:jc w:val="center"/>
              <w:rPr>
                <w:rFonts w:ascii="Times New Roman" w:hAnsi="Times New Roman" w:cs="Times New Roman"/>
                <w:kern w:val="2"/>
                <w:sz w:val="20"/>
                <w:szCs w:val="20"/>
                <w:lang w:val="mk-MK"/>
                <w14:ligatures w14:val="standardContextual"/>
              </w:rPr>
            </w:pPr>
          </w:p>
          <w:p w14:paraId="03B766B9" w14:textId="65664D0A"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2DEC8C38"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&lt;FH/Go-Gn</w:t>
            </w:r>
          </w:p>
        </w:tc>
        <w:tc>
          <w:tcPr>
            <w:tcW w:w="802" w:type="pct"/>
            <w:noWrap/>
            <w:hideMark/>
          </w:tcPr>
          <w:p w14:paraId="66CBFEFB" w14:textId="77777777" w:rsidR="00732BB0" w:rsidRPr="000D1081" w:rsidRDefault="00732BB0" w:rsidP="002D107A">
            <w:pPr>
              <w:jc w:val="center"/>
              <w:rPr>
                <w:rFonts w:ascii="Times New Roman" w:hAnsi="Times New Roman" w:cs="Times New Roman"/>
                <w:sz w:val="20"/>
                <w:szCs w:val="20"/>
                <w:lang w:val="mk-MK"/>
              </w:rPr>
            </w:pPr>
          </w:p>
          <w:p w14:paraId="3B01DDB1"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707" w:type="pct"/>
          </w:tcPr>
          <w:p w14:paraId="51A2A877" w14:textId="77777777" w:rsidR="00732BB0" w:rsidRPr="000D1081" w:rsidRDefault="00732BB0" w:rsidP="002D107A">
            <w:pPr>
              <w:ind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6825BCE9" w14:textId="77777777" w:rsidR="00732BB0" w:rsidRPr="000D1081" w:rsidRDefault="00732BB0" w:rsidP="002D107A">
            <w:pPr>
              <w:ind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617" w:type="pct"/>
            <w:noWrap/>
            <w:hideMark/>
          </w:tcPr>
          <w:p w14:paraId="7D7BD77A" w14:textId="01D8DDE1" w:rsidR="00732BB0" w:rsidRPr="000D1081" w:rsidRDefault="00732BB0" w:rsidP="007A5F13">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Средна вредност</w:t>
            </w:r>
            <w:r w:rsidR="007A5F13">
              <w:rPr>
                <w:rFonts w:ascii="Times New Roman" w:hAnsi="Times New Roman" w:cs="Times New Roman"/>
                <w:sz w:val="20"/>
                <w:szCs w:val="20"/>
                <w:lang w:val="mk-MK"/>
              </w:rPr>
              <w:t xml:space="preserve"> изразена во степени</w:t>
            </w:r>
          </w:p>
        </w:tc>
        <w:tc>
          <w:tcPr>
            <w:tcW w:w="437" w:type="pct"/>
            <w:noWrap/>
            <w:hideMark/>
          </w:tcPr>
          <w:p w14:paraId="13064EC5"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7408A152"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15" w:type="pct"/>
            <w:noWrap/>
            <w:hideMark/>
          </w:tcPr>
          <w:p w14:paraId="0A21CB1E" w14:textId="77777777" w:rsidR="00732BB0" w:rsidRPr="000D1081" w:rsidRDefault="00732BB0" w:rsidP="002D107A">
            <w:pPr>
              <w:ind w:left="-73" w:right="-106"/>
              <w:jc w:val="center"/>
              <w:rPr>
                <w:rFonts w:ascii="Times New Roman" w:hAnsi="Times New Roman" w:cs="Times New Roman"/>
                <w:sz w:val="20"/>
                <w:szCs w:val="20"/>
                <w:lang w:val="mk-MK"/>
              </w:rPr>
            </w:pPr>
          </w:p>
          <w:p w14:paraId="4D79E8FB" w14:textId="77777777" w:rsidR="00732BB0" w:rsidRPr="000D1081" w:rsidRDefault="00732BB0" w:rsidP="002D107A">
            <w:pPr>
              <w:ind w:left="-73" w:right="-10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98" w:type="pct"/>
            <w:noWrap/>
            <w:hideMark/>
          </w:tcPr>
          <w:p w14:paraId="58EBD008"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69989D7E"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15" w:type="pct"/>
            <w:noWrap/>
            <w:hideMark/>
          </w:tcPr>
          <w:p w14:paraId="1EDEDBC5"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66A1C4BE"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8D00FB" w:rsidRPr="007211F5" w14:paraId="190FA909" w14:textId="77777777" w:rsidTr="00EE1721">
        <w:trPr>
          <w:trHeight w:val="54"/>
        </w:trPr>
        <w:tc>
          <w:tcPr>
            <w:tcW w:w="709" w:type="pct"/>
            <w:vMerge/>
            <w:hideMark/>
          </w:tcPr>
          <w:p w14:paraId="5EA58952" w14:textId="77777777" w:rsidR="00732BB0" w:rsidRPr="000D1081" w:rsidRDefault="00732BB0" w:rsidP="002D107A">
            <w:pPr>
              <w:jc w:val="center"/>
              <w:rPr>
                <w:rFonts w:ascii="Times New Roman" w:hAnsi="Times New Roman" w:cs="Times New Roman"/>
                <w:b/>
                <w:bCs/>
                <w:sz w:val="20"/>
                <w:szCs w:val="20"/>
                <w:lang w:val="mk-MK"/>
              </w:rPr>
            </w:pPr>
          </w:p>
        </w:tc>
        <w:tc>
          <w:tcPr>
            <w:tcW w:w="802" w:type="pct"/>
            <w:noWrap/>
            <w:hideMark/>
          </w:tcPr>
          <w:p w14:paraId="0F91F2E6" w14:textId="77777777" w:rsidR="00732BB0" w:rsidRPr="000D1081" w:rsidRDefault="00732BB0" w:rsidP="002D107A">
            <w:pPr>
              <w:ind w:left="-29"/>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Испитаници со малоклузија II класа </w:t>
            </w:r>
          </w:p>
        </w:tc>
        <w:tc>
          <w:tcPr>
            <w:tcW w:w="707" w:type="pct"/>
          </w:tcPr>
          <w:p w14:paraId="6D200871"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17" w:type="pct"/>
            <w:noWrap/>
            <w:hideMark/>
          </w:tcPr>
          <w:p w14:paraId="00F0BB4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w:t>
            </w:r>
          </w:p>
        </w:tc>
        <w:tc>
          <w:tcPr>
            <w:tcW w:w="437" w:type="pct"/>
            <w:noWrap/>
            <w:hideMark/>
          </w:tcPr>
          <w:p w14:paraId="2E4E7AAD"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515" w:type="pct"/>
            <w:noWrap/>
            <w:hideMark/>
          </w:tcPr>
          <w:p w14:paraId="13C5027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54</w:t>
            </w:r>
          </w:p>
        </w:tc>
        <w:tc>
          <w:tcPr>
            <w:tcW w:w="598" w:type="pct"/>
            <w:noWrap/>
            <w:hideMark/>
          </w:tcPr>
          <w:p w14:paraId="07FB3B86"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15" w:type="pct"/>
            <w:noWrap/>
            <w:hideMark/>
          </w:tcPr>
          <w:p w14:paraId="4C2741A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49</w:t>
            </w:r>
          </w:p>
        </w:tc>
      </w:tr>
      <w:tr w:rsidR="008D00FB" w:rsidRPr="007211F5" w14:paraId="39B0AE81" w14:textId="77777777" w:rsidTr="007A5F13">
        <w:trPr>
          <w:trHeight w:val="827"/>
        </w:trPr>
        <w:tc>
          <w:tcPr>
            <w:tcW w:w="709" w:type="pct"/>
            <w:vMerge/>
            <w:hideMark/>
          </w:tcPr>
          <w:p w14:paraId="08D480F6" w14:textId="77777777" w:rsidR="00732BB0" w:rsidRPr="000D1081" w:rsidRDefault="00732BB0" w:rsidP="002D107A">
            <w:pPr>
              <w:jc w:val="center"/>
              <w:rPr>
                <w:rFonts w:ascii="Times New Roman" w:hAnsi="Times New Roman" w:cs="Times New Roman"/>
                <w:b/>
                <w:bCs/>
                <w:sz w:val="20"/>
                <w:szCs w:val="20"/>
                <w:lang w:val="mk-MK"/>
              </w:rPr>
            </w:pPr>
          </w:p>
        </w:tc>
        <w:tc>
          <w:tcPr>
            <w:tcW w:w="802" w:type="pct"/>
            <w:noWrap/>
            <w:hideMark/>
          </w:tcPr>
          <w:p w14:paraId="5B6403CE" w14:textId="77777777" w:rsidR="00732BB0" w:rsidRPr="000D1081" w:rsidRDefault="00732BB0" w:rsidP="002D107A">
            <w:pPr>
              <w:ind w:left="61"/>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07" w:type="pct"/>
          </w:tcPr>
          <w:p w14:paraId="26F2D6A5"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17" w:type="pct"/>
            <w:noWrap/>
            <w:hideMark/>
          </w:tcPr>
          <w:p w14:paraId="4D21457E"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28</w:t>
            </w:r>
          </w:p>
        </w:tc>
        <w:tc>
          <w:tcPr>
            <w:tcW w:w="437" w:type="pct"/>
            <w:noWrap/>
            <w:hideMark/>
          </w:tcPr>
          <w:p w14:paraId="1073CC8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515" w:type="pct"/>
            <w:noWrap/>
            <w:hideMark/>
          </w:tcPr>
          <w:p w14:paraId="457A94D6"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31</w:t>
            </w:r>
          </w:p>
        </w:tc>
        <w:tc>
          <w:tcPr>
            <w:tcW w:w="598" w:type="pct"/>
            <w:noWrap/>
            <w:hideMark/>
          </w:tcPr>
          <w:p w14:paraId="0AACB34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15" w:type="pct"/>
            <w:noWrap/>
            <w:hideMark/>
          </w:tcPr>
          <w:p w14:paraId="1E65927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r>
      <w:tr w:rsidR="008D00FB" w:rsidRPr="007211F5" w14:paraId="4A81C36F" w14:textId="77777777" w:rsidTr="00EE1721">
        <w:trPr>
          <w:trHeight w:val="288"/>
        </w:trPr>
        <w:tc>
          <w:tcPr>
            <w:tcW w:w="709" w:type="pct"/>
            <w:vMerge/>
            <w:hideMark/>
          </w:tcPr>
          <w:p w14:paraId="4A236B72" w14:textId="77777777" w:rsidR="00732BB0" w:rsidRPr="000D1081" w:rsidRDefault="00732BB0" w:rsidP="002D107A">
            <w:pPr>
              <w:jc w:val="center"/>
              <w:rPr>
                <w:rFonts w:ascii="Times New Roman" w:hAnsi="Times New Roman" w:cs="Times New Roman"/>
                <w:b/>
                <w:bCs/>
                <w:sz w:val="20"/>
                <w:szCs w:val="20"/>
                <w:lang w:val="mk-MK"/>
              </w:rPr>
            </w:pPr>
          </w:p>
        </w:tc>
        <w:tc>
          <w:tcPr>
            <w:tcW w:w="802" w:type="pct"/>
            <w:noWrap/>
            <w:hideMark/>
          </w:tcPr>
          <w:p w14:paraId="4BDDD36C"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07" w:type="pct"/>
          </w:tcPr>
          <w:p w14:paraId="1804BC5D"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17" w:type="pct"/>
            <w:noWrap/>
            <w:hideMark/>
          </w:tcPr>
          <w:p w14:paraId="08BB055E"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437" w:type="pct"/>
            <w:noWrap/>
            <w:hideMark/>
          </w:tcPr>
          <w:p w14:paraId="09C9A8DD"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515" w:type="pct"/>
            <w:noWrap/>
            <w:hideMark/>
          </w:tcPr>
          <w:p w14:paraId="185FE53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42</w:t>
            </w:r>
          </w:p>
        </w:tc>
        <w:tc>
          <w:tcPr>
            <w:tcW w:w="598" w:type="pct"/>
            <w:noWrap/>
            <w:hideMark/>
          </w:tcPr>
          <w:p w14:paraId="31E9ABB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15" w:type="pct"/>
            <w:noWrap/>
            <w:hideMark/>
          </w:tcPr>
          <w:p w14:paraId="6C6DC74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49</w:t>
            </w:r>
          </w:p>
        </w:tc>
      </w:tr>
    </w:tbl>
    <w:p w14:paraId="6F33436D" w14:textId="77777777" w:rsidR="00732BB0" w:rsidRPr="000D1081" w:rsidRDefault="00732BB0" w:rsidP="00732BB0">
      <w:pPr>
        <w:pStyle w:val="ListParagraph"/>
        <w:ind w:left="810"/>
        <w:rPr>
          <w:rFonts w:ascii="Times New Roman" w:hAnsi="Times New Roman" w:cs="Times New Roman"/>
          <w:kern w:val="2"/>
          <w:lang w:val="mk-MK"/>
          <w14:ligatures w14:val="standardContextual"/>
        </w:rPr>
      </w:pPr>
    </w:p>
    <w:p w14:paraId="23CE6E23" w14:textId="0EA62923" w:rsidR="00EE1721" w:rsidRPr="000D1081" w:rsidRDefault="00762417" w:rsidP="00732BB0">
      <w:pPr>
        <w:pStyle w:val="ListParagraph"/>
        <w:ind w:left="810"/>
        <w:rPr>
          <w:rFonts w:ascii="Times New Roman" w:hAnsi="Times New Roman" w:cs="Times New Roman"/>
          <w:kern w:val="2"/>
          <w:lang w:val="mk-MK"/>
          <w14:ligatures w14:val="standardContextual"/>
        </w:rPr>
      </w:pPr>
      <w:r w:rsidRPr="000D1081">
        <w:rPr>
          <w:rFonts w:ascii="Times New Roman" w:hAnsi="Times New Roman" w:cs="Times New Roman"/>
          <w:noProof/>
        </w:rPr>
        <w:drawing>
          <wp:inline distT="0" distB="0" distL="0" distR="0" wp14:anchorId="1784E3C8" wp14:editId="6134C846">
            <wp:extent cx="4572000" cy="2631882"/>
            <wp:effectExtent l="0" t="0" r="0" b="16510"/>
            <wp:docPr id="204364229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850575-817C-70CD-9902-4E3B8EB42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F847E8A" w14:textId="77777777" w:rsidR="00FD6132" w:rsidRPr="000D1081" w:rsidRDefault="00FD6132" w:rsidP="00732BB0">
      <w:pPr>
        <w:pStyle w:val="ListParagraph"/>
        <w:ind w:left="810"/>
        <w:rPr>
          <w:rFonts w:ascii="Times New Roman" w:eastAsia="Times New Roman" w:hAnsi="Times New Roman" w:cs="Times New Roman"/>
          <w:sz w:val="20"/>
          <w:szCs w:val="20"/>
          <w:lang w:val="mk-MK"/>
        </w:rPr>
      </w:pPr>
    </w:p>
    <w:p w14:paraId="166C677D" w14:textId="571A1972" w:rsidR="00FD6132" w:rsidRPr="000D1081" w:rsidRDefault="00FD6132" w:rsidP="00CE63D3">
      <w:pPr>
        <w:pStyle w:val="ListParagraph"/>
        <w:ind w:left="810"/>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Графикон бр.17</w:t>
      </w:r>
      <w:r w:rsidR="00CE63D3" w:rsidRPr="000D1081">
        <w:rPr>
          <w:rFonts w:ascii="Times New Roman" w:eastAsia="Times New Roman" w:hAnsi="Times New Roman" w:cs="Times New Roman"/>
          <w:sz w:val="20"/>
          <w:szCs w:val="20"/>
          <w:lang w:val="mk-MK"/>
        </w:rPr>
        <w:t xml:space="preserve"> Приказ на положбата на мандибулата во однос на Франкфуртската хоризонтала според полот на испитаници</w:t>
      </w:r>
    </w:p>
    <w:p w14:paraId="09D25338" w14:textId="77777777" w:rsidR="00CE63D3" w:rsidRPr="000D1081" w:rsidRDefault="00CE63D3" w:rsidP="00CE63D3">
      <w:pPr>
        <w:pStyle w:val="ListParagraph"/>
        <w:ind w:left="810"/>
        <w:jc w:val="center"/>
        <w:rPr>
          <w:rFonts w:ascii="Times New Roman" w:hAnsi="Times New Roman" w:cs="Times New Roman"/>
          <w:kern w:val="2"/>
          <w:lang w:val="mk-MK"/>
          <w14:ligatures w14:val="standardContextual"/>
        </w:rPr>
      </w:pPr>
    </w:p>
    <w:p w14:paraId="1CAE9F17" w14:textId="36739B70" w:rsidR="00732BB0" w:rsidRPr="000D1081" w:rsidRDefault="00732BB0" w:rsidP="00842852">
      <w:pPr>
        <w:keepNext/>
        <w:spacing w:after="200" w:line="240" w:lineRule="auto"/>
        <w:ind w:firstLine="720"/>
        <w:jc w:val="both"/>
        <w:rPr>
          <w:rFonts w:ascii="Times New Roman" w:hAnsi="Times New Roman" w:cs="Times New Roman"/>
          <w:kern w:val="2"/>
          <w:sz w:val="24"/>
          <w:szCs w:val="24"/>
          <w:vertAlign w:val="superscript"/>
          <w:lang w:val="mk-MK"/>
          <w14:ligatures w14:val="standardContextual"/>
        </w:rPr>
      </w:pPr>
      <w:bookmarkStart w:id="59" w:name="_Hlk167615139"/>
      <w:r w:rsidRPr="000D1081">
        <w:rPr>
          <w:rFonts w:ascii="Times New Roman" w:hAnsi="Times New Roman" w:cs="Times New Roman"/>
          <w:kern w:val="2"/>
          <w:sz w:val="24"/>
          <w:szCs w:val="18"/>
          <w:lang w:val="mk-MK"/>
          <w14:ligatures w14:val="standardContextual"/>
        </w:rPr>
        <w:t>На табела бр.</w:t>
      </w:r>
      <w:r w:rsidR="00842852" w:rsidRPr="000D1081">
        <w:rPr>
          <w:rFonts w:ascii="Times New Roman" w:hAnsi="Times New Roman" w:cs="Times New Roman"/>
          <w:kern w:val="2"/>
          <w:sz w:val="24"/>
          <w:szCs w:val="18"/>
          <w:lang w:val="mk-MK"/>
          <w14:ligatures w14:val="standardContextual"/>
        </w:rPr>
        <w:t>21</w:t>
      </w:r>
      <w:r w:rsidR="00762417" w:rsidRPr="000D1081">
        <w:rPr>
          <w:rFonts w:ascii="Times New Roman" w:hAnsi="Times New Roman" w:cs="Times New Roman"/>
          <w:kern w:val="2"/>
          <w:sz w:val="24"/>
          <w:szCs w:val="18"/>
          <w:lang w:val="mk-MK"/>
          <w14:ligatures w14:val="standardContextual"/>
        </w:rPr>
        <w:t xml:space="preserve"> и графикон бр.</w:t>
      </w:r>
      <w:r w:rsidR="00CE63D3" w:rsidRPr="000D1081">
        <w:rPr>
          <w:rFonts w:ascii="Times New Roman" w:hAnsi="Times New Roman" w:cs="Times New Roman"/>
          <w:kern w:val="2"/>
          <w:sz w:val="24"/>
          <w:szCs w:val="18"/>
          <w:lang w:val="mk-MK"/>
          <w14:ligatures w14:val="standardContextual"/>
        </w:rPr>
        <w:t>17</w:t>
      </w:r>
      <w:r w:rsidR="00762417" w:rsidRPr="000D1081">
        <w:rPr>
          <w:rFonts w:ascii="Times New Roman" w:hAnsi="Times New Roman" w:cs="Times New Roman"/>
          <w:kern w:val="2"/>
          <w:sz w:val="24"/>
          <w:szCs w:val="18"/>
          <w:lang w:val="mk-MK"/>
          <w14:ligatures w14:val="standardContextual"/>
        </w:rPr>
        <w:t xml:space="preserve"> </w:t>
      </w:r>
      <w:r w:rsidR="00544874" w:rsidRPr="007211F5">
        <w:rPr>
          <w:rFonts w:ascii="Times New Roman" w:hAnsi="Times New Roman" w:cs="Times New Roman"/>
          <w:kern w:val="2"/>
          <w:sz w:val="24"/>
          <w:szCs w:val="18"/>
          <w:lang w:val="mk-MK"/>
          <w14:ligatures w14:val="standardContextual"/>
        </w:rPr>
        <w:t>е п</w:t>
      </w:r>
      <w:r w:rsidRPr="000D1081">
        <w:rPr>
          <w:rFonts w:ascii="Times New Roman" w:hAnsi="Times New Roman" w:cs="Times New Roman"/>
          <w:kern w:val="2"/>
          <w:sz w:val="24"/>
          <w:szCs w:val="18"/>
          <w:lang w:val="mk-MK"/>
          <w14:ligatures w14:val="standardContextual"/>
        </w:rPr>
        <w:t>рикажан</w:t>
      </w:r>
      <w:r w:rsidR="00544874" w:rsidRPr="007211F5">
        <w:rPr>
          <w:rFonts w:ascii="Times New Roman" w:hAnsi="Times New Roman" w:cs="Times New Roman"/>
          <w:kern w:val="2"/>
          <w:sz w:val="24"/>
          <w:szCs w:val="18"/>
          <w:lang w:val="mk-MK"/>
          <w14:ligatures w14:val="standardContextual"/>
        </w:rPr>
        <w:t>а</w:t>
      </w:r>
      <w:r w:rsidR="00BE080A" w:rsidRPr="000D1081">
        <w:rPr>
          <w:rFonts w:ascii="Times New Roman" w:hAnsi="Times New Roman" w:cs="Times New Roman"/>
          <w:kern w:val="2"/>
          <w:sz w:val="24"/>
          <w:szCs w:val="18"/>
          <w:lang w:val="mk-MK"/>
          <w14:ligatures w14:val="standardContextual"/>
        </w:rPr>
        <w:t xml:space="preserve"> поделбата на испитаниците според пол и вредностите за </w:t>
      </w:r>
      <w:r w:rsidRPr="000D1081">
        <w:rPr>
          <w:rFonts w:ascii="Times New Roman" w:hAnsi="Times New Roman" w:cs="Times New Roman"/>
          <w:kern w:val="2"/>
          <w:sz w:val="24"/>
          <w:szCs w:val="18"/>
          <w:lang w:val="mk-MK"/>
          <w14:ligatures w14:val="standardContextual"/>
        </w:rPr>
        <w:t>положбата на м</w:t>
      </w:r>
      <w:r w:rsidR="00BE080A" w:rsidRPr="000D1081">
        <w:rPr>
          <w:rFonts w:ascii="Times New Roman" w:hAnsi="Times New Roman" w:cs="Times New Roman"/>
          <w:kern w:val="2"/>
          <w:sz w:val="24"/>
          <w:szCs w:val="18"/>
          <w:lang w:val="mk-MK"/>
          <w14:ligatures w14:val="standardContextual"/>
        </w:rPr>
        <w:t>ан</w:t>
      </w:r>
      <w:r w:rsidRPr="000D1081">
        <w:rPr>
          <w:rFonts w:ascii="Times New Roman" w:hAnsi="Times New Roman" w:cs="Times New Roman"/>
          <w:kern w:val="2"/>
          <w:sz w:val="24"/>
          <w:szCs w:val="18"/>
          <w:lang w:val="mk-MK"/>
          <w14:ligatures w14:val="standardContextual"/>
        </w:rPr>
        <w:t>дибулата во однос на Франкфуртската хоризонтала</w:t>
      </w:r>
      <w:r w:rsidR="00BE080A" w:rsidRPr="000D1081">
        <w:rPr>
          <w:rFonts w:ascii="Times New Roman" w:hAnsi="Times New Roman" w:cs="Times New Roman"/>
          <w:kern w:val="2"/>
          <w:sz w:val="24"/>
          <w:szCs w:val="18"/>
          <w:lang w:val="mk-MK"/>
          <w14:ligatures w14:val="standardContextual"/>
        </w:rPr>
        <w:t>.</w:t>
      </w:r>
      <w:r w:rsidRPr="000D1081">
        <w:rPr>
          <w:rFonts w:ascii="Times New Roman" w:hAnsi="Times New Roman" w:cs="Times New Roman"/>
          <w:kern w:val="2"/>
          <w:sz w:val="24"/>
          <w:szCs w:val="18"/>
          <w:lang w:val="mk-MK"/>
          <w14:ligatures w14:val="standardContextual"/>
        </w:rPr>
        <w:t xml:space="preserve"> </w:t>
      </w:r>
      <w:r w:rsidR="00BE080A" w:rsidRPr="000D1081">
        <w:rPr>
          <w:rFonts w:ascii="Times New Roman" w:hAnsi="Times New Roman" w:cs="Times New Roman"/>
          <w:kern w:val="2"/>
          <w:sz w:val="24"/>
          <w:szCs w:val="18"/>
          <w:lang w:val="mk-MK"/>
          <w14:ligatures w14:val="standardContextual"/>
        </w:rPr>
        <w:t>Н</w:t>
      </w:r>
      <w:r w:rsidRPr="000D1081">
        <w:rPr>
          <w:rFonts w:ascii="Times New Roman" w:hAnsi="Times New Roman" w:cs="Times New Roman"/>
          <w:kern w:val="2"/>
          <w:sz w:val="24"/>
          <w:szCs w:val="18"/>
          <w:lang w:val="mk-MK"/>
          <w14:ligatures w14:val="standardContextual"/>
        </w:rPr>
        <w:t>ејзините нормални вредности изнесуваат 24</w:t>
      </w:r>
      <w:r w:rsidRPr="000D1081">
        <w:rPr>
          <w:rFonts w:ascii="Times New Roman" w:hAnsi="Times New Roman" w:cs="Times New Roman"/>
          <w:kern w:val="2"/>
          <w:sz w:val="24"/>
          <w:szCs w:val="18"/>
          <w:vertAlign w:val="superscript"/>
          <w:lang w:val="mk-MK"/>
          <w14:ligatures w14:val="standardContextual"/>
        </w:rPr>
        <w:t>о</w:t>
      </w:r>
      <w:r w:rsidRPr="000D1081">
        <w:rPr>
          <w:rFonts w:ascii="Times New Roman" w:hAnsi="Times New Roman" w:cs="Times New Roman"/>
          <w:kern w:val="2"/>
          <w:sz w:val="24"/>
          <w:szCs w:val="18"/>
          <w:lang w:val="mk-MK"/>
          <w14:ligatures w14:val="standardContextual"/>
        </w:rPr>
        <w:t xml:space="preserve"> со </w:t>
      </w:r>
      <w:r w:rsidRPr="000D1081">
        <w:rPr>
          <w:rFonts w:ascii="Times New Roman" w:hAnsi="Times New Roman" w:cs="Times New Roman"/>
          <w:color w:val="0E2841" w:themeColor="text2"/>
          <w:sz w:val="26"/>
          <w:lang w:val="mk-MK"/>
        </w:rPr>
        <w:sym w:font="Symbol" w:char="F0B1"/>
      </w:r>
      <w:r w:rsidRPr="000D1081">
        <w:rPr>
          <w:rFonts w:ascii="Times New Roman" w:hAnsi="Times New Roman" w:cs="Times New Roman"/>
          <w:color w:val="0E2841" w:themeColor="text2"/>
          <w:kern w:val="2"/>
          <w:sz w:val="26"/>
          <w:szCs w:val="18"/>
          <w:lang w:val="mk-MK"/>
          <w14:ligatures w14:val="standardContextual"/>
        </w:rPr>
        <w:t xml:space="preserve"> 3</w:t>
      </w:r>
      <w:r w:rsidRPr="000D1081">
        <w:rPr>
          <w:rFonts w:ascii="Times New Roman" w:hAnsi="Times New Roman" w:cs="Times New Roman"/>
          <w:color w:val="0E2841" w:themeColor="text2"/>
          <w:kern w:val="2"/>
          <w:sz w:val="26"/>
          <w:szCs w:val="18"/>
          <w:vertAlign w:val="superscript"/>
          <w:lang w:val="mk-MK"/>
          <w14:ligatures w14:val="standardContextual"/>
        </w:rPr>
        <w:t>о</w:t>
      </w:r>
      <w:r w:rsidR="00544874" w:rsidRPr="007211F5">
        <w:rPr>
          <w:rFonts w:ascii="Times New Roman" w:hAnsi="Times New Roman" w:cs="Times New Roman"/>
          <w:kern w:val="2"/>
          <w:sz w:val="24"/>
          <w:szCs w:val="18"/>
          <w:lang w:val="mk-MK"/>
          <w14:ligatures w14:val="standardContextual"/>
        </w:rPr>
        <w:t>. З</w:t>
      </w:r>
      <w:r w:rsidRPr="000D1081">
        <w:rPr>
          <w:rFonts w:ascii="Times New Roman" w:hAnsi="Times New Roman" w:cs="Times New Roman"/>
          <w:kern w:val="2"/>
          <w:sz w:val="24"/>
          <w:szCs w:val="18"/>
          <w:lang w:val="mk-MK"/>
          <w14:ligatures w14:val="standardContextual"/>
        </w:rPr>
        <w:t xml:space="preserve">големените вредности </w:t>
      </w:r>
      <w:r w:rsidR="00544874" w:rsidRPr="007211F5">
        <w:rPr>
          <w:rFonts w:ascii="Times New Roman" w:hAnsi="Times New Roman" w:cs="Times New Roman"/>
          <w:kern w:val="2"/>
          <w:sz w:val="24"/>
          <w:szCs w:val="18"/>
          <w:lang w:val="mk-MK"/>
          <w14:ligatures w14:val="standardContextual"/>
        </w:rPr>
        <w:t>што</w:t>
      </w:r>
      <w:r w:rsidRPr="000D1081">
        <w:rPr>
          <w:rFonts w:ascii="Times New Roman" w:hAnsi="Times New Roman" w:cs="Times New Roman"/>
          <w:kern w:val="2"/>
          <w:sz w:val="24"/>
          <w:szCs w:val="18"/>
          <w:lang w:val="mk-MK"/>
          <w14:ligatures w14:val="standardContextual"/>
        </w:rPr>
        <w:t xml:space="preserve"> ги добивме кај нашите испитаници за малоклузија</w:t>
      </w:r>
      <w:r w:rsidR="00544874" w:rsidRPr="007211F5">
        <w:rPr>
          <w:rFonts w:ascii="Times New Roman" w:hAnsi="Times New Roman" w:cs="Times New Roman"/>
          <w:kern w:val="2"/>
          <w:sz w:val="24"/>
          <w:szCs w:val="18"/>
          <w:lang w:val="mk-MK"/>
          <w14:ligatures w14:val="standardContextual"/>
        </w:rPr>
        <w:t xml:space="preserve"> </w:t>
      </w:r>
      <w:r w:rsidRPr="000D1081">
        <w:rPr>
          <w:rFonts w:ascii="Times New Roman" w:hAnsi="Times New Roman" w:cs="Times New Roman"/>
          <w:kern w:val="2"/>
          <w:sz w:val="24"/>
          <w:szCs w:val="18"/>
          <w:lang w:val="mk-MK"/>
          <w14:ligatures w14:val="standardContextual"/>
        </w:rPr>
        <w:t>класа II и III за овој агол укажуваат дека постои вертикален правец на раст</w:t>
      </w:r>
      <w:r w:rsidR="00544874" w:rsidRPr="007211F5">
        <w:rPr>
          <w:rFonts w:ascii="Times New Roman" w:hAnsi="Times New Roman" w:cs="Times New Roman"/>
          <w:kern w:val="2"/>
          <w:sz w:val="24"/>
          <w:szCs w:val="18"/>
          <w:lang w:val="mk-MK"/>
          <w14:ligatures w14:val="standardContextual"/>
        </w:rPr>
        <w:t>,</w:t>
      </w:r>
      <w:r w:rsidRPr="000D1081">
        <w:rPr>
          <w:rFonts w:ascii="Times New Roman" w:hAnsi="Times New Roman" w:cs="Times New Roman"/>
          <w:kern w:val="2"/>
          <w:sz w:val="26"/>
          <w:szCs w:val="18"/>
          <w:vertAlign w:val="superscript"/>
          <w:lang w:val="mk-MK"/>
          <w14:ligatures w14:val="standardContextual"/>
        </w:rPr>
        <w:t xml:space="preserve"> </w:t>
      </w:r>
      <w:r w:rsidR="00544874" w:rsidRPr="007211F5">
        <w:rPr>
          <w:rFonts w:ascii="Times New Roman" w:hAnsi="Times New Roman" w:cs="Times New Roman"/>
          <w:kern w:val="2"/>
          <w:sz w:val="24"/>
          <w:szCs w:val="24"/>
          <w:lang w:val="mk-MK"/>
          <w14:ligatures w14:val="standardContextual"/>
        </w:rPr>
        <w:t>што</w:t>
      </w:r>
      <w:r w:rsidRPr="000D1081">
        <w:rPr>
          <w:rFonts w:ascii="Times New Roman" w:hAnsi="Times New Roman" w:cs="Times New Roman"/>
          <w:kern w:val="2"/>
          <w:sz w:val="24"/>
          <w:szCs w:val="24"/>
          <w:lang w:val="mk-MK"/>
          <w14:ligatures w14:val="standardContextual"/>
        </w:rPr>
        <w:t xml:space="preserve"> укажува дека ќе имаме тежок пристап при ортодонтски</w:t>
      </w:r>
      <w:r w:rsidR="00544874"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xml:space="preserve"> третман на овие малоклузии</w:t>
      </w:r>
      <w:r w:rsidRPr="000D1081">
        <w:rPr>
          <w:rFonts w:ascii="Times New Roman" w:hAnsi="Times New Roman" w:cs="Times New Roman"/>
          <w:color w:val="0E2841" w:themeColor="text2"/>
          <w:kern w:val="2"/>
          <w:sz w:val="24"/>
          <w:szCs w:val="24"/>
          <w:lang w:val="mk-MK"/>
          <w14:ligatures w14:val="standardContextual"/>
        </w:rPr>
        <w:t>.</w:t>
      </w:r>
      <w:r w:rsidRPr="000D1081">
        <w:rPr>
          <w:rFonts w:ascii="Times New Roman" w:hAnsi="Times New Roman" w:cs="Times New Roman"/>
          <w:color w:val="0E2841" w:themeColor="text2"/>
          <w:kern w:val="2"/>
          <w:sz w:val="24"/>
          <w:szCs w:val="24"/>
          <w:vertAlign w:val="superscript"/>
          <w:lang w:val="mk-MK"/>
          <w14:ligatures w14:val="standardContextual"/>
        </w:rPr>
        <w:t xml:space="preserve"> </w:t>
      </w:r>
      <w:bookmarkEnd w:id="59"/>
    </w:p>
    <w:p w14:paraId="7219FDCF" w14:textId="77777777" w:rsidR="00732BB0" w:rsidRPr="000D1081" w:rsidRDefault="00732BB0" w:rsidP="00732BB0">
      <w:pPr>
        <w:pStyle w:val="ListParagraph"/>
        <w:keepNext/>
        <w:spacing w:after="200" w:line="240" w:lineRule="auto"/>
        <w:ind w:left="810"/>
        <w:rPr>
          <w:rFonts w:ascii="Times New Roman" w:hAnsi="Times New Roman" w:cs="Times New Roman"/>
          <w:kern w:val="2"/>
          <w:lang w:val="mk-MK"/>
          <w14:ligatures w14:val="standardContextual"/>
        </w:rPr>
      </w:pPr>
    </w:p>
    <w:p w14:paraId="6A2AE0D6" w14:textId="53064394" w:rsidR="00732BB0" w:rsidRPr="007A5F13" w:rsidRDefault="00732BB0" w:rsidP="00732BB0">
      <w:pPr>
        <w:pStyle w:val="ListParagraph"/>
        <w:keepNext/>
        <w:spacing w:after="200" w:line="240" w:lineRule="auto"/>
        <w:ind w:left="810"/>
        <w:rPr>
          <w:rFonts w:ascii="Times New Roman" w:hAnsi="Times New Roman" w:cs="Times New Roman"/>
          <w:i/>
          <w:iCs/>
          <w:color w:val="FF0000"/>
          <w:kern w:val="2"/>
          <w:sz w:val="24"/>
          <w:szCs w:val="24"/>
          <w:lang w:val="mk-MK"/>
          <w14:ligatures w14:val="standardContextual"/>
        </w:rPr>
      </w:pPr>
      <w:r w:rsidRPr="007A5F13">
        <w:rPr>
          <w:rFonts w:ascii="Times New Roman" w:hAnsi="Times New Roman" w:cs="Times New Roman"/>
          <w:kern w:val="2"/>
          <w:sz w:val="24"/>
          <w:szCs w:val="24"/>
          <w:lang w:val="mk-MK"/>
          <w14:ligatures w14:val="standardContextual"/>
        </w:rPr>
        <w:t xml:space="preserve">Табела бр. </w:t>
      </w:r>
      <w:r w:rsidR="00842852" w:rsidRPr="007A5F13">
        <w:rPr>
          <w:rFonts w:ascii="Times New Roman" w:hAnsi="Times New Roman" w:cs="Times New Roman"/>
          <w:kern w:val="2"/>
          <w:sz w:val="24"/>
          <w:szCs w:val="24"/>
          <w:lang w:val="mk-MK"/>
          <w14:ligatures w14:val="standardContextual"/>
        </w:rPr>
        <w:t xml:space="preserve">22 </w:t>
      </w:r>
      <w:r w:rsidRPr="007A5F13">
        <w:rPr>
          <w:rFonts w:ascii="Times New Roman" w:hAnsi="Times New Roman" w:cs="Times New Roman"/>
          <w:kern w:val="2"/>
          <w:sz w:val="24"/>
          <w:szCs w:val="24"/>
          <w:lang w:val="mk-MK"/>
          <w14:ligatures w14:val="standardContextual"/>
        </w:rPr>
        <w:t>Позиција на точката Pog во однос на предна кранијална база</w:t>
      </w:r>
    </w:p>
    <w:tbl>
      <w:tblPr>
        <w:tblStyle w:val="TableGrid"/>
        <w:tblW w:w="5113" w:type="pct"/>
        <w:tblLayout w:type="fixed"/>
        <w:tblLook w:val="04A0" w:firstRow="1" w:lastRow="0" w:firstColumn="1" w:lastColumn="0" w:noHBand="0" w:noVBand="1"/>
      </w:tblPr>
      <w:tblGrid>
        <w:gridCol w:w="1358"/>
        <w:gridCol w:w="1401"/>
        <w:gridCol w:w="1316"/>
        <w:gridCol w:w="1094"/>
        <w:gridCol w:w="766"/>
        <w:gridCol w:w="912"/>
        <w:gridCol w:w="1065"/>
        <w:gridCol w:w="1101"/>
      </w:tblGrid>
      <w:tr w:rsidR="00732BB0" w:rsidRPr="007211F5" w14:paraId="3B81C305" w14:textId="77777777" w:rsidTr="00A343B1">
        <w:trPr>
          <w:trHeight w:val="288"/>
        </w:trPr>
        <w:tc>
          <w:tcPr>
            <w:tcW w:w="753" w:type="pct"/>
            <w:vMerge w:val="restart"/>
            <w:noWrap/>
            <w:hideMark/>
          </w:tcPr>
          <w:p w14:paraId="0A006EA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60" w:name="_Hlk167356741"/>
          </w:p>
          <w:p w14:paraId="4DA1A84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4DC17AB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28CBC6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3C24AF08"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bookmarkStart w:id="61" w:name="_Hlk167538442"/>
            <w:r w:rsidRPr="000D1081">
              <w:rPr>
                <w:rFonts w:ascii="Times New Roman" w:hAnsi="Times New Roman" w:cs="Times New Roman"/>
                <w:kern w:val="2"/>
                <w:sz w:val="20"/>
                <w:szCs w:val="20"/>
                <w:lang w:val="mk-MK"/>
                <w14:ligatures w14:val="standardContextual"/>
              </w:rPr>
              <w:t>&lt;SN/Pоg</w:t>
            </w:r>
            <w:bookmarkEnd w:id="61"/>
          </w:p>
        </w:tc>
        <w:tc>
          <w:tcPr>
            <w:tcW w:w="777" w:type="pct"/>
            <w:noWrap/>
            <w:hideMark/>
          </w:tcPr>
          <w:p w14:paraId="665BAA2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p>
          <w:p w14:paraId="659BC21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Малоклузии според Angle</w:t>
            </w:r>
          </w:p>
        </w:tc>
        <w:tc>
          <w:tcPr>
            <w:tcW w:w="730" w:type="pct"/>
          </w:tcPr>
          <w:p w14:paraId="23717BA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53A11E84" w14:textId="77777777" w:rsidR="00732BB0" w:rsidRPr="000D1081" w:rsidRDefault="00732BB0" w:rsidP="002D107A">
            <w:pPr>
              <w:keepNext/>
              <w:keepLines/>
              <w:ind w:right="-106"/>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07" w:type="pct"/>
            <w:noWrap/>
            <w:hideMark/>
          </w:tcPr>
          <w:p w14:paraId="671C82EB" w14:textId="3E14CFBB" w:rsidR="00732BB0" w:rsidRPr="000D1081" w:rsidRDefault="00732BB0" w:rsidP="00A343B1">
            <w:pPr>
              <w:keepNext/>
              <w:keepLines/>
              <w:ind w:left="-30" w:right="-106"/>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 вредност</w:t>
            </w:r>
            <w:r w:rsidR="007A5F13">
              <w:rPr>
                <w:rFonts w:ascii="Times New Roman" w:eastAsia="Times New Roman" w:hAnsi="Times New Roman" w:cs="Times New Roman"/>
                <w:sz w:val="20"/>
                <w:szCs w:val="20"/>
                <w:lang w:val="mk-MK"/>
              </w:rPr>
              <w:t xml:space="preserve"> изразена во степени</w:t>
            </w:r>
          </w:p>
        </w:tc>
        <w:tc>
          <w:tcPr>
            <w:tcW w:w="425" w:type="pct"/>
            <w:noWrap/>
            <w:hideMark/>
          </w:tcPr>
          <w:p w14:paraId="4BD770D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06" w:type="pct"/>
            <w:noWrap/>
            <w:hideMark/>
          </w:tcPr>
          <w:p w14:paraId="2310275F" w14:textId="77777777" w:rsidR="00732BB0" w:rsidRPr="000D1081" w:rsidRDefault="00732BB0" w:rsidP="002D107A">
            <w:pPr>
              <w:keepNext/>
              <w:keepLines/>
              <w:ind w:right="-16"/>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591" w:type="pct"/>
            <w:noWrap/>
            <w:hideMark/>
          </w:tcPr>
          <w:p w14:paraId="3DC31D63" w14:textId="77777777" w:rsidR="00732BB0" w:rsidRPr="000D1081" w:rsidRDefault="00732BB0" w:rsidP="002D107A">
            <w:pPr>
              <w:keepNext/>
              <w:keepLines/>
              <w:ind w:left="-111" w:right="68"/>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11" w:type="pct"/>
            <w:noWrap/>
            <w:hideMark/>
          </w:tcPr>
          <w:p w14:paraId="014B2973" w14:textId="77777777" w:rsidR="00732BB0" w:rsidRPr="000D1081" w:rsidRDefault="00732BB0" w:rsidP="002D107A">
            <w:pPr>
              <w:keepNext/>
              <w:keepLines/>
              <w:ind w:left="-75" w:right="-109"/>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6B8D225C" w14:textId="77777777" w:rsidTr="00A343B1">
        <w:trPr>
          <w:trHeight w:val="288"/>
        </w:trPr>
        <w:tc>
          <w:tcPr>
            <w:tcW w:w="753" w:type="pct"/>
            <w:vMerge/>
            <w:hideMark/>
          </w:tcPr>
          <w:p w14:paraId="7C237107"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7" w:type="pct"/>
            <w:noWrap/>
            <w:hideMark/>
          </w:tcPr>
          <w:p w14:paraId="76B4198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30" w:type="pct"/>
          </w:tcPr>
          <w:p w14:paraId="7643E67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07" w:type="pct"/>
            <w:noWrap/>
            <w:hideMark/>
          </w:tcPr>
          <w:p w14:paraId="25EC893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78.0</w:t>
            </w:r>
          </w:p>
        </w:tc>
        <w:tc>
          <w:tcPr>
            <w:tcW w:w="425" w:type="pct"/>
            <w:noWrap/>
            <w:hideMark/>
          </w:tcPr>
          <w:p w14:paraId="7E59E3A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5.0</w:t>
            </w:r>
          </w:p>
        </w:tc>
        <w:tc>
          <w:tcPr>
            <w:tcW w:w="506" w:type="pct"/>
            <w:noWrap/>
            <w:hideMark/>
          </w:tcPr>
          <w:p w14:paraId="597FF04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25.0</w:t>
            </w:r>
          </w:p>
        </w:tc>
        <w:tc>
          <w:tcPr>
            <w:tcW w:w="591" w:type="pct"/>
            <w:noWrap/>
            <w:hideMark/>
          </w:tcPr>
          <w:p w14:paraId="1C32005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70.0</w:t>
            </w:r>
          </w:p>
        </w:tc>
        <w:tc>
          <w:tcPr>
            <w:tcW w:w="611" w:type="pct"/>
            <w:noWrap/>
            <w:hideMark/>
          </w:tcPr>
          <w:p w14:paraId="454462B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88.0</w:t>
            </w:r>
          </w:p>
        </w:tc>
      </w:tr>
      <w:tr w:rsidR="00732BB0" w:rsidRPr="007211F5" w14:paraId="68EE4F9A" w14:textId="77777777" w:rsidTr="00A343B1">
        <w:trPr>
          <w:trHeight w:val="288"/>
        </w:trPr>
        <w:tc>
          <w:tcPr>
            <w:tcW w:w="753" w:type="pct"/>
            <w:vMerge/>
            <w:hideMark/>
          </w:tcPr>
          <w:p w14:paraId="206C0F9F"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7" w:type="pct"/>
            <w:noWrap/>
            <w:hideMark/>
          </w:tcPr>
          <w:p w14:paraId="6CA0055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30" w:type="pct"/>
          </w:tcPr>
          <w:p w14:paraId="51F934B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07" w:type="pct"/>
            <w:noWrap/>
            <w:hideMark/>
          </w:tcPr>
          <w:p w14:paraId="606747B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86.7</w:t>
            </w:r>
          </w:p>
        </w:tc>
        <w:tc>
          <w:tcPr>
            <w:tcW w:w="425" w:type="pct"/>
            <w:noWrap/>
            <w:hideMark/>
          </w:tcPr>
          <w:p w14:paraId="7537E48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4.4</w:t>
            </w:r>
          </w:p>
        </w:tc>
        <w:tc>
          <w:tcPr>
            <w:tcW w:w="506" w:type="pct"/>
            <w:noWrap/>
            <w:hideMark/>
          </w:tcPr>
          <w:p w14:paraId="7C477BE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19.6</w:t>
            </w:r>
          </w:p>
        </w:tc>
        <w:tc>
          <w:tcPr>
            <w:tcW w:w="591" w:type="pct"/>
            <w:noWrap/>
            <w:hideMark/>
          </w:tcPr>
          <w:p w14:paraId="5D68BA1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77.0</w:t>
            </w:r>
          </w:p>
        </w:tc>
        <w:tc>
          <w:tcPr>
            <w:tcW w:w="611" w:type="pct"/>
            <w:noWrap/>
            <w:hideMark/>
          </w:tcPr>
          <w:p w14:paraId="15B8ADC0"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99.0</w:t>
            </w:r>
          </w:p>
        </w:tc>
      </w:tr>
      <w:tr w:rsidR="00732BB0" w:rsidRPr="007211F5" w14:paraId="223FF65C" w14:textId="77777777" w:rsidTr="00A343B1">
        <w:trPr>
          <w:trHeight w:val="288"/>
        </w:trPr>
        <w:tc>
          <w:tcPr>
            <w:tcW w:w="753" w:type="pct"/>
            <w:vMerge/>
            <w:hideMark/>
          </w:tcPr>
          <w:p w14:paraId="1970B145"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77" w:type="pct"/>
            <w:noWrap/>
            <w:hideMark/>
          </w:tcPr>
          <w:p w14:paraId="134D743E"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30" w:type="pct"/>
          </w:tcPr>
          <w:p w14:paraId="1D712FA3" w14:textId="77777777" w:rsidR="00732BB0" w:rsidRPr="000D1081" w:rsidRDefault="00732BB0" w:rsidP="002D107A">
            <w:pPr>
              <w:keepNext/>
              <w:keepLines/>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07" w:type="pct"/>
            <w:noWrap/>
            <w:hideMark/>
          </w:tcPr>
          <w:p w14:paraId="1A3D5423"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82.8</w:t>
            </w:r>
          </w:p>
        </w:tc>
        <w:tc>
          <w:tcPr>
            <w:tcW w:w="425" w:type="pct"/>
            <w:noWrap/>
            <w:hideMark/>
          </w:tcPr>
          <w:p w14:paraId="3DD186FA"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6.4</w:t>
            </w:r>
          </w:p>
        </w:tc>
        <w:tc>
          <w:tcPr>
            <w:tcW w:w="506" w:type="pct"/>
            <w:noWrap/>
            <w:hideMark/>
          </w:tcPr>
          <w:p w14:paraId="2A33EA81"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40.6</w:t>
            </w:r>
          </w:p>
        </w:tc>
        <w:tc>
          <w:tcPr>
            <w:tcW w:w="591" w:type="pct"/>
            <w:noWrap/>
            <w:hideMark/>
          </w:tcPr>
          <w:p w14:paraId="24B82DDB"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70.0</w:t>
            </w:r>
          </w:p>
        </w:tc>
        <w:tc>
          <w:tcPr>
            <w:tcW w:w="611" w:type="pct"/>
            <w:noWrap/>
            <w:hideMark/>
          </w:tcPr>
          <w:p w14:paraId="48C3FFFA"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99.0</w:t>
            </w:r>
          </w:p>
        </w:tc>
      </w:tr>
      <w:bookmarkEnd w:id="60"/>
    </w:tbl>
    <w:p w14:paraId="0ADAE76A" w14:textId="77777777" w:rsidR="00732BB0" w:rsidRPr="000D1081" w:rsidRDefault="00732BB0" w:rsidP="00732BB0">
      <w:pPr>
        <w:pStyle w:val="ListParagraph"/>
        <w:ind w:left="810"/>
        <w:jc w:val="both"/>
        <w:rPr>
          <w:rFonts w:ascii="Times New Roman" w:hAnsi="Times New Roman" w:cs="Times New Roman"/>
          <w:kern w:val="2"/>
          <w:lang w:val="mk-MK"/>
          <w14:ligatures w14:val="standardContextual"/>
        </w:rPr>
      </w:pPr>
    </w:p>
    <w:p w14:paraId="0AEC85A2" w14:textId="0C1EEB03" w:rsidR="00732BB0" w:rsidRPr="000D1081" w:rsidRDefault="00732BB0" w:rsidP="00732BB0">
      <w:pPr>
        <w:ind w:firstLine="450"/>
        <w:jc w:val="both"/>
        <w:rPr>
          <w:rFonts w:ascii="Times New Roman" w:eastAsia="Calibri" w:hAnsi="Times New Roman" w:cs="Times New Roman"/>
          <w:sz w:val="24"/>
          <w:szCs w:val="24"/>
          <w:lang w:val="mk-MK"/>
        </w:rPr>
      </w:pPr>
      <w:r w:rsidRPr="000D1081">
        <w:rPr>
          <w:rFonts w:ascii="Times New Roman" w:eastAsia="Times New Roman" w:hAnsi="Times New Roman" w:cs="Times New Roman"/>
          <w:sz w:val="24"/>
          <w:szCs w:val="24"/>
          <w:lang w:val="mk-MK"/>
        </w:rPr>
        <w:t>На табела бр.</w:t>
      </w:r>
      <w:r w:rsidR="003345D8" w:rsidRPr="000D1081">
        <w:rPr>
          <w:rFonts w:ascii="Times New Roman" w:eastAsia="Times New Roman" w:hAnsi="Times New Roman" w:cs="Times New Roman"/>
          <w:sz w:val="24"/>
          <w:szCs w:val="24"/>
          <w:lang w:val="mk-MK"/>
        </w:rPr>
        <w:t>22</w:t>
      </w:r>
      <w:r w:rsidRPr="000D1081">
        <w:rPr>
          <w:rFonts w:ascii="Times New Roman" w:eastAsia="Times New Roman" w:hAnsi="Times New Roman" w:cs="Times New Roman"/>
          <w:sz w:val="24"/>
          <w:szCs w:val="24"/>
          <w:lang w:val="mk-MK"/>
        </w:rPr>
        <w:t xml:space="preserve"> </w:t>
      </w:r>
      <w:r w:rsidR="00544874"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рикажана </w:t>
      </w:r>
      <w:bookmarkStart w:id="62" w:name="_Hlk167538461"/>
      <w:r w:rsidRPr="000D1081">
        <w:rPr>
          <w:rFonts w:ascii="Times New Roman" w:eastAsia="Times New Roman" w:hAnsi="Times New Roman" w:cs="Times New Roman"/>
          <w:sz w:val="24"/>
          <w:szCs w:val="24"/>
          <w:lang w:val="mk-MK"/>
        </w:rPr>
        <w:t>позицијата на мандибулата во однос на кранијалната база</w:t>
      </w:r>
      <w:bookmarkEnd w:id="62"/>
      <w:r w:rsidRPr="000D1081">
        <w:rPr>
          <w:rFonts w:ascii="Times New Roman" w:eastAsia="Times New Roman" w:hAnsi="Times New Roman" w:cs="Times New Roman"/>
          <w:sz w:val="24"/>
          <w:szCs w:val="24"/>
          <w:lang w:val="mk-MK"/>
        </w:rPr>
        <w:t>, нормалната вредност на овој агол изнесува 80</w:t>
      </w:r>
      <w:r w:rsidRPr="000D1081">
        <w:rPr>
          <w:rFonts w:ascii="Times New Roman" w:eastAsia="Times New Roman" w:hAnsi="Times New Roman" w:cs="Times New Roman"/>
          <w:sz w:val="24"/>
          <w:szCs w:val="24"/>
          <w:vertAlign w:val="superscript"/>
          <w:lang w:val="mk-MK"/>
        </w:rPr>
        <w:t>0</w:t>
      </w:r>
      <w:r w:rsidRPr="000D1081">
        <w:rPr>
          <w:rFonts w:ascii="Times New Roman" w:eastAsia="Times New Roman" w:hAnsi="Times New Roman" w:cs="Times New Roman"/>
          <w:sz w:val="24"/>
          <w:szCs w:val="24"/>
          <w:lang w:val="mk-MK"/>
        </w:rPr>
        <w:t xml:space="preserve">. Од добиените резултати се забележува дека кај </w:t>
      </w:r>
      <w:r w:rsidRPr="000D1081">
        <w:rPr>
          <w:rFonts w:ascii="Times New Roman" w:eastAsia="Calibri" w:hAnsi="Times New Roman" w:cs="Times New Roman"/>
          <w:sz w:val="24"/>
          <w:szCs w:val="24"/>
          <w:lang w:val="mk-MK"/>
        </w:rPr>
        <w:t>испитаниците со малоклузија II класа според Angle вредностите се намалени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н</w:t>
      </w:r>
      <w:r w:rsidR="00544874" w:rsidRPr="007211F5">
        <w:rPr>
          <w:rFonts w:ascii="Times New Roman" w:eastAsia="Calibri" w:hAnsi="Times New Roman" w:cs="Times New Roman"/>
          <w:sz w:val="24"/>
          <w:szCs w:val="24"/>
          <w:lang w:val="mk-MK"/>
        </w:rPr>
        <w:t>ѐ</w:t>
      </w:r>
      <w:r w:rsidRPr="000D1081">
        <w:rPr>
          <w:rFonts w:ascii="Times New Roman" w:eastAsia="Calibri" w:hAnsi="Times New Roman" w:cs="Times New Roman"/>
          <w:sz w:val="24"/>
          <w:szCs w:val="24"/>
          <w:lang w:val="mk-MK"/>
        </w:rPr>
        <w:t xml:space="preserve"> упатува на податок дека постои ретрогнатизам на мандибулата</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додека кај испитаниците со малоклузија класа III според Angle постои прогнатизам на мандибулата.</w:t>
      </w:r>
    </w:p>
    <w:p w14:paraId="2ECF4D34" w14:textId="6614E025" w:rsidR="00732BB0" w:rsidRPr="000D1081" w:rsidRDefault="00732BB0" w:rsidP="00732BB0">
      <w:pPr>
        <w:pStyle w:val="ListParagraph"/>
        <w:keepNext/>
        <w:spacing w:after="200" w:line="240" w:lineRule="auto"/>
        <w:ind w:left="810"/>
        <w:rPr>
          <w:rFonts w:ascii="Times New Roman" w:hAnsi="Times New Roman" w:cs="Times New Roman"/>
          <w:i/>
          <w:iCs/>
          <w:color w:val="0E2841" w:themeColor="text2"/>
          <w:kern w:val="2"/>
          <w:sz w:val="24"/>
          <w:szCs w:val="24"/>
          <w:lang w:val="mk-MK"/>
          <w14:ligatures w14:val="standardContextual"/>
        </w:rPr>
      </w:pPr>
      <w:r w:rsidRPr="000D1081">
        <w:rPr>
          <w:rFonts w:ascii="Times New Roman" w:hAnsi="Times New Roman" w:cs="Times New Roman"/>
          <w:i/>
          <w:iCs/>
          <w:color w:val="0E2841" w:themeColor="text2"/>
          <w:kern w:val="2"/>
          <w:sz w:val="24"/>
          <w:szCs w:val="24"/>
          <w:lang w:val="mk-MK"/>
          <w14:ligatures w14:val="standardContextual"/>
        </w:rPr>
        <w:t xml:space="preserve">        </w:t>
      </w:r>
    </w:p>
    <w:p w14:paraId="61D183F4" w14:textId="2EAA0E5C" w:rsidR="00732BB0" w:rsidRPr="007A5F13" w:rsidRDefault="00732BB0" w:rsidP="003345D8">
      <w:pPr>
        <w:pStyle w:val="ListParagraph"/>
        <w:keepNext/>
        <w:spacing w:after="200" w:line="240" w:lineRule="auto"/>
        <w:ind w:left="810"/>
        <w:jc w:val="center"/>
        <w:rPr>
          <w:rFonts w:ascii="Times New Roman" w:hAnsi="Times New Roman" w:cs="Times New Roman"/>
          <w:i/>
          <w:iCs/>
          <w:color w:val="0E2841" w:themeColor="text2"/>
          <w:kern w:val="2"/>
          <w:sz w:val="24"/>
          <w:szCs w:val="24"/>
          <w:lang w:val="mk-MK"/>
          <w14:ligatures w14:val="standardContextual"/>
        </w:rPr>
      </w:pPr>
      <w:r w:rsidRPr="007A5F13">
        <w:rPr>
          <w:rFonts w:ascii="Times New Roman" w:hAnsi="Times New Roman" w:cs="Times New Roman"/>
          <w:kern w:val="2"/>
          <w:sz w:val="24"/>
          <w:szCs w:val="24"/>
          <w:lang w:val="mk-MK"/>
          <w14:ligatures w14:val="standardContextual"/>
        </w:rPr>
        <w:t>Табела бр.</w:t>
      </w:r>
      <w:r w:rsidR="003345D8" w:rsidRPr="007A5F13">
        <w:rPr>
          <w:rFonts w:ascii="Times New Roman" w:hAnsi="Times New Roman" w:cs="Times New Roman"/>
          <w:kern w:val="2"/>
          <w:sz w:val="24"/>
          <w:szCs w:val="24"/>
          <w:lang w:val="mk-MK"/>
          <w14:ligatures w14:val="standardContextual"/>
        </w:rPr>
        <w:t>23</w:t>
      </w:r>
      <w:r w:rsidRPr="007A5F13">
        <w:rPr>
          <w:rFonts w:ascii="Times New Roman" w:hAnsi="Times New Roman" w:cs="Times New Roman"/>
          <w:kern w:val="2"/>
          <w:sz w:val="24"/>
          <w:szCs w:val="24"/>
          <w:lang w:val="mk-MK"/>
          <w14:ligatures w14:val="standardContextual"/>
        </w:rPr>
        <w:t xml:space="preserve"> Приказ на линеарното растојание на точката А до NPog линијата</w:t>
      </w:r>
    </w:p>
    <w:tbl>
      <w:tblPr>
        <w:tblStyle w:val="TableGrid"/>
        <w:tblW w:w="5144" w:type="pct"/>
        <w:tblLayout w:type="fixed"/>
        <w:tblLook w:val="04A0" w:firstRow="1" w:lastRow="0" w:firstColumn="1" w:lastColumn="0" w:noHBand="0" w:noVBand="1"/>
      </w:tblPr>
      <w:tblGrid>
        <w:gridCol w:w="1422"/>
        <w:gridCol w:w="1358"/>
        <w:gridCol w:w="1253"/>
        <w:gridCol w:w="1017"/>
        <w:gridCol w:w="780"/>
        <w:gridCol w:w="1101"/>
        <w:gridCol w:w="1074"/>
        <w:gridCol w:w="1063"/>
      </w:tblGrid>
      <w:tr w:rsidR="00732BB0" w:rsidRPr="007211F5" w14:paraId="3B81E7CB" w14:textId="77777777" w:rsidTr="002D107A">
        <w:trPr>
          <w:trHeight w:val="288"/>
        </w:trPr>
        <w:tc>
          <w:tcPr>
            <w:tcW w:w="784" w:type="pct"/>
            <w:vMerge w:val="restart"/>
            <w:noWrap/>
            <w:hideMark/>
          </w:tcPr>
          <w:p w14:paraId="3DC00D18"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0BC32950"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5914A280"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07AAEA6F"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42F0674F" w14:textId="2866A4AA" w:rsidR="00732BB0" w:rsidRPr="000D1081" w:rsidRDefault="00A343B1" w:rsidP="002D107A">
            <w:pPr>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A </w:t>
            </w:r>
            <w:r>
              <w:rPr>
                <w:rFonts w:ascii="Times New Roman" w:hAnsi="Times New Roman" w:cs="Times New Roman"/>
                <w:kern w:val="2"/>
                <w:sz w:val="20"/>
                <w:szCs w:val="20"/>
                <w:lang w:val="mk-MK"/>
                <w14:ligatures w14:val="standardContextual"/>
              </w:rPr>
              <w:t>/</w:t>
            </w:r>
            <w:r w:rsidR="00732BB0" w:rsidRPr="000D1081">
              <w:rPr>
                <w:rFonts w:ascii="Times New Roman" w:hAnsi="Times New Roman" w:cs="Times New Roman"/>
                <w:kern w:val="2"/>
                <w:sz w:val="20"/>
                <w:szCs w:val="20"/>
                <w:lang w:val="mk-MK"/>
                <w14:ligatures w14:val="standardContextual"/>
              </w:rPr>
              <w:t xml:space="preserve">NPog </w:t>
            </w:r>
          </w:p>
          <w:p w14:paraId="1BB82A60"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изразено во мм</w:t>
            </w:r>
          </w:p>
        </w:tc>
        <w:tc>
          <w:tcPr>
            <w:tcW w:w="749" w:type="pct"/>
            <w:noWrap/>
            <w:hideMark/>
          </w:tcPr>
          <w:p w14:paraId="033E7534" w14:textId="77777777" w:rsidR="00732BB0" w:rsidRPr="000D1081" w:rsidRDefault="00732BB0" w:rsidP="002D107A">
            <w:pPr>
              <w:spacing w:line="276" w:lineRule="auto"/>
              <w:jc w:val="center"/>
              <w:rPr>
                <w:rFonts w:ascii="Times New Roman" w:hAnsi="Times New Roman" w:cs="Times New Roman"/>
                <w:sz w:val="20"/>
                <w:szCs w:val="20"/>
                <w:lang w:val="mk-MK"/>
              </w:rPr>
            </w:pPr>
          </w:p>
          <w:p w14:paraId="0E22F494"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691" w:type="pct"/>
          </w:tcPr>
          <w:p w14:paraId="6E0D9D71" w14:textId="77777777" w:rsidR="00732BB0" w:rsidRPr="000D1081" w:rsidRDefault="00732BB0" w:rsidP="002D107A">
            <w:pPr>
              <w:spacing w:line="276" w:lineRule="auto"/>
              <w:ind w:left="-26"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1B5DFA6E" w14:textId="77777777" w:rsidR="00732BB0" w:rsidRPr="000D1081" w:rsidRDefault="00732BB0" w:rsidP="002D107A">
            <w:pPr>
              <w:spacing w:line="276" w:lineRule="auto"/>
              <w:ind w:left="-26"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561" w:type="pct"/>
            <w:noWrap/>
            <w:hideMark/>
          </w:tcPr>
          <w:p w14:paraId="28CEC76A" w14:textId="1B697948" w:rsidR="007A5F13" w:rsidRPr="000D1081" w:rsidRDefault="007A5F13" w:rsidP="007A5F13">
            <w:pPr>
              <w:keepNext/>
              <w:keepLines/>
              <w:spacing w:line="276" w:lineRule="auto"/>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1FC4F00C" w14:textId="77777777" w:rsidR="007A5F13" w:rsidRDefault="007A5F13" w:rsidP="007A5F13">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2E5D73BD" w14:textId="6139BB39" w:rsidR="00732BB0" w:rsidRPr="000D1081" w:rsidRDefault="007A5F13" w:rsidP="007A5F13">
            <w:pPr>
              <w:spacing w:line="276" w:lineRule="auto"/>
              <w:ind w:left="-111"/>
              <w:jc w:val="center"/>
              <w:rPr>
                <w:rFonts w:ascii="Times New Roman" w:hAnsi="Times New Roman" w:cs="Times New Roman"/>
                <w:sz w:val="20"/>
                <w:szCs w:val="20"/>
                <w:lang w:val="mk-MK"/>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30" w:type="pct"/>
            <w:noWrap/>
            <w:hideMark/>
          </w:tcPr>
          <w:p w14:paraId="522DF2E6" w14:textId="77777777" w:rsidR="00732BB0" w:rsidRPr="000D1081" w:rsidRDefault="00732BB0" w:rsidP="002D107A">
            <w:pPr>
              <w:spacing w:line="276" w:lineRule="auto"/>
              <w:jc w:val="center"/>
              <w:rPr>
                <w:rFonts w:ascii="Times New Roman" w:hAnsi="Times New Roman" w:cs="Times New Roman"/>
                <w:kern w:val="2"/>
                <w:sz w:val="20"/>
                <w:szCs w:val="20"/>
                <w:lang w:val="mk-MK"/>
                <w14:ligatures w14:val="standardContextual"/>
              </w:rPr>
            </w:pPr>
          </w:p>
          <w:p w14:paraId="47CC4835"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607" w:type="pct"/>
            <w:noWrap/>
            <w:hideMark/>
          </w:tcPr>
          <w:p w14:paraId="02FAED41" w14:textId="77777777" w:rsidR="00732BB0" w:rsidRPr="000D1081" w:rsidRDefault="00732BB0" w:rsidP="002D107A">
            <w:pPr>
              <w:spacing w:line="276" w:lineRule="auto"/>
              <w:ind w:right="-112"/>
              <w:rPr>
                <w:rFonts w:ascii="Times New Roman" w:hAnsi="Times New Roman" w:cs="Times New Roman"/>
                <w:sz w:val="20"/>
                <w:szCs w:val="20"/>
                <w:lang w:val="mk-MK"/>
              </w:rPr>
            </w:pPr>
          </w:p>
          <w:p w14:paraId="6F6C7B7A" w14:textId="77777777" w:rsidR="00732BB0" w:rsidRPr="000D1081" w:rsidRDefault="00732BB0" w:rsidP="002D107A">
            <w:pPr>
              <w:spacing w:line="276" w:lineRule="auto"/>
              <w:ind w:right="-112"/>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92" w:type="pct"/>
            <w:noWrap/>
            <w:hideMark/>
          </w:tcPr>
          <w:p w14:paraId="2FC9DF40" w14:textId="77777777" w:rsidR="00732BB0" w:rsidRPr="000D1081" w:rsidRDefault="00732BB0" w:rsidP="002D107A">
            <w:pPr>
              <w:spacing w:line="276" w:lineRule="auto"/>
              <w:rPr>
                <w:rFonts w:ascii="Times New Roman" w:hAnsi="Times New Roman" w:cs="Times New Roman"/>
                <w:kern w:val="2"/>
                <w:sz w:val="20"/>
                <w:szCs w:val="20"/>
                <w:lang w:val="mk-MK"/>
                <w14:ligatures w14:val="standardContextual"/>
              </w:rPr>
            </w:pPr>
          </w:p>
          <w:p w14:paraId="6E866241" w14:textId="77777777" w:rsidR="00732BB0" w:rsidRPr="000D1081" w:rsidRDefault="00732BB0" w:rsidP="002D107A">
            <w:pPr>
              <w:spacing w:line="276" w:lineRule="auto"/>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86" w:type="pct"/>
            <w:noWrap/>
            <w:hideMark/>
          </w:tcPr>
          <w:p w14:paraId="347446CF" w14:textId="77777777" w:rsidR="00732BB0" w:rsidRPr="000D1081" w:rsidRDefault="00732BB0" w:rsidP="002D107A">
            <w:pPr>
              <w:spacing w:line="276" w:lineRule="auto"/>
              <w:ind w:left="-127"/>
              <w:rPr>
                <w:rFonts w:ascii="Times New Roman" w:hAnsi="Times New Roman" w:cs="Times New Roman"/>
                <w:kern w:val="2"/>
                <w:sz w:val="20"/>
                <w:szCs w:val="20"/>
                <w:lang w:val="mk-MK"/>
                <w14:ligatures w14:val="standardContextual"/>
              </w:rPr>
            </w:pPr>
          </w:p>
          <w:p w14:paraId="6BCD3BF4" w14:textId="77777777" w:rsidR="00732BB0" w:rsidRPr="000D1081" w:rsidRDefault="00732BB0" w:rsidP="002D107A">
            <w:pPr>
              <w:spacing w:line="276" w:lineRule="auto"/>
              <w:ind w:left="-40"/>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524B4EB5" w14:textId="77777777" w:rsidTr="002D107A">
        <w:trPr>
          <w:trHeight w:val="288"/>
        </w:trPr>
        <w:tc>
          <w:tcPr>
            <w:tcW w:w="784" w:type="pct"/>
            <w:vMerge/>
            <w:hideMark/>
          </w:tcPr>
          <w:p w14:paraId="01A61CCF" w14:textId="77777777" w:rsidR="00732BB0" w:rsidRPr="000D1081" w:rsidRDefault="00732BB0" w:rsidP="002D107A">
            <w:pPr>
              <w:spacing w:line="276" w:lineRule="auto"/>
              <w:jc w:val="center"/>
              <w:rPr>
                <w:rFonts w:ascii="Times New Roman" w:hAnsi="Times New Roman" w:cs="Times New Roman"/>
                <w:b/>
                <w:bCs/>
                <w:sz w:val="20"/>
                <w:szCs w:val="20"/>
                <w:lang w:val="mk-MK"/>
              </w:rPr>
            </w:pPr>
          </w:p>
        </w:tc>
        <w:tc>
          <w:tcPr>
            <w:tcW w:w="749" w:type="pct"/>
            <w:noWrap/>
            <w:hideMark/>
          </w:tcPr>
          <w:p w14:paraId="5CABDE4E" w14:textId="77777777" w:rsidR="00732BB0" w:rsidRPr="000D1081" w:rsidRDefault="00732BB0" w:rsidP="002D107A">
            <w:pPr>
              <w:ind w:right="-11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691" w:type="pct"/>
          </w:tcPr>
          <w:p w14:paraId="487C3D83"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61" w:type="pct"/>
            <w:noWrap/>
            <w:hideMark/>
          </w:tcPr>
          <w:p w14:paraId="6150B476"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4.7</w:t>
            </w:r>
          </w:p>
        </w:tc>
        <w:tc>
          <w:tcPr>
            <w:tcW w:w="430" w:type="pct"/>
            <w:noWrap/>
            <w:hideMark/>
          </w:tcPr>
          <w:p w14:paraId="702805F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3.1</w:t>
            </w:r>
          </w:p>
        </w:tc>
        <w:tc>
          <w:tcPr>
            <w:tcW w:w="607" w:type="pct"/>
            <w:noWrap/>
            <w:hideMark/>
          </w:tcPr>
          <w:p w14:paraId="4A7961D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9.4</w:t>
            </w:r>
          </w:p>
        </w:tc>
        <w:tc>
          <w:tcPr>
            <w:tcW w:w="592" w:type="pct"/>
            <w:noWrap/>
            <w:hideMark/>
          </w:tcPr>
          <w:p w14:paraId="2DAB6D3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586" w:type="pct"/>
            <w:noWrap/>
            <w:hideMark/>
          </w:tcPr>
          <w:p w14:paraId="2489B75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11.0</w:t>
            </w:r>
          </w:p>
        </w:tc>
      </w:tr>
      <w:tr w:rsidR="00732BB0" w:rsidRPr="007211F5" w14:paraId="79176680" w14:textId="77777777" w:rsidTr="002D107A">
        <w:trPr>
          <w:trHeight w:val="288"/>
        </w:trPr>
        <w:tc>
          <w:tcPr>
            <w:tcW w:w="784" w:type="pct"/>
            <w:vMerge/>
            <w:hideMark/>
          </w:tcPr>
          <w:p w14:paraId="2E17683F" w14:textId="77777777" w:rsidR="00732BB0" w:rsidRPr="000D1081" w:rsidRDefault="00732BB0" w:rsidP="002D107A">
            <w:pPr>
              <w:spacing w:line="276" w:lineRule="auto"/>
              <w:jc w:val="center"/>
              <w:rPr>
                <w:rFonts w:ascii="Times New Roman" w:hAnsi="Times New Roman" w:cs="Times New Roman"/>
                <w:b/>
                <w:bCs/>
                <w:sz w:val="20"/>
                <w:szCs w:val="20"/>
                <w:lang w:val="mk-MK"/>
              </w:rPr>
            </w:pPr>
          </w:p>
        </w:tc>
        <w:tc>
          <w:tcPr>
            <w:tcW w:w="749" w:type="pct"/>
            <w:noWrap/>
            <w:hideMark/>
          </w:tcPr>
          <w:p w14:paraId="53070157" w14:textId="77777777" w:rsidR="00732BB0" w:rsidRPr="000D1081" w:rsidRDefault="00732BB0" w:rsidP="002D107A">
            <w:pPr>
              <w:ind w:right="-11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691" w:type="pct"/>
          </w:tcPr>
          <w:p w14:paraId="4ECB593F"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61" w:type="pct"/>
            <w:noWrap/>
            <w:hideMark/>
          </w:tcPr>
          <w:p w14:paraId="6A2B9C4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-4.3</w:t>
            </w:r>
          </w:p>
        </w:tc>
        <w:tc>
          <w:tcPr>
            <w:tcW w:w="430" w:type="pct"/>
            <w:noWrap/>
            <w:hideMark/>
          </w:tcPr>
          <w:p w14:paraId="26173A3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3.3</w:t>
            </w:r>
          </w:p>
        </w:tc>
        <w:tc>
          <w:tcPr>
            <w:tcW w:w="607" w:type="pct"/>
            <w:noWrap/>
            <w:hideMark/>
          </w:tcPr>
          <w:p w14:paraId="642040F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11.1</w:t>
            </w:r>
          </w:p>
        </w:tc>
        <w:tc>
          <w:tcPr>
            <w:tcW w:w="592" w:type="pct"/>
            <w:noWrap/>
            <w:hideMark/>
          </w:tcPr>
          <w:p w14:paraId="446840E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586" w:type="pct"/>
            <w:noWrap/>
            <w:hideMark/>
          </w:tcPr>
          <w:p w14:paraId="6E8ED89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5.0</w:t>
            </w:r>
          </w:p>
        </w:tc>
      </w:tr>
      <w:tr w:rsidR="00732BB0" w:rsidRPr="007211F5" w14:paraId="53B3C505" w14:textId="77777777" w:rsidTr="002D107A">
        <w:trPr>
          <w:trHeight w:val="288"/>
        </w:trPr>
        <w:tc>
          <w:tcPr>
            <w:tcW w:w="784" w:type="pct"/>
            <w:vMerge/>
            <w:hideMark/>
          </w:tcPr>
          <w:p w14:paraId="11C43A4F" w14:textId="77777777" w:rsidR="00732BB0" w:rsidRPr="000D1081" w:rsidRDefault="00732BB0" w:rsidP="002D107A">
            <w:pPr>
              <w:spacing w:line="276" w:lineRule="auto"/>
              <w:jc w:val="center"/>
              <w:rPr>
                <w:rFonts w:ascii="Times New Roman" w:hAnsi="Times New Roman" w:cs="Times New Roman"/>
                <w:b/>
                <w:bCs/>
                <w:sz w:val="20"/>
                <w:szCs w:val="20"/>
                <w:lang w:val="mk-MK"/>
              </w:rPr>
            </w:pPr>
          </w:p>
        </w:tc>
        <w:tc>
          <w:tcPr>
            <w:tcW w:w="749" w:type="pct"/>
            <w:noWrap/>
            <w:hideMark/>
          </w:tcPr>
          <w:p w14:paraId="2FFD9B47" w14:textId="77777777" w:rsidR="00732BB0" w:rsidRPr="000D1081" w:rsidRDefault="00732BB0" w:rsidP="002D107A">
            <w:pPr>
              <w:spacing w:line="276" w:lineRule="auto"/>
              <w:rPr>
                <w:rFonts w:ascii="Times New Roman" w:hAnsi="Times New Roman" w:cs="Times New Roman"/>
                <w:sz w:val="20"/>
                <w:szCs w:val="20"/>
                <w:lang w:val="mk-MK"/>
              </w:rPr>
            </w:pPr>
            <w:r w:rsidRPr="000D1081">
              <w:rPr>
                <w:rFonts w:ascii="Times New Roman" w:hAnsi="Times New Roman" w:cs="Times New Roman"/>
                <w:sz w:val="20"/>
                <w:szCs w:val="20"/>
                <w:lang w:val="mk-MK"/>
              </w:rPr>
              <w:t xml:space="preserve"> Вкупно</w:t>
            </w:r>
          </w:p>
        </w:tc>
        <w:tc>
          <w:tcPr>
            <w:tcW w:w="691" w:type="pct"/>
          </w:tcPr>
          <w:p w14:paraId="2F3ABD93" w14:textId="77777777" w:rsidR="00732BB0" w:rsidRPr="000D1081" w:rsidRDefault="00732BB0" w:rsidP="00CE63D3">
            <w:pPr>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61" w:type="pct"/>
            <w:noWrap/>
            <w:hideMark/>
          </w:tcPr>
          <w:p w14:paraId="7B876E84"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-0.3</w:t>
            </w:r>
          </w:p>
        </w:tc>
        <w:tc>
          <w:tcPr>
            <w:tcW w:w="430" w:type="pct"/>
            <w:noWrap/>
            <w:hideMark/>
          </w:tcPr>
          <w:p w14:paraId="15A7AE0C"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5.5</w:t>
            </w:r>
          </w:p>
        </w:tc>
        <w:tc>
          <w:tcPr>
            <w:tcW w:w="607" w:type="pct"/>
            <w:noWrap/>
            <w:hideMark/>
          </w:tcPr>
          <w:p w14:paraId="5CCCD202"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30.5</w:t>
            </w:r>
          </w:p>
        </w:tc>
        <w:tc>
          <w:tcPr>
            <w:tcW w:w="592" w:type="pct"/>
            <w:noWrap/>
            <w:hideMark/>
          </w:tcPr>
          <w:p w14:paraId="38A173CA"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c>
          <w:tcPr>
            <w:tcW w:w="586" w:type="pct"/>
            <w:noWrap/>
            <w:hideMark/>
          </w:tcPr>
          <w:p w14:paraId="24E3D6CA" w14:textId="77777777" w:rsidR="00732BB0" w:rsidRPr="000D1081" w:rsidRDefault="00732BB0" w:rsidP="00CE63D3">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11.0</w:t>
            </w:r>
          </w:p>
        </w:tc>
      </w:tr>
    </w:tbl>
    <w:p w14:paraId="329A2F27" w14:textId="77777777" w:rsidR="00732BB0" w:rsidRPr="000D1081" w:rsidRDefault="00732BB0"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p>
    <w:p w14:paraId="467C136D" w14:textId="21020761" w:rsidR="00BE080A" w:rsidRPr="000D1081" w:rsidRDefault="00BE080A" w:rsidP="00732BB0">
      <w:pPr>
        <w:pStyle w:val="ListParagraph"/>
        <w:spacing w:line="276" w:lineRule="auto"/>
        <w:ind w:left="81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rPr>
        <w:drawing>
          <wp:inline distT="0" distB="0" distL="0" distR="0" wp14:anchorId="65E1D25A" wp14:editId="6BE12D7F">
            <wp:extent cx="4831307" cy="2940685"/>
            <wp:effectExtent l="0" t="0" r="7620" b="12065"/>
            <wp:docPr id="38205022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850575-817C-70CD-9902-4E3B8EB42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FE4D8BE" w14:textId="79993126" w:rsidR="00FD6132" w:rsidRPr="000D1081" w:rsidRDefault="00FD6132" w:rsidP="00CE63D3">
      <w:pPr>
        <w:pStyle w:val="ListParagraph"/>
        <w:spacing w:line="276" w:lineRule="auto"/>
        <w:ind w:left="810"/>
        <w:jc w:val="center"/>
        <w:rPr>
          <w:rFonts w:ascii="Times New Roman" w:hAnsi="Times New Roman" w:cs="Times New Roman"/>
          <w:kern w:val="2"/>
          <w:sz w:val="24"/>
          <w:szCs w:val="24"/>
          <w:lang w:val="mk-MK"/>
          <w14:ligatures w14:val="standardContextual"/>
        </w:rPr>
      </w:pPr>
      <w:r w:rsidRPr="000D1081">
        <w:rPr>
          <w:rFonts w:ascii="Times New Roman" w:eastAsia="Times New Roman" w:hAnsi="Times New Roman" w:cs="Times New Roman"/>
          <w:sz w:val="20"/>
          <w:szCs w:val="20"/>
          <w:lang w:val="mk-MK"/>
        </w:rPr>
        <w:t>Графикон бр.18</w:t>
      </w:r>
      <w:r w:rsidR="00CE63D3" w:rsidRPr="000D1081">
        <w:rPr>
          <w:rFonts w:ascii="Times New Roman" w:hAnsi="Times New Roman" w:cs="Times New Roman"/>
          <w:kern w:val="2"/>
          <w:sz w:val="20"/>
          <w:szCs w:val="20"/>
          <w:lang w:val="mk-MK"/>
          <w14:ligatures w14:val="standardContextual"/>
        </w:rPr>
        <w:t xml:space="preserve"> Приказ на линеарното растојание на точката А до NPog линијата според полот на испитаниците</w:t>
      </w:r>
    </w:p>
    <w:p w14:paraId="600FB8F1" w14:textId="0F3BDE63" w:rsidR="00732BB0" w:rsidRPr="000D1081" w:rsidRDefault="00732BB0" w:rsidP="001C4116">
      <w:pPr>
        <w:spacing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Растојанието на точката А во однос на </w:t>
      </w:r>
      <w:r w:rsidR="00544874" w:rsidRPr="007211F5">
        <w:rPr>
          <w:rFonts w:ascii="Times New Roman" w:hAnsi="Times New Roman" w:cs="Times New Roman"/>
          <w:kern w:val="2"/>
          <w:sz w:val="24"/>
          <w:szCs w:val="24"/>
          <w:lang w:val="mk-MK"/>
          <w14:ligatures w14:val="standardContextual"/>
        </w:rPr>
        <w:t>линијата</w:t>
      </w:r>
      <w:r w:rsidRPr="000D1081">
        <w:rPr>
          <w:rFonts w:ascii="Times New Roman" w:hAnsi="Times New Roman" w:cs="Times New Roman"/>
          <w:kern w:val="2"/>
          <w:sz w:val="24"/>
          <w:szCs w:val="24"/>
          <w:lang w:val="mk-MK"/>
          <w14:ligatures w14:val="standardContextual"/>
        </w:rPr>
        <w:t xml:space="preserve"> NPog се обележува со </w:t>
      </w:r>
      <w:r w:rsidRPr="000D1081">
        <w:rPr>
          <w:rFonts w:ascii="Times New Roman" w:hAnsi="Times New Roman" w:cs="Times New Roman"/>
          <w:bCs/>
          <w:kern w:val="2"/>
          <w:sz w:val="24"/>
          <w:szCs w:val="24"/>
          <w:lang w:val="mk-MK"/>
          <w14:ligatures w14:val="standardContextual"/>
        </w:rPr>
        <w:t>знак +</w:t>
      </w:r>
      <w:r w:rsidRPr="000D1081">
        <w:rPr>
          <w:rFonts w:ascii="Times New Roman" w:hAnsi="Times New Roman" w:cs="Times New Roman"/>
          <w:b/>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за конвексeн профил, ако точката А се наоѓа пред NPg линијата и се обележува </w:t>
      </w:r>
      <w:r w:rsidRPr="000D1081">
        <w:rPr>
          <w:rFonts w:ascii="Times New Roman" w:hAnsi="Times New Roman" w:cs="Times New Roman"/>
          <w:bCs/>
          <w:kern w:val="2"/>
          <w:sz w:val="24"/>
          <w:szCs w:val="24"/>
          <w:lang w:val="mk-MK"/>
          <w14:ligatures w14:val="standardContextual"/>
        </w:rPr>
        <w:t>знак –</w:t>
      </w:r>
      <w:r w:rsidRPr="000D1081">
        <w:rPr>
          <w:rFonts w:ascii="Times New Roman" w:hAnsi="Times New Roman" w:cs="Times New Roman"/>
          <w:kern w:val="2"/>
          <w:sz w:val="24"/>
          <w:szCs w:val="24"/>
          <w:lang w:val="mk-MK"/>
          <w14:ligatures w14:val="standardContextual"/>
        </w:rPr>
        <w:t xml:space="preserve"> кога постои конкавен профил на лице, ако точката А се наоѓа зад NPg. Кај испитаниците со малоклузија класа II од прикажаните резултати во табелата бр.</w:t>
      </w:r>
      <w:r w:rsidR="003345D8" w:rsidRPr="000D1081">
        <w:rPr>
          <w:rFonts w:ascii="Times New Roman" w:hAnsi="Times New Roman" w:cs="Times New Roman"/>
          <w:kern w:val="2"/>
          <w:sz w:val="24"/>
          <w:szCs w:val="24"/>
          <w:lang w:val="mk-MK"/>
          <w14:ligatures w14:val="standardContextual"/>
        </w:rPr>
        <w:t>23</w:t>
      </w:r>
      <w:r w:rsidRPr="000D1081">
        <w:rPr>
          <w:rFonts w:ascii="Times New Roman" w:hAnsi="Times New Roman" w:cs="Times New Roman"/>
          <w:kern w:val="2"/>
          <w:sz w:val="24"/>
          <w:szCs w:val="24"/>
          <w:lang w:val="mk-MK"/>
          <w14:ligatures w14:val="standardContextual"/>
        </w:rPr>
        <w:t xml:space="preserve"> </w:t>
      </w:r>
      <w:r w:rsidR="00BE080A" w:rsidRPr="000D1081">
        <w:rPr>
          <w:rFonts w:ascii="Times New Roman" w:hAnsi="Times New Roman" w:cs="Times New Roman"/>
          <w:kern w:val="2"/>
          <w:sz w:val="24"/>
          <w:szCs w:val="24"/>
          <w:lang w:val="mk-MK"/>
          <w14:ligatures w14:val="standardContextual"/>
        </w:rPr>
        <w:t>и графикон бр.</w:t>
      </w:r>
      <w:r w:rsidR="00544874" w:rsidRPr="007211F5">
        <w:rPr>
          <w:rFonts w:ascii="Times New Roman" w:hAnsi="Times New Roman" w:cs="Times New Roman"/>
          <w:kern w:val="2"/>
          <w:sz w:val="24"/>
          <w:szCs w:val="24"/>
          <w:lang w:val="mk-MK"/>
          <w14:ligatures w14:val="standardContextual"/>
        </w:rPr>
        <w:t>18</w:t>
      </w:r>
      <w:r w:rsidR="00BE080A" w:rsidRPr="000D1081">
        <w:rPr>
          <w:rFonts w:ascii="Times New Roman" w:hAnsi="Times New Roman" w:cs="Times New Roman"/>
          <w:kern w:val="2"/>
          <w:sz w:val="24"/>
          <w:szCs w:val="24"/>
          <w:lang w:val="mk-MK"/>
          <w14:ligatures w14:val="standardContextual"/>
        </w:rPr>
        <w:t xml:space="preserve"> </w:t>
      </w:r>
      <w:r w:rsidR="00544874" w:rsidRPr="007211F5">
        <w:rPr>
          <w:rFonts w:ascii="Times New Roman" w:hAnsi="Times New Roman" w:cs="Times New Roman"/>
          <w:kern w:val="2"/>
          <w:sz w:val="24"/>
          <w:szCs w:val="24"/>
          <w:lang w:val="mk-MK"/>
          <w14:ligatures w14:val="standardContextual"/>
        </w:rPr>
        <w:t>ги согледуваме</w:t>
      </w:r>
      <w:r w:rsidR="00BE080A" w:rsidRPr="000D1081">
        <w:rPr>
          <w:rFonts w:ascii="Times New Roman" w:hAnsi="Times New Roman" w:cs="Times New Roman"/>
          <w:kern w:val="2"/>
          <w:sz w:val="24"/>
          <w:szCs w:val="24"/>
          <w:lang w:val="mk-MK"/>
          <w14:ligatures w14:val="standardContextual"/>
        </w:rPr>
        <w:t xml:space="preserve"> вредностите за овој параметар и процентот на застапеност според пол. Кај испитаниците со малоклузија класа II</w:t>
      </w:r>
      <w:r w:rsidR="000C7709" w:rsidRPr="000D1081">
        <w:rPr>
          <w:rFonts w:ascii="Times New Roman" w:hAnsi="Times New Roman" w:cs="Times New Roman"/>
          <w:kern w:val="2"/>
          <w:sz w:val="24"/>
          <w:szCs w:val="24"/>
          <w:lang w:val="mk-MK"/>
          <w14:ligatures w14:val="standardContextual"/>
        </w:rPr>
        <w:t xml:space="preserve"> според Angle</w:t>
      </w:r>
      <w:r w:rsidRPr="000D1081">
        <w:rPr>
          <w:rFonts w:ascii="Times New Roman" w:hAnsi="Times New Roman" w:cs="Times New Roman"/>
          <w:kern w:val="2"/>
          <w:sz w:val="24"/>
          <w:szCs w:val="24"/>
          <w:lang w:val="mk-MK"/>
          <w14:ligatures w14:val="standardContextual"/>
        </w:rPr>
        <w:t xml:space="preserve"> постои конвексен профил на лицето, додека кај испитаниците со малоклузија класа III</w:t>
      </w:r>
      <w:r w:rsidR="001C4116" w:rsidRPr="000D1081">
        <w:rPr>
          <w:rFonts w:ascii="Times New Roman" w:hAnsi="Times New Roman" w:cs="Times New Roman"/>
          <w:kern w:val="2"/>
          <w:sz w:val="24"/>
          <w:szCs w:val="24"/>
          <w:lang w:val="mk-MK"/>
          <w14:ligatures w14:val="standardContextual"/>
        </w:rPr>
        <w:t xml:space="preserve"> класа</w:t>
      </w:r>
      <w:r w:rsidRPr="000D1081">
        <w:rPr>
          <w:rFonts w:ascii="Times New Roman" w:hAnsi="Times New Roman" w:cs="Times New Roman"/>
          <w:kern w:val="2"/>
          <w:sz w:val="24"/>
          <w:szCs w:val="24"/>
          <w:lang w:val="mk-MK"/>
          <w14:ligatures w14:val="standardContextual"/>
        </w:rPr>
        <w:t xml:space="preserve"> постои конкавен профил на лицето. </w:t>
      </w:r>
    </w:p>
    <w:p w14:paraId="22F8CDCC" w14:textId="77777777" w:rsidR="00CE63D3" w:rsidRPr="000D1081" w:rsidRDefault="00CE63D3" w:rsidP="00CE63D3">
      <w:pPr>
        <w:spacing w:line="276" w:lineRule="auto"/>
        <w:jc w:val="both"/>
        <w:rPr>
          <w:rFonts w:ascii="Times New Roman" w:hAnsi="Times New Roman" w:cs="Times New Roman"/>
          <w:kern w:val="2"/>
          <w:sz w:val="24"/>
          <w:szCs w:val="24"/>
          <w:lang w:val="mk-MK"/>
          <w14:ligatures w14:val="standardContextual"/>
        </w:rPr>
      </w:pPr>
    </w:p>
    <w:p w14:paraId="12DE1D0D" w14:textId="424970EB" w:rsidR="00732BB0" w:rsidRPr="00A343B1" w:rsidRDefault="00732BB0" w:rsidP="000D1081">
      <w:pPr>
        <w:pStyle w:val="ListParagraph"/>
        <w:keepNext/>
        <w:spacing w:line="276" w:lineRule="auto"/>
        <w:ind w:left="810"/>
        <w:jc w:val="center"/>
        <w:rPr>
          <w:rFonts w:ascii="Times New Roman" w:hAnsi="Times New Roman" w:cs="Times New Roman"/>
          <w:kern w:val="2"/>
          <w:sz w:val="24"/>
          <w:szCs w:val="24"/>
          <w:lang w:val="mk-MK"/>
          <w14:ligatures w14:val="standardContextual"/>
        </w:rPr>
      </w:pPr>
      <w:r w:rsidRPr="00A343B1">
        <w:rPr>
          <w:rFonts w:ascii="Times New Roman" w:hAnsi="Times New Roman" w:cs="Times New Roman"/>
          <w:kern w:val="2"/>
          <w:sz w:val="24"/>
          <w:szCs w:val="24"/>
          <w:lang w:val="mk-MK"/>
          <w14:ligatures w14:val="standardContextual"/>
        </w:rPr>
        <w:t>Табела бр.</w:t>
      </w:r>
      <w:r w:rsidR="008216ED" w:rsidRPr="00A343B1">
        <w:rPr>
          <w:rFonts w:ascii="Times New Roman" w:hAnsi="Times New Roman" w:cs="Times New Roman"/>
          <w:kern w:val="2"/>
          <w:sz w:val="24"/>
          <w:szCs w:val="24"/>
          <w:lang w:val="mk-MK"/>
          <w14:ligatures w14:val="standardContextual"/>
        </w:rPr>
        <w:t>24</w:t>
      </w:r>
      <w:r w:rsidRPr="00A343B1">
        <w:rPr>
          <w:rFonts w:ascii="Times New Roman" w:hAnsi="Times New Roman" w:cs="Times New Roman"/>
          <w:kern w:val="2"/>
          <w:sz w:val="24"/>
          <w:szCs w:val="24"/>
          <w:lang w:val="mk-MK"/>
          <w14:ligatures w14:val="standardContextual"/>
        </w:rPr>
        <w:t xml:space="preserve"> </w:t>
      </w:r>
      <w:bookmarkStart w:id="63" w:name="_Hlk167700942"/>
      <w:r w:rsidRPr="00A343B1">
        <w:rPr>
          <w:rFonts w:ascii="Times New Roman" w:hAnsi="Times New Roman" w:cs="Times New Roman"/>
          <w:kern w:val="2"/>
          <w:sz w:val="24"/>
          <w:szCs w:val="24"/>
          <w:lang w:val="mk-MK"/>
          <w14:ligatures w14:val="standardContextual"/>
        </w:rPr>
        <w:t>Приказ на меѓувиличниот сооднос</w:t>
      </w:r>
      <w:bookmarkEnd w:id="63"/>
    </w:p>
    <w:tbl>
      <w:tblPr>
        <w:tblStyle w:val="TableGrid"/>
        <w:tblW w:w="5195" w:type="pct"/>
        <w:tblLayout w:type="fixed"/>
        <w:tblLook w:val="04A0" w:firstRow="1" w:lastRow="0" w:firstColumn="1" w:lastColumn="0" w:noHBand="0" w:noVBand="1"/>
      </w:tblPr>
      <w:tblGrid>
        <w:gridCol w:w="1385"/>
        <w:gridCol w:w="1476"/>
        <w:gridCol w:w="1289"/>
        <w:gridCol w:w="1115"/>
        <w:gridCol w:w="740"/>
        <w:gridCol w:w="1017"/>
        <w:gridCol w:w="1101"/>
        <w:gridCol w:w="1035"/>
      </w:tblGrid>
      <w:tr w:rsidR="008D00FB" w:rsidRPr="007211F5" w14:paraId="70FDD876" w14:textId="77777777" w:rsidTr="003D365C">
        <w:trPr>
          <w:trHeight w:val="288"/>
        </w:trPr>
        <w:tc>
          <w:tcPr>
            <w:tcW w:w="756" w:type="pct"/>
            <w:vMerge w:val="restart"/>
            <w:noWrap/>
            <w:hideMark/>
          </w:tcPr>
          <w:p w14:paraId="6E0D33FE"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0B9080ED"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41AEBC12"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p>
          <w:p w14:paraId="6771CC50" w14:textId="77777777" w:rsidR="00732BB0" w:rsidRPr="000D1081" w:rsidRDefault="00732BB0" w:rsidP="000D1081">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13B807BC" w14:textId="77777777" w:rsidR="00732BB0" w:rsidRPr="000D1081" w:rsidRDefault="00732BB0" w:rsidP="000D1081">
            <w:pPr>
              <w:keepNext/>
              <w:ind w:left="-106"/>
              <w:jc w:val="center"/>
              <w:rPr>
                <w:rFonts w:ascii="Times New Roman" w:hAnsi="Times New Roman" w:cs="Times New Roman"/>
                <w:sz w:val="20"/>
                <w:szCs w:val="20"/>
                <w:lang w:val="mk-MK"/>
              </w:rPr>
            </w:pPr>
            <w:r w:rsidRPr="000D1081">
              <w:rPr>
                <w:rFonts w:ascii="Times New Roman" w:hAnsi="Times New Roman" w:cs="Times New Roman"/>
                <w:kern w:val="2"/>
                <w:lang w:val="mk-MK"/>
                <w14:ligatures w14:val="standardContextual"/>
              </w:rPr>
              <w:t>&lt;</w:t>
            </w:r>
            <w:r w:rsidRPr="000D1081">
              <w:rPr>
                <w:rFonts w:ascii="Times New Roman" w:hAnsi="Times New Roman" w:cs="Times New Roman"/>
                <w:kern w:val="2"/>
                <w:sz w:val="20"/>
                <w:szCs w:val="20"/>
                <w:lang w:val="mk-MK"/>
                <w14:ligatures w14:val="standardContextual"/>
              </w:rPr>
              <w:t>Xi-Pm-SNA</w:t>
            </w:r>
          </w:p>
        </w:tc>
        <w:tc>
          <w:tcPr>
            <w:tcW w:w="806" w:type="pct"/>
            <w:noWrap/>
            <w:hideMark/>
          </w:tcPr>
          <w:p w14:paraId="160D75A4" w14:textId="77777777" w:rsidR="00732BB0" w:rsidRPr="000D1081" w:rsidRDefault="00732BB0" w:rsidP="000D1081">
            <w:pPr>
              <w:keepNext/>
              <w:jc w:val="center"/>
              <w:rPr>
                <w:rFonts w:ascii="Times New Roman" w:hAnsi="Times New Roman" w:cs="Times New Roman"/>
                <w:sz w:val="20"/>
                <w:szCs w:val="20"/>
                <w:lang w:val="mk-MK"/>
              </w:rPr>
            </w:pPr>
          </w:p>
          <w:p w14:paraId="1D66CCDA" w14:textId="77777777" w:rsidR="00732BB0" w:rsidRPr="000D1081" w:rsidRDefault="00732BB0" w:rsidP="000D1081">
            <w:pPr>
              <w:keepNext/>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704" w:type="pct"/>
          </w:tcPr>
          <w:p w14:paraId="0BCD8A7C" w14:textId="77777777" w:rsidR="00732BB0" w:rsidRPr="000D1081" w:rsidRDefault="00732BB0" w:rsidP="000D1081">
            <w:pPr>
              <w:keepNext/>
              <w:ind w:right="-5"/>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67466EDE" w14:textId="77777777" w:rsidR="00732BB0" w:rsidRPr="000D1081" w:rsidRDefault="00732BB0" w:rsidP="000D1081">
            <w:pPr>
              <w:keepNext/>
              <w:ind w:right="-5"/>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609" w:type="pct"/>
            <w:noWrap/>
            <w:hideMark/>
          </w:tcPr>
          <w:p w14:paraId="141820DB" w14:textId="1095FCC2" w:rsidR="00732BB0" w:rsidRPr="000D1081" w:rsidRDefault="00732BB0" w:rsidP="000D1081">
            <w:pPr>
              <w:keepNext/>
              <w:ind w:right="-108"/>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Средна вредност</w:t>
            </w:r>
            <w:r w:rsidR="00A343B1">
              <w:rPr>
                <w:rFonts w:ascii="Times New Roman" w:hAnsi="Times New Roman" w:cs="Times New Roman"/>
                <w:sz w:val="20"/>
                <w:szCs w:val="20"/>
                <w:lang w:val="mk-MK"/>
              </w:rPr>
              <w:t xml:space="preserve"> изразена во степени</w:t>
            </w:r>
          </w:p>
        </w:tc>
        <w:tc>
          <w:tcPr>
            <w:tcW w:w="404" w:type="pct"/>
            <w:noWrap/>
            <w:hideMark/>
          </w:tcPr>
          <w:p w14:paraId="7CB11BBD" w14:textId="77777777" w:rsidR="00732BB0" w:rsidRPr="000D1081" w:rsidRDefault="00732BB0" w:rsidP="000D1081">
            <w:pPr>
              <w:keepNext/>
              <w:jc w:val="center"/>
              <w:rPr>
                <w:rFonts w:ascii="Times New Roman" w:hAnsi="Times New Roman" w:cs="Times New Roman"/>
                <w:kern w:val="2"/>
                <w:sz w:val="20"/>
                <w:szCs w:val="20"/>
                <w:lang w:val="mk-MK"/>
                <w14:ligatures w14:val="standardContextual"/>
              </w:rPr>
            </w:pPr>
          </w:p>
          <w:p w14:paraId="31822BFB" w14:textId="77777777" w:rsidR="00732BB0" w:rsidRPr="000D1081" w:rsidRDefault="00732BB0" w:rsidP="000D1081">
            <w:pPr>
              <w:keepNext/>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55" w:type="pct"/>
            <w:noWrap/>
            <w:hideMark/>
          </w:tcPr>
          <w:p w14:paraId="69DDFBA5" w14:textId="77777777" w:rsidR="00732BB0" w:rsidRPr="000D1081" w:rsidRDefault="00732BB0" w:rsidP="000D1081">
            <w:pPr>
              <w:keepNext/>
              <w:ind w:left="-195" w:right="-120"/>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е</w:t>
            </w:r>
            <w:r w:rsidRPr="000D1081">
              <w:rPr>
                <w:rFonts w:ascii="Times New Roman" w:hAnsi="Times New Roman" w:cs="Times New Roman"/>
                <w:sz w:val="20"/>
                <w:szCs w:val="20"/>
                <w:lang w:val="mk-MK"/>
              </w:rPr>
              <w:t xml:space="preserve"> </w:t>
            </w:r>
          </w:p>
          <w:p w14:paraId="040BE361" w14:textId="77777777" w:rsidR="00732BB0" w:rsidRPr="000D1081" w:rsidRDefault="00732BB0" w:rsidP="000D1081">
            <w:pPr>
              <w:keepNext/>
              <w:ind w:left="-72" w:right="-120"/>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601" w:type="pct"/>
            <w:noWrap/>
            <w:hideMark/>
          </w:tcPr>
          <w:p w14:paraId="571EAC12" w14:textId="77777777" w:rsidR="00732BB0" w:rsidRPr="000D1081" w:rsidRDefault="00732BB0" w:rsidP="000D1081">
            <w:pPr>
              <w:keepNext/>
              <w:jc w:val="center"/>
              <w:rPr>
                <w:rFonts w:ascii="Times New Roman" w:hAnsi="Times New Roman" w:cs="Times New Roman"/>
                <w:kern w:val="2"/>
                <w:sz w:val="20"/>
                <w:szCs w:val="20"/>
                <w:lang w:val="mk-MK"/>
                <w14:ligatures w14:val="standardContextual"/>
              </w:rPr>
            </w:pPr>
          </w:p>
          <w:p w14:paraId="4EBC1258" w14:textId="77777777" w:rsidR="00732BB0" w:rsidRPr="000D1081" w:rsidRDefault="00732BB0" w:rsidP="000D1081">
            <w:pPr>
              <w:keepNext/>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65" w:type="pct"/>
            <w:noWrap/>
            <w:hideMark/>
          </w:tcPr>
          <w:p w14:paraId="201891B6" w14:textId="77777777" w:rsidR="00732BB0" w:rsidRPr="000D1081" w:rsidRDefault="00732BB0" w:rsidP="000D1081">
            <w:pPr>
              <w:keepNext/>
              <w:ind w:left="-48"/>
              <w:jc w:val="center"/>
              <w:rPr>
                <w:rFonts w:ascii="Times New Roman" w:hAnsi="Times New Roman" w:cs="Times New Roman"/>
                <w:kern w:val="2"/>
                <w:sz w:val="20"/>
                <w:szCs w:val="20"/>
                <w:lang w:val="mk-MK"/>
                <w14:ligatures w14:val="standardContextual"/>
              </w:rPr>
            </w:pPr>
          </w:p>
          <w:p w14:paraId="699AC17D" w14:textId="77777777" w:rsidR="00732BB0" w:rsidRPr="000D1081" w:rsidRDefault="00732BB0" w:rsidP="000D1081">
            <w:pPr>
              <w:keepNext/>
              <w:ind w:left="-48"/>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0475B864" w14:textId="77777777" w:rsidTr="003D365C">
        <w:trPr>
          <w:trHeight w:val="288"/>
        </w:trPr>
        <w:tc>
          <w:tcPr>
            <w:tcW w:w="756" w:type="pct"/>
            <w:vMerge/>
            <w:hideMark/>
          </w:tcPr>
          <w:p w14:paraId="556610F7" w14:textId="77777777" w:rsidR="00732BB0" w:rsidRPr="000D1081" w:rsidRDefault="00732BB0" w:rsidP="002D107A">
            <w:pPr>
              <w:jc w:val="center"/>
              <w:rPr>
                <w:rFonts w:ascii="Times New Roman" w:hAnsi="Times New Roman" w:cs="Times New Roman"/>
                <w:b/>
                <w:bCs/>
                <w:sz w:val="20"/>
                <w:szCs w:val="20"/>
                <w:lang w:val="mk-MK"/>
              </w:rPr>
            </w:pPr>
          </w:p>
        </w:tc>
        <w:tc>
          <w:tcPr>
            <w:tcW w:w="806" w:type="pct"/>
            <w:noWrap/>
            <w:hideMark/>
          </w:tcPr>
          <w:p w14:paraId="47A5B55D"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04" w:type="pct"/>
          </w:tcPr>
          <w:p w14:paraId="3B2B7E43"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09" w:type="pct"/>
            <w:noWrap/>
            <w:hideMark/>
          </w:tcPr>
          <w:p w14:paraId="0E97A32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43</w:t>
            </w:r>
          </w:p>
        </w:tc>
        <w:tc>
          <w:tcPr>
            <w:tcW w:w="404" w:type="pct"/>
            <w:noWrap/>
            <w:hideMark/>
          </w:tcPr>
          <w:p w14:paraId="6A5A448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555" w:type="pct"/>
            <w:noWrap/>
            <w:hideMark/>
          </w:tcPr>
          <w:p w14:paraId="24043F45"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601" w:type="pct"/>
            <w:noWrap/>
            <w:hideMark/>
          </w:tcPr>
          <w:p w14:paraId="51FC0B7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31</w:t>
            </w:r>
          </w:p>
        </w:tc>
        <w:tc>
          <w:tcPr>
            <w:tcW w:w="565" w:type="pct"/>
            <w:noWrap/>
            <w:hideMark/>
          </w:tcPr>
          <w:p w14:paraId="4D4FAB9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55</w:t>
            </w:r>
          </w:p>
        </w:tc>
      </w:tr>
      <w:tr w:rsidR="00732BB0" w:rsidRPr="007211F5" w14:paraId="16AB26FB" w14:textId="77777777" w:rsidTr="003D365C">
        <w:trPr>
          <w:trHeight w:val="288"/>
        </w:trPr>
        <w:tc>
          <w:tcPr>
            <w:tcW w:w="756" w:type="pct"/>
            <w:vMerge/>
            <w:hideMark/>
          </w:tcPr>
          <w:p w14:paraId="332F7838" w14:textId="77777777" w:rsidR="00732BB0" w:rsidRPr="000D1081" w:rsidRDefault="00732BB0" w:rsidP="002D107A">
            <w:pPr>
              <w:jc w:val="center"/>
              <w:rPr>
                <w:rFonts w:ascii="Times New Roman" w:hAnsi="Times New Roman" w:cs="Times New Roman"/>
                <w:b/>
                <w:bCs/>
                <w:sz w:val="20"/>
                <w:szCs w:val="20"/>
                <w:lang w:val="mk-MK"/>
              </w:rPr>
            </w:pPr>
          </w:p>
        </w:tc>
        <w:tc>
          <w:tcPr>
            <w:tcW w:w="806" w:type="pct"/>
            <w:noWrap/>
            <w:hideMark/>
          </w:tcPr>
          <w:p w14:paraId="3F23D668" w14:textId="77777777" w:rsidR="00732BB0" w:rsidRPr="000D1081" w:rsidRDefault="00732BB0" w:rsidP="002D107A">
            <w:pPr>
              <w:ind w:left="-43"/>
              <w:jc w:val="center"/>
              <w:rPr>
                <w:rFonts w:ascii="Times New Roman" w:hAnsi="Times New Roman" w:cs="Times New Roman"/>
                <w:sz w:val="20"/>
                <w:szCs w:val="20"/>
                <w:lang w:val="mk-MK"/>
              </w:rPr>
            </w:pPr>
            <w:bookmarkStart w:id="64" w:name="_Hlk167701105"/>
            <w:r w:rsidRPr="000D1081">
              <w:rPr>
                <w:rFonts w:ascii="Times New Roman" w:hAnsi="Times New Roman" w:cs="Times New Roman"/>
                <w:sz w:val="20"/>
                <w:szCs w:val="20"/>
                <w:lang w:val="mk-MK"/>
              </w:rPr>
              <w:t>Испитаници со малоклузија III класа</w:t>
            </w:r>
            <w:bookmarkEnd w:id="64"/>
          </w:p>
        </w:tc>
        <w:tc>
          <w:tcPr>
            <w:tcW w:w="704" w:type="pct"/>
          </w:tcPr>
          <w:p w14:paraId="5CE53A5B"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09" w:type="pct"/>
            <w:noWrap/>
            <w:hideMark/>
          </w:tcPr>
          <w:p w14:paraId="60FCA87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404" w:type="pct"/>
            <w:noWrap/>
            <w:hideMark/>
          </w:tcPr>
          <w:p w14:paraId="57D7132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w:t>
            </w:r>
          </w:p>
        </w:tc>
        <w:tc>
          <w:tcPr>
            <w:tcW w:w="555" w:type="pct"/>
            <w:noWrap/>
            <w:hideMark/>
          </w:tcPr>
          <w:p w14:paraId="71059A2C"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20</w:t>
            </w:r>
          </w:p>
        </w:tc>
        <w:tc>
          <w:tcPr>
            <w:tcW w:w="601" w:type="pct"/>
            <w:noWrap/>
            <w:hideMark/>
          </w:tcPr>
          <w:p w14:paraId="7EF88B3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w:t>
            </w:r>
          </w:p>
        </w:tc>
        <w:tc>
          <w:tcPr>
            <w:tcW w:w="565" w:type="pct"/>
            <w:noWrap/>
            <w:hideMark/>
          </w:tcPr>
          <w:p w14:paraId="2002636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48</w:t>
            </w:r>
          </w:p>
        </w:tc>
      </w:tr>
      <w:tr w:rsidR="00732BB0" w:rsidRPr="007211F5" w14:paraId="685EFA06" w14:textId="77777777" w:rsidTr="003D365C">
        <w:trPr>
          <w:trHeight w:val="288"/>
        </w:trPr>
        <w:tc>
          <w:tcPr>
            <w:tcW w:w="756" w:type="pct"/>
            <w:vMerge/>
            <w:hideMark/>
          </w:tcPr>
          <w:p w14:paraId="3F031B23" w14:textId="77777777" w:rsidR="00732BB0" w:rsidRPr="000D1081" w:rsidRDefault="00732BB0" w:rsidP="002D107A">
            <w:pPr>
              <w:jc w:val="center"/>
              <w:rPr>
                <w:rFonts w:ascii="Times New Roman" w:hAnsi="Times New Roman" w:cs="Times New Roman"/>
                <w:b/>
                <w:bCs/>
                <w:sz w:val="20"/>
                <w:szCs w:val="20"/>
                <w:lang w:val="mk-MK"/>
              </w:rPr>
            </w:pPr>
          </w:p>
        </w:tc>
        <w:tc>
          <w:tcPr>
            <w:tcW w:w="806" w:type="pct"/>
            <w:noWrap/>
            <w:hideMark/>
          </w:tcPr>
          <w:p w14:paraId="7534F124"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04" w:type="pct"/>
          </w:tcPr>
          <w:p w14:paraId="0B13F3B5" w14:textId="77777777" w:rsidR="00732BB0" w:rsidRPr="000D1081" w:rsidRDefault="00732BB0" w:rsidP="002D107A">
            <w:pPr>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09" w:type="pct"/>
            <w:noWrap/>
            <w:hideMark/>
          </w:tcPr>
          <w:p w14:paraId="17792386"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c>
          <w:tcPr>
            <w:tcW w:w="404" w:type="pct"/>
            <w:noWrap/>
            <w:hideMark/>
          </w:tcPr>
          <w:p w14:paraId="1D548B12"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w:t>
            </w:r>
          </w:p>
        </w:tc>
        <w:tc>
          <w:tcPr>
            <w:tcW w:w="555" w:type="pct"/>
            <w:noWrap/>
            <w:hideMark/>
          </w:tcPr>
          <w:p w14:paraId="4F67FEA4"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29</w:t>
            </w:r>
          </w:p>
        </w:tc>
        <w:tc>
          <w:tcPr>
            <w:tcW w:w="601" w:type="pct"/>
            <w:noWrap/>
            <w:hideMark/>
          </w:tcPr>
          <w:p w14:paraId="63A0AFE5"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30</w:t>
            </w:r>
          </w:p>
        </w:tc>
        <w:tc>
          <w:tcPr>
            <w:tcW w:w="565" w:type="pct"/>
            <w:noWrap/>
            <w:hideMark/>
          </w:tcPr>
          <w:p w14:paraId="2688C7A0"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55</w:t>
            </w:r>
          </w:p>
        </w:tc>
      </w:tr>
    </w:tbl>
    <w:p w14:paraId="460CCF37" w14:textId="77777777" w:rsidR="008216ED" w:rsidRPr="000D1081" w:rsidRDefault="008216ED" w:rsidP="00732BB0">
      <w:pPr>
        <w:pStyle w:val="ListParagraph"/>
        <w:ind w:left="810"/>
        <w:jc w:val="both"/>
        <w:rPr>
          <w:rFonts w:ascii="Times New Roman" w:hAnsi="Times New Roman" w:cs="Times New Roman"/>
          <w:kern w:val="2"/>
          <w:sz w:val="20"/>
          <w:szCs w:val="20"/>
          <w:lang w:val="mk-MK"/>
          <w14:ligatures w14:val="standardContextual"/>
        </w:rPr>
      </w:pPr>
    </w:p>
    <w:p w14:paraId="1EAA9B2A" w14:textId="4CDDA6CD" w:rsidR="00732BB0" w:rsidRPr="000D1081" w:rsidRDefault="008216ED" w:rsidP="00954354">
      <w:pPr>
        <w:ind w:firstLine="720"/>
        <w:jc w:val="both"/>
        <w:rPr>
          <w:rFonts w:ascii="Times New Roman" w:eastAsia="Calibri" w:hAnsi="Times New Roman" w:cs="Times New Roman"/>
          <w:sz w:val="24"/>
          <w:szCs w:val="24"/>
          <w:lang w:val="mk-MK"/>
        </w:rPr>
      </w:pPr>
      <w:r w:rsidRPr="000D1081">
        <w:rPr>
          <w:rFonts w:ascii="Times New Roman" w:hAnsi="Times New Roman" w:cs="Times New Roman"/>
          <w:kern w:val="2"/>
          <w:sz w:val="24"/>
          <w:szCs w:val="24"/>
          <w:lang w:val="mk-MK"/>
          <w14:ligatures w14:val="standardContextual"/>
        </w:rPr>
        <w:t xml:space="preserve">На табела бр.24 </w:t>
      </w:r>
      <w:r w:rsidR="00544874" w:rsidRPr="007211F5">
        <w:rPr>
          <w:rFonts w:ascii="Times New Roman" w:hAnsi="Times New Roman" w:cs="Times New Roman"/>
          <w:kern w:val="2"/>
          <w:sz w:val="24"/>
          <w:szCs w:val="24"/>
          <w:lang w:val="mk-MK"/>
          <w14:ligatures w14:val="standardContextual"/>
        </w:rPr>
        <w:t>е п</w:t>
      </w:r>
      <w:r w:rsidRPr="000D1081">
        <w:rPr>
          <w:rFonts w:ascii="Times New Roman" w:hAnsi="Times New Roman" w:cs="Times New Roman"/>
          <w:kern w:val="2"/>
          <w:sz w:val="24"/>
          <w:szCs w:val="24"/>
          <w:lang w:val="mk-MK"/>
          <w14:ligatures w14:val="standardContextual"/>
        </w:rPr>
        <w:t>рика</w:t>
      </w:r>
      <w:r w:rsidR="00954354" w:rsidRPr="000D1081">
        <w:rPr>
          <w:rFonts w:ascii="Times New Roman" w:hAnsi="Times New Roman" w:cs="Times New Roman"/>
          <w:kern w:val="2"/>
          <w:sz w:val="24"/>
          <w:szCs w:val="24"/>
          <w:lang w:val="mk-MK"/>
          <w14:ligatures w14:val="standardContextual"/>
        </w:rPr>
        <w:t xml:space="preserve">жан </w:t>
      </w:r>
      <w:r w:rsidRPr="000D1081">
        <w:rPr>
          <w:rFonts w:ascii="Times New Roman" w:hAnsi="Times New Roman" w:cs="Times New Roman"/>
          <w:kern w:val="2"/>
          <w:sz w:val="24"/>
          <w:szCs w:val="24"/>
          <w:lang w:val="mk-MK"/>
          <w14:ligatures w14:val="standardContextual"/>
        </w:rPr>
        <w:t xml:space="preserve">меѓувиличниот сооднос </w:t>
      </w:r>
      <w:r w:rsidR="00954354" w:rsidRPr="000D1081">
        <w:rPr>
          <w:rFonts w:ascii="Times New Roman" w:hAnsi="Times New Roman" w:cs="Times New Roman"/>
          <w:kern w:val="2"/>
          <w:sz w:val="24"/>
          <w:szCs w:val="24"/>
          <w:lang w:val="mk-MK"/>
          <w14:ligatures w14:val="standardContextual"/>
        </w:rPr>
        <w:t xml:space="preserve">кај испитаниците </w:t>
      </w:r>
      <w:r w:rsidR="00954354" w:rsidRPr="000D1081">
        <w:rPr>
          <w:rFonts w:ascii="Times New Roman" w:hAnsi="Times New Roman" w:cs="Times New Roman"/>
          <w:sz w:val="24"/>
          <w:szCs w:val="24"/>
          <w:lang w:val="mk-MK"/>
        </w:rPr>
        <w:t>со малоклузија II класа и малоклузија III класа според Angle</w:t>
      </w:r>
      <w:r w:rsidR="00544874" w:rsidRPr="007211F5">
        <w:rPr>
          <w:rFonts w:ascii="Times New Roman" w:hAnsi="Times New Roman" w:cs="Times New Roman"/>
          <w:sz w:val="24"/>
          <w:szCs w:val="24"/>
          <w:lang w:val="mk-MK"/>
        </w:rPr>
        <w:t>.</w:t>
      </w:r>
      <w:r w:rsidR="00954354" w:rsidRPr="000D1081">
        <w:rPr>
          <w:rFonts w:ascii="Times New Roman" w:hAnsi="Times New Roman" w:cs="Times New Roman"/>
          <w:sz w:val="24"/>
          <w:szCs w:val="24"/>
          <w:lang w:val="mk-MK"/>
        </w:rPr>
        <w:t xml:space="preserve"> </w:t>
      </w:r>
      <w:r w:rsidR="00544874" w:rsidRPr="007211F5">
        <w:rPr>
          <w:rFonts w:ascii="Times New Roman" w:hAnsi="Times New Roman" w:cs="Times New Roman"/>
          <w:sz w:val="24"/>
          <w:szCs w:val="24"/>
          <w:lang w:val="mk-MK"/>
        </w:rPr>
        <w:t>Н</w:t>
      </w:r>
      <w:r w:rsidR="00976964" w:rsidRPr="000D1081">
        <w:rPr>
          <w:rFonts w:ascii="Times New Roman" w:hAnsi="Times New Roman" w:cs="Times New Roman"/>
          <w:sz w:val="24"/>
          <w:szCs w:val="24"/>
          <w:lang w:val="mk-MK"/>
        </w:rPr>
        <w:t xml:space="preserve">амалените вредности за овој агол укажуваат дека и </w:t>
      </w:r>
      <w:r w:rsidR="00954354" w:rsidRPr="000D1081">
        <w:rPr>
          <w:rFonts w:ascii="Times New Roman" w:hAnsi="Times New Roman" w:cs="Times New Roman"/>
          <w:sz w:val="24"/>
          <w:szCs w:val="24"/>
          <w:lang w:val="mk-MK"/>
        </w:rPr>
        <w:t>кај двете испитувани групи постои тенденција кон формирање длабок загриз.</w:t>
      </w:r>
    </w:p>
    <w:p w14:paraId="120F4BB7" w14:textId="77777777" w:rsidR="00732BB0" w:rsidRPr="000D1081" w:rsidRDefault="00732BB0" w:rsidP="00732BB0">
      <w:pPr>
        <w:keepNext/>
        <w:spacing w:after="200" w:line="240" w:lineRule="auto"/>
        <w:ind w:left="450"/>
        <w:rPr>
          <w:rFonts w:ascii="Times New Roman" w:hAnsi="Times New Roman" w:cs="Times New Roman"/>
          <w:lang w:val="mk-MK"/>
        </w:rPr>
      </w:pPr>
    </w:p>
    <w:p w14:paraId="6FD85A75" w14:textId="565A002E" w:rsidR="00732BB0" w:rsidRPr="00A343B1" w:rsidRDefault="00732BB0" w:rsidP="00954354">
      <w:pPr>
        <w:pStyle w:val="ListParagraph"/>
        <w:keepNext/>
        <w:spacing w:after="200" w:line="240" w:lineRule="auto"/>
        <w:ind w:left="810"/>
        <w:jc w:val="center"/>
        <w:rPr>
          <w:rFonts w:ascii="Times New Roman" w:hAnsi="Times New Roman" w:cs="Times New Roman"/>
          <w:i/>
          <w:iCs/>
          <w:kern w:val="2"/>
          <w:sz w:val="24"/>
          <w:szCs w:val="24"/>
          <w:lang w:val="mk-MK"/>
          <w14:ligatures w14:val="standardContextual"/>
        </w:rPr>
      </w:pPr>
      <w:r w:rsidRPr="00A343B1">
        <w:rPr>
          <w:rFonts w:ascii="Times New Roman" w:hAnsi="Times New Roman" w:cs="Times New Roman"/>
          <w:noProof/>
          <w:sz w:val="24"/>
          <w:szCs w:val="24"/>
          <w:lang w:val="mk-MK"/>
        </w:rPr>
        <w:t xml:space="preserve">Табела бр. </w:t>
      </w:r>
      <w:r w:rsidR="00954354" w:rsidRPr="00A343B1">
        <w:rPr>
          <w:rFonts w:ascii="Times New Roman" w:hAnsi="Times New Roman" w:cs="Times New Roman"/>
          <w:noProof/>
          <w:sz w:val="24"/>
          <w:szCs w:val="24"/>
          <w:lang w:val="mk-MK"/>
        </w:rPr>
        <w:t xml:space="preserve">25 </w:t>
      </w:r>
      <w:r w:rsidRPr="00A343B1">
        <w:rPr>
          <w:rFonts w:ascii="Times New Roman" w:eastAsia="Times New Roman" w:hAnsi="Times New Roman" w:cs="Times New Roman"/>
          <w:sz w:val="24"/>
          <w:szCs w:val="24"/>
          <w:lang w:val="mk-MK"/>
        </w:rPr>
        <w:t xml:space="preserve">Приказ на растот на мандибулата преку анализа на фацијалната </w:t>
      </w:r>
      <w:r w:rsidRPr="00A343B1">
        <w:rPr>
          <w:rFonts w:ascii="Times New Roman" w:hAnsi="Times New Roman" w:cs="Times New Roman"/>
          <w:kern w:val="2"/>
          <w:sz w:val="24"/>
          <w:szCs w:val="24"/>
          <w:lang w:val="mk-MK"/>
          <w14:ligatures w14:val="standardContextual"/>
        </w:rPr>
        <w:t>Y-оската</w:t>
      </w:r>
    </w:p>
    <w:tbl>
      <w:tblPr>
        <w:tblStyle w:val="TableGrid"/>
        <w:tblW w:w="5050" w:type="pct"/>
        <w:tblInd w:w="85" w:type="dxa"/>
        <w:tblLayout w:type="fixed"/>
        <w:tblLook w:val="04A0" w:firstRow="1" w:lastRow="0" w:firstColumn="1" w:lastColumn="0" w:noHBand="0" w:noVBand="1"/>
      </w:tblPr>
      <w:tblGrid>
        <w:gridCol w:w="1264"/>
        <w:gridCol w:w="1405"/>
        <w:gridCol w:w="1303"/>
        <w:gridCol w:w="1109"/>
        <w:gridCol w:w="737"/>
        <w:gridCol w:w="883"/>
        <w:gridCol w:w="1102"/>
        <w:gridCol w:w="1099"/>
      </w:tblGrid>
      <w:tr w:rsidR="00732BB0" w:rsidRPr="007211F5" w14:paraId="4554218C" w14:textId="77777777" w:rsidTr="00A343B1">
        <w:trPr>
          <w:trHeight w:val="288"/>
        </w:trPr>
        <w:tc>
          <w:tcPr>
            <w:tcW w:w="710" w:type="pct"/>
            <w:vMerge w:val="restart"/>
            <w:noWrap/>
            <w:hideMark/>
          </w:tcPr>
          <w:p w14:paraId="5A13366F"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bookmarkStart w:id="65" w:name="_Hlk167356717"/>
          </w:p>
          <w:p w14:paraId="2E1C2AF3"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9A871F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E28C15C"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1C8EBBD8"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2AC903A5"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7C9D90E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bookmarkStart w:id="66" w:name="_Hlk167538517"/>
            <w:r w:rsidRPr="000D1081">
              <w:rPr>
                <w:rFonts w:ascii="Times New Roman" w:hAnsi="Times New Roman" w:cs="Times New Roman"/>
                <w:kern w:val="2"/>
                <w:sz w:val="20"/>
                <w:szCs w:val="20"/>
                <w:lang w:val="mk-MK"/>
                <w14:ligatures w14:val="standardContextual"/>
              </w:rPr>
              <w:t>Y-оска</w:t>
            </w:r>
            <w:bookmarkEnd w:id="66"/>
          </w:p>
        </w:tc>
        <w:tc>
          <w:tcPr>
            <w:tcW w:w="789" w:type="pct"/>
            <w:noWrap/>
            <w:hideMark/>
          </w:tcPr>
          <w:p w14:paraId="43CDD8F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Класа на малоклузии според Angle</w:t>
            </w:r>
          </w:p>
        </w:tc>
        <w:tc>
          <w:tcPr>
            <w:tcW w:w="732" w:type="pct"/>
          </w:tcPr>
          <w:p w14:paraId="4B0897B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Вкупен број на испитаници</w:t>
            </w:r>
          </w:p>
          <w:p w14:paraId="23B09B6D"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N</w:t>
            </w:r>
          </w:p>
        </w:tc>
        <w:tc>
          <w:tcPr>
            <w:tcW w:w="623" w:type="pct"/>
            <w:noWrap/>
            <w:hideMark/>
          </w:tcPr>
          <w:p w14:paraId="49475F91" w14:textId="77777777" w:rsidR="00732BB0" w:rsidRPr="000D1081" w:rsidRDefault="00732BB0" w:rsidP="002D107A">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522A15A4" w14:textId="77777777" w:rsidR="00732BB0" w:rsidRPr="000D1081" w:rsidRDefault="00732BB0" w:rsidP="002D107A">
            <w:pPr>
              <w:keepNext/>
              <w:keepLines/>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вредност</w:t>
            </w:r>
          </w:p>
        </w:tc>
        <w:tc>
          <w:tcPr>
            <w:tcW w:w="414" w:type="pct"/>
            <w:noWrap/>
            <w:hideMark/>
          </w:tcPr>
          <w:p w14:paraId="338D17DC"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496" w:type="pct"/>
            <w:noWrap/>
            <w:hideMark/>
          </w:tcPr>
          <w:p w14:paraId="46D9203F" w14:textId="77777777" w:rsidR="00732BB0" w:rsidRPr="000D1081" w:rsidRDefault="00732BB0" w:rsidP="00A343B1">
            <w:pPr>
              <w:keepNext/>
              <w:keepLines/>
              <w:ind w:left="-108"/>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Variance</w:t>
            </w:r>
          </w:p>
        </w:tc>
        <w:tc>
          <w:tcPr>
            <w:tcW w:w="619" w:type="pct"/>
            <w:noWrap/>
            <w:hideMark/>
          </w:tcPr>
          <w:p w14:paraId="12B6FC1D"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17" w:type="pct"/>
            <w:noWrap/>
            <w:hideMark/>
          </w:tcPr>
          <w:p w14:paraId="10F2953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563D1823" w14:textId="77777777" w:rsidTr="00A343B1">
        <w:trPr>
          <w:trHeight w:val="288"/>
        </w:trPr>
        <w:tc>
          <w:tcPr>
            <w:tcW w:w="710" w:type="pct"/>
            <w:vMerge/>
            <w:hideMark/>
          </w:tcPr>
          <w:p w14:paraId="4797D046"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89" w:type="pct"/>
            <w:noWrap/>
            <w:hideMark/>
          </w:tcPr>
          <w:p w14:paraId="261DF42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w:t>
            </w:r>
          </w:p>
        </w:tc>
        <w:tc>
          <w:tcPr>
            <w:tcW w:w="732" w:type="pct"/>
          </w:tcPr>
          <w:p w14:paraId="662C7D7E"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23" w:type="pct"/>
            <w:noWrap/>
            <w:hideMark/>
          </w:tcPr>
          <w:p w14:paraId="53D7383E"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68</w:t>
            </w:r>
          </w:p>
        </w:tc>
        <w:tc>
          <w:tcPr>
            <w:tcW w:w="414" w:type="pct"/>
            <w:noWrap/>
            <w:hideMark/>
          </w:tcPr>
          <w:p w14:paraId="02958AD4"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w:t>
            </w:r>
          </w:p>
        </w:tc>
        <w:tc>
          <w:tcPr>
            <w:tcW w:w="496" w:type="pct"/>
            <w:noWrap/>
            <w:hideMark/>
          </w:tcPr>
          <w:p w14:paraId="3DFB947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45</w:t>
            </w:r>
          </w:p>
        </w:tc>
        <w:tc>
          <w:tcPr>
            <w:tcW w:w="619" w:type="pct"/>
            <w:noWrap/>
            <w:hideMark/>
          </w:tcPr>
          <w:p w14:paraId="777CAFCA"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57</w:t>
            </w:r>
          </w:p>
        </w:tc>
        <w:tc>
          <w:tcPr>
            <w:tcW w:w="617" w:type="pct"/>
            <w:noWrap/>
            <w:hideMark/>
          </w:tcPr>
          <w:p w14:paraId="0570DF8F"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82</w:t>
            </w:r>
          </w:p>
        </w:tc>
      </w:tr>
      <w:tr w:rsidR="00732BB0" w:rsidRPr="007211F5" w14:paraId="0B57D49F" w14:textId="77777777" w:rsidTr="00A343B1">
        <w:trPr>
          <w:trHeight w:val="288"/>
        </w:trPr>
        <w:tc>
          <w:tcPr>
            <w:tcW w:w="710" w:type="pct"/>
            <w:vMerge/>
            <w:hideMark/>
          </w:tcPr>
          <w:p w14:paraId="00D3D07C" w14:textId="77777777" w:rsidR="00732BB0" w:rsidRPr="000D1081" w:rsidRDefault="00732BB0" w:rsidP="002D107A">
            <w:pPr>
              <w:keepNext/>
              <w:keepLines/>
              <w:jc w:val="center"/>
              <w:rPr>
                <w:rFonts w:ascii="Times New Roman" w:eastAsia="Times New Roman" w:hAnsi="Times New Roman" w:cs="Times New Roman"/>
                <w:b/>
                <w:bCs/>
                <w:sz w:val="20"/>
                <w:szCs w:val="20"/>
                <w:lang w:val="mk-MK"/>
              </w:rPr>
            </w:pPr>
          </w:p>
        </w:tc>
        <w:tc>
          <w:tcPr>
            <w:tcW w:w="789" w:type="pct"/>
            <w:noWrap/>
            <w:hideMark/>
          </w:tcPr>
          <w:p w14:paraId="58F1C963"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Испитаници со малоклузија Класа III</w:t>
            </w:r>
          </w:p>
        </w:tc>
        <w:tc>
          <w:tcPr>
            <w:tcW w:w="732" w:type="pct"/>
          </w:tcPr>
          <w:p w14:paraId="4EC7B87A"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623" w:type="pct"/>
            <w:noWrap/>
            <w:hideMark/>
          </w:tcPr>
          <w:p w14:paraId="5EFCF9A2"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63</w:t>
            </w:r>
          </w:p>
        </w:tc>
        <w:tc>
          <w:tcPr>
            <w:tcW w:w="414" w:type="pct"/>
            <w:noWrap/>
            <w:hideMark/>
          </w:tcPr>
          <w:p w14:paraId="2A01A979"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w:t>
            </w:r>
          </w:p>
        </w:tc>
        <w:tc>
          <w:tcPr>
            <w:tcW w:w="496" w:type="pct"/>
            <w:noWrap/>
            <w:hideMark/>
          </w:tcPr>
          <w:p w14:paraId="1CCF56D5"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28</w:t>
            </w:r>
          </w:p>
        </w:tc>
        <w:tc>
          <w:tcPr>
            <w:tcW w:w="619" w:type="pct"/>
            <w:noWrap/>
            <w:hideMark/>
          </w:tcPr>
          <w:p w14:paraId="5942F4FB"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51</w:t>
            </w:r>
          </w:p>
        </w:tc>
        <w:tc>
          <w:tcPr>
            <w:tcW w:w="617" w:type="pct"/>
            <w:noWrap/>
            <w:hideMark/>
          </w:tcPr>
          <w:p w14:paraId="78BD2596" w14:textId="77777777" w:rsidR="00732BB0" w:rsidRPr="000D1081" w:rsidRDefault="00732BB0" w:rsidP="002D107A">
            <w:pPr>
              <w:keepNext/>
              <w:keepLines/>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r>
      <w:tr w:rsidR="00732BB0" w:rsidRPr="007211F5" w14:paraId="680EFDF6" w14:textId="77777777" w:rsidTr="00A343B1">
        <w:trPr>
          <w:trHeight w:val="288"/>
        </w:trPr>
        <w:tc>
          <w:tcPr>
            <w:tcW w:w="710" w:type="pct"/>
            <w:vMerge/>
            <w:hideMark/>
          </w:tcPr>
          <w:p w14:paraId="4384853E" w14:textId="77777777" w:rsidR="00732BB0" w:rsidRPr="000D1081" w:rsidRDefault="00732BB0" w:rsidP="002D107A">
            <w:pPr>
              <w:keepNext/>
              <w:keepLines/>
              <w:spacing w:line="480" w:lineRule="auto"/>
              <w:jc w:val="center"/>
              <w:rPr>
                <w:rFonts w:ascii="Times New Roman" w:eastAsia="Times New Roman" w:hAnsi="Times New Roman" w:cs="Times New Roman"/>
                <w:b/>
                <w:bCs/>
                <w:sz w:val="20"/>
                <w:szCs w:val="20"/>
                <w:lang w:val="mk-MK"/>
              </w:rPr>
            </w:pPr>
          </w:p>
        </w:tc>
        <w:tc>
          <w:tcPr>
            <w:tcW w:w="789" w:type="pct"/>
            <w:noWrap/>
            <w:hideMark/>
          </w:tcPr>
          <w:p w14:paraId="4DF87F2D" w14:textId="77777777" w:rsidR="00732BB0" w:rsidRPr="000D1081" w:rsidRDefault="00732BB0" w:rsidP="002D107A">
            <w:pPr>
              <w:keepNext/>
              <w:keepLines/>
              <w:spacing w:line="480"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Вкупно</w:t>
            </w:r>
          </w:p>
        </w:tc>
        <w:tc>
          <w:tcPr>
            <w:tcW w:w="732" w:type="pct"/>
          </w:tcPr>
          <w:p w14:paraId="5133D184"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623" w:type="pct"/>
            <w:noWrap/>
            <w:hideMark/>
          </w:tcPr>
          <w:p w14:paraId="4BF98B92"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65</w:t>
            </w:r>
          </w:p>
        </w:tc>
        <w:tc>
          <w:tcPr>
            <w:tcW w:w="414" w:type="pct"/>
            <w:noWrap/>
            <w:hideMark/>
          </w:tcPr>
          <w:p w14:paraId="3F6C38FB"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496" w:type="pct"/>
            <w:noWrap/>
            <w:hideMark/>
          </w:tcPr>
          <w:p w14:paraId="35D2BFF7"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40</w:t>
            </w:r>
          </w:p>
        </w:tc>
        <w:tc>
          <w:tcPr>
            <w:tcW w:w="619" w:type="pct"/>
            <w:noWrap/>
            <w:hideMark/>
          </w:tcPr>
          <w:p w14:paraId="711B24D8" w14:textId="77777777" w:rsidR="00732BB0" w:rsidRPr="000D1081" w:rsidRDefault="00732BB0" w:rsidP="002D107A">
            <w:pPr>
              <w:keepNext/>
              <w:keepLines/>
              <w:spacing w:line="600" w:lineRule="auto"/>
              <w:jc w:val="center"/>
              <w:rPr>
                <w:rFonts w:ascii="Times New Roman" w:eastAsia="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51</w:t>
            </w:r>
          </w:p>
        </w:tc>
        <w:tc>
          <w:tcPr>
            <w:tcW w:w="617" w:type="pct"/>
            <w:noWrap/>
            <w:hideMark/>
          </w:tcPr>
          <w:p w14:paraId="08C240D2" w14:textId="77777777" w:rsidR="00732BB0" w:rsidRPr="000D1081" w:rsidRDefault="00732BB0" w:rsidP="002D107A">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82</w:t>
            </w:r>
          </w:p>
          <w:p w14:paraId="39616290" w14:textId="77777777" w:rsidR="00B8091D" w:rsidRPr="000D1081" w:rsidRDefault="00B8091D" w:rsidP="002D107A">
            <w:pPr>
              <w:keepNext/>
              <w:keepLines/>
              <w:spacing w:line="600" w:lineRule="auto"/>
              <w:jc w:val="center"/>
              <w:rPr>
                <w:rFonts w:ascii="Times New Roman" w:eastAsia="Times New Roman" w:hAnsi="Times New Roman" w:cs="Times New Roman"/>
                <w:sz w:val="20"/>
                <w:szCs w:val="20"/>
                <w:lang w:val="mk-MK"/>
              </w:rPr>
            </w:pPr>
          </w:p>
        </w:tc>
      </w:tr>
    </w:tbl>
    <w:p w14:paraId="2FC4E695" w14:textId="77777777" w:rsidR="00732BB0" w:rsidRPr="000D1081" w:rsidRDefault="00732BB0" w:rsidP="00732BB0">
      <w:pPr>
        <w:jc w:val="both"/>
        <w:rPr>
          <w:rFonts w:ascii="Times New Roman" w:eastAsia="Times New Roman" w:hAnsi="Times New Roman" w:cs="Times New Roman"/>
          <w:sz w:val="24"/>
          <w:szCs w:val="24"/>
          <w:lang w:val="mk-MK"/>
        </w:rPr>
      </w:pPr>
      <w:bookmarkStart w:id="67" w:name="_Hlk167528940"/>
      <w:bookmarkEnd w:id="65"/>
    </w:p>
    <w:p w14:paraId="5B1C7C29" w14:textId="1F9161A6" w:rsidR="00B8091D" w:rsidRPr="000D1081" w:rsidRDefault="00B8091D" w:rsidP="001C4116">
      <w:pPr>
        <w:ind w:firstLine="450"/>
        <w:jc w:val="both"/>
        <w:rPr>
          <w:rFonts w:ascii="Times New Roman" w:eastAsia="Times New Roman" w:hAnsi="Times New Roman" w:cs="Times New Roman"/>
          <w:sz w:val="24"/>
          <w:szCs w:val="24"/>
          <w:lang w:val="mk-MK"/>
        </w:rPr>
      </w:pPr>
      <w:r w:rsidRPr="000D1081">
        <w:rPr>
          <w:rFonts w:ascii="Times New Roman" w:hAnsi="Times New Roman" w:cs="Times New Roman"/>
          <w:noProof/>
        </w:rPr>
        <w:drawing>
          <wp:inline distT="0" distB="0" distL="0" distR="0" wp14:anchorId="596FEBAA" wp14:editId="768D3115">
            <wp:extent cx="5033010" cy="2806700"/>
            <wp:effectExtent l="0" t="0" r="15240" b="12700"/>
            <wp:docPr id="96073372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211232" w14:textId="6A569767" w:rsidR="00FD6132" w:rsidRPr="000D1081" w:rsidRDefault="00FD6132" w:rsidP="000233B2">
      <w:pPr>
        <w:ind w:firstLine="450"/>
        <w:jc w:val="center"/>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0"/>
          <w:szCs w:val="20"/>
          <w:lang w:val="mk-MK"/>
        </w:rPr>
        <w:t>Графикон бр.19</w:t>
      </w:r>
      <w:r w:rsidR="000233B2" w:rsidRPr="000D1081">
        <w:rPr>
          <w:rFonts w:ascii="Times New Roman" w:eastAsia="Times New Roman" w:hAnsi="Times New Roman" w:cs="Times New Roman"/>
          <w:sz w:val="20"/>
          <w:szCs w:val="20"/>
          <w:lang w:val="mk-MK"/>
        </w:rPr>
        <w:t xml:space="preserve"> Приказ на растот на мандибулата преку анализа на фацијалната </w:t>
      </w:r>
      <w:r w:rsidR="000233B2" w:rsidRPr="000D1081">
        <w:rPr>
          <w:rFonts w:ascii="Times New Roman" w:hAnsi="Times New Roman" w:cs="Times New Roman"/>
          <w:kern w:val="2"/>
          <w:sz w:val="20"/>
          <w:szCs w:val="20"/>
          <w:lang w:val="mk-MK"/>
          <w14:ligatures w14:val="standardContextual"/>
        </w:rPr>
        <w:t>Y-оската според полот на испитаниците</w:t>
      </w:r>
    </w:p>
    <w:p w14:paraId="65577D5D" w14:textId="06CF299A" w:rsidR="00732BB0" w:rsidRPr="000D1081" w:rsidRDefault="00732BB0" w:rsidP="00732BB0">
      <w:pPr>
        <w:ind w:firstLine="450"/>
        <w:jc w:val="both"/>
        <w:rPr>
          <w:rFonts w:ascii="Times New Roman" w:eastAsia="Calibri" w:hAnsi="Times New Roman" w:cs="Times New Roman"/>
          <w:sz w:val="24"/>
          <w:szCs w:val="24"/>
          <w:lang w:val="mk-MK"/>
        </w:rPr>
      </w:pPr>
      <w:r w:rsidRPr="000D1081">
        <w:rPr>
          <w:rFonts w:ascii="Times New Roman" w:eastAsia="Times New Roman" w:hAnsi="Times New Roman" w:cs="Times New Roman"/>
          <w:sz w:val="24"/>
          <w:szCs w:val="24"/>
          <w:lang w:val="mk-MK"/>
        </w:rPr>
        <w:t>На табела бр.</w:t>
      </w:r>
      <w:r w:rsidR="00954354" w:rsidRPr="000D1081">
        <w:rPr>
          <w:rFonts w:ascii="Times New Roman" w:eastAsia="Times New Roman" w:hAnsi="Times New Roman" w:cs="Times New Roman"/>
          <w:sz w:val="24"/>
          <w:szCs w:val="24"/>
          <w:lang w:val="mk-MK"/>
        </w:rPr>
        <w:t>25</w:t>
      </w:r>
      <w:r w:rsidRPr="000D1081">
        <w:rPr>
          <w:rFonts w:ascii="Times New Roman" w:eastAsia="Times New Roman" w:hAnsi="Times New Roman" w:cs="Times New Roman"/>
          <w:sz w:val="24"/>
          <w:szCs w:val="24"/>
          <w:lang w:val="mk-MK"/>
        </w:rPr>
        <w:t xml:space="preserve"> </w:t>
      </w:r>
      <w:r w:rsidR="00544874" w:rsidRPr="007211F5">
        <w:rPr>
          <w:rFonts w:ascii="Times New Roman" w:eastAsia="Times New Roman" w:hAnsi="Times New Roman" w:cs="Times New Roman"/>
          <w:sz w:val="24"/>
          <w:szCs w:val="24"/>
          <w:lang w:val="mk-MK"/>
        </w:rPr>
        <w:t>и г</w:t>
      </w:r>
      <w:r w:rsidR="00B8091D" w:rsidRPr="000D1081">
        <w:rPr>
          <w:rFonts w:ascii="Times New Roman" w:eastAsia="Times New Roman" w:hAnsi="Times New Roman" w:cs="Times New Roman"/>
          <w:sz w:val="24"/>
          <w:szCs w:val="24"/>
          <w:lang w:val="mk-MK"/>
        </w:rPr>
        <w:t>рафикон бр.</w:t>
      </w:r>
      <w:r w:rsidR="000233B2" w:rsidRPr="000D1081">
        <w:rPr>
          <w:rFonts w:ascii="Times New Roman" w:eastAsia="Times New Roman" w:hAnsi="Times New Roman" w:cs="Times New Roman"/>
          <w:sz w:val="24"/>
          <w:szCs w:val="24"/>
          <w:lang w:val="mk-MK"/>
        </w:rPr>
        <w:t xml:space="preserve">19 </w:t>
      </w:r>
      <w:r w:rsidR="00544874" w:rsidRPr="007211F5">
        <w:rPr>
          <w:rFonts w:ascii="Times New Roman" w:eastAsia="Times New Roman" w:hAnsi="Times New Roman" w:cs="Times New Roman"/>
          <w:sz w:val="24"/>
          <w:szCs w:val="24"/>
          <w:lang w:val="mk-MK"/>
        </w:rPr>
        <w:t>е п</w:t>
      </w:r>
      <w:r w:rsidRPr="000D1081">
        <w:rPr>
          <w:rFonts w:ascii="Times New Roman" w:eastAsia="Times New Roman" w:hAnsi="Times New Roman" w:cs="Times New Roman"/>
          <w:sz w:val="24"/>
          <w:szCs w:val="24"/>
          <w:lang w:val="mk-MK"/>
        </w:rPr>
        <w:t xml:space="preserve">рикажан </w:t>
      </w:r>
      <w:bookmarkEnd w:id="67"/>
      <w:r w:rsidRPr="000D1081">
        <w:rPr>
          <w:rFonts w:ascii="Times New Roman" w:eastAsia="Times New Roman" w:hAnsi="Times New Roman" w:cs="Times New Roman"/>
          <w:sz w:val="24"/>
          <w:szCs w:val="24"/>
          <w:lang w:val="mk-MK"/>
        </w:rPr>
        <w:t xml:space="preserve">растот на мандибулата преку анализа на фацијалната </w:t>
      </w:r>
      <w:r w:rsidRPr="000D1081">
        <w:rPr>
          <w:rFonts w:ascii="Times New Roman" w:hAnsi="Times New Roman" w:cs="Times New Roman"/>
          <w:kern w:val="2"/>
          <w:sz w:val="24"/>
          <w:szCs w:val="24"/>
          <w:lang w:val="mk-MK"/>
          <w14:ligatures w14:val="standardContextual"/>
        </w:rPr>
        <w:t xml:space="preserve">Y-оската </w:t>
      </w:r>
      <w:r w:rsidR="00B8091D" w:rsidRPr="000D1081">
        <w:rPr>
          <w:rFonts w:ascii="Times New Roman" w:hAnsi="Times New Roman" w:cs="Times New Roman"/>
          <w:kern w:val="2"/>
          <w:sz w:val="24"/>
          <w:szCs w:val="24"/>
          <w:lang w:val="mk-MK"/>
          <w14:ligatures w14:val="standardContextual"/>
        </w:rPr>
        <w:t>и</w:t>
      </w:r>
      <w:r w:rsidR="001C4116" w:rsidRPr="000D1081">
        <w:rPr>
          <w:rFonts w:ascii="Times New Roman" w:hAnsi="Times New Roman" w:cs="Times New Roman"/>
          <w:kern w:val="2"/>
          <w:sz w:val="24"/>
          <w:szCs w:val="24"/>
          <w:lang w:val="mk-MK"/>
          <w14:ligatures w14:val="standardContextual"/>
        </w:rPr>
        <w:t xml:space="preserve"> процентот на застапеност според пол.</w:t>
      </w:r>
      <w:r w:rsidRPr="000D1081">
        <w:rPr>
          <w:rFonts w:ascii="Times New Roman" w:eastAsia="Times New Roman" w:hAnsi="Times New Roman" w:cs="Times New Roman"/>
          <w:sz w:val="24"/>
          <w:szCs w:val="24"/>
          <w:lang w:val="mk-MK"/>
        </w:rPr>
        <w:t xml:space="preserve"> </w:t>
      </w:r>
      <w:r w:rsidR="001C4116" w:rsidRPr="000D1081">
        <w:rPr>
          <w:rFonts w:ascii="Times New Roman" w:eastAsia="Times New Roman" w:hAnsi="Times New Roman" w:cs="Times New Roman"/>
          <w:sz w:val="24"/>
          <w:szCs w:val="24"/>
          <w:lang w:val="mk-MK"/>
        </w:rPr>
        <w:t>О</w:t>
      </w:r>
      <w:r w:rsidRPr="000D1081">
        <w:rPr>
          <w:rFonts w:ascii="Times New Roman" w:eastAsia="Times New Roman" w:hAnsi="Times New Roman" w:cs="Times New Roman"/>
          <w:sz w:val="24"/>
          <w:szCs w:val="24"/>
          <w:lang w:val="mk-MK"/>
        </w:rPr>
        <w:t xml:space="preserve">д добиените резултати се согледува дека кај </w:t>
      </w:r>
      <w:r w:rsidRPr="000D1081">
        <w:rPr>
          <w:rFonts w:ascii="Times New Roman" w:eastAsia="Calibri" w:hAnsi="Times New Roman" w:cs="Times New Roman"/>
          <w:sz w:val="24"/>
          <w:szCs w:val="24"/>
          <w:lang w:val="mk-MK"/>
        </w:rPr>
        <w:t>испитаниците со малоклузија II класа според Angle вредностите се намалени</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што н</w:t>
      </w:r>
      <w:r w:rsidR="00544874" w:rsidRPr="007211F5">
        <w:rPr>
          <w:rFonts w:ascii="Times New Roman" w:eastAsia="Calibri" w:hAnsi="Times New Roman" w:cs="Times New Roman"/>
          <w:sz w:val="24"/>
          <w:szCs w:val="24"/>
          <w:lang w:val="mk-MK"/>
        </w:rPr>
        <w:t>ѐ</w:t>
      </w:r>
      <w:r w:rsidRPr="000D1081">
        <w:rPr>
          <w:rFonts w:ascii="Times New Roman" w:eastAsia="Calibri" w:hAnsi="Times New Roman" w:cs="Times New Roman"/>
          <w:sz w:val="24"/>
          <w:szCs w:val="24"/>
          <w:lang w:val="mk-MK"/>
        </w:rPr>
        <w:t xml:space="preserve"> упатува на податок дека постои постериорен тип на ротација, исто така</w:t>
      </w:r>
      <w:r w:rsidR="00544874"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и кај испитаниците со малоклузија класа III според Angle постои постериорен тип на ротација на мандибулата.</w:t>
      </w:r>
      <w:r w:rsidR="00544874" w:rsidRPr="007211F5">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Со овој податок доаѓаме до заклучок дека текот на третманот ќе биде отежнат.</w:t>
      </w:r>
    </w:p>
    <w:p w14:paraId="687140C9" w14:textId="77777777" w:rsidR="00732BB0" w:rsidRPr="000D1081" w:rsidRDefault="00732BB0" w:rsidP="00732BB0">
      <w:pPr>
        <w:pStyle w:val="ListParagraph"/>
        <w:ind w:left="810"/>
        <w:rPr>
          <w:rFonts w:ascii="Times New Roman" w:hAnsi="Times New Roman" w:cs="Times New Roman"/>
          <w:kern w:val="2"/>
          <w:lang w:val="mk-MK"/>
          <w14:ligatures w14:val="standardContextual"/>
        </w:rPr>
      </w:pPr>
    </w:p>
    <w:p w14:paraId="5BCF3D5A" w14:textId="33A4AC3A" w:rsidR="00732BB0" w:rsidRPr="00A343B1" w:rsidRDefault="00732BB0" w:rsidP="00732BB0">
      <w:pPr>
        <w:pStyle w:val="ListParagraph"/>
        <w:keepNext/>
        <w:spacing w:after="200" w:line="240" w:lineRule="auto"/>
        <w:ind w:left="810"/>
        <w:jc w:val="center"/>
        <w:rPr>
          <w:rFonts w:ascii="Times New Roman" w:hAnsi="Times New Roman" w:cs="Times New Roman"/>
          <w:kern w:val="2"/>
          <w:sz w:val="24"/>
          <w:szCs w:val="24"/>
          <w:lang w:val="mk-MK"/>
          <w14:ligatures w14:val="standardContextual"/>
        </w:rPr>
      </w:pPr>
      <w:r w:rsidRPr="00A343B1">
        <w:rPr>
          <w:rFonts w:ascii="Times New Roman" w:hAnsi="Times New Roman" w:cs="Times New Roman"/>
          <w:kern w:val="2"/>
          <w:sz w:val="24"/>
          <w:szCs w:val="24"/>
          <w:lang w:val="mk-MK"/>
          <w14:ligatures w14:val="standardContextual"/>
        </w:rPr>
        <w:t>Табела бр.</w:t>
      </w:r>
      <w:r w:rsidR="00954354" w:rsidRPr="00A343B1">
        <w:rPr>
          <w:rFonts w:ascii="Times New Roman" w:hAnsi="Times New Roman" w:cs="Times New Roman"/>
          <w:kern w:val="2"/>
          <w:sz w:val="24"/>
          <w:szCs w:val="24"/>
          <w:lang w:val="mk-MK"/>
          <w14:ligatures w14:val="standardContextual"/>
        </w:rPr>
        <w:t>26</w:t>
      </w:r>
      <w:r w:rsidRPr="00A343B1">
        <w:rPr>
          <w:rFonts w:ascii="Times New Roman" w:hAnsi="Times New Roman" w:cs="Times New Roman"/>
          <w:kern w:val="2"/>
          <w:sz w:val="24"/>
          <w:szCs w:val="24"/>
          <w:lang w:val="mk-MK"/>
          <w14:ligatures w14:val="standardContextual"/>
        </w:rPr>
        <w:t xml:space="preserve"> Приказ на аголот на инклинација на мандибуларните инцизиви во однос на линијата АPog</w:t>
      </w:r>
    </w:p>
    <w:tbl>
      <w:tblPr>
        <w:tblStyle w:val="TableGrid"/>
        <w:tblW w:w="5144" w:type="pct"/>
        <w:tblLayout w:type="fixed"/>
        <w:tblLook w:val="04A0" w:firstRow="1" w:lastRow="0" w:firstColumn="1" w:lastColumn="0" w:noHBand="0" w:noVBand="1"/>
      </w:tblPr>
      <w:tblGrid>
        <w:gridCol w:w="1359"/>
        <w:gridCol w:w="1409"/>
        <w:gridCol w:w="1202"/>
        <w:gridCol w:w="1052"/>
        <w:gridCol w:w="796"/>
        <w:gridCol w:w="1117"/>
        <w:gridCol w:w="1068"/>
        <w:gridCol w:w="1065"/>
      </w:tblGrid>
      <w:tr w:rsidR="00732BB0" w:rsidRPr="007211F5" w14:paraId="60028C33" w14:textId="77777777" w:rsidTr="00FE0BB9">
        <w:trPr>
          <w:trHeight w:val="288"/>
        </w:trPr>
        <w:tc>
          <w:tcPr>
            <w:tcW w:w="749" w:type="pct"/>
            <w:vMerge w:val="restart"/>
            <w:noWrap/>
            <w:hideMark/>
          </w:tcPr>
          <w:p w14:paraId="387199D6"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79276F0B"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78DC040F"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2B94B873"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374D724" w14:textId="7A28FF84" w:rsidR="00732BB0" w:rsidRPr="000D1081" w:rsidRDefault="00732BB0" w:rsidP="002D107A">
            <w:pPr>
              <w:spacing w:line="276" w:lineRule="auto"/>
              <w:jc w:val="center"/>
              <w:rPr>
                <w:rFonts w:ascii="Times New Roman" w:hAnsi="Times New Roman" w:cs="Times New Roman"/>
                <w:sz w:val="20"/>
                <w:szCs w:val="20"/>
                <w:lang w:val="mk-MK"/>
              </w:rPr>
            </w:pPr>
            <w:bookmarkStart w:id="68" w:name="_Hlk167537285"/>
            <w:r w:rsidRPr="000D1081">
              <w:rPr>
                <w:rFonts w:ascii="Times New Roman" w:hAnsi="Times New Roman" w:cs="Times New Roman"/>
                <w:kern w:val="2"/>
                <w:sz w:val="20"/>
                <w:szCs w:val="20"/>
                <w:lang w:val="mk-MK"/>
                <w14:ligatures w14:val="standardContextual"/>
              </w:rPr>
              <w:t>&lt;L</w:t>
            </w:r>
            <w:r w:rsidR="00976964" w:rsidRPr="000D1081">
              <w:rPr>
                <w:rFonts w:ascii="Times New Roman" w:hAnsi="Times New Roman" w:cs="Times New Roman"/>
                <w:kern w:val="2"/>
                <w:sz w:val="20"/>
                <w:szCs w:val="20"/>
                <w:lang w:val="mk-MK"/>
                <w14:ligatures w14:val="standardContextual"/>
              </w:rPr>
              <w:t>1</w:t>
            </w:r>
            <w:r w:rsidRPr="000D1081">
              <w:rPr>
                <w:rFonts w:ascii="Times New Roman" w:hAnsi="Times New Roman" w:cs="Times New Roman"/>
                <w:kern w:val="2"/>
                <w:sz w:val="20"/>
                <w:szCs w:val="20"/>
                <w:lang w:val="mk-MK"/>
                <w14:ligatures w14:val="standardContextual"/>
              </w:rPr>
              <w:t>/APog</w:t>
            </w:r>
            <w:bookmarkEnd w:id="68"/>
          </w:p>
        </w:tc>
        <w:tc>
          <w:tcPr>
            <w:tcW w:w="777" w:type="pct"/>
            <w:noWrap/>
            <w:hideMark/>
          </w:tcPr>
          <w:p w14:paraId="346E3EDE"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Класа на малоклузии според Angle</w:t>
            </w:r>
          </w:p>
        </w:tc>
        <w:tc>
          <w:tcPr>
            <w:tcW w:w="663" w:type="pct"/>
          </w:tcPr>
          <w:p w14:paraId="046EACBC" w14:textId="77777777" w:rsidR="00732BB0" w:rsidRPr="000D1081" w:rsidRDefault="00732BB0" w:rsidP="002D107A">
            <w:pPr>
              <w:spacing w:line="276" w:lineRule="auto"/>
              <w:ind w:left="-114"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24E552DC" w14:textId="77777777" w:rsidR="00732BB0" w:rsidRPr="000D1081" w:rsidRDefault="00732BB0" w:rsidP="002D107A">
            <w:pPr>
              <w:spacing w:line="276" w:lineRule="auto"/>
              <w:ind w:left="-114" w:right="-106"/>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580" w:type="pct"/>
            <w:noWrap/>
            <w:hideMark/>
          </w:tcPr>
          <w:p w14:paraId="0CA87BFF" w14:textId="3C90C7FC" w:rsidR="00732BB0" w:rsidRPr="000D1081" w:rsidRDefault="00732BB0" w:rsidP="002D107A">
            <w:pPr>
              <w:spacing w:line="276" w:lineRule="auto"/>
              <w:ind w:right="-11"/>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Средна вредност</w:t>
            </w:r>
            <w:r w:rsidR="00A343B1">
              <w:rPr>
                <w:rFonts w:ascii="Times New Roman" w:hAnsi="Times New Roman" w:cs="Times New Roman"/>
                <w:kern w:val="2"/>
                <w:sz w:val="20"/>
                <w:szCs w:val="20"/>
                <w:lang w:val="mk-MK"/>
                <w14:ligatures w14:val="standardContextual"/>
              </w:rPr>
              <w:t xml:space="preserve"> изразена во степени</w:t>
            </w:r>
          </w:p>
        </w:tc>
        <w:tc>
          <w:tcPr>
            <w:tcW w:w="439" w:type="pct"/>
            <w:noWrap/>
            <w:hideMark/>
          </w:tcPr>
          <w:p w14:paraId="36A9905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616" w:type="pct"/>
            <w:noWrap/>
            <w:hideMark/>
          </w:tcPr>
          <w:p w14:paraId="22136E57" w14:textId="77777777" w:rsidR="00732BB0" w:rsidRPr="000D1081" w:rsidRDefault="00732BB0" w:rsidP="002D107A">
            <w:pPr>
              <w:spacing w:line="480" w:lineRule="auto"/>
              <w:ind w:left="-103" w:right="-13"/>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89" w:type="pct"/>
            <w:noWrap/>
            <w:hideMark/>
          </w:tcPr>
          <w:p w14:paraId="5E7CC86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87" w:type="pct"/>
            <w:noWrap/>
            <w:hideMark/>
          </w:tcPr>
          <w:p w14:paraId="7422397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13988768" w14:textId="77777777" w:rsidTr="00FE0BB9">
        <w:trPr>
          <w:trHeight w:val="288"/>
        </w:trPr>
        <w:tc>
          <w:tcPr>
            <w:tcW w:w="749" w:type="pct"/>
            <w:vMerge/>
            <w:hideMark/>
          </w:tcPr>
          <w:p w14:paraId="5CC96CF2"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77" w:type="pct"/>
            <w:noWrap/>
            <w:hideMark/>
          </w:tcPr>
          <w:p w14:paraId="366579C0" w14:textId="77777777" w:rsidR="00732BB0" w:rsidRPr="000D1081" w:rsidRDefault="00732BB0" w:rsidP="002D107A">
            <w:pPr>
              <w:spacing w:line="276" w:lineRule="auto"/>
              <w:ind w:left="-32" w:right="-101" w:firstLine="3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663" w:type="pct"/>
          </w:tcPr>
          <w:p w14:paraId="6DFC7B8F"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80" w:type="pct"/>
            <w:noWrap/>
            <w:hideMark/>
          </w:tcPr>
          <w:p w14:paraId="0A1D21B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24</w:t>
            </w:r>
          </w:p>
        </w:tc>
        <w:tc>
          <w:tcPr>
            <w:tcW w:w="439" w:type="pct"/>
            <w:noWrap/>
            <w:hideMark/>
          </w:tcPr>
          <w:p w14:paraId="1AA38AF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616" w:type="pct"/>
            <w:noWrap/>
            <w:hideMark/>
          </w:tcPr>
          <w:p w14:paraId="0F1676D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38</w:t>
            </w:r>
          </w:p>
        </w:tc>
        <w:tc>
          <w:tcPr>
            <w:tcW w:w="589" w:type="pct"/>
            <w:noWrap/>
            <w:hideMark/>
          </w:tcPr>
          <w:p w14:paraId="6BD961B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w:t>
            </w:r>
          </w:p>
        </w:tc>
        <w:tc>
          <w:tcPr>
            <w:tcW w:w="587" w:type="pct"/>
            <w:noWrap/>
            <w:hideMark/>
          </w:tcPr>
          <w:p w14:paraId="0D871E0D"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32</w:t>
            </w:r>
          </w:p>
        </w:tc>
      </w:tr>
      <w:tr w:rsidR="00732BB0" w:rsidRPr="007211F5" w14:paraId="6356F326" w14:textId="77777777" w:rsidTr="00FE0BB9">
        <w:trPr>
          <w:trHeight w:val="288"/>
        </w:trPr>
        <w:tc>
          <w:tcPr>
            <w:tcW w:w="749" w:type="pct"/>
            <w:vMerge/>
            <w:hideMark/>
          </w:tcPr>
          <w:p w14:paraId="5D8F5A79"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77" w:type="pct"/>
            <w:noWrap/>
            <w:hideMark/>
          </w:tcPr>
          <w:p w14:paraId="5F8ECEEA" w14:textId="77777777" w:rsidR="00732BB0" w:rsidRPr="000D1081" w:rsidRDefault="00732BB0" w:rsidP="000233B2">
            <w:pPr>
              <w:ind w:right="-101"/>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663" w:type="pct"/>
          </w:tcPr>
          <w:p w14:paraId="04A4C3A0"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34</w:t>
            </w:r>
          </w:p>
        </w:tc>
        <w:tc>
          <w:tcPr>
            <w:tcW w:w="580" w:type="pct"/>
            <w:noWrap/>
            <w:hideMark/>
          </w:tcPr>
          <w:p w14:paraId="3FF171B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27</w:t>
            </w:r>
          </w:p>
        </w:tc>
        <w:tc>
          <w:tcPr>
            <w:tcW w:w="439" w:type="pct"/>
            <w:noWrap/>
            <w:hideMark/>
          </w:tcPr>
          <w:p w14:paraId="2CA47A35"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616" w:type="pct"/>
            <w:noWrap/>
            <w:hideMark/>
          </w:tcPr>
          <w:p w14:paraId="3CF11F5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32</w:t>
            </w:r>
          </w:p>
        </w:tc>
        <w:tc>
          <w:tcPr>
            <w:tcW w:w="589" w:type="pct"/>
            <w:noWrap/>
            <w:hideMark/>
          </w:tcPr>
          <w:p w14:paraId="094C2F8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w:t>
            </w:r>
          </w:p>
        </w:tc>
        <w:tc>
          <w:tcPr>
            <w:tcW w:w="587" w:type="pct"/>
            <w:noWrap/>
            <w:hideMark/>
          </w:tcPr>
          <w:p w14:paraId="4AC7857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r>
      <w:tr w:rsidR="00732BB0" w:rsidRPr="007211F5" w14:paraId="4B39B76B" w14:textId="77777777" w:rsidTr="00FE0BB9">
        <w:trPr>
          <w:trHeight w:val="288"/>
        </w:trPr>
        <w:tc>
          <w:tcPr>
            <w:tcW w:w="749" w:type="pct"/>
            <w:vMerge/>
            <w:hideMark/>
          </w:tcPr>
          <w:p w14:paraId="19BAF45D"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77" w:type="pct"/>
            <w:noWrap/>
            <w:hideMark/>
          </w:tcPr>
          <w:p w14:paraId="343D5B6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Вкупно</w:t>
            </w:r>
          </w:p>
        </w:tc>
        <w:tc>
          <w:tcPr>
            <w:tcW w:w="663" w:type="pct"/>
          </w:tcPr>
          <w:p w14:paraId="30E8E439" w14:textId="77777777" w:rsidR="00732BB0" w:rsidRPr="000D1081" w:rsidRDefault="00732BB0" w:rsidP="000233B2">
            <w:pPr>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61</w:t>
            </w:r>
          </w:p>
        </w:tc>
        <w:tc>
          <w:tcPr>
            <w:tcW w:w="580" w:type="pct"/>
            <w:noWrap/>
            <w:hideMark/>
          </w:tcPr>
          <w:p w14:paraId="71883C11"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26</w:t>
            </w:r>
          </w:p>
        </w:tc>
        <w:tc>
          <w:tcPr>
            <w:tcW w:w="439" w:type="pct"/>
            <w:noWrap/>
            <w:hideMark/>
          </w:tcPr>
          <w:p w14:paraId="12753E75"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w:t>
            </w:r>
          </w:p>
        </w:tc>
        <w:tc>
          <w:tcPr>
            <w:tcW w:w="616" w:type="pct"/>
            <w:noWrap/>
            <w:hideMark/>
          </w:tcPr>
          <w:p w14:paraId="36E9BFBC"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37</w:t>
            </w:r>
          </w:p>
        </w:tc>
        <w:tc>
          <w:tcPr>
            <w:tcW w:w="589" w:type="pct"/>
            <w:noWrap/>
            <w:hideMark/>
          </w:tcPr>
          <w:p w14:paraId="406D4FBC"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w:t>
            </w:r>
          </w:p>
        </w:tc>
        <w:tc>
          <w:tcPr>
            <w:tcW w:w="587" w:type="pct"/>
            <w:noWrap/>
            <w:hideMark/>
          </w:tcPr>
          <w:p w14:paraId="3C98C13B" w14:textId="77777777" w:rsidR="00732BB0" w:rsidRPr="000D1081" w:rsidRDefault="00732BB0" w:rsidP="000233B2">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r>
    </w:tbl>
    <w:p w14:paraId="2BE863DB" w14:textId="77777777" w:rsidR="00FE0BB9" w:rsidRPr="000D1081" w:rsidRDefault="00FE0BB9" w:rsidP="00732BB0">
      <w:pPr>
        <w:ind w:left="450"/>
        <w:rPr>
          <w:rFonts w:ascii="Times New Roman" w:hAnsi="Times New Roman" w:cs="Times New Roman"/>
          <w:kern w:val="2"/>
          <w:sz w:val="24"/>
          <w:szCs w:val="24"/>
          <w:lang w:val="mk-MK"/>
          <w14:ligatures w14:val="standardContextual"/>
        </w:rPr>
      </w:pPr>
    </w:p>
    <w:p w14:paraId="003E6C8D" w14:textId="2CCC1257" w:rsidR="00732BB0" w:rsidRPr="000D1081" w:rsidRDefault="00FE0BB9" w:rsidP="00732BB0">
      <w:pPr>
        <w:ind w:left="450"/>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rPr>
        <w:drawing>
          <wp:inline distT="0" distB="0" distL="0" distR="0" wp14:anchorId="36FB7843" wp14:editId="170AA698">
            <wp:extent cx="5040630" cy="2917797"/>
            <wp:effectExtent l="0" t="0" r="7620" b="16510"/>
            <wp:docPr id="207713182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E63EEE" w14:textId="4F6FF082" w:rsidR="000233B2" w:rsidRPr="000D1081" w:rsidRDefault="0031529C" w:rsidP="000233B2">
      <w:pPr>
        <w:pStyle w:val="ListParagraph"/>
        <w:keepNext/>
        <w:spacing w:after="200" w:line="240" w:lineRule="auto"/>
        <w:ind w:left="81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FD6132" w:rsidRPr="000D1081">
        <w:rPr>
          <w:rFonts w:ascii="Times New Roman" w:hAnsi="Times New Roman" w:cs="Times New Roman"/>
          <w:kern w:val="2"/>
          <w:sz w:val="20"/>
          <w:szCs w:val="20"/>
          <w:lang w:val="mk-MK"/>
          <w14:ligatures w14:val="standardContextual"/>
        </w:rPr>
        <w:t>20</w:t>
      </w:r>
      <w:r w:rsidR="000233B2" w:rsidRPr="000D1081">
        <w:rPr>
          <w:rFonts w:ascii="Times New Roman" w:hAnsi="Times New Roman" w:cs="Times New Roman"/>
          <w:kern w:val="2"/>
          <w:sz w:val="20"/>
          <w:szCs w:val="20"/>
          <w:lang w:val="mk-MK"/>
          <w14:ligatures w14:val="standardContextual"/>
        </w:rPr>
        <w:t xml:space="preserve"> Приказ на аголот на инклинација на мандибуларните инцизиви во однос на линијата АPog според полот на испитаници</w:t>
      </w:r>
    </w:p>
    <w:p w14:paraId="0D14324E" w14:textId="77777777" w:rsidR="0031529C" w:rsidRPr="000D1081" w:rsidRDefault="0031529C" w:rsidP="000233B2">
      <w:pPr>
        <w:rPr>
          <w:rFonts w:ascii="Times New Roman" w:hAnsi="Times New Roman" w:cs="Times New Roman"/>
          <w:kern w:val="2"/>
          <w:sz w:val="20"/>
          <w:szCs w:val="20"/>
          <w:lang w:val="mk-MK"/>
          <w14:ligatures w14:val="standardContextual"/>
        </w:rPr>
      </w:pPr>
    </w:p>
    <w:p w14:paraId="75D7072E" w14:textId="6BF5980A" w:rsidR="00732BB0" w:rsidRPr="000D1081" w:rsidRDefault="00732BB0" w:rsidP="00732BB0">
      <w:pPr>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На табела бр.</w:t>
      </w:r>
      <w:r w:rsidR="00954354" w:rsidRPr="000D1081">
        <w:rPr>
          <w:rFonts w:ascii="Times New Roman" w:hAnsi="Times New Roman" w:cs="Times New Roman"/>
          <w:kern w:val="2"/>
          <w:sz w:val="24"/>
          <w:szCs w:val="24"/>
          <w:lang w:val="mk-MK"/>
          <w14:ligatures w14:val="standardContextual"/>
        </w:rPr>
        <w:t>26</w:t>
      </w:r>
      <w:r w:rsidR="00544874" w:rsidRPr="007211F5">
        <w:rPr>
          <w:rFonts w:ascii="Times New Roman" w:hAnsi="Times New Roman" w:cs="Times New Roman"/>
          <w:kern w:val="2"/>
          <w:sz w:val="24"/>
          <w:szCs w:val="24"/>
          <w:lang w:val="mk-MK"/>
          <w14:ligatures w14:val="standardContextual"/>
        </w:rPr>
        <w:t xml:space="preserve"> и</w:t>
      </w:r>
      <w:r w:rsidRPr="000D1081">
        <w:rPr>
          <w:rFonts w:ascii="Times New Roman" w:hAnsi="Times New Roman" w:cs="Times New Roman"/>
          <w:kern w:val="2"/>
          <w:sz w:val="24"/>
          <w:szCs w:val="24"/>
          <w:lang w:val="mk-MK"/>
          <w14:ligatures w14:val="standardContextual"/>
        </w:rPr>
        <w:t xml:space="preserve"> </w:t>
      </w:r>
      <w:r w:rsidR="00FE0BB9" w:rsidRPr="000D1081">
        <w:rPr>
          <w:rFonts w:ascii="Times New Roman" w:hAnsi="Times New Roman" w:cs="Times New Roman"/>
          <w:kern w:val="2"/>
          <w:sz w:val="24"/>
          <w:szCs w:val="24"/>
          <w:lang w:val="mk-MK"/>
          <w14:ligatures w14:val="standardContextual"/>
        </w:rPr>
        <w:t>графикон бр.</w:t>
      </w:r>
      <w:r w:rsidR="000233B2" w:rsidRPr="000D1081">
        <w:rPr>
          <w:rFonts w:ascii="Times New Roman" w:hAnsi="Times New Roman" w:cs="Times New Roman"/>
          <w:kern w:val="2"/>
          <w:sz w:val="24"/>
          <w:szCs w:val="24"/>
          <w:lang w:val="mk-MK"/>
          <w14:ligatures w14:val="standardContextual"/>
        </w:rPr>
        <w:t>20</w:t>
      </w:r>
      <w:r w:rsidR="00FE0BB9" w:rsidRPr="000D1081">
        <w:rPr>
          <w:rFonts w:ascii="Times New Roman" w:hAnsi="Times New Roman" w:cs="Times New Roman"/>
          <w:kern w:val="2"/>
          <w:sz w:val="24"/>
          <w:szCs w:val="24"/>
          <w:lang w:val="mk-MK"/>
          <w14:ligatures w14:val="standardContextual"/>
        </w:rPr>
        <w:t xml:space="preserve"> </w:t>
      </w:r>
      <w:r w:rsidR="00544874" w:rsidRPr="007211F5">
        <w:rPr>
          <w:rFonts w:ascii="Times New Roman" w:hAnsi="Times New Roman" w:cs="Times New Roman"/>
          <w:kern w:val="2"/>
          <w:sz w:val="24"/>
          <w:szCs w:val="24"/>
          <w:lang w:val="mk-MK"/>
          <w14:ligatures w14:val="standardContextual"/>
        </w:rPr>
        <w:t xml:space="preserve">е </w:t>
      </w:r>
      <w:r w:rsidRPr="000D1081">
        <w:rPr>
          <w:rFonts w:ascii="Times New Roman" w:hAnsi="Times New Roman" w:cs="Times New Roman"/>
          <w:kern w:val="2"/>
          <w:sz w:val="24"/>
          <w:szCs w:val="24"/>
          <w:lang w:val="mk-MK"/>
          <w14:ligatures w14:val="standardContextual"/>
        </w:rPr>
        <w:t xml:space="preserve">прикажан </w:t>
      </w:r>
      <w:bookmarkStart w:id="69" w:name="_Hlk167537306"/>
      <w:r w:rsidRPr="000D1081">
        <w:rPr>
          <w:rFonts w:ascii="Times New Roman" w:hAnsi="Times New Roman" w:cs="Times New Roman"/>
          <w:kern w:val="2"/>
          <w:sz w:val="24"/>
          <w:szCs w:val="24"/>
          <w:lang w:val="mk-MK"/>
          <w14:ligatures w14:val="standardContextual"/>
        </w:rPr>
        <w:t>аголот на инклинација на мандибуларните инцизиви во однос на линијата АPog</w:t>
      </w:r>
      <w:bookmarkEnd w:id="69"/>
      <w:r w:rsidR="00FE0BB9" w:rsidRPr="000D1081">
        <w:rPr>
          <w:rFonts w:ascii="Times New Roman" w:hAnsi="Times New Roman" w:cs="Times New Roman"/>
          <w:kern w:val="2"/>
          <w:sz w:val="24"/>
          <w:szCs w:val="24"/>
          <w:lang w:val="mk-MK"/>
          <w14:ligatures w14:val="standardContextual"/>
        </w:rPr>
        <w:t xml:space="preserve"> и процентуалната застапеност на испитаниците според пол.</w:t>
      </w:r>
      <w:r w:rsidRPr="000D1081">
        <w:rPr>
          <w:rFonts w:ascii="Times New Roman" w:hAnsi="Times New Roman" w:cs="Times New Roman"/>
          <w:kern w:val="2"/>
          <w:sz w:val="24"/>
          <w:szCs w:val="24"/>
          <w:lang w:val="mk-MK"/>
          <w14:ligatures w14:val="standardContextual"/>
        </w:rPr>
        <w:t xml:space="preserve"> </w:t>
      </w:r>
      <w:r w:rsidR="00FE0BB9" w:rsidRPr="000D1081">
        <w:rPr>
          <w:rFonts w:ascii="Times New Roman" w:hAnsi="Times New Roman" w:cs="Times New Roman"/>
          <w:kern w:val="2"/>
          <w:sz w:val="24"/>
          <w:szCs w:val="24"/>
          <w:lang w:val="mk-MK"/>
          <w14:ligatures w14:val="standardContextual"/>
        </w:rPr>
        <w:t>Н</w:t>
      </w:r>
      <w:r w:rsidRPr="000D1081">
        <w:rPr>
          <w:rFonts w:ascii="Times New Roman" w:hAnsi="Times New Roman" w:cs="Times New Roman"/>
          <w:kern w:val="2"/>
          <w:sz w:val="24"/>
          <w:szCs w:val="24"/>
          <w:lang w:val="mk-MK"/>
          <w14:ligatures w14:val="standardContextual"/>
        </w:rPr>
        <w:t>ормалните вредности за овој агол</w:t>
      </w:r>
      <w:r w:rsidR="00544874"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изнесуваат 22° +/- 4° и не с</w:t>
      </w:r>
      <w:r w:rsidR="00FE0BB9" w:rsidRPr="000D1081">
        <w:rPr>
          <w:rFonts w:ascii="Times New Roman" w:hAnsi="Times New Roman" w:cs="Times New Roman"/>
          <w:kern w:val="2"/>
          <w:sz w:val="24"/>
          <w:szCs w:val="24"/>
          <w:lang w:val="mk-MK"/>
          <w14:ligatures w14:val="standardContextual"/>
        </w:rPr>
        <w:t>е менуваат</w:t>
      </w:r>
      <w:r w:rsidRPr="000D1081">
        <w:rPr>
          <w:rFonts w:ascii="Times New Roman" w:hAnsi="Times New Roman" w:cs="Times New Roman"/>
          <w:kern w:val="2"/>
          <w:sz w:val="24"/>
          <w:szCs w:val="24"/>
          <w:lang w:val="mk-MK"/>
          <w14:ligatures w14:val="standardContextual"/>
        </w:rPr>
        <w:t xml:space="preserve"> со </w:t>
      </w:r>
      <w:r w:rsidR="00FE0BB9" w:rsidRPr="000D1081">
        <w:rPr>
          <w:rFonts w:ascii="Times New Roman" w:hAnsi="Times New Roman" w:cs="Times New Roman"/>
          <w:kern w:val="2"/>
          <w:sz w:val="24"/>
          <w:szCs w:val="24"/>
          <w:lang w:val="mk-MK"/>
          <w14:ligatures w14:val="standardContextual"/>
        </w:rPr>
        <w:t xml:space="preserve">текот на </w:t>
      </w:r>
      <w:r w:rsidRPr="000D1081">
        <w:rPr>
          <w:rFonts w:ascii="Times New Roman" w:hAnsi="Times New Roman" w:cs="Times New Roman"/>
          <w:kern w:val="2"/>
          <w:sz w:val="24"/>
          <w:szCs w:val="24"/>
          <w:lang w:val="mk-MK"/>
          <w14:ligatures w14:val="standardContextual"/>
        </w:rPr>
        <w:t>раст</w:t>
      </w:r>
      <w:r w:rsidR="00544874"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xml:space="preserve"> и развој</w:t>
      </w:r>
      <w:r w:rsidR="00544874"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xml:space="preserve">. </w:t>
      </w:r>
      <w:bookmarkStart w:id="70" w:name="_Hlk167615702"/>
      <w:r w:rsidRPr="000D1081">
        <w:rPr>
          <w:rFonts w:ascii="Times New Roman" w:hAnsi="Times New Roman" w:cs="Times New Roman"/>
          <w:kern w:val="2"/>
          <w:sz w:val="24"/>
          <w:szCs w:val="24"/>
          <w:lang w:val="mk-MK"/>
          <w14:ligatures w14:val="standardContextual"/>
        </w:rPr>
        <w:t>Кај нашите испитувани групи се забележува дека постои проинклинација на мандибуларните инцизиви.</w:t>
      </w:r>
    </w:p>
    <w:p w14:paraId="553B6520" w14:textId="77777777" w:rsidR="00732BB0" w:rsidRPr="000D1081" w:rsidRDefault="00732BB0" w:rsidP="00732BB0">
      <w:pPr>
        <w:pStyle w:val="ListParagraph"/>
        <w:ind w:left="810"/>
        <w:jc w:val="both"/>
        <w:rPr>
          <w:rFonts w:ascii="Times New Roman" w:hAnsi="Times New Roman" w:cs="Times New Roman"/>
          <w:kern w:val="2"/>
          <w:sz w:val="24"/>
          <w:szCs w:val="24"/>
          <w:lang w:val="mk-MK"/>
          <w14:ligatures w14:val="standardContextual"/>
        </w:rPr>
      </w:pPr>
    </w:p>
    <w:bookmarkEnd w:id="70"/>
    <w:p w14:paraId="62A356C3" w14:textId="547B9DCF" w:rsidR="00732BB0" w:rsidRPr="00A343B1" w:rsidRDefault="00732BB0" w:rsidP="00197007">
      <w:pPr>
        <w:pStyle w:val="ListParagraph"/>
        <w:keepNext/>
        <w:spacing w:after="200" w:line="240" w:lineRule="auto"/>
        <w:ind w:left="810"/>
        <w:jc w:val="center"/>
        <w:rPr>
          <w:rFonts w:ascii="Times New Roman" w:hAnsi="Times New Roman" w:cs="Times New Roman"/>
          <w:i/>
          <w:iCs/>
          <w:color w:val="0E2841" w:themeColor="text2"/>
          <w:kern w:val="2"/>
          <w:sz w:val="24"/>
          <w:szCs w:val="24"/>
          <w:lang w:val="mk-MK"/>
          <w14:ligatures w14:val="standardContextual"/>
        </w:rPr>
      </w:pPr>
      <w:r w:rsidRPr="00A343B1">
        <w:rPr>
          <w:rFonts w:ascii="Times New Roman" w:hAnsi="Times New Roman" w:cs="Times New Roman"/>
          <w:kern w:val="2"/>
          <w:sz w:val="24"/>
          <w:szCs w:val="24"/>
          <w:lang w:val="mk-MK"/>
          <w14:ligatures w14:val="standardContextual"/>
        </w:rPr>
        <w:t>Табела бр</w:t>
      </w:r>
      <w:r w:rsidRPr="00A343B1">
        <w:rPr>
          <w:rFonts w:ascii="Times New Roman" w:hAnsi="Times New Roman" w:cs="Times New Roman"/>
          <w:i/>
          <w:iCs/>
          <w:kern w:val="2"/>
          <w:sz w:val="24"/>
          <w:szCs w:val="24"/>
          <w:lang w:val="mk-MK"/>
          <w14:ligatures w14:val="standardContextual"/>
        </w:rPr>
        <w:t>.</w:t>
      </w:r>
      <w:r w:rsidR="00197007" w:rsidRPr="00A343B1">
        <w:rPr>
          <w:rFonts w:ascii="Times New Roman" w:hAnsi="Times New Roman" w:cs="Times New Roman"/>
          <w:kern w:val="2"/>
          <w:sz w:val="24"/>
          <w:szCs w:val="24"/>
          <w:lang w:val="mk-MK"/>
          <w14:ligatures w14:val="standardContextual"/>
        </w:rPr>
        <w:t>27</w:t>
      </w:r>
      <w:r w:rsidRPr="00A343B1">
        <w:rPr>
          <w:rFonts w:ascii="Times New Roman" w:hAnsi="Times New Roman" w:cs="Times New Roman"/>
          <w:i/>
          <w:iCs/>
          <w:kern w:val="2"/>
          <w:sz w:val="24"/>
          <w:szCs w:val="24"/>
          <w:lang w:val="mk-MK"/>
          <w14:ligatures w14:val="standardContextual"/>
        </w:rPr>
        <w:t xml:space="preserve"> </w:t>
      </w:r>
      <w:r w:rsidRPr="00A343B1">
        <w:rPr>
          <w:rFonts w:ascii="Times New Roman" w:hAnsi="Times New Roman" w:cs="Times New Roman"/>
          <w:kern w:val="2"/>
          <w:sz w:val="24"/>
          <w:szCs w:val="24"/>
          <w:lang w:val="mk-MK"/>
          <w14:ligatures w14:val="standardContextual"/>
        </w:rPr>
        <w:t>Растојанието на мандибуларните инцизиви до A-Pog линијата</w:t>
      </w:r>
    </w:p>
    <w:tbl>
      <w:tblPr>
        <w:tblStyle w:val="TableGrid"/>
        <w:tblW w:w="5235" w:type="pct"/>
        <w:tblLayout w:type="fixed"/>
        <w:tblLook w:val="04A0" w:firstRow="1" w:lastRow="0" w:firstColumn="1" w:lastColumn="0" w:noHBand="0" w:noVBand="1"/>
      </w:tblPr>
      <w:tblGrid>
        <w:gridCol w:w="1380"/>
        <w:gridCol w:w="1571"/>
        <w:gridCol w:w="1388"/>
        <w:gridCol w:w="1106"/>
        <w:gridCol w:w="738"/>
        <w:gridCol w:w="932"/>
        <w:gridCol w:w="1074"/>
        <w:gridCol w:w="1039"/>
      </w:tblGrid>
      <w:tr w:rsidR="00732BB0" w:rsidRPr="007211F5" w14:paraId="298C6A5E" w14:textId="77777777" w:rsidTr="00293A66">
        <w:trPr>
          <w:trHeight w:val="288"/>
        </w:trPr>
        <w:tc>
          <w:tcPr>
            <w:tcW w:w="748" w:type="pct"/>
            <w:vMerge w:val="restart"/>
            <w:noWrap/>
            <w:hideMark/>
          </w:tcPr>
          <w:p w14:paraId="2F446463" w14:textId="77777777" w:rsidR="00732BB0" w:rsidRPr="000D1081" w:rsidRDefault="00732BB0" w:rsidP="002D107A">
            <w:pPr>
              <w:keepNext/>
              <w:keepLines/>
              <w:spacing w:line="276" w:lineRule="auto"/>
              <w:rPr>
                <w:rFonts w:ascii="Times New Roman" w:hAnsi="Times New Roman" w:cs="Times New Roman"/>
                <w:kern w:val="2"/>
                <w:sz w:val="20"/>
                <w:szCs w:val="20"/>
                <w:lang w:val="mk-MK"/>
                <w14:ligatures w14:val="standardContextual"/>
              </w:rPr>
            </w:pPr>
          </w:p>
          <w:p w14:paraId="6DCBF2DE" w14:textId="77777777" w:rsidR="00732BB0" w:rsidRPr="000D1081" w:rsidRDefault="00732BB0" w:rsidP="002D107A">
            <w:pPr>
              <w:keepNext/>
              <w:keepLines/>
              <w:spacing w:line="276" w:lineRule="auto"/>
              <w:rPr>
                <w:rFonts w:ascii="Times New Roman" w:hAnsi="Times New Roman" w:cs="Times New Roman"/>
                <w:kern w:val="2"/>
                <w:sz w:val="20"/>
                <w:szCs w:val="20"/>
                <w:lang w:val="mk-MK"/>
                <w14:ligatures w14:val="standardContextual"/>
              </w:rPr>
            </w:pPr>
          </w:p>
          <w:p w14:paraId="443124BC" w14:textId="77777777" w:rsidR="00732BB0" w:rsidRPr="000D1081" w:rsidRDefault="00732BB0" w:rsidP="002D107A">
            <w:pPr>
              <w:keepNext/>
              <w:keepLines/>
              <w:spacing w:line="276" w:lineRule="auto"/>
              <w:rPr>
                <w:rFonts w:ascii="Times New Roman" w:hAnsi="Times New Roman" w:cs="Times New Roman"/>
                <w:kern w:val="2"/>
                <w:sz w:val="20"/>
                <w:szCs w:val="20"/>
                <w:lang w:val="mk-MK"/>
                <w14:ligatures w14:val="standardContextual"/>
              </w:rPr>
            </w:pPr>
          </w:p>
          <w:p w14:paraId="2C5B2454" w14:textId="77777777" w:rsidR="00732BB0" w:rsidRPr="000D1081" w:rsidRDefault="00732BB0" w:rsidP="002D107A">
            <w:pPr>
              <w:keepNext/>
              <w:keepLines/>
              <w:spacing w:line="276" w:lineRule="auto"/>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3F8D70CC" w14:textId="411386D1"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bookmarkStart w:id="71" w:name="_Hlk167537367"/>
            <w:r w:rsidRPr="000D1081">
              <w:rPr>
                <w:rFonts w:ascii="Times New Roman" w:hAnsi="Times New Roman" w:cs="Times New Roman"/>
                <w:kern w:val="2"/>
                <w:sz w:val="20"/>
                <w:szCs w:val="20"/>
                <w:lang w:val="mk-MK"/>
                <w14:ligatures w14:val="standardContextual"/>
              </w:rPr>
              <w:t>L</w:t>
            </w:r>
            <w:r w:rsidR="00976964" w:rsidRPr="000D1081">
              <w:rPr>
                <w:rFonts w:ascii="Times New Roman" w:hAnsi="Times New Roman" w:cs="Times New Roman"/>
                <w:kern w:val="2"/>
                <w:sz w:val="20"/>
                <w:szCs w:val="20"/>
                <w:lang w:val="mk-MK"/>
                <w14:ligatures w14:val="standardContextual"/>
              </w:rPr>
              <w:t>1</w:t>
            </w:r>
            <w:r w:rsidRPr="000D1081">
              <w:rPr>
                <w:rFonts w:ascii="Times New Roman" w:hAnsi="Times New Roman" w:cs="Times New Roman"/>
                <w:kern w:val="2"/>
                <w:sz w:val="20"/>
                <w:szCs w:val="20"/>
                <w:lang w:val="mk-MK"/>
                <w14:ligatures w14:val="standardContextual"/>
              </w:rPr>
              <w:t>/APog</w:t>
            </w:r>
          </w:p>
          <w:p w14:paraId="302D2A7C" w14:textId="77777777" w:rsidR="00732BB0" w:rsidRPr="000D1081" w:rsidRDefault="00732BB0" w:rsidP="002D107A">
            <w:pPr>
              <w:keepNext/>
              <w:keepLines/>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мм</w:t>
            </w:r>
            <w:bookmarkEnd w:id="71"/>
          </w:p>
        </w:tc>
        <w:tc>
          <w:tcPr>
            <w:tcW w:w="851" w:type="pct"/>
            <w:noWrap/>
            <w:hideMark/>
          </w:tcPr>
          <w:p w14:paraId="4FC3B1DC" w14:textId="77777777" w:rsidR="00732BB0" w:rsidRPr="000D1081" w:rsidRDefault="00732BB0" w:rsidP="002D107A">
            <w:pPr>
              <w:keepNext/>
              <w:keepLines/>
              <w:spacing w:line="276" w:lineRule="auto"/>
              <w:ind w:hanging="122"/>
              <w:jc w:val="center"/>
              <w:rPr>
                <w:rFonts w:ascii="Times New Roman" w:hAnsi="Times New Roman" w:cs="Times New Roman"/>
                <w:sz w:val="20"/>
                <w:szCs w:val="20"/>
                <w:lang w:val="mk-MK"/>
              </w:rPr>
            </w:pPr>
          </w:p>
          <w:p w14:paraId="218B2475" w14:textId="77777777" w:rsidR="00732BB0" w:rsidRPr="000D1081" w:rsidRDefault="00732BB0" w:rsidP="002D107A">
            <w:pPr>
              <w:keepNext/>
              <w:keepLines/>
              <w:spacing w:line="276" w:lineRule="auto"/>
              <w:ind w:hanging="12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752" w:type="pct"/>
          </w:tcPr>
          <w:p w14:paraId="720266AE"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612A1AAB"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N</w:t>
            </w:r>
          </w:p>
        </w:tc>
        <w:tc>
          <w:tcPr>
            <w:tcW w:w="599" w:type="pct"/>
            <w:noWrap/>
            <w:hideMark/>
          </w:tcPr>
          <w:p w14:paraId="49D9EDF3" w14:textId="77777777" w:rsidR="00293A66" w:rsidRPr="000D1081" w:rsidRDefault="00293A66" w:rsidP="00293A66">
            <w:pPr>
              <w:keepNext/>
              <w:keepLines/>
              <w:spacing w:line="276" w:lineRule="auto"/>
              <w:ind w:left="-111"/>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488A50FA" w14:textId="77777777" w:rsidR="00293A66" w:rsidRDefault="00293A66" w:rsidP="00293A66">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274DFCE5" w14:textId="7D516E85" w:rsidR="00732BB0" w:rsidRPr="000D1081" w:rsidRDefault="00293A66" w:rsidP="00293A66">
            <w:pPr>
              <w:keepNext/>
              <w:keepLines/>
              <w:spacing w:line="276" w:lineRule="auto"/>
              <w:jc w:val="center"/>
              <w:rPr>
                <w:rFonts w:ascii="Times New Roman" w:hAnsi="Times New Roman" w:cs="Times New Roman"/>
                <w:sz w:val="20"/>
                <w:szCs w:val="20"/>
                <w:lang w:val="mk-MK"/>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400" w:type="pct"/>
            <w:noWrap/>
            <w:hideMark/>
          </w:tcPr>
          <w:p w14:paraId="75EBB0CF"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05" w:type="pct"/>
            <w:noWrap/>
            <w:hideMark/>
          </w:tcPr>
          <w:p w14:paraId="6DEAEA4F" w14:textId="77777777" w:rsidR="00732BB0" w:rsidRPr="000D1081" w:rsidRDefault="00732BB0" w:rsidP="002D107A">
            <w:pPr>
              <w:keepNext/>
              <w:keepLines/>
              <w:spacing w:line="480" w:lineRule="auto"/>
              <w:ind w:left="-15" w:right="-19"/>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82" w:type="pct"/>
            <w:noWrap/>
            <w:hideMark/>
          </w:tcPr>
          <w:p w14:paraId="682BD54E" w14:textId="77777777" w:rsidR="00732BB0" w:rsidRPr="000D1081" w:rsidRDefault="00732BB0" w:rsidP="002D107A">
            <w:pPr>
              <w:keepNext/>
              <w:keepLines/>
              <w:spacing w:line="480" w:lineRule="auto"/>
              <w:ind w:left="-108"/>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63" w:type="pct"/>
            <w:noWrap/>
            <w:hideMark/>
          </w:tcPr>
          <w:p w14:paraId="74A2EDDF" w14:textId="77777777" w:rsidR="00732BB0" w:rsidRPr="000D1081" w:rsidRDefault="00732BB0" w:rsidP="002D107A">
            <w:pPr>
              <w:keepNext/>
              <w:keepLines/>
              <w:spacing w:line="480" w:lineRule="auto"/>
              <w:ind w:left="-135"/>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5DA81750" w14:textId="77777777" w:rsidTr="00293A66">
        <w:trPr>
          <w:trHeight w:val="288"/>
        </w:trPr>
        <w:tc>
          <w:tcPr>
            <w:tcW w:w="748" w:type="pct"/>
            <w:vMerge/>
            <w:hideMark/>
          </w:tcPr>
          <w:p w14:paraId="0AD9506C" w14:textId="77777777" w:rsidR="00732BB0" w:rsidRPr="000D1081" w:rsidRDefault="00732BB0" w:rsidP="002D107A">
            <w:pPr>
              <w:keepNext/>
              <w:keepLines/>
              <w:spacing w:line="480" w:lineRule="auto"/>
              <w:jc w:val="center"/>
              <w:rPr>
                <w:rFonts w:ascii="Times New Roman" w:hAnsi="Times New Roman" w:cs="Times New Roman"/>
                <w:b/>
                <w:bCs/>
                <w:sz w:val="20"/>
                <w:szCs w:val="20"/>
                <w:lang w:val="mk-MK"/>
              </w:rPr>
            </w:pPr>
          </w:p>
        </w:tc>
        <w:tc>
          <w:tcPr>
            <w:tcW w:w="851" w:type="pct"/>
            <w:noWrap/>
            <w:hideMark/>
          </w:tcPr>
          <w:p w14:paraId="4DEF0285"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52" w:type="pct"/>
          </w:tcPr>
          <w:p w14:paraId="65408680" w14:textId="77777777" w:rsidR="00732BB0" w:rsidRPr="000D1081" w:rsidRDefault="00732BB0" w:rsidP="002D107A">
            <w:pPr>
              <w:keepNext/>
              <w:keepLines/>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99" w:type="pct"/>
            <w:noWrap/>
            <w:hideMark/>
          </w:tcPr>
          <w:p w14:paraId="7774C2B3"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0.9</w:t>
            </w:r>
          </w:p>
        </w:tc>
        <w:tc>
          <w:tcPr>
            <w:tcW w:w="400" w:type="pct"/>
            <w:noWrap/>
            <w:hideMark/>
          </w:tcPr>
          <w:p w14:paraId="555E43F0"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505" w:type="pct"/>
            <w:noWrap/>
            <w:hideMark/>
          </w:tcPr>
          <w:p w14:paraId="1C613238"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12.7</w:t>
            </w:r>
          </w:p>
        </w:tc>
        <w:tc>
          <w:tcPr>
            <w:tcW w:w="582" w:type="pct"/>
            <w:noWrap/>
            <w:hideMark/>
          </w:tcPr>
          <w:p w14:paraId="57D054A0"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c>
          <w:tcPr>
            <w:tcW w:w="563" w:type="pct"/>
            <w:noWrap/>
            <w:hideMark/>
          </w:tcPr>
          <w:p w14:paraId="6E4B667F"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r>
      <w:tr w:rsidR="00732BB0" w:rsidRPr="007211F5" w14:paraId="5547FF99" w14:textId="77777777" w:rsidTr="00293A66">
        <w:trPr>
          <w:trHeight w:val="288"/>
        </w:trPr>
        <w:tc>
          <w:tcPr>
            <w:tcW w:w="748" w:type="pct"/>
            <w:vMerge/>
            <w:hideMark/>
          </w:tcPr>
          <w:p w14:paraId="14933799" w14:textId="77777777" w:rsidR="00732BB0" w:rsidRPr="000D1081" w:rsidRDefault="00732BB0" w:rsidP="002D107A">
            <w:pPr>
              <w:keepNext/>
              <w:keepLines/>
              <w:spacing w:line="480" w:lineRule="auto"/>
              <w:jc w:val="center"/>
              <w:rPr>
                <w:rFonts w:ascii="Times New Roman" w:hAnsi="Times New Roman" w:cs="Times New Roman"/>
                <w:b/>
                <w:bCs/>
                <w:sz w:val="20"/>
                <w:szCs w:val="20"/>
                <w:lang w:val="mk-MK"/>
              </w:rPr>
            </w:pPr>
          </w:p>
        </w:tc>
        <w:tc>
          <w:tcPr>
            <w:tcW w:w="851" w:type="pct"/>
            <w:noWrap/>
            <w:hideMark/>
          </w:tcPr>
          <w:p w14:paraId="6EC8B2C2" w14:textId="77777777" w:rsidR="00732BB0" w:rsidRPr="000D1081" w:rsidRDefault="00732BB0" w:rsidP="002D107A">
            <w:pPr>
              <w:keepNext/>
              <w:keepLines/>
              <w:ind w:left="-32" w:firstLine="3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52" w:type="pct"/>
          </w:tcPr>
          <w:p w14:paraId="247EB5F0" w14:textId="4EA58C51" w:rsidR="00732BB0" w:rsidRPr="000D1081" w:rsidRDefault="00732BB0" w:rsidP="002D107A">
            <w:pPr>
              <w:keepNext/>
              <w:keepLines/>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w:t>
            </w:r>
            <w:r w:rsidR="00197007" w:rsidRPr="000D1081">
              <w:rPr>
                <w:rFonts w:ascii="Times New Roman" w:hAnsi="Times New Roman" w:cs="Times New Roman"/>
                <w:kern w:val="2"/>
                <w:sz w:val="20"/>
                <w:szCs w:val="20"/>
                <w:lang w:val="mk-MK"/>
                <w14:ligatures w14:val="standardContextual"/>
              </w:rPr>
              <w:t>4</w:t>
            </w:r>
          </w:p>
        </w:tc>
        <w:tc>
          <w:tcPr>
            <w:tcW w:w="599" w:type="pct"/>
            <w:noWrap/>
            <w:hideMark/>
          </w:tcPr>
          <w:p w14:paraId="2C167C99"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3.8</w:t>
            </w:r>
          </w:p>
        </w:tc>
        <w:tc>
          <w:tcPr>
            <w:tcW w:w="400" w:type="pct"/>
            <w:noWrap/>
            <w:hideMark/>
          </w:tcPr>
          <w:p w14:paraId="75B6CD33"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w:t>
            </w:r>
          </w:p>
        </w:tc>
        <w:tc>
          <w:tcPr>
            <w:tcW w:w="505" w:type="pct"/>
            <w:noWrap/>
            <w:hideMark/>
          </w:tcPr>
          <w:p w14:paraId="00EB12A5"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13.2</w:t>
            </w:r>
          </w:p>
        </w:tc>
        <w:tc>
          <w:tcPr>
            <w:tcW w:w="582" w:type="pct"/>
            <w:noWrap/>
            <w:hideMark/>
          </w:tcPr>
          <w:p w14:paraId="5536F3D2"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-6.0</w:t>
            </w:r>
          </w:p>
        </w:tc>
        <w:tc>
          <w:tcPr>
            <w:tcW w:w="563" w:type="pct"/>
            <w:noWrap/>
            <w:hideMark/>
          </w:tcPr>
          <w:p w14:paraId="38349BC1"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r w:rsidR="00732BB0" w:rsidRPr="007211F5" w14:paraId="248ACC54" w14:textId="77777777" w:rsidTr="00293A66">
        <w:trPr>
          <w:trHeight w:val="288"/>
        </w:trPr>
        <w:tc>
          <w:tcPr>
            <w:tcW w:w="748" w:type="pct"/>
            <w:vMerge/>
            <w:hideMark/>
          </w:tcPr>
          <w:p w14:paraId="46256B2C" w14:textId="77777777" w:rsidR="00732BB0" w:rsidRPr="000D1081" w:rsidRDefault="00732BB0" w:rsidP="002D107A">
            <w:pPr>
              <w:keepNext/>
              <w:keepLines/>
              <w:spacing w:line="480" w:lineRule="auto"/>
              <w:jc w:val="center"/>
              <w:rPr>
                <w:rFonts w:ascii="Times New Roman" w:hAnsi="Times New Roman" w:cs="Times New Roman"/>
                <w:b/>
                <w:bCs/>
                <w:sz w:val="20"/>
                <w:szCs w:val="20"/>
                <w:lang w:val="mk-MK"/>
              </w:rPr>
            </w:pPr>
          </w:p>
        </w:tc>
        <w:tc>
          <w:tcPr>
            <w:tcW w:w="851" w:type="pct"/>
            <w:noWrap/>
            <w:hideMark/>
          </w:tcPr>
          <w:p w14:paraId="248D419D"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52" w:type="pct"/>
          </w:tcPr>
          <w:p w14:paraId="5A1AFA93" w14:textId="161E16AF" w:rsidR="00732BB0" w:rsidRPr="000D1081" w:rsidRDefault="00732BB0" w:rsidP="0031529C">
            <w:pPr>
              <w:keepNext/>
              <w:keepLines/>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w:t>
            </w:r>
            <w:r w:rsidR="00197007" w:rsidRPr="000D1081">
              <w:rPr>
                <w:rFonts w:ascii="Times New Roman" w:hAnsi="Times New Roman" w:cs="Times New Roman"/>
                <w:kern w:val="2"/>
                <w:sz w:val="20"/>
                <w:szCs w:val="20"/>
                <w:lang w:val="mk-MK"/>
                <w14:ligatures w14:val="standardContextual"/>
              </w:rPr>
              <w:t>1</w:t>
            </w:r>
          </w:p>
        </w:tc>
        <w:tc>
          <w:tcPr>
            <w:tcW w:w="599" w:type="pct"/>
            <w:noWrap/>
            <w:hideMark/>
          </w:tcPr>
          <w:p w14:paraId="580BD1BC"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w:t>
            </w:r>
          </w:p>
        </w:tc>
        <w:tc>
          <w:tcPr>
            <w:tcW w:w="400" w:type="pct"/>
            <w:noWrap/>
            <w:hideMark/>
          </w:tcPr>
          <w:p w14:paraId="587A0E8F"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3.8</w:t>
            </w:r>
          </w:p>
        </w:tc>
        <w:tc>
          <w:tcPr>
            <w:tcW w:w="505" w:type="pct"/>
            <w:noWrap/>
            <w:hideMark/>
          </w:tcPr>
          <w:p w14:paraId="5D8D680D"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14.8</w:t>
            </w:r>
          </w:p>
        </w:tc>
        <w:tc>
          <w:tcPr>
            <w:tcW w:w="582" w:type="pct"/>
            <w:noWrap/>
            <w:hideMark/>
          </w:tcPr>
          <w:p w14:paraId="14DDAE57"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c>
          <w:tcPr>
            <w:tcW w:w="563" w:type="pct"/>
            <w:noWrap/>
            <w:hideMark/>
          </w:tcPr>
          <w:p w14:paraId="1775FD80" w14:textId="77777777" w:rsidR="00732BB0" w:rsidRPr="000D1081" w:rsidRDefault="00732BB0" w:rsidP="0031529C">
            <w:pPr>
              <w:keepNext/>
              <w:keepLines/>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10.0</w:t>
            </w:r>
          </w:p>
        </w:tc>
      </w:tr>
    </w:tbl>
    <w:p w14:paraId="64A4F6B1" w14:textId="77777777" w:rsidR="00FE0BB9" w:rsidRPr="000D1081" w:rsidRDefault="00FE0BB9" w:rsidP="00732BB0">
      <w:pPr>
        <w:pStyle w:val="ListParagraph"/>
        <w:ind w:left="810"/>
        <w:rPr>
          <w:rFonts w:ascii="Times New Roman" w:hAnsi="Times New Roman" w:cs="Times New Roman"/>
          <w:kern w:val="2"/>
          <w:sz w:val="24"/>
          <w:szCs w:val="24"/>
          <w:lang w:val="mk-MK"/>
          <w14:ligatures w14:val="standardContextual"/>
        </w:rPr>
      </w:pPr>
    </w:p>
    <w:p w14:paraId="2B2D6C75" w14:textId="77777777" w:rsidR="00FE0BB9" w:rsidRPr="000D1081" w:rsidRDefault="00FE0BB9" w:rsidP="00732BB0">
      <w:pPr>
        <w:pStyle w:val="ListParagraph"/>
        <w:ind w:left="810"/>
        <w:rPr>
          <w:rFonts w:ascii="Times New Roman" w:hAnsi="Times New Roman" w:cs="Times New Roman"/>
          <w:kern w:val="2"/>
          <w:sz w:val="24"/>
          <w:szCs w:val="24"/>
          <w:lang w:val="mk-MK"/>
          <w14:ligatures w14:val="standardContextual"/>
        </w:rPr>
      </w:pPr>
    </w:p>
    <w:p w14:paraId="490DA6D0" w14:textId="77777777" w:rsidR="0031529C" w:rsidRPr="000D1081" w:rsidRDefault="0031529C" w:rsidP="00732BB0">
      <w:pPr>
        <w:pStyle w:val="ListParagraph"/>
        <w:ind w:left="810"/>
        <w:rPr>
          <w:rFonts w:ascii="Times New Roman" w:hAnsi="Times New Roman" w:cs="Times New Roman"/>
          <w:kern w:val="2"/>
          <w:sz w:val="24"/>
          <w:szCs w:val="24"/>
          <w:lang w:val="mk-MK"/>
          <w14:ligatures w14:val="standardContextual"/>
        </w:rPr>
      </w:pPr>
    </w:p>
    <w:p w14:paraId="6E27C885" w14:textId="099D5B25" w:rsidR="00FE0BB9" w:rsidRPr="000D1081" w:rsidRDefault="00FE0BB9" w:rsidP="0031529C">
      <w:pPr>
        <w:pStyle w:val="ListParagraph"/>
        <w:ind w:left="450"/>
        <w:rPr>
          <w:rFonts w:ascii="Times New Roman" w:hAnsi="Times New Roman" w:cs="Times New Roman"/>
          <w:kern w:val="2"/>
          <w:sz w:val="24"/>
          <w:szCs w:val="24"/>
          <w:lang w:val="mk-MK"/>
          <w14:ligatures w14:val="standardContextual"/>
        </w:rPr>
      </w:pPr>
      <w:r w:rsidRPr="000D1081">
        <w:rPr>
          <w:rFonts w:ascii="Times New Roman" w:hAnsi="Times New Roman" w:cs="Times New Roman"/>
          <w:noProof/>
        </w:rPr>
        <w:drawing>
          <wp:inline distT="0" distB="0" distL="0" distR="0" wp14:anchorId="6C9FE606" wp14:editId="6670B483">
            <wp:extent cx="5247005" cy="2909350"/>
            <wp:effectExtent l="0" t="0" r="10795" b="5715"/>
            <wp:docPr id="119408960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210809" w14:textId="77777777" w:rsidR="0031529C" w:rsidRPr="000D1081" w:rsidRDefault="0031529C" w:rsidP="0031529C">
      <w:pPr>
        <w:pStyle w:val="ListParagraph"/>
        <w:ind w:left="450"/>
        <w:rPr>
          <w:rFonts w:ascii="Times New Roman" w:hAnsi="Times New Roman" w:cs="Times New Roman"/>
          <w:kern w:val="2"/>
          <w:sz w:val="24"/>
          <w:szCs w:val="24"/>
          <w:lang w:val="mk-MK"/>
          <w14:ligatures w14:val="standardContextual"/>
        </w:rPr>
      </w:pPr>
    </w:p>
    <w:p w14:paraId="44FF13B0" w14:textId="129F66C5" w:rsidR="0031529C" w:rsidRPr="000D1081" w:rsidRDefault="0031529C" w:rsidP="0031529C">
      <w:pPr>
        <w:pStyle w:val="ListParagraph"/>
        <w:ind w:left="450"/>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FD6132" w:rsidRPr="000D1081">
        <w:rPr>
          <w:rFonts w:ascii="Times New Roman" w:hAnsi="Times New Roman" w:cs="Times New Roman"/>
          <w:kern w:val="2"/>
          <w:sz w:val="20"/>
          <w:szCs w:val="20"/>
          <w:lang w:val="mk-MK"/>
          <w14:ligatures w14:val="standardContextual"/>
        </w:rPr>
        <w:t>21</w:t>
      </w:r>
      <w:r w:rsidR="000233B2" w:rsidRPr="000D1081">
        <w:rPr>
          <w:rFonts w:ascii="Times New Roman" w:hAnsi="Times New Roman" w:cs="Times New Roman"/>
          <w:kern w:val="2"/>
          <w:sz w:val="20"/>
          <w:szCs w:val="20"/>
          <w:lang w:val="mk-MK"/>
          <w14:ligatures w14:val="standardContextual"/>
        </w:rPr>
        <w:t xml:space="preserve"> Приказ на растојанието на мандибуларните инцизиви до A-Pog линијата </w:t>
      </w:r>
      <w:r w:rsidR="0012285B" w:rsidRPr="000D1081">
        <w:rPr>
          <w:rFonts w:ascii="Times New Roman" w:hAnsi="Times New Roman" w:cs="Times New Roman"/>
          <w:kern w:val="2"/>
          <w:sz w:val="20"/>
          <w:szCs w:val="20"/>
          <w:lang w:val="mk-MK"/>
          <w14:ligatures w14:val="standardContextual"/>
        </w:rPr>
        <w:t>според полот на испитаници</w:t>
      </w:r>
    </w:p>
    <w:p w14:paraId="7581A7D9" w14:textId="77777777" w:rsidR="0031529C" w:rsidRPr="000D1081" w:rsidRDefault="0031529C" w:rsidP="0031529C">
      <w:pPr>
        <w:pStyle w:val="ListParagraph"/>
        <w:ind w:left="450"/>
        <w:jc w:val="center"/>
        <w:rPr>
          <w:rFonts w:ascii="Times New Roman" w:hAnsi="Times New Roman" w:cs="Times New Roman"/>
          <w:kern w:val="2"/>
          <w:sz w:val="20"/>
          <w:szCs w:val="20"/>
          <w:lang w:val="mk-MK"/>
          <w14:ligatures w14:val="standardContextual"/>
        </w:rPr>
      </w:pPr>
    </w:p>
    <w:p w14:paraId="6599B8F6" w14:textId="2561F620" w:rsidR="00737F0C" w:rsidRPr="000D1081" w:rsidRDefault="00197007" w:rsidP="0031529C">
      <w:pPr>
        <w:ind w:firstLine="450"/>
        <w:jc w:val="both"/>
        <w:rPr>
          <w:rFonts w:ascii="Times New Roman" w:hAnsi="Times New Roman" w:cs="Times New Roman"/>
          <w:kern w:val="2"/>
          <w:sz w:val="24"/>
          <w:szCs w:val="24"/>
          <w:lang w:val="mk-MK"/>
          <w14:ligatures w14:val="standardContextual"/>
        </w:rPr>
      </w:pPr>
      <w:bookmarkStart w:id="72" w:name="_Hlk167540734"/>
      <w:r w:rsidRPr="000D1081">
        <w:rPr>
          <w:rFonts w:ascii="Times New Roman" w:hAnsi="Times New Roman" w:cs="Times New Roman"/>
          <w:kern w:val="2"/>
          <w:sz w:val="24"/>
          <w:szCs w:val="24"/>
          <w:lang w:val="mk-MK"/>
          <w14:ligatures w14:val="standardContextual"/>
        </w:rPr>
        <w:t xml:space="preserve">На табела бр. 27 </w:t>
      </w:r>
      <w:r w:rsidR="00544874" w:rsidRPr="007211F5">
        <w:rPr>
          <w:rFonts w:ascii="Times New Roman" w:hAnsi="Times New Roman" w:cs="Times New Roman"/>
          <w:kern w:val="2"/>
          <w:sz w:val="24"/>
          <w:szCs w:val="24"/>
          <w:lang w:val="mk-MK"/>
          <w14:ligatures w14:val="standardContextual"/>
        </w:rPr>
        <w:t xml:space="preserve">и </w:t>
      </w:r>
      <w:r w:rsidR="0012285B" w:rsidRPr="000D1081">
        <w:rPr>
          <w:rFonts w:ascii="Times New Roman" w:hAnsi="Times New Roman" w:cs="Times New Roman"/>
          <w:kern w:val="2"/>
          <w:sz w:val="24"/>
          <w:szCs w:val="24"/>
          <w:lang w:val="mk-MK"/>
          <w14:ligatures w14:val="standardContextual"/>
        </w:rPr>
        <w:t xml:space="preserve">графикон бр. 21 </w:t>
      </w:r>
      <w:r w:rsidR="00544874" w:rsidRPr="007211F5">
        <w:rPr>
          <w:rFonts w:ascii="Times New Roman" w:hAnsi="Times New Roman" w:cs="Times New Roman"/>
          <w:kern w:val="2"/>
          <w:sz w:val="24"/>
          <w:szCs w:val="24"/>
          <w:lang w:val="mk-MK"/>
          <w14:ligatures w14:val="standardContextual"/>
        </w:rPr>
        <w:t xml:space="preserve">е </w:t>
      </w:r>
      <w:r w:rsidRPr="000D1081">
        <w:rPr>
          <w:rFonts w:ascii="Times New Roman" w:hAnsi="Times New Roman" w:cs="Times New Roman"/>
          <w:kern w:val="2"/>
          <w:sz w:val="24"/>
          <w:szCs w:val="24"/>
          <w:lang w:val="mk-MK"/>
          <w14:ligatures w14:val="standardContextual"/>
        </w:rPr>
        <w:t>прикажано р</w:t>
      </w:r>
      <w:r w:rsidR="00732BB0" w:rsidRPr="000D1081">
        <w:rPr>
          <w:rFonts w:ascii="Times New Roman" w:hAnsi="Times New Roman" w:cs="Times New Roman"/>
          <w:kern w:val="2"/>
          <w:sz w:val="24"/>
          <w:szCs w:val="24"/>
          <w:lang w:val="mk-MK"/>
          <w14:ligatures w14:val="standardContextual"/>
        </w:rPr>
        <w:t>астојанието на мандибуларните инцизиви до A-Pog линијата</w:t>
      </w:r>
      <w:r w:rsidR="00544874" w:rsidRPr="007211F5">
        <w:rPr>
          <w:rFonts w:ascii="Times New Roman" w:hAnsi="Times New Roman" w:cs="Times New Roman"/>
          <w:kern w:val="2"/>
          <w:sz w:val="24"/>
          <w:szCs w:val="24"/>
          <w:lang w:val="mk-MK"/>
          <w14:ligatures w14:val="standardContextual"/>
        </w:rPr>
        <w:t>, кое</w:t>
      </w:r>
      <w:r w:rsidR="00732BB0" w:rsidRPr="000D1081">
        <w:rPr>
          <w:rFonts w:ascii="Times New Roman" w:hAnsi="Times New Roman" w:cs="Times New Roman"/>
          <w:kern w:val="2"/>
          <w:sz w:val="24"/>
          <w:szCs w:val="24"/>
          <w:lang w:val="mk-MK"/>
          <w14:ligatures w14:val="standardContextual"/>
        </w:rPr>
        <w:t xml:space="preserve"> </w:t>
      </w:r>
      <w:bookmarkEnd w:id="72"/>
      <w:r w:rsidR="00732BB0" w:rsidRPr="000D1081">
        <w:rPr>
          <w:rFonts w:ascii="Times New Roman" w:hAnsi="Times New Roman" w:cs="Times New Roman"/>
          <w:kern w:val="2"/>
          <w:sz w:val="24"/>
          <w:szCs w:val="24"/>
          <w:lang w:val="mk-MK"/>
          <w14:ligatures w14:val="standardContextual"/>
        </w:rPr>
        <w:t xml:space="preserve">е просечно 0 </w:t>
      </w:r>
      <w:r w:rsidR="00544874" w:rsidRPr="000D1081">
        <w:rPr>
          <w:rFonts w:ascii="Times New Roman" w:eastAsia="Calibri" w:hAnsi="Times New Roman" w:cs="Times New Roman"/>
          <w:sz w:val="24"/>
          <w:szCs w:val="24"/>
          <w:lang w:val="mk-MK"/>
        </w:rPr>
        <w:t>mm</w:t>
      </w:r>
      <w:r w:rsidR="00732BB0" w:rsidRPr="000D1081">
        <w:rPr>
          <w:rFonts w:ascii="Times New Roman" w:hAnsi="Times New Roman" w:cs="Times New Roman"/>
          <w:kern w:val="2"/>
          <w:sz w:val="24"/>
          <w:szCs w:val="24"/>
          <w:lang w:val="mk-MK"/>
          <w14:ligatures w14:val="standardContextual"/>
        </w:rPr>
        <w:t xml:space="preserve"> кај испитани</w:t>
      </w:r>
      <w:r w:rsidR="0031529C" w:rsidRPr="000D1081">
        <w:rPr>
          <w:rFonts w:ascii="Times New Roman" w:hAnsi="Times New Roman" w:cs="Times New Roman"/>
          <w:kern w:val="2"/>
          <w:sz w:val="24"/>
          <w:szCs w:val="24"/>
          <w:lang w:val="mk-MK"/>
          <w14:ligatures w14:val="standardContextual"/>
        </w:rPr>
        <w:t>ц</w:t>
      </w:r>
      <w:r w:rsidR="00732BB0" w:rsidRPr="000D1081">
        <w:rPr>
          <w:rFonts w:ascii="Times New Roman" w:hAnsi="Times New Roman" w:cs="Times New Roman"/>
          <w:kern w:val="2"/>
          <w:sz w:val="24"/>
          <w:szCs w:val="24"/>
          <w:lang w:val="mk-MK"/>
          <w14:ligatures w14:val="standardContextual"/>
        </w:rPr>
        <w:t>ите со малоклузија класа II според Angle</w:t>
      </w:r>
      <w:r w:rsidR="000018F5">
        <w:rPr>
          <w:rFonts w:ascii="Times New Roman" w:hAnsi="Times New Roman" w:cs="Times New Roman"/>
          <w:kern w:val="2"/>
          <w:sz w:val="24"/>
          <w:szCs w:val="24"/>
          <w:lang w:val="mk-MK"/>
          <w14:ligatures w14:val="standardContextual"/>
        </w:rPr>
        <w:t xml:space="preserve"> и</w:t>
      </w:r>
      <w:r w:rsidR="00732BB0" w:rsidRPr="000D1081">
        <w:rPr>
          <w:rFonts w:ascii="Times New Roman" w:hAnsi="Times New Roman" w:cs="Times New Roman"/>
          <w:kern w:val="2"/>
          <w:sz w:val="24"/>
          <w:szCs w:val="24"/>
          <w:lang w:val="mk-MK"/>
          <w14:ligatures w14:val="standardContextual"/>
        </w:rPr>
        <w:t xml:space="preserve"> </w:t>
      </w:r>
      <w:r w:rsidR="000018F5">
        <w:rPr>
          <w:rFonts w:ascii="Times New Roman" w:hAnsi="Times New Roman" w:cs="Times New Roman"/>
          <w:kern w:val="2"/>
          <w:sz w:val="24"/>
          <w:szCs w:val="24"/>
          <w:lang w:val="mk-MK"/>
          <w14:ligatures w14:val="standardContextual"/>
        </w:rPr>
        <w:t>и</w:t>
      </w:r>
      <w:r w:rsidR="0031529C" w:rsidRPr="000D1081">
        <w:rPr>
          <w:rFonts w:ascii="Times New Roman" w:hAnsi="Times New Roman" w:cs="Times New Roman"/>
          <w:kern w:val="2"/>
          <w:sz w:val="24"/>
          <w:szCs w:val="24"/>
          <w:lang w:val="mk-MK"/>
          <w14:ligatures w14:val="standardContextual"/>
        </w:rPr>
        <w:t xml:space="preserve">нцизивите се </w:t>
      </w:r>
      <w:r w:rsidR="00732BB0" w:rsidRPr="000D1081">
        <w:rPr>
          <w:rFonts w:ascii="Times New Roman" w:hAnsi="Times New Roman" w:cs="Times New Roman"/>
          <w:kern w:val="2"/>
          <w:sz w:val="24"/>
          <w:szCs w:val="24"/>
          <w:lang w:val="mk-MK"/>
          <w14:ligatures w14:val="standardContextual"/>
        </w:rPr>
        <w:t>нормално поставени</w:t>
      </w:r>
      <w:r w:rsidR="00544874" w:rsidRPr="007211F5">
        <w:rPr>
          <w:rFonts w:ascii="Times New Roman" w:hAnsi="Times New Roman" w:cs="Times New Roman"/>
          <w:kern w:val="2"/>
          <w:sz w:val="24"/>
          <w:szCs w:val="24"/>
          <w:lang w:val="mk-MK"/>
          <w14:ligatures w14:val="standardContextual"/>
        </w:rPr>
        <w:t>,</w:t>
      </w:r>
      <w:r w:rsidR="00732BB0" w:rsidRPr="000D1081">
        <w:rPr>
          <w:rFonts w:ascii="Times New Roman" w:hAnsi="Times New Roman" w:cs="Times New Roman"/>
          <w:kern w:val="2"/>
          <w:sz w:val="24"/>
          <w:szCs w:val="24"/>
          <w:lang w:val="mk-MK"/>
          <w14:ligatures w14:val="standardContextual"/>
        </w:rPr>
        <w:t xml:space="preserve"> додека кај испитаниците со малоклузија III класа според Angle покажува дека инцизивите се поставени кон лабијално.</w:t>
      </w:r>
      <w:r w:rsidR="00FE0BB9" w:rsidRPr="000D1081">
        <w:rPr>
          <w:rFonts w:ascii="Times New Roman" w:hAnsi="Times New Roman" w:cs="Times New Roman"/>
          <w:kern w:val="2"/>
          <w:sz w:val="24"/>
          <w:szCs w:val="24"/>
          <w:lang w:val="mk-MK"/>
          <w14:ligatures w14:val="standardContextual"/>
        </w:rPr>
        <w:t xml:space="preserve"> На графикон бр. </w:t>
      </w:r>
      <w:r w:rsidR="00867AEA" w:rsidRPr="007211F5">
        <w:rPr>
          <w:rFonts w:ascii="Times New Roman" w:hAnsi="Times New Roman" w:cs="Times New Roman"/>
          <w:kern w:val="2"/>
          <w:sz w:val="24"/>
          <w:szCs w:val="24"/>
          <w:lang w:val="mk-MK"/>
          <w14:ligatures w14:val="standardContextual"/>
        </w:rPr>
        <w:t xml:space="preserve">е </w:t>
      </w:r>
      <w:r w:rsidR="00FE0BB9" w:rsidRPr="000D1081">
        <w:rPr>
          <w:rFonts w:ascii="Times New Roman" w:hAnsi="Times New Roman" w:cs="Times New Roman"/>
          <w:kern w:val="2"/>
          <w:sz w:val="24"/>
          <w:szCs w:val="24"/>
          <w:lang w:val="mk-MK"/>
          <w14:ligatures w14:val="standardContextual"/>
        </w:rPr>
        <w:t xml:space="preserve">прикажана </w:t>
      </w:r>
      <w:r w:rsidR="0031529C" w:rsidRPr="000D1081">
        <w:rPr>
          <w:rFonts w:ascii="Times New Roman" w:hAnsi="Times New Roman" w:cs="Times New Roman"/>
          <w:kern w:val="2"/>
          <w:sz w:val="24"/>
          <w:szCs w:val="24"/>
          <w:lang w:val="mk-MK"/>
          <w14:ligatures w14:val="standardContextual"/>
        </w:rPr>
        <w:t xml:space="preserve">процентуалната застапеност на испитаниците според пол за растојанието на мандибуларните инцизиви до A-Pog линијата. </w:t>
      </w:r>
    </w:p>
    <w:p w14:paraId="6CA31EB4" w14:textId="77777777" w:rsidR="00737F0C" w:rsidRPr="000D1081" w:rsidRDefault="00737F0C" w:rsidP="00732BB0">
      <w:pPr>
        <w:pStyle w:val="ListParagraph"/>
        <w:ind w:left="810"/>
        <w:jc w:val="both"/>
        <w:rPr>
          <w:rFonts w:ascii="Times New Roman" w:hAnsi="Times New Roman" w:cs="Times New Roman"/>
          <w:kern w:val="2"/>
          <w:lang w:val="mk-MK"/>
          <w14:ligatures w14:val="standardContextual"/>
        </w:rPr>
      </w:pPr>
    </w:p>
    <w:p w14:paraId="10E09F51" w14:textId="3A2C00FE" w:rsidR="00732BB0" w:rsidRPr="00293A66" w:rsidRDefault="00732BB0" w:rsidP="00737F0C">
      <w:pPr>
        <w:pStyle w:val="ListParagraph"/>
        <w:keepNext/>
        <w:spacing w:after="200" w:line="240" w:lineRule="auto"/>
        <w:ind w:left="810"/>
        <w:jc w:val="center"/>
        <w:rPr>
          <w:rFonts w:ascii="Times New Roman" w:hAnsi="Times New Roman" w:cs="Times New Roman"/>
          <w:kern w:val="2"/>
          <w:sz w:val="24"/>
          <w:szCs w:val="24"/>
          <w:lang w:val="mk-MK"/>
          <w14:ligatures w14:val="standardContextual"/>
        </w:rPr>
      </w:pPr>
      <w:r w:rsidRPr="00293A66">
        <w:rPr>
          <w:rFonts w:ascii="Times New Roman" w:hAnsi="Times New Roman" w:cs="Times New Roman"/>
          <w:kern w:val="2"/>
          <w:sz w:val="24"/>
          <w:szCs w:val="24"/>
          <w:lang w:val="mk-MK"/>
          <w14:ligatures w14:val="standardContextual"/>
        </w:rPr>
        <w:t xml:space="preserve">Табела бр. </w:t>
      </w:r>
      <w:r w:rsidR="00737F0C" w:rsidRPr="00293A66">
        <w:rPr>
          <w:rFonts w:ascii="Times New Roman" w:hAnsi="Times New Roman" w:cs="Times New Roman"/>
          <w:kern w:val="2"/>
          <w:sz w:val="24"/>
          <w:szCs w:val="24"/>
          <w:lang w:val="mk-MK"/>
          <w14:ligatures w14:val="standardContextual"/>
        </w:rPr>
        <w:t>28</w:t>
      </w:r>
      <w:r w:rsidRPr="00293A66">
        <w:rPr>
          <w:rFonts w:ascii="Times New Roman" w:hAnsi="Times New Roman" w:cs="Times New Roman"/>
          <w:kern w:val="2"/>
          <w:sz w:val="24"/>
          <w:szCs w:val="24"/>
          <w:lang w:val="mk-MK"/>
          <w14:ligatures w14:val="standardContextual"/>
        </w:rPr>
        <w:t xml:space="preserve">  Приказ на растојание на максиларните</w:t>
      </w:r>
      <w:r w:rsidR="00737F0C" w:rsidRPr="00293A66">
        <w:rPr>
          <w:rFonts w:ascii="Times New Roman" w:hAnsi="Times New Roman" w:cs="Times New Roman"/>
          <w:kern w:val="2"/>
          <w:sz w:val="24"/>
          <w:szCs w:val="24"/>
          <w:lang w:val="mk-MK"/>
          <w14:ligatures w14:val="standardContextual"/>
        </w:rPr>
        <w:t xml:space="preserve"> </w:t>
      </w:r>
      <w:r w:rsidRPr="00293A66">
        <w:rPr>
          <w:rFonts w:ascii="Times New Roman" w:hAnsi="Times New Roman" w:cs="Times New Roman"/>
          <w:kern w:val="2"/>
          <w:sz w:val="24"/>
          <w:szCs w:val="24"/>
          <w:lang w:val="mk-MK"/>
          <w14:ligatures w14:val="standardContextual"/>
        </w:rPr>
        <w:t>инцизиви до PTV вертикалата</w:t>
      </w:r>
    </w:p>
    <w:tbl>
      <w:tblPr>
        <w:tblStyle w:val="TableGrid"/>
        <w:tblW w:w="5220" w:type="pct"/>
        <w:tblLayout w:type="fixed"/>
        <w:tblLook w:val="04A0" w:firstRow="1" w:lastRow="0" w:firstColumn="1" w:lastColumn="0" w:noHBand="0" w:noVBand="1"/>
      </w:tblPr>
      <w:tblGrid>
        <w:gridCol w:w="1252"/>
        <w:gridCol w:w="1437"/>
        <w:gridCol w:w="1436"/>
        <w:gridCol w:w="1170"/>
        <w:gridCol w:w="585"/>
        <w:gridCol w:w="1053"/>
        <w:gridCol w:w="1067"/>
        <w:gridCol w:w="1202"/>
      </w:tblGrid>
      <w:tr w:rsidR="00732BB0" w:rsidRPr="007211F5" w14:paraId="383EDC8F" w14:textId="77777777" w:rsidTr="002D107A">
        <w:trPr>
          <w:trHeight w:val="288"/>
        </w:trPr>
        <w:tc>
          <w:tcPr>
            <w:tcW w:w="680" w:type="pct"/>
            <w:vMerge w:val="restart"/>
            <w:noWrap/>
            <w:hideMark/>
          </w:tcPr>
          <w:p w14:paraId="144C94A9"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58EFCDA4"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02B0F9E7"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p>
          <w:p w14:paraId="5A6FC6EB" w14:textId="77777777" w:rsidR="00732BB0" w:rsidRPr="000D1081" w:rsidRDefault="00732BB0" w:rsidP="002D107A">
            <w:pPr>
              <w:keepNext/>
              <w:keepLines/>
              <w:spacing w:line="276"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D2F0177" w14:textId="77777777" w:rsidR="00732BB0" w:rsidRPr="000D1081" w:rsidRDefault="00732BB0" w:rsidP="002D107A">
            <w:pPr>
              <w:spacing w:line="276" w:lineRule="auto"/>
              <w:jc w:val="center"/>
              <w:rPr>
                <w:rFonts w:ascii="Times New Roman" w:hAnsi="Times New Roman" w:cs="Times New Roman"/>
                <w:sz w:val="20"/>
                <w:szCs w:val="20"/>
                <w:lang w:val="mk-MK"/>
              </w:rPr>
            </w:pPr>
            <w:bookmarkStart w:id="73" w:name="_Hlk167537445"/>
            <w:r w:rsidRPr="000D1081">
              <w:rPr>
                <w:rFonts w:ascii="Times New Roman" w:hAnsi="Times New Roman" w:cs="Times New Roman"/>
                <w:kern w:val="2"/>
                <w:sz w:val="20"/>
                <w:szCs w:val="20"/>
                <w:lang w:val="mk-MK"/>
                <w14:ligatures w14:val="standardContextual"/>
              </w:rPr>
              <w:t>Up1/PTV</w:t>
            </w:r>
            <w:bookmarkEnd w:id="73"/>
          </w:p>
        </w:tc>
        <w:tc>
          <w:tcPr>
            <w:tcW w:w="780" w:type="pct"/>
            <w:noWrap/>
            <w:hideMark/>
          </w:tcPr>
          <w:p w14:paraId="5F57DF69" w14:textId="77777777" w:rsidR="00732BB0" w:rsidRPr="000D1081" w:rsidRDefault="00732BB0" w:rsidP="002D107A">
            <w:pPr>
              <w:spacing w:line="276" w:lineRule="auto"/>
              <w:jc w:val="center"/>
              <w:rPr>
                <w:rFonts w:ascii="Times New Roman" w:hAnsi="Times New Roman" w:cs="Times New Roman"/>
                <w:sz w:val="20"/>
                <w:szCs w:val="20"/>
                <w:lang w:val="mk-MK"/>
              </w:rPr>
            </w:pPr>
          </w:p>
          <w:p w14:paraId="4922AD4A" w14:textId="77777777" w:rsidR="00732BB0" w:rsidRPr="000D1081" w:rsidRDefault="00732BB0" w:rsidP="002D107A">
            <w:pPr>
              <w:spacing w:line="276"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780" w:type="pct"/>
          </w:tcPr>
          <w:p w14:paraId="525ECA2C" w14:textId="77777777" w:rsidR="00732BB0" w:rsidRPr="000D1081" w:rsidRDefault="00732BB0" w:rsidP="002D107A">
            <w:pPr>
              <w:spacing w:line="276" w:lineRule="auto"/>
              <w:ind w:left="-14"/>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197ECF1B" w14:textId="77777777" w:rsidR="00732BB0" w:rsidRPr="000D1081" w:rsidRDefault="00732BB0" w:rsidP="002D107A">
            <w:pPr>
              <w:spacing w:line="276" w:lineRule="auto"/>
              <w:ind w:left="-14"/>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w:t>
            </w:r>
          </w:p>
        </w:tc>
        <w:tc>
          <w:tcPr>
            <w:tcW w:w="636" w:type="pct"/>
            <w:noWrap/>
            <w:hideMark/>
          </w:tcPr>
          <w:p w14:paraId="10A8403F" w14:textId="77777777" w:rsidR="00293A66" w:rsidRPr="000D1081" w:rsidRDefault="00293A66" w:rsidP="00293A66">
            <w:pPr>
              <w:keepNext/>
              <w:keepLines/>
              <w:spacing w:line="276" w:lineRule="auto"/>
              <w:jc w:val="center"/>
              <w:rPr>
                <w:rFonts w:ascii="Times New Roman" w:eastAsia="Times New Roman" w:hAnsi="Times New Roman" w:cs="Times New Roman"/>
                <w:sz w:val="20"/>
                <w:szCs w:val="20"/>
                <w:lang w:val="mk-MK"/>
              </w:rPr>
            </w:pPr>
            <w:r w:rsidRPr="000D1081">
              <w:rPr>
                <w:rFonts w:ascii="Times New Roman" w:eastAsia="Times New Roman" w:hAnsi="Times New Roman" w:cs="Times New Roman"/>
                <w:sz w:val="20"/>
                <w:szCs w:val="20"/>
                <w:lang w:val="mk-MK"/>
              </w:rPr>
              <w:t>Средна</w:t>
            </w:r>
          </w:p>
          <w:p w14:paraId="21B55DD9" w14:textId="77777777" w:rsidR="00293A66" w:rsidRDefault="00293A66" w:rsidP="00293A66">
            <w:pPr>
              <w:keepNext/>
              <w:keepLines/>
              <w:jc w:val="center"/>
              <w:rPr>
                <w:rFonts w:ascii="Times New Roman" w:eastAsia="Times New Roman" w:hAnsi="Times New Roman" w:cs="Times New Roman"/>
                <w:sz w:val="20"/>
                <w:szCs w:val="20"/>
                <w:lang w:val="mk-MK"/>
              </w:rPr>
            </w:pPr>
            <w:r>
              <w:rPr>
                <w:rFonts w:ascii="Times New Roman" w:eastAsia="Times New Roman" w:hAnsi="Times New Roman" w:cs="Times New Roman"/>
                <w:sz w:val="20"/>
                <w:szCs w:val="20"/>
                <w:lang w:val="mk-MK"/>
              </w:rPr>
              <w:t>вредност</w:t>
            </w:r>
          </w:p>
          <w:p w14:paraId="02E4956F" w14:textId="45DE00B5" w:rsidR="00732BB0" w:rsidRPr="000D1081" w:rsidRDefault="00293A66" w:rsidP="00293A66">
            <w:pPr>
              <w:spacing w:line="276" w:lineRule="auto"/>
              <w:jc w:val="center"/>
              <w:rPr>
                <w:rFonts w:ascii="Times New Roman" w:hAnsi="Times New Roman" w:cs="Times New Roman"/>
                <w:sz w:val="20"/>
                <w:szCs w:val="20"/>
                <w:lang w:val="mk-MK"/>
              </w:rPr>
            </w:pPr>
            <w:r>
              <w:rPr>
                <w:rFonts w:ascii="Times New Roman" w:eastAsia="Times New Roman" w:hAnsi="Times New Roman" w:cs="Times New Roman"/>
                <w:sz w:val="20"/>
                <w:szCs w:val="20"/>
                <w:lang w:val="mk-MK"/>
              </w:rPr>
              <w:t xml:space="preserve">изразена во </w:t>
            </w:r>
            <w:r>
              <w:rPr>
                <w:rFonts w:ascii="Times New Roman" w:eastAsia="Times New Roman" w:hAnsi="Times New Roman" w:cs="Times New Roman"/>
                <w:sz w:val="20"/>
                <w:szCs w:val="20"/>
              </w:rPr>
              <w:t>mm</w:t>
            </w:r>
          </w:p>
        </w:tc>
        <w:tc>
          <w:tcPr>
            <w:tcW w:w="318" w:type="pct"/>
            <w:noWrap/>
            <w:hideMark/>
          </w:tcPr>
          <w:p w14:paraId="164579F3" w14:textId="77777777" w:rsidR="00732BB0" w:rsidRPr="000D1081" w:rsidRDefault="00732BB0" w:rsidP="002D107A">
            <w:pPr>
              <w:spacing w:line="480" w:lineRule="auto"/>
              <w:rPr>
                <w:rFonts w:ascii="Times New Roman" w:hAnsi="Times New Roman" w:cs="Times New Roman"/>
                <w:kern w:val="2"/>
                <w:sz w:val="20"/>
                <w:szCs w:val="20"/>
                <w:lang w:val="mk-MK"/>
                <w14:ligatures w14:val="standardContextual"/>
              </w:rPr>
            </w:pPr>
          </w:p>
          <w:p w14:paraId="026422B8" w14:textId="77777777" w:rsidR="00732BB0" w:rsidRPr="000D1081" w:rsidRDefault="00732BB0" w:rsidP="002D107A">
            <w:pPr>
              <w:spacing w:line="480" w:lineRule="auto"/>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72" w:type="pct"/>
            <w:noWrap/>
            <w:hideMark/>
          </w:tcPr>
          <w:p w14:paraId="5694A33E" w14:textId="77777777" w:rsidR="00732BB0" w:rsidRPr="000D1081" w:rsidRDefault="00732BB0" w:rsidP="002D107A">
            <w:pPr>
              <w:spacing w:line="480" w:lineRule="auto"/>
              <w:ind w:left="-43"/>
              <w:rPr>
                <w:rFonts w:ascii="Times New Roman" w:hAnsi="Times New Roman" w:cs="Times New Roman"/>
                <w:sz w:val="20"/>
                <w:szCs w:val="20"/>
                <w:lang w:val="mk-MK"/>
              </w:rPr>
            </w:pPr>
          </w:p>
          <w:p w14:paraId="1F47566C" w14:textId="77777777" w:rsidR="00732BB0" w:rsidRPr="000D1081" w:rsidRDefault="00732BB0" w:rsidP="002D107A">
            <w:pPr>
              <w:spacing w:line="480" w:lineRule="auto"/>
              <w:ind w:left="-43"/>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80" w:type="pct"/>
            <w:noWrap/>
            <w:hideMark/>
          </w:tcPr>
          <w:p w14:paraId="0ECB3000" w14:textId="77777777" w:rsidR="00732BB0" w:rsidRPr="000D1081" w:rsidRDefault="00732BB0" w:rsidP="002D107A">
            <w:pPr>
              <w:spacing w:line="480" w:lineRule="auto"/>
              <w:rPr>
                <w:rFonts w:ascii="Times New Roman" w:hAnsi="Times New Roman" w:cs="Times New Roman"/>
                <w:kern w:val="2"/>
                <w:sz w:val="20"/>
                <w:szCs w:val="20"/>
                <w:lang w:val="mk-MK"/>
                <w14:ligatures w14:val="standardContextual"/>
              </w:rPr>
            </w:pPr>
          </w:p>
          <w:p w14:paraId="23FD1D69" w14:textId="77777777" w:rsidR="00732BB0" w:rsidRPr="000D1081" w:rsidRDefault="00732BB0" w:rsidP="002D107A">
            <w:pPr>
              <w:spacing w:line="480" w:lineRule="auto"/>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653" w:type="pct"/>
            <w:noWrap/>
            <w:hideMark/>
          </w:tcPr>
          <w:p w14:paraId="405DFB78"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p>
          <w:p w14:paraId="7084F88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8D00FB" w:rsidRPr="007211F5" w14:paraId="04146764" w14:textId="77777777" w:rsidTr="002D107A">
        <w:trPr>
          <w:trHeight w:val="288"/>
        </w:trPr>
        <w:tc>
          <w:tcPr>
            <w:tcW w:w="680" w:type="pct"/>
            <w:vMerge/>
            <w:hideMark/>
          </w:tcPr>
          <w:p w14:paraId="5EA0367C"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80" w:type="pct"/>
            <w:noWrap/>
            <w:hideMark/>
          </w:tcPr>
          <w:p w14:paraId="43571966" w14:textId="77777777" w:rsidR="00732BB0" w:rsidRPr="000D1081" w:rsidRDefault="00732BB0" w:rsidP="002D107A">
            <w:pPr>
              <w:ind w:left="77" w:right="-19"/>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80" w:type="pct"/>
          </w:tcPr>
          <w:p w14:paraId="7F763C89"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36" w:type="pct"/>
            <w:noWrap/>
            <w:hideMark/>
          </w:tcPr>
          <w:p w14:paraId="75FD55D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8.1</w:t>
            </w:r>
          </w:p>
        </w:tc>
        <w:tc>
          <w:tcPr>
            <w:tcW w:w="318" w:type="pct"/>
            <w:noWrap/>
            <w:hideMark/>
          </w:tcPr>
          <w:p w14:paraId="12D325E6"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3.8</w:t>
            </w:r>
          </w:p>
        </w:tc>
        <w:tc>
          <w:tcPr>
            <w:tcW w:w="572" w:type="pct"/>
            <w:noWrap/>
            <w:hideMark/>
          </w:tcPr>
          <w:p w14:paraId="4961A7B8"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14.6</w:t>
            </w:r>
          </w:p>
        </w:tc>
        <w:tc>
          <w:tcPr>
            <w:tcW w:w="580" w:type="pct"/>
            <w:noWrap/>
            <w:hideMark/>
          </w:tcPr>
          <w:p w14:paraId="426C1C67"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0.5</w:t>
            </w:r>
          </w:p>
        </w:tc>
        <w:tc>
          <w:tcPr>
            <w:tcW w:w="653" w:type="pct"/>
            <w:noWrap/>
            <w:hideMark/>
          </w:tcPr>
          <w:p w14:paraId="488A7E1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17.0</w:t>
            </w:r>
          </w:p>
        </w:tc>
      </w:tr>
      <w:tr w:rsidR="00732BB0" w:rsidRPr="007211F5" w14:paraId="4622E36A" w14:textId="77777777" w:rsidTr="002D107A">
        <w:trPr>
          <w:trHeight w:val="288"/>
        </w:trPr>
        <w:tc>
          <w:tcPr>
            <w:tcW w:w="680" w:type="pct"/>
            <w:vMerge/>
            <w:hideMark/>
          </w:tcPr>
          <w:p w14:paraId="1DCF26CB"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80" w:type="pct"/>
            <w:noWrap/>
            <w:hideMark/>
          </w:tcPr>
          <w:p w14:paraId="2F100DD1" w14:textId="77777777" w:rsidR="00732BB0" w:rsidRPr="000D1081" w:rsidRDefault="00732BB0" w:rsidP="002D107A">
            <w:pPr>
              <w:ind w:left="-32"/>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80" w:type="pct"/>
          </w:tcPr>
          <w:p w14:paraId="15EEDD20" w14:textId="48297E7F"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w:t>
            </w:r>
            <w:r w:rsidR="00B01A27" w:rsidRPr="000D1081">
              <w:rPr>
                <w:rFonts w:ascii="Times New Roman" w:hAnsi="Times New Roman" w:cs="Times New Roman"/>
                <w:kern w:val="2"/>
                <w:sz w:val="20"/>
                <w:szCs w:val="20"/>
                <w:lang w:val="mk-MK"/>
                <w14:ligatures w14:val="standardContextual"/>
              </w:rPr>
              <w:t>4</w:t>
            </w:r>
          </w:p>
        </w:tc>
        <w:tc>
          <w:tcPr>
            <w:tcW w:w="636" w:type="pct"/>
            <w:noWrap/>
            <w:hideMark/>
          </w:tcPr>
          <w:p w14:paraId="07A5D21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7.9</w:t>
            </w:r>
          </w:p>
        </w:tc>
        <w:tc>
          <w:tcPr>
            <w:tcW w:w="318" w:type="pct"/>
            <w:noWrap/>
            <w:hideMark/>
          </w:tcPr>
          <w:p w14:paraId="7F78ADE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4.3</w:t>
            </w:r>
          </w:p>
        </w:tc>
        <w:tc>
          <w:tcPr>
            <w:tcW w:w="572" w:type="pct"/>
            <w:noWrap/>
            <w:hideMark/>
          </w:tcPr>
          <w:p w14:paraId="53B4DEB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18.3</w:t>
            </w:r>
          </w:p>
        </w:tc>
        <w:tc>
          <w:tcPr>
            <w:tcW w:w="580" w:type="pct"/>
            <w:noWrap/>
            <w:hideMark/>
          </w:tcPr>
          <w:p w14:paraId="5CD21F3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0.0</w:t>
            </w:r>
          </w:p>
        </w:tc>
        <w:tc>
          <w:tcPr>
            <w:tcW w:w="653" w:type="pct"/>
            <w:noWrap/>
            <w:hideMark/>
          </w:tcPr>
          <w:p w14:paraId="0404C5BF"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17.0</w:t>
            </w:r>
          </w:p>
        </w:tc>
      </w:tr>
      <w:tr w:rsidR="008D00FB" w:rsidRPr="007211F5" w14:paraId="3290C48D" w14:textId="77777777" w:rsidTr="002D107A">
        <w:trPr>
          <w:trHeight w:val="288"/>
        </w:trPr>
        <w:tc>
          <w:tcPr>
            <w:tcW w:w="680" w:type="pct"/>
            <w:vMerge/>
            <w:hideMark/>
          </w:tcPr>
          <w:p w14:paraId="437B27BC"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80" w:type="pct"/>
            <w:noWrap/>
            <w:hideMark/>
          </w:tcPr>
          <w:p w14:paraId="66B0230C"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80" w:type="pct"/>
          </w:tcPr>
          <w:p w14:paraId="0E3D75B4" w14:textId="7B880D5B" w:rsidR="00732BB0" w:rsidRPr="000D1081" w:rsidRDefault="00732BB0" w:rsidP="002D107A">
            <w:pPr>
              <w:spacing w:line="60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w:t>
            </w:r>
            <w:r w:rsidR="00B01A27" w:rsidRPr="000D1081">
              <w:rPr>
                <w:rFonts w:ascii="Times New Roman" w:hAnsi="Times New Roman" w:cs="Times New Roman"/>
                <w:kern w:val="2"/>
                <w:sz w:val="20"/>
                <w:szCs w:val="20"/>
                <w:lang w:val="mk-MK"/>
                <w14:ligatures w14:val="standardContextual"/>
              </w:rPr>
              <w:t>1</w:t>
            </w:r>
          </w:p>
        </w:tc>
        <w:tc>
          <w:tcPr>
            <w:tcW w:w="636" w:type="pct"/>
            <w:noWrap/>
            <w:hideMark/>
          </w:tcPr>
          <w:p w14:paraId="66D934E8"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8.0</w:t>
            </w:r>
          </w:p>
        </w:tc>
        <w:tc>
          <w:tcPr>
            <w:tcW w:w="318" w:type="pct"/>
            <w:noWrap/>
            <w:hideMark/>
          </w:tcPr>
          <w:p w14:paraId="35CFA32A"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4.1</w:t>
            </w:r>
          </w:p>
        </w:tc>
        <w:tc>
          <w:tcPr>
            <w:tcW w:w="572" w:type="pct"/>
            <w:noWrap/>
            <w:hideMark/>
          </w:tcPr>
          <w:p w14:paraId="79B357E6"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16.4</w:t>
            </w:r>
          </w:p>
        </w:tc>
        <w:tc>
          <w:tcPr>
            <w:tcW w:w="580" w:type="pct"/>
            <w:noWrap/>
            <w:hideMark/>
          </w:tcPr>
          <w:p w14:paraId="704003FE"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0.0</w:t>
            </w:r>
          </w:p>
        </w:tc>
        <w:tc>
          <w:tcPr>
            <w:tcW w:w="653" w:type="pct"/>
            <w:noWrap/>
            <w:hideMark/>
          </w:tcPr>
          <w:p w14:paraId="62E627C6" w14:textId="77777777" w:rsidR="00732BB0" w:rsidRPr="000D1081" w:rsidRDefault="00732BB0" w:rsidP="002D107A">
            <w:pPr>
              <w:spacing w:line="60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17.0</w:t>
            </w:r>
          </w:p>
        </w:tc>
      </w:tr>
    </w:tbl>
    <w:p w14:paraId="76D12518" w14:textId="1FCC7906" w:rsidR="00732BB0" w:rsidRPr="000D1081" w:rsidRDefault="0031529C" w:rsidP="00732BB0">
      <w:pPr>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ab/>
      </w:r>
    </w:p>
    <w:p w14:paraId="2B66E9C5" w14:textId="299349A5" w:rsidR="0031529C" w:rsidRPr="000D1081" w:rsidRDefault="0031529C" w:rsidP="0031529C">
      <w:pPr>
        <w:ind w:left="45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ab/>
      </w:r>
      <w:r w:rsidRPr="000D1081">
        <w:rPr>
          <w:rFonts w:ascii="Times New Roman" w:hAnsi="Times New Roman" w:cs="Times New Roman"/>
          <w:noProof/>
        </w:rPr>
        <w:drawing>
          <wp:inline distT="0" distB="0" distL="0" distR="0" wp14:anchorId="3B5227E9" wp14:editId="5DB11D91">
            <wp:extent cx="5120640" cy="2417197"/>
            <wp:effectExtent l="0" t="0" r="3810" b="2540"/>
            <wp:docPr id="13228273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73D6A-CC7C-46FB-A99C-FB6B89457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767E68F" w14:textId="3CB395C3" w:rsidR="0031529C" w:rsidRPr="000D1081" w:rsidRDefault="001C4116" w:rsidP="001C4116">
      <w:pPr>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Графикон бр.</w:t>
      </w:r>
      <w:r w:rsidR="00FD6132" w:rsidRPr="000D1081">
        <w:rPr>
          <w:rFonts w:ascii="Times New Roman" w:hAnsi="Times New Roman" w:cs="Times New Roman"/>
          <w:kern w:val="2"/>
          <w:sz w:val="20"/>
          <w:szCs w:val="20"/>
          <w:lang w:val="mk-MK"/>
          <w14:ligatures w14:val="standardContextual"/>
        </w:rPr>
        <w:t>22</w:t>
      </w:r>
      <w:r w:rsidR="00B01A27" w:rsidRPr="000D1081">
        <w:rPr>
          <w:rFonts w:ascii="Times New Roman" w:hAnsi="Times New Roman" w:cs="Times New Roman"/>
          <w:kern w:val="2"/>
          <w:sz w:val="20"/>
          <w:szCs w:val="20"/>
          <w:lang w:val="mk-MK"/>
          <w14:ligatures w14:val="standardContextual"/>
        </w:rPr>
        <w:t xml:space="preserve"> Прикажано е растојание на максиларните инцизиви до PTV вертикалата </w:t>
      </w:r>
      <w:r w:rsidR="00867AEA" w:rsidRPr="007211F5">
        <w:rPr>
          <w:rFonts w:ascii="Times New Roman" w:hAnsi="Times New Roman" w:cs="Times New Roman"/>
          <w:kern w:val="2"/>
          <w:sz w:val="20"/>
          <w:szCs w:val="20"/>
          <w:lang w:val="mk-MK"/>
          <w14:ligatures w14:val="standardContextual"/>
        </w:rPr>
        <w:t>според</w:t>
      </w:r>
      <w:r w:rsidR="00B01A27" w:rsidRPr="000D1081">
        <w:rPr>
          <w:rFonts w:ascii="Times New Roman" w:hAnsi="Times New Roman" w:cs="Times New Roman"/>
          <w:kern w:val="2"/>
          <w:sz w:val="20"/>
          <w:szCs w:val="20"/>
          <w:lang w:val="mk-MK"/>
          <w14:ligatures w14:val="standardContextual"/>
        </w:rPr>
        <w:t xml:space="preserve"> полот на испитаници</w:t>
      </w:r>
    </w:p>
    <w:p w14:paraId="5C7C18B3" w14:textId="51559A4E" w:rsidR="0031529C" w:rsidRDefault="0012285B" w:rsidP="0012285B">
      <w:pPr>
        <w:ind w:firstLine="720"/>
        <w:rPr>
          <w:rFonts w:ascii="Times New Roman" w:hAnsi="Times New Roman" w:cs="Times New Roman"/>
          <w:kern w:val="2"/>
          <w:sz w:val="24"/>
          <w:szCs w:val="24"/>
          <w:lang w:val="mk-MK"/>
          <w14:ligatures w14:val="standardContextual"/>
        </w:rPr>
      </w:pPr>
      <w:r w:rsidRPr="00293A66">
        <w:rPr>
          <w:rFonts w:ascii="Times New Roman" w:hAnsi="Times New Roman" w:cs="Times New Roman"/>
          <w:kern w:val="2"/>
          <w:sz w:val="24"/>
          <w:szCs w:val="24"/>
          <w:lang w:val="mk-MK"/>
          <w14:ligatures w14:val="standardContextual"/>
        </w:rPr>
        <w:t xml:space="preserve">На табела бр.28 и </w:t>
      </w:r>
      <w:r w:rsidR="00867AEA" w:rsidRPr="00293A66">
        <w:rPr>
          <w:rFonts w:ascii="Times New Roman" w:hAnsi="Times New Roman" w:cs="Times New Roman"/>
          <w:kern w:val="2"/>
          <w:sz w:val="24"/>
          <w:szCs w:val="24"/>
          <w:lang w:val="mk-MK"/>
          <w14:ligatures w14:val="standardContextual"/>
        </w:rPr>
        <w:t>г</w:t>
      </w:r>
      <w:r w:rsidRPr="00293A66">
        <w:rPr>
          <w:rFonts w:ascii="Times New Roman" w:hAnsi="Times New Roman" w:cs="Times New Roman"/>
          <w:kern w:val="2"/>
          <w:sz w:val="24"/>
          <w:szCs w:val="24"/>
          <w:lang w:val="mk-MK"/>
          <w14:ligatures w14:val="standardContextual"/>
        </w:rPr>
        <w:t xml:space="preserve">рафикон бр. 22 </w:t>
      </w:r>
      <w:r w:rsidR="00867AEA" w:rsidRPr="00293A66">
        <w:rPr>
          <w:rFonts w:ascii="Times New Roman" w:hAnsi="Times New Roman" w:cs="Times New Roman"/>
          <w:kern w:val="2"/>
          <w:sz w:val="24"/>
          <w:szCs w:val="24"/>
          <w:lang w:val="mk-MK"/>
          <w14:ligatures w14:val="standardContextual"/>
        </w:rPr>
        <w:t>е п</w:t>
      </w:r>
      <w:r w:rsidRPr="00293A66">
        <w:rPr>
          <w:rFonts w:ascii="Times New Roman" w:hAnsi="Times New Roman" w:cs="Times New Roman"/>
          <w:kern w:val="2"/>
          <w:sz w:val="24"/>
          <w:szCs w:val="24"/>
          <w:lang w:val="mk-MK"/>
          <w14:ligatures w14:val="standardContextual"/>
        </w:rPr>
        <w:t>рикажано растојание на максиларните инцизиви до PTV вертикалата</w:t>
      </w:r>
      <w:r w:rsidR="00B01A27" w:rsidRPr="00293A66">
        <w:rPr>
          <w:rFonts w:ascii="Times New Roman" w:hAnsi="Times New Roman" w:cs="Times New Roman"/>
          <w:kern w:val="2"/>
          <w:sz w:val="24"/>
          <w:szCs w:val="24"/>
          <w:lang w:val="mk-MK"/>
          <w14:ligatures w14:val="standardContextual"/>
        </w:rPr>
        <w:t xml:space="preserve"> според полот на </w:t>
      </w:r>
      <w:r w:rsidR="00867AEA" w:rsidRPr="00293A66">
        <w:rPr>
          <w:rFonts w:ascii="Times New Roman" w:hAnsi="Times New Roman" w:cs="Times New Roman"/>
          <w:kern w:val="2"/>
          <w:sz w:val="24"/>
          <w:szCs w:val="24"/>
          <w:lang w:val="mk-MK"/>
          <w14:ligatures w14:val="standardContextual"/>
        </w:rPr>
        <w:t>испитаници,</w:t>
      </w:r>
      <w:r w:rsidR="00B01A27" w:rsidRPr="00293A66">
        <w:rPr>
          <w:rFonts w:ascii="Times New Roman" w:hAnsi="Times New Roman" w:cs="Times New Roman"/>
          <w:kern w:val="2"/>
          <w:sz w:val="24"/>
          <w:szCs w:val="24"/>
          <w:lang w:val="mk-MK"/>
          <w14:ligatures w14:val="standardContextual"/>
        </w:rPr>
        <w:t xml:space="preserve"> што укажува дек</w:t>
      </w:r>
      <w:r w:rsidR="00867AEA" w:rsidRPr="00293A66">
        <w:rPr>
          <w:rFonts w:ascii="Times New Roman" w:hAnsi="Times New Roman" w:cs="Times New Roman"/>
          <w:kern w:val="2"/>
          <w:sz w:val="24"/>
          <w:szCs w:val="24"/>
          <w:lang w:val="mk-MK"/>
          <w14:ligatures w14:val="standardContextual"/>
        </w:rPr>
        <w:t>а</w:t>
      </w:r>
      <w:r w:rsidR="00B01A27" w:rsidRPr="00293A66">
        <w:rPr>
          <w:rFonts w:ascii="Times New Roman" w:hAnsi="Times New Roman" w:cs="Times New Roman"/>
          <w:kern w:val="2"/>
          <w:sz w:val="24"/>
          <w:szCs w:val="24"/>
          <w:lang w:val="mk-MK"/>
          <w14:ligatures w14:val="standardContextual"/>
        </w:rPr>
        <w:t xml:space="preserve"> постои крат</w:t>
      </w:r>
      <w:r w:rsidR="00867AEA" w:rsidRPr="00293A66">
        <w:rPr>
          <w:rFonts w:ascii="Times New Roman" w:hAnsi="Times New Roman" w:cs="Times New Roman"/>
          <w:kern w:val="2"/>
          <w:sz w:val="24"/>
          <w:szCs w:val="24"/>
          <w:lang w:val="mk-MK"/>
          <w14:ligatures w14:val="standardContextual"/>
        </w:rPr>
        <w:t>ка</w:t>
      </w:r>
      <w:r w:rsidR="00B01A27" w:rsidRPr="00293A66">
        <w:rPr>
          <w:rFonts w:ascii="Times New Roman" w:hAnsi="Times New Roman" w:cs="Times New Roman"/>
          <w:kern w:val="2"/>
          <w:sz w:val="24"/>
          <w:szCs w:val="24"/>
          <w:lang w:val="mk-MK"/>
          <w14:ligatures w14:val="standardContextual"/>
        </w:rPr>
        <w:t xml:space="preserve"> дентал</w:t>
      </w:r>
      <w:r w:rsidR="00867AEA" w:rsidRPr="00293A66">
        <w:rPr>
          <w:rFonts w:ascii="Times New Roman" w:hAnsi="Times New Roman" w:cs="Times New Roman"/>
          <w:kern w:val="2"/>
          <w:sz w:val="24"/>
          <w:szCs w:val="24"/>
          <w:lang w:val="mk-MK"/>
          <w14:ligatures w14:val="standardContextual"/>
        </w:rPr>
        <w:t>на</w:t>
      </w:r>
      <w:r w:rsidR="00B01A27" w:rsidRPr="00293A66">
        <w:rPr>
          <w:rFonts w:ascii="Times New Roman" w:hAnsi="Times New Roman" w:cs="Times New Roman"/>
          <w:kern w:val="2"/>
          <w:sz w:val="24"/>
          <w:szCs w:val="24"/>
          <w:lang w:val="mk-MK"/>
          <w14:ligatures w14:val="standardContextual"/>
        </w:rPr>
        <w:t xml:space="preserve"> низ</w:t>
      </w:r>
      <w:r w:rsidR="00867AEA" w:rsidRPr="00293A66">
        <w:rPr>
          <w:rFonts w:ascii="Times New Roman" w:hAnsi="Times New Roman" w:cs="Times New Roman"/>
          <w:kern w:val="2"/>
          <w:sz w:val="24"/>
          <w:szCs w:val="24"/>
          <w:lang w:val="mk-MK"/>
          <w14:ligatures w14:val="standardContextual"/>
        </w:rPr>
        <w:t>а</w:t>
      </w:r>
      <w:r w:rsidR="00B01A27" w:rsidRPr="00293A66">
        <w:rPr>
          <w:rFonts w:ascii="Times New Roman" w:hAnsi="Times New Roman" w:cs="Times New Roman"/>
          <w:kern w:val="2"/>
          <w:sz w:val="24"/>
          <w:szCs w:val="24"/>
          <w:lang w:val="mk-MK"/>
          <w14:ligatures w14:val="standardContextual"/>
        </w:rPr>
        <w:t xml:space="preserve"> </w:t>
      </w:r>
      <w:r w:rsidR="00867AEA" w:rsidRPr="00293A66">
        <w:rPr>
          <w:rFonts w:ascii="Times New Roman" w:hAnsi="Times New Roman" w:cs="Times New Roman"/>
          <w:kern w:val="2"/>
          <w:sz w:val="24"/>
          <w:szCs w:val="24"/>
          <w:lang w:val="mk-MK"/>
          <w14:ligatures w14:val="standardContextual"/>
        </w:rPr>
        <w:t>и е</w:t>
      </w:r>
      <w:r w:rsidR="00B01A27" w:rsidRPr="00293A66">
        <w:rPr>
          <w:rFonts w:ascii="Times New Roman" w:hAnsi="Times New Roman" w:cs="Times New Roman"/>
          <w:kern w:val="2"/>
          <w:sz w:val="24"/>
          <w:szCs w:val="24"/>
          <w:lang w:val="mk-MK"/>
          <w14:ligatures w14:val="standardContextual"/>
        </w:rPr>
        <w:t xml:space="preserve"> потребно да се изврши </w:t>
      </w:r>
      <w:r w:rsidR="00464D4A" w:rsidRPr="00293A66">
        <w:rPr>
          <w:rFonts w:ascii="Times New Roman" w:hAnsi="Times New Roman" w:cs="Times New Roman"/>
          <w:kern w:val="2"/>
          <w:sz w:val="24"/>
          <w:szCs w:val="24"/>
          <w:lang w:val="mk-MK"/>
          <w14:ligatures w14:val="standardContextual"/>
        </w:rPr>
        <w:t>екстракција</w:t>
      </w:r>
      <w:r w:rsidR="00B01A27" w:rsidRPr="00293A66">
        <w:rPr>
          <w:rFonts w:ascii="Times New Roman" w:hAnsi="Times New Roman" w:cs="Times New Roman"/>
          <w:kern w:val="2"/>
          <w:sz w:val="24"/>
          <w:szCs w:val="24"/>
          <w:lang w:val="mk-MK"/>
          <w14:ligatures w14:val="standardContextual"/>
        </w:rPr>
        <w:t xml:space="preserve"> на заби. </w:t>
      </w:r>
    </w:p>
    <w:p w14:paraId="6F1FCACE" w14:textId="77777777" w:rsidR="00634972" w:rsidRPr="00293A66" w:rsidRDefault="00634972" w:rsidP="0012285B">
      <w:pPr>
        <w:ind w:firstLine="720"/>
        <w:rPr>
          <w:rFonts w:ascii="Times New Roman" w:hAnsi="Times New Roman" w:cs="Times New Roman"/>
          <w:kern w:val="2"/>
          <w:sz w:val="24"/>
          <w:szCs w:val="24"/>
          <w:lang w:val="mk-MK"/>
          <w14:ligatures w14:val="standardContextual"/>
        </w:rPr>
      </w:pPr>
    </w:p>
    <w:p w14:paraId="5088FBAF" w14:textId="575071B3" w:rsidR="00732BB0" w:rsidRPr="00293A66" w:rsidRDefault="00737F0C" w:rsidP="00737F0C">
      <w:pPr>
        <w:keepNext/>
        <w:spacing w:after="200" w:line="240" w:lineRule="auto"/>
        <w:jc w:val="center"/>
        <w:rPr>
          <w:rFonts w:ascii="Times New Roman" w:hAnsi="Times New Roman" w:cs="Times New Roman"/>
          <w:i/>
          <w:iCs/>
          <w:kern w:val="2"/>
          <w:sz w:val="24"/>
          <w:szCs w:val="24"/>
          <w:lang w:val="mk-MK"/>
          <w14:ligatures w14:val="standardContextual"/>
        </w:rPr>
      </w:pPr>
      <w:r w:rsidRPr="00293A66">
        <w:rPr>
          <w:rFonts w:ascii="Times New Roman" w:hAnsi="Times New Roman" w:cs="Times New Roman"/>
          <w:kern w:val="2"/>
          <w:sz w:val="24"/>
          <w:szCs w:val="24"/>
          <w:lang w:val="mk-MK"/>
          <w14:ligatures w14:val="standardContextual"/>
        </w:rPr>
        <w:t xml:space="preserve">Табела бр. 29 </w:t>
      </w:r>
      <w:r w:rsidR="00732BB0" w:rsidRPr="00293A66">
        <w:rPr>
          <w:rFonts w:ascii="Times New Roman" w:hAnsi="Times New Roman" w:cs="Times New Roman"/>
          <w:kern w:val="2"/>
          <w:sz w:val="24"/>
          <w:szCs w:val="24"/>
          <w:lang w:val="mk-MK"/>
          <w14:ligatures w14:val="standardContextual"/>
        </w:rPr>
        <w:t>Приказ на вредностите на интеринцизивен агол</w:t>
      </w:r>
      <w:r w:rsidRPr="00293A66">
        <w:rPr>
          <w:rFonts w:ascii="Times New Roman" w:hAnsi="Times New Roman" w:cs="Times New Roman"/>
          <w:kern w:val="2"/>
          <w:sz w:val="24"/>
          <w:szCs w:val="24"/>
          <w:lang w:val="mk-MK"/>
          <w14:ligatures w14:val="standardContextual"/>
        </w:rPr>
        <w:t xml:space="preserve"> кај и</w:t>
      </w:r>
      <w:r w:rsidRPr="00293A66">
        <w:rPr>
          <w:rFonts w:ascii="Times New Roman" w:hAnsi="Times New Roman" w:cs="Times New Roman"/>
          <w:sz w:val="24"/>
          <w:szCs w:val="24"/>
          <w:lang w:val="mk-MK"/>
        </w:rPr>
        <w:t>спитаници со малоклузија II и III класа според Angle</w:t>
      </w:r>
    </w:p>
    <w:tbl>
      <w:tblPr>
        <w:tblStyle w:val="TableGrid"/>
        <w:tblW w:w="5236" w:type="pct"/>
        <w:tblLayout w:type="fixed"/>
        <w:tblLook w:val="04A0" w:firstRow="1" w:lastRow="0" w:firstColumn="1" w:lastColumn="0" w:noHBand="0" w:noVBand="1"/>
      </w:tblPr>
      <w:tblGrid>
        <w:gridCol w:w="1753"/>
        <w:gridCol w:w="1393"/>
        <w:gridCol w:w="1194"/>
        <w:gridCol w:w="1106"/>
        <w:gridCol w:w="687"/>
        <w:gridCol w:w="1004"/>
        <w:gridCol w:w="1080"/>
        <w:gridCol w:w="1013"/>
      </w:tblGrid>
      <w:tr w:rsidR="00732BB0" w:rsidRPr="007211F5" w14:paraId="49D7C149" w14:textId="77777777" w:rsidTr="00293A66">
        <w:trPr>
          <w:trHeight w:val="288"/>
        </w:trPr>
        <w:tc>
          <w:tcPr>
            <w:tcW w:w="949" w:type="pct"/>
            <w:vMerge w:val="restart"/>
            <w:noWrap/>
            <w:hideMark/>
          </w:tcPr>
          <w:p w14:paraId="322C4D0E"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6894DBD0"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31C1B093"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6E9FD476"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4A6A3A3"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07E065EE" w14:textId="33FA01E2" w:rsidR="00732BB0" w:rsidRPr="000D1081" w:rsidRDefault="00732BB0" w:rsidP="002D107A">
            <w:pPr>
              <w:ind w:left="-109" w:right="-103"/>
              <w:jc w:val="center"/>
              <w:rPr>
                <w:rFonts w:ascii="Times New Roman" w:hAnsi="Times New Roman" w:cs="Times New Roman"/>
                <w:sz w:val="20"/>
                <w:szCs w:val="20"/>
                <w:lang w:val="mk-MK"/>
              </w:rPr>
            </w:pPr>
            <w:bookmarkStart w:id="74" w:name="_Hlk167537475"/>
            <w:r w:rsidRPr="000D1081">
              <w:rPr>
                <w:rFonts w:ascii="Times New Roman" w:hAnsi="Times New Roman" w:cs="Times New Roman"/>
                <w:kern w:val="2"/>
                <w:sz w:val="20"/>
                <w:szCs w:val="20"/>
                <w:lang w:val="mk-MK"/>
                <w14:ligatures w14:val="standardContextual"/>
              </w:rPr>
              <w:t xml:space="preserve">Интеринцизивен сооднос&lt; </w:t>
            </w:r>
            <w:r w:rsidR="00976964" w:rsidRPr="000D1081">
              <w:rPr>
                <w:rFonts w:ascii="Times New Roman" w:hAnsi="Times New Roman" w:cs="Times New Roman"/>
                <w:kern w:val="2"/>
                <w:sz w:val="20"/>
                <w:szCs w:val="20"/>
                <w:lang w:val="mk-MK"/>
                <w14:ligatures w14:val="standardContextual"/>
              </w:rPr>
              <w:t>Up</w:t>
            </w:r>
            <w:r w:rsidRPr="000D1081">
              <w:rPr>
                <w:rFonts w:ascii="Times New Roman" w:hAnsi="Times New Roman" w:cs="Times New Roman"/>
                <w:kern w:val="2"/>
                <w:sz w:val="20"/>
                <w:szCs w:val="20"/>
                <w:lang w:val="mk-MK"/>
                <w14:ligatures w14:val="standardContextual"/>
              </w:rPr>
              <w:t>1/</w:t>
            </w:r>
            <w:bookmarkEnd w:id="74"/>
            <w:r w:rsidR="00976964" w:rsidRPr="000D1081">
              <w:rPr>
                <w:rFonts w:ascii="Times New Roman" w:hAnsi="Times New Roman" w:cs="Times New Roman"/>
                <w:kern w:val="2"/>
                <w:sz w:val="20"/>
                <w:szCs w:val="20"/>
                <w:lang w:val="mk-MK"/>
                <w14:ligatures w14:val="standardContextual"/>
              </w:rPr>
              <w:t>L</w:t>
            </w:r>
            <w:r w:rsidRPr="000D1081">
              <w:rPr>
                <w:rFonts w:ascii="Times New Roman" w:hAnsi="Times New Roman" w:cs="Times New Roman"/>
                <w:kern w:val="2"/>
                <w:sz w:val="20"/>
                <w:szCs w:val="20"/>
                <w:lang w:val="mk-MK"/>
                <w14:ligatures w14:val="standardContextual"/>
              </w:rPr>
              <w:t>1</w:t>
            </w:r>
          </w:p>
        </w:tc>
        <w:tc>
          <w:tcPr>
            <w:tcW w:w="754" w:type="pct"/>
            <w:noWrap/>
            <w:hideMark/>
          </w:tcPr>
          <w:p w14:paraId="46B31A67" w14:textId="77777777" w:rsidR="00732BB0" w:rsidRPr="000D1081" w:rsidRDefault="00732BB0" w:rsidP="002D107A">
            <w:pPr>
              <w:jc w:val="center"/>
              <w:rPr>
                <w:rFonts w:ascii="Times New Roman" w:hAnsi="Times New Roman" w:cs="Times New Roman"/>
                <w:sz w:val="20"/>
                <w:szCs w:val="20"/>
                <w:lang w:val="mk-MK"/>
              </w:rPr>
            </w:pPr>
          </w:p>
          <w:p w14:paraId="6008AB12"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Малоклузии според Angle</w:t>
            </w:r>
          </w:p>
        </w:tc>
        <w:tc>
          <w:tcPr>
            <w:tcW w:w="647" w:type="pct"/>
          </w:tcPr>
          <w:p w14:paraId="4797C095" w14:textId="77777777" w:rsidR="00732BB0" w:rsidRPr="000D1081" w:rsidRDefault="00732BB0" w:rsidP="00293A66">
            <w:pPr>
              <w:ind w:left="-120" w:right="-98"/>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23C3F550"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w:t>
            </w:r>
          </w:p>
        </w:tc>
        <w:tc>
          <w:tcPr>
            <w:tcW w:w="599" w:type="pct"/>
            <w:noWrap/>
            <w:hideMark/>
          </w:tcPr>
          <w:p w14:paraId="2C5705E1" w14:textId="1B684CB1" w:rsidR="00732BB0" w:rsidRPr="000D1081" w:rsidRDefault="00732BB0" w:rsidP="00293A66">
            <w:pPr>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Средна вредност</w:t>
            </w:r>
            <w:r w:rsidR="00293A66">
              <w:rPr>
                <w:rFonts w:ascii="Times New Roman" w:hAnsi="Times New Roman" w:cs="Times New Roman"/>
                <w:sz w:val="20"/>
                <w:szCs w:val="20"/>
                <w:lang w:val="mk-MK"/>
              </w:rPr>
              <w:t xml:space="preserve"> изразена во степени</w:t>
            </w:r>
          </w:p>
        </w:tc>
        <w:tc>
          <w:tcPr>
            <w:tcW w:w="372" w:type="pct"/>
            <w:noWrap/>
            <w:hideMark/>
          </w:tcPr>
          <w:p w14:paraId="21895551"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2C9AD054"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44" w:type="pct"/>
            <w:noWrap/>
            <w:hideMark/>
          </w:tcPr>
          <w:p w14:paraId="4A37006E" w14:textId="77777777" w:rsidR="00732BB0" w:rsidRPr="000D1081" w:rsidRDefault="00732BB0" w:rsidP="002D107A">
            <w:pPr>
              <w:ind w:left="-106" w:right="-103"/>
              <w:jc w:val="center"/>
              <w:rPr>
                <w:rFonts w:ascii="Times New Roman" w:hAnsi="Times New Roman" w:cs="Times New Roman"/>
                <w:sz w:val="20"/>
                <w:szCs w:val="20"/>
                <w:lang w:val="mk-MK"/>
              </w:rPr>
            </w:pPr>
          </w:p>
          <w:p w14:paraId="3B18549A" w14:textId="77777777" w:rsidR="00732BB0" w:rsidRPr="000D1081" w:rsidRDefault="00732BB0" w:rsidP="002D107A">
            <w:pPr>
              <w:ind w:left="-106" w:right="-103"/>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585" w:type="pct"/>
            <w:noWrap/>
            <w:hideMark/>
          </w:tcPr>
          <w:p w14:paraId="2F726D37" w14:textId="77777777" w:rsidR="00732BB0" w:rsidRPr="000D1081" w:rsidRDefault="00732BB0" w:rsidP="002D107A">
            <w:pPr>
              <w:jc w:val="center"/>
              <w:rPr>
                <w:rFonts w:ascii="Times New Roman" w:hAnsi="Times New Roman" w:cs="Times New Roman"/>
                <w:kern w:val="2"/>
                <w:sz w:val="20"/>
                <w:szCs w:val="20"/>
                <w:lang w:val="mk-MK"/>
                <w14:ligatures w14:val="standardContextual"/>
              </w:rPr>
            </w:pPr>
          </w:p>
          <w:p w14:paraId="53D4A594" w14:textId="77777777" w:rsidR="00732BB0" w:rsidRPr="000D1081" w:rsidRDefault="00732BB0" w:rsidP="002D107A">
            <w:pPr>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49" w:type="pct"/>
            <w:noWrap/>
            <w:hideMark/>
          </w:tcPr>
          <w:p w14:paraId="1FE10D5D" w14:textId="77777777" w:rsidR="00732BB0" w:rsidRPr="000D1081" w:rsidRDefault="00732BB0" w:rsidP="002D107A">
            <w:pPr>
              <w:ind w:left="-84" w:right="-18"/>
              <w:jc w:val="center"/>
              <w:rPr>
                <w:rFonts w:ascii="Times New Roman" w:hAnsi="Times New Roman" w:cs="Times New Roman"/>
                <w:kern w:val="2"/>
                <w:sz w:val="20"/>
                <w:szCs w:val="20"/>
                <w:lang w:val="mk-MK"/>
                <w14:ligatures w14:val="standardContextual"/>
              </w:rPr>
            </w:pPr>
          </w:p>
          <w:p w14:paraId="17CA6029" w14:textId="77777777" w:rsidR="00732BB0" w:rsidRPr="000D1081" w:rsidRDefault="00732BB0" w:rsidP="002D107A">
            <w:pPr>
              <w:ind w:left="-84" w:right="-18"/>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5AB91FD6" w14:textId="77777777" w:rsidTr="00293A66">
        <w:trPr>
          <w:trHeight w:val="288"/>
        </w:trPr>
        <w:tc>
          <w:tcPr>
            <w:tcW w:w="949" w:type="pct"/>
            <w:vMerge/>
            <w:hideMark/>
          </w:tcPr>
          <w:p w14:paraId="751EF6CA"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54" w:type="pct"/>
            <w:noWrap/>
            <w:hideMark/>
          </w:tcPr>
          <w:p w14:paraId="3FEEAB74" w14:textId="77777777" w:rsidR="00732BB0" w:rsidRPr="000D1081" w:rsidRDefault="00732BB0" w:rsidP="002D107A">
            <w:pPr>
              <w:ind w:right="-16"/>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647" w:type="pct"/>
          </w:tcPr>
          <w:p w14:paraId="42345596" w14:textId="77777777"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599" w:type="pct"/>
            <w:noWrap/>
            <w:hideMark/>
          </w:tcPr>
          <w:p w14:paraId="6CC42A2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125</w:t>
            </w:r>
          </w:p>
        </w:tc>
        <w:tc>
          <w:tcPr>
            <w:tcW w:w="372" w:type="pct"/>
            <w:noWrap/>
            <w:hideMark/>
          </w:tcPr>
          <w:p w14:paraId="3C9282D2"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19</w:t>
            </w:r>
          </w:p>
        </w:tc>
        <w:tc>
          <w:tcPr>
            <w:tcW w:w="544" w:type="pct"/>
            <w:noWrap/>
            <w:hideMark/>
          </w:tcPr>
          <w:p w14:paraId="5BB18BFA"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364</w:t>
            </w:r>
          </w:p>
        </w:tc>
        <w:tc>
          <w:tcPr>
            <w:tcW w:w="585" w:type="pct"/>
            <w:noWrap/>
            <w:hideMark/>
          </w:tcPr>
          <w:p w14:paraId="4553DFE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102</w:t>
            </w:r>
          </w:p>
        </w:tc>
        <w:tc>
          <w:tcPr>
            <w:tcW w:w="549" w:type="pct"/>
            <w:noWrap/>
            <w:hideMark/>
          </w:tcPr>
          <w:p w14:paraId="3DC21C0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178</w:t>
            </w:r>
          </w:p>
        </w:tc>
      </w:tr>
      <w:tr w:rsidR="00732BB0" w:rsidRPr="007211F5" w14:paraId="62EBB9B7" w14:textId="77777777" w:rsidTr="00293A66">
        <w:trPr>
          <w:trHeight w:val="288"/>
        </w:trPr>
        <w:tc>
          <w:tcPr>
            <w:tcW w:w="949" w:type="pct"/>
            <w:vMerge/>
            <w:hideMark/>
          </w:tcPr>
          <w:p w14:paraId="0B074DE8"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54" w:type="pct"/>
            <w:noWrap/>
            <w:hideMark/>
          </w:tcPr>
          <w:p w14:paraId="324465BE" w14:textId="77777777" w:rsidR="00732BB0" w:rsidRPr="000D1081" w:rsidRDefault="00732BB0" w:rsidP="002D107A">
            <w:pPr>
              <w:ind w:left="-24"/>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647" w:type="pct"/>
          </w:tcPr>
          <w:p w14:paraId="0500072A" w14:textId="459DFAE5"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w:t>
            </w:r>
            <w:r w:rsidR="00FA6EB1">
              <w:rPr>
                <w:rFonts w:ascii="Times New Roman" w:hAnsi="Times New Roman" w:cs="Times New Roman"/>
                <w:kern w:val="2"/>
                <w:sz w:val="20"/>
                <w:szCs w:val="20"/>
                <w:lang w:val="mk-MK"/>
                <w14:ligatures w14:val="standardContextual"/>
              </w:rPr>
              <w:t>4</w:t>
            </w:r>
          </w:p>
        </w:tc>
        <w:tc>
          <w:tcPr>
            <w:tcW w:w="599" w:type="pct"/>
            <w:noWrap/>
            <w:hideMark/>
          </w:tcPr>
          <w:p w14:paraId="6D1F814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132</w:t>
            </w:r>
          </w:p>
        </w:tc>
        <w:tc>
          <w:tcPr>
            <w:tcW w:w="372" w:type="pct"/>
            <w:noWrap/>
            <w:hideMark/>
          </w:tcPr>
          <w:p w14:paraId="6CAEF195"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w:t>
            </w:r>
          </w:p>
        </w:tc>
        <w:tc>
          <w:tcPr>
            <w:tcW w:w="544" w:type="pct"/>
            <w:noWrap/>
            <w:hideMark/>
          </w:tcPr>
          <w:p w14:paraId="0E76BFEB"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156</w:t>
            </w:r>
          </w:p>
        </w:tc>
        <w:tc>
          <w:tcPr>
            <w:tcW w:w="585" w:type="pct"/>
            <w:noWrap/>
            <w:hideMark/>
          </w:tcPr>
          <w:p w14:paraId="7CAD454D"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107</w:t>
            </w:r>
          </w:p>
        </w:tc>
        <w:tc>
          <w:tcPr>
            <w:tcW w:w="549" w:type="pct"/>
            <w:noWrap/>
            <w:hideMark/>
          </w:tcPr>
          <w:p w14:paraId="1E489E40"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159</w:t>
            </w:r>
          </w:p>
        </w:tc>
      </w:tr>
      <w:tr w:rsidR="00732BB0" w:rsidRPr="007211F5" w14:paraId="48A7E88C" w14:textId="77777777" w:rsidTr="00293A66">
        <w:trPr>
          <w:trHeight w:val="288"/>
        </w:trPr>
        <w:tc>
          <w:tcPr>
            <w:tcW w:w="949" w:type="pct"/>
            <w:vMerge/>
            <w:hideMark/>
          </w:tcPr>
          <w:p w14:paraId="084091BA" w14:textId="77777777" w:rsidR="00732BB0" w:rsidRPr="000D1081" w:rsidRDefault="00732BB0" w:rsidP="002D107A">
            <w:pPr>
              <w:spacing w:line="480" w:lineRule="auto"/>
              <w:jc w:val="center"/>
              <w:rPr>
                <w:rFonts w:ascii="Times New Roman" w:hAnsi="Times New Roman" w:cs="Times New Roman"/>
                <w:b/>
                <w:bCs/>
                <w:sz w:val="20"/>
                <w:szCs w:val="20"/>
                <w:lang w:val="mk-MK"/>
              </w:rPr>
            </w:pPr>
          </w:p>
        </w:tc>
        <w:tc>
          <w:tcPr>
            <w:tcW w:w="754" w:type="pct"/>
            <w:noWrap/>
            <w:hideMark/>
          </w:tcPr>
          <w:p w14:paraId="302343CB" w14:textId="5C0D792D" w:rsidR="00732BB0" w:rsidRPr="000D1081" w:rsidRDefault="00464D4A" w:rsidP="002D107A">
            <w:pPr>
              <w:spacing w:line="480" w:lineRule="auto"/>
              <w:jc w:val="center"/>
              <w:rPr>
                <w:rFonts w:ascii="Times New Roman" w:hAnsi="Times New Roman" w:cs="Times New Roman"/>
                <w:sz w:val="20"/>
                <w:szCs w:val="20"/>
                <w:lang w:val="mk-MK"/>
              </w:rPr>
            </w:pPr>
            <w:r w:rsidRPr="00464D4A">
              <w:rPr>
                <w:rFonts w:ascii="Times New Roman" w:hAnsi="Times New Roman" w:cs="Times New Roman"/>
                <w:sz w:val="20"/>
                <w:szCs w:val="20"/>
                <w:lang w:val="mk-MK"/>
              </w:rPr>
              <w:t>Вкупно</w:t>
            </w:r>
          </w:p>
        </w:tc>
        <w:tc>
          <w:tcPr>
            <w:tcW w:w="647" w:type="pct"/>
          </w:tcPr>
          <w:p w14:paraId="53EC9790" w14:textId="4D44C108" w:rsidR="00732BB0" w:rsidRPr="000D1081" w:rsidRDefault="00732BB0" w:rsidP="002D107A">
            <w:pPr>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w:t>
            </w:r>
            <w:r w:rsidR="00FA6EB1">
              <w:rPr>
                <w:rFonts w:ascii="Times New Roman" w:hAnsi="Times New Roman" w:cs="Times New Roman"/>
                <w:kern w:val="2"/>
                <w:sz w:val="20"/>
                <w:szCs w:val="20"/>
                <w:lang w:val="mk-MK"/>
                <w14:ligatures w14:val="standardContextual"/>
              </w:rPr>
              <w:t>1</w:t>
            </w:r>
          </w:p>
        </w:tc>
        <w:tc>
          <w:tcPr>
            <w:tcW w:w="599" w:type="pct"/>
            <w:noWrap/>
            <w:hideMark/>
          </w:tcPr>
          <w:p w14:paraId="367F60D4"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129</w:t>
            </w:r>
          </w:p>
        </w:tc>
        <w:tc>
          <w:tcPr>
            <w:tcW w:w="372" w:type="pct"/>
            <w:noWrap/>
            <w:hideMark/>
          </w:tcPr>
          <w:p w14:paraId="4FB285F9"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16</w:t>
            </w:r>
          </w:p>
        </w:tc>
        <w:tc>
          <w:tcPr>
            <w:tcW w:w="544" w:type="pct"/>
            <w:noWrap/>
            <w:hideMark/>
          </w:tcPr>
          <w:p w14:paraId="0ECA7CF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257</w:t>
            </w:r>
          </w:p>
        </w:tc>
        <w:tc>
          <w:tcPr>
            <w:tcW w:w="585" w:type="pct"/>
            <w:noWrap/>
            <w:hideMark/>
          </w:tcPr>
          <w:p w14:paraId="09282171"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102</w:t>
            </w:r>
          </w:p>
        </w:tc>
        <w:tc>
          <w:tcPr>
            <w:tcW w:w="549" w:type="pct"/>
            <w:noWrap/>
            <w:hideMark/>
          </w:tcPr>
          <w:p w14:paraId="63979123" w14:textId="77777777" w:rsidR="00732BB0" w:rsidRPr="000D1081" w:rsidRDefault="00732BB0" w:rsidP="002D107A">
            <w:pPr>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178</w:t>
            </w:r>
          </w:p>
        </w:tc>
      </w:tr>
    </w:tbl>
    <w:p w14:paraId="5468C36F" w14:textId="77777777" w:rsidR="00732BB0" w:rsidRPr="000D1081" w:rsidRDefault="00732BB0" w:rsidP="00732BB0">
      <w:pPr>
        <w:numPr>
          <w:ilvl w:val="12"/>
          <w:numId w:val="37"/>
        </w:numPr>
        <w:tabs>
          <w:tab w:val="left" w:pos="180"/>
          <w:tab w:val="left" w:pos="3240"/>
        </w:tabs>
        <w:jc w:val="both"/>
        <w:rPr>
          <w:rFonts w:ascii="Times New Roman" w:hAnsi="Times New Roman" w:cs="Times New Roman"/>
          <w:kern w:val="2"/>
          <w:sz w:val="24"/>
          <w:szCs w:val="24"/>
          <w:lang w:val="mk-MK"/>
          <w14:ligatures w14:val="standardContextual"/>
        </w:rPr>
      </w:pPr>
      <w:bookmarkStart w:id="75" w:name="_Hlk167617154"/>
    </w:p>
    <w:p w14:paraId="49C04763" w14:textId="00A48269" w:rsidR="00732BB0" w:rsidRPr="000D1081" w:rsidRDefault="00732BB0" w:rsidP="00732BB0">
      <w:pPr>
        <w:numPr>
          <w:ilvl w:val="12"/>
          <w:numId w:val="37"/>
        </w:numPr>
        <w:tabs>
          <w:tab w:val="left" w:pos="180"/>
          <w:tab w:val="left" w:pos="3240"/>
        </w:tabs>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b/>
      </w:r>
      <w:r w:rsidRPr="000D1081">
        <w:rPr>
          <w:rFonts w:ascii="Times New Roman" w:hAnsi="Times New Roman" w:cs="Times New Roman"/>
          <w:kern w:val="2"/>
          <w:sz w:val="24"/>
          <w:szCs w:val="24"/>
          <w:lang w:val="mk-MK"/>
          <w14:ligatures w14:val="standardContextual"/>
        </w:rPr>
        <w:tab/>
        <w:t>На табела бр.</w:t>
      </w:r>
      <w:r w:rsidR="00737F0C" w:rsidRPr="000D1081">
        <w:rPr>
          <w:rFonts w:ascii="Times New Roman" w:hAnsi="Times New Roman" w:cs="Times New Roman"/>
          <w:kern w:val="2"/>
          <w:sz w:val="24"/>
          <w:szCs w:val="24"/>
          <w:lang w:val="mk-MK"/>
          <w14:ligatures w14:val="standardContextual"/>
        </w:rPr>
        <w:t>29</w:t>
      </w:r>
      <w:r w:rsidRPr="000D1081">
        <w:rPr>
          <w:rFonts w:ascii="Times New Roman" w:hAnsi="Times New Roman" w:cs="Times New Roman"/>
          <w:kern w:val="2"/>
          <w:sz w:val="24"/>
          <w:szCs w:val="24"/>
          <w:lang w:val="mk-MK"/>
          <w14:ligatures w14:val="standardContextual"/>
        </w:rPr>
        <w:t xml:space="preserve"> </w:t>
      </w:r>
      <w:r w:rsidR="00867AEA" w:rsidRPr="007211F5">
        <w:rPr>
          <w:rFonts w:ascii="Times New Roman" w:hAnsi="Times New Roman" w:cs="Times New Roman"/>
          <w:kern w:val="2"/>
          <w:sz w:val="24"/>
          <w:szCs w:val="24"/>
          <w:lang w:val="mk-MK"/>
          <w14:ligatures w14:val="standardContextual"/>
        </w:rPr>
        <w:t>е п</w:t>
      </w:r>
      <w:r w:rsidRPr="000D1081">
        <w:rPr>
          <w:rFonts w:ascii="Times New Roman" w:hAnsi="Times New Roman" w:cs="Times New Roman"/>
          <w:kern w:val="2"/>
          <w:sz w:val="24"/>
          <w:szCs w:val="24"/>
          <w:lang w:val="mk-MK"/>
          <w14:ligatures w14:val="standardContextual"/>
        </w:rPr>
        <w:t>рикажан интеринцизивниот сооднос изразен во степени, нормалните вредности за овој агол изнесуваат 130</w:t>
      </w:r>
      <w:r w:rsidRPr="000D1081">
        <w:rPr>
          <w:rFonts w:ascii="Times New Roman" w:hAnsi="Times New Roman" w:cs="Times New Roman"/>
          <w:kern w:val="2"/>
          <w:sz w:val="24"/>
          <w:szCs w:val="24"/>
          <w:vertAlign w:val="superscript"/>
          <w:lang w:val="mk-MK"/>
          <w14:ligatures w14:val="standardContextual"/>
        </w:rPr>
        <w:t>0</w:t>
      </w:r>
      <w:r w:rsidR="00867AEA" w:rsidRPr="007211F5">
        <w:rPr>
          <w:rFonts w:ascii="Times New Roman" w:hAnsi="Times New Roman" w:cs="Times New Roman"/>
          <w:kern w:val="2"/>
          <w:sz w:val="24"/>
          <w:szCs w:val="24"/>
          <w:lang w:val="mk-MK"/>
          <w14:ligatures w14:val="standardContextual"/>
        </w:rPr>
        <w:t>. О</w:t>
      </w:r>
      <w:r w:rsidRPr="000D1081">
        <w:rPr>
          <w:rFonts w:ascii="Times New Roman" w:hAnsi="Times New Roman" w:cs="Times New Roman"/>
          <w:kern w:val="2"/>
          <w:sz w:val="24"/>
          <w:szCs w:val="24"/>
          <w:lang w:val="mk-MK"/>
          <w14:ligatures w14:val="standardContextual"/>
        </w:rPr>
        <w:t>д добиените резултати може да се забележи дека кај испитаниците со малоклузија класа II според Angle добивме помали вредности за овој агол</w:t>
      </w:r>
      <w:r w:rsidR="00867AEA"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што укажува дека постои лабијална инклинација на инцизивите, тие се проинклинирани. Додека кај испитаниците со малоклузија класа III според Angle вредностите за овој агол се во границите на нормалните вредности.</w:t>
      </w:r>
      <w:bookmarkEnd w:id="75"/>
    </w:p>
    <w:p w14:paraId="6C910DDC" w14:textId="77777777" w:rsidR="00732BB0" w:rsidRPr="000D1081" w:rsidRDefault="00732BB0" w:rsidP="00732BB0">
      <w:pPr>
        <w:pStyle w:val="ListParagraph"/>
        <w:numPr>
          <w:ilvl w:val="12"/>
          <w:numId w:val="37"/>
        </w:numPr>
        <w:tabs>
          <w:tab w:val="left" w:pos="180"/>
          <w:tab w:val="left" w:pos="3240"/>
        </w:tabs>
        <w:rPr>
          <w:rFonts w:ascii="Times New Roman" w:hAnsi="Times New Roman" w:cs="Times New Roman"/>
          <w:kern w:val="2"/>
          <w:sz w:val="24"/>
          <w:lang w:val="mk-MK"/>
          <w14:ligatures w14:val="standardContextual"/>
        </w:rPr>
      </w:pPr>
    </w:p>
    <w:p w14:paraId="540B5611" w14:textId="77777777" w:rsidR="00732BB0" w:rsidRPr="000D1081" w:rsidRDefault="00732BB0" w:rsidP="00732BB0">
      <w:pPr>
        <w:pStyle w:val="ListParagraph"/>
        <w:keepNext/>
        <w:spacing w:after="200" w:line="240" w:lineRule="auto"/>
        <w:ind w:left="810"/>
        <w:rPr>
          <w:rFonts w:ascii="Times New Roman" w:hAnsi="Times New Roman" w:cs="Times New Roman"/>
          <w:kern w:val="2"/>
          <w:sz w:val="24"/>
          <w:lang w:val="mk-MK"/>
          <w14:ligatures w14:val="standardContextual"/>
        </w:rPr>
      </w:pPr>
    </w:p>
    <w:p w14:paraId="3CD22EC6" w14:textId="2C1F1BC7" w:rsidR="00732BB0" w:rsidRPr="00634972" w:rsidRDefault="00732BB0" w:rsidP="00737F0C">
      <w:pPr>
        <w:pStyle w:val="ListParagraph"/>
        <w:keepNext/>
        <w:spacing w:after="200" w:line="240" w:lineRule="auto"/>
        <w:ind w:left="810"/>
        <w:jc w:val="center"/>
        <w:rPr>
          <w:rFonts w:ascii="Times New Roman" w:hAnsi="Times New Roman" w:cs="Times New Roman"/>
          <w:sz w:val="24"/>
          <w:szCs w:val="24"/>
          <w:lang w:val="mk-MK"/>
        </w:rPr>
      </w:pPr>
      <w:r w:rsidRPr="00634972">
        <w:rPr>
          <w:rFonts w:ascii="Times New Roman" w:hAnsi="Times New Roman" w:cs="Times New Roman"/>
          <w:kern w:val="2"/>
          <w:sz w:val="24"/>
          <w:szCs w:val="24"/>
          <w:lang w:val="mk-MK"/>
          <w14:ligatures w14:val="standardContextual"/>
        </w:rPr>
        <w:t>Табела бр.</w:t>
      </w:r>
      <w:r w:rsidR="00737F0C" w:rsidRPr="00634972">
        <w:rPr>
          <w:rFonts w:ascii="Times New Roman" w:hAnsi="Times New Roman" w:cs="Times New Roman"/>
          <w:kern w:val="2"/>
          <w:sz w:val="24"/>
          <w:szCs w:val="24"/>
          <w:lang w:val="mk-MK"/>
          <w14:ligatures w14:val="standardContextual"/>
        </w:rPr>
        <w:t>30</w:t>
      </w:r>
      <w:r w:rsidRPr="00634972">
        <w:rPr>
          <w:rFonts w:ascii="Times New Roman" w:hAnsi="Times New Roman" w:cs="Times New Roman"/>
          <w:kern w:val="2"/>
          <w:sz w:val="24"/>
          <w:szCs w:val="24"/>
          <w:lang w:val="mk-MK"/>
          <w14:ligatures w14:val="standardContextual"/>
        </w:rPr>
        <w:t xml:space="preserve"> Приказ на вредностите за </w:t>
      </w:r>
      <w:r w:rsidRPr="00634972">
        <w:rPr>
          <w:rFonts w:ascii="Times New Roman" w:hAnsi="Times New Roman" w:cs="Times New Roman"/>
          <w:sz w:val="24"/>
          <w:szCs w:val="24"/>
          <w:lang w:val="mk-MK"/>
        </w:rPr>
        <w:t xml:space="preserve">позицијата на максилата во </w:t>
      </w:r>
      <w:r w:rsidR="00867AEA" w:rsidRPr="00634972">
        <w:rPr>
          <w:rFonts w:ascii="Times New Roman" w:hAnsi="Times New Roman" w:cs="Times New Roman"/>
          <w:sz w:val="24"/>
          <w:szCs w:val="24"/>
          <w:lang w:val="mk-MK"/>
        </w:rPr>
        <w:t>о</w:t>
      </w:r>
      <w:r w:rsidRPr="00634972">
        <w:rPr>
          <w:rFonts w:ascii="Times New Roman" w:hAnsi="Times New Roman" w:cs="Times New Roman"/>
          <w:sz w:val="24"/>
          <w:szCs w:val="24"/>
          <w:lang w:val="mk-MK"/>
        </w:rPr>
        <w:t>днос на Франкфуртската хоризонтала</w:t>
      </w:r>
    </w:p>
    <w:tbl>
      <w:tblPr>
        <w:tblStyle w:val="TableGrid"/>
        <w:tblW w:w="5043" w:type="pct"/>
        <w:tblLayout w:type="fixed"/>
        <w:tblLook w:val="04A0" w:firstRow="1" w:lastRow="0" w:firstColumn="1" w:lastColumn="0" w:noHBand="0" w:noVBand="1"/>
      </w:tblPr>
      <w:tblGrid>
        <w:gridCol w:w="1251"/>
        <w:gridCol w:w="1504"/>
        <w:gridCol w:w="1366"/>
        <w:gridCol w:w="1108"/>
        <w:gridCol w:w="688"/>
        <w:gridCol w:w="930"/>
        <w:gridCol w:w="1076"/>
        <w:gridCol w:w="967"/>
      </w:tblGrid>
      <w:tr w:rsidR="00732BB0" w:rsidRPr="007211F5" w14:paraId="04720191" w14:textId="77777777" w:rsidTr="002D107A">
        <w:trPr>
          <w:trHeight w:val="288"/>
        </w:trPr>
        <w:tc>
          <w:tcPr>
            <w:tcW w:w="704" w:type="pct"/>
            <w:vMerge w:val="restart"/>
            <w:noWrap/>
            <w:hideMark/>
          </w:tcPr>
          <w:p w14:paraId="66593B3E"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842A726"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00130652"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p>
          <w:p w14:paraId="74E61D07"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 xml:space="preserve">Испитуван параметар </w:t>
            </w:r>
          </w:p>
          <w:p w14:paraId="3AF479F3" w14:textId="77777777" w:rsidR="00732BB0" w:rsidRPr="000D1081" w:rsidRDefault="00732BB0" w:rsidP="002D107A">
            <w:pPr>
              <w:keepNext/>
              <w:keepLines/>
              <w:jc w:val="center"/>
              <w:rPr>
                <w:rFonts w:ascii="Times New Roman" w:hAnsi="Times New Roman" w:cs="Times New Roman"/>
                <w:sz w:val="20"/>
                <w:szCs w:val="20"/>
                <w:lang w:val="mk-MK"/>
              </w:rPr>
            </w:pPr>
            <w:bookmarkStart w:id="76" w:name="_Hlk167537529"/>
            <w:r w:rsidRPr="000D1081">
              <w:rPr>
                <w:rFonts w:ascii="Times New Roman" w:hAnsi="Times New Roman" w:cs="Times New Roman"/>
                <w:kern w:val="2"/>
                <w:sz w:val="20"/>
                <w:szCs w:val="20"/>
                <w:lang w:val="mk-MK"/>
                <w14:ligatures w14:val="standardContextual"/>
              </w:rPr>
              <w:t>&lt;FH/NA</w:t>
            </w:r>
            <w:bookmarkEnd w:id="76"/>
          </w:p>
        </w:tc>
        <w:tc>
          <w:tcPr>
            <w:tcW w:w="846" w:type="pct"/>
            <w:noWrap/>
            <w:hideMark/>
          </w:tcPr>
          <w:p w14:paraId="4FF72FD3"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Класа на малоклузии според Angle</w:t>
            </w:r>
          </w:p>
        </w:tc>
        <w:tc>
          <w:tcPr>
            <w:tcW w:w="768" w:type="pct"/>
          </w:tcPr>
          <w:p w14:paraId="58F2959B"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Вкупен број на испитаници</w:t>
            </w:r>
          </w:p>
          <w:p w14:paraId="6D6240FC"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N</w:t>
            </w:r>
          </w:p>
        </w:tc>
        <w:tc>
          <w:tcPr>
            <w:tcW w:w="623" w:type="pct"/>
            <w:noWrap/>
            <w:hideMark/>
          </w:tcPr>
          <w:p w14:paraId="6D63F00A"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Средна вредност</w:t>
            </w:r>
          </w:p>
        </w:tc>
        <w:tc>
          <w:tcPr>
            <w:tcW w:w="387" w:type="pct"/>
            <w:noWrap/>
            <w:hideMark/>
          </w:tcPr>
          <w:p w14:paraId="2DFCB070"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SD</w:t>
            </w:r>
          </w:p>
        </w:tc>
        <w:tc>
          <w:tcPr>
            <w:tcW w:w="523" w:type="pct"/>
            <w:noWrap/>
            <w:hideMark/>
          </w:tcPr>
          <w:p w14:paraId="52097574"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Variance</w:t>
            </w:r>
          </w:p>
        </w:tc>
        <w:tc>
          <w:tcPr>
            <w:tcW w:w="605" w:type="pct"/>
            <w:noWrap/>
            <w:hideMark/>
          </w:tcPr>
          <w:p w14:paraId="4FEBC8E5"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Minimum</w:t>
            </w:r>
          </w:p>
        </w:tc>
        <w:tc>
          <w:tcPr>
            <w:tcW w:w="545" w:type="pct"/>
            <w:noWrap/>
            <w:hideMark/>
          </w:tcPr>
          <w:p w14:paraId="2386C64B" w14:textId="77777777" w:rsidR="00732BB0" w:rsidRPr="000D1081" w:rsidRDefault="00732BB0" w:rsidP="002D107A">
            <w:pPr>
              <w:keepNext/>
              <w:keepLines/>
              <w:ind w:left="-75"/>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Maximum</w:t>
            </w:r>
          </w:p>
        </w:tc>
      </w:tr>
      <w:tr w:rsidR="00732BB0" w:rsidRPr="007211F5" w14:paraId="1C9402E0" w14:textId="77777777" w:rsidTr="002D107A">
        <w:trPr>
          <w:trHeight w:val="288"/>
        </w:trPr>
        <w:tc>
          <w:tcPr>
            <w:tcW w:w="704" w:type="pct"/>
            <w:vMerge/>
            <w:hideMark/>
          </w:tcPr>
          <w:p w14:paraId="24B2D4BF" w14:textId="77777777" w:rsidR="00732BB0" w:rsidRPr="000D1081" w:rsidRDefault="00732BB0" w:rsidP="002D107A">
            <w:pPr>
              <w:keepNext/>
              <w:keepLines/>
              <w:jc w:val="center"/>
              <w:rPr>
                <w:rFonts w:ascii="Times New Roman" w:hAnsi="Times New Roman" w:cs="Times New Roman"/>
                <w:b/>
                <w:bCs/>
                <w:sz w:val="20"/>
                <w:szCs w:val="20"/>
                <w:lang w:val="mk-MK"/>
              </w:rPr>
            </w:pPr>
          </w:p>
        </w:tc>
        <w:tc>
          <w:tcPr>
            <w:tcW w:w="846" w:type="pct"/>
            <w:noWrap/>
            <w:hideMark/>
          </w:tcPr>
          <w:p w14:paraId="7B985848"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 класа</w:t>
            </w:r>
          </w:p>
        </w:tc>
        <w:tc>
          <w:tcPr>
            <w:tcW w:w="768" w:type="pct"/>
          </w:tcPr>
          <w:p w14:paraId="1E7FCB81" w14:textId="77777777"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27</w:t>
            </w:r>
          </w:p>
        </w:tc>
        <w:tc>
          <w:tcPr>
            <w:tcW w:w="623" w:type="pct"/>
            <w:noWrap/>
            <w:hideMark/>
          </w:tcPr>
          <w:p w14:paraId="27AEC565"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122.4</w:t>
            </w:r>
          </w:p>
        </w:tc>
        <w:tc>
          <w:tcPr>
            <w:tcW w:w="387" w:type="pct"/>
            <w:noWrap/>
            <w:hideMark/>
          </w:tcPr>
          <w:p w14:paraId="76D769A3"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159.4</w:t>
            </w:r>
          </w:p>
        </w:tc>
        <w:tc>
          <w:tcPr>
            <w:tcW w:w="523" w:type="pct"/>
            <w:noWrap/>
            <w:hideMark/>
          </w:tcPr>
          <w:p w14:paraId="40FC8A07"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25422.1</w:t>
            </w:r>
          </w:p>
        </w:tc>
        <w:tc>
          <w:tcPr>
            <w:tcW w:w="605" w:type="pct"/>
            <w:noWrap/>
            <w:hideMark/>
          </w:tcPr>
          <w:p w14:paraId="3347F31A"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85.0</w:t>
            </w:r>
          </w:p>
        </w:tc>
        <w:tc>
          <w:tcPr>
            <w:tcW w:w="545" w:type="pct"/>
            <w:noWrap/>
            <w:hideMark/>
          </w:tcPr>
          <w:p w14:paraId="6A460E00"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920.0</w:t>
            </w:r>
          </w:p>
        </w:tc>
      </w:tr>
      <w:tr w:rsidR="00732BB0" w:rsidRPr="007211F5" w14:paraId="0FA4E080" w14:textId="77777777" w:rsidTr="002D107A">
        <w:trPr>
          <w:trHeight w:val="288"/>
        </w:trPr>
        <w:tc>
          <w:tcPr>
            <w:tcW w:w="704" w:type="pct"/>
            <w:vMerge/>
            <w:hideMark/>
          </w:tcPr>
          <w:p w14:paraId="753EFBED" w14:textId="77777777" w:rsidR="00732BB0" w:rsidRPr="000D1081" w:rsidRDefault="00732BB0" w:rsidP="002D107A">
            <w:pPr>
              <w:keepNext/>
              <w:keepLines/>
              <w:jc w:val="center"/>
              <w:rPr>
                <w:rFonts w:ascii="Times New Roman" w:hAnsi="Times New Roman" w:cs="Times New Roman"/>
                <w:b/>
                <w:bCs/>
                <w:sz w:val="20"/>
                <w:szCs w:val="20"/>
                <w:lang w:val="mk-MK"/>
              </w:rPr>
            </w:pPr>
          </w:p>
        </w:tc>
        <w:tc>
          <w:tcPr>
            <w:tcW w:w="846" w:type="pct"/>
            <w:noWrap/>
            <w:hideMark/>
          </w:tcPr>
          <w:p w14:paraId="0C53A7EA"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Испитаници со малоклузија III класа</w:t>
            </w:r>
          </w:p>
        </w:tc>
        <w:tc>
          <w:tcPr>
            <w:tcW w:w="768" w:type="pct"/>
          </w:tcPr>
          <w:p w14:paraId="005D7662" w14:textId="74C8D06C" w:rsidR="00732BB0" w:rsidRPr="000D1081" w:rsidRDefault="00732BB0" w:rsidP="002D107A">
            <w:pPr>
              <w:keepNext/>
              <w:keepLines/>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3</w:t>
            </w:r>
            <w:r w:rsidR="00FA6EB1">
              <w:rPr>
                <w:rFonts w:ascii="Times New Roman" w:hAnsi="Times New Roman" w:cs="Times New Roman"/>
                <w:kern w:val="2"/>
                <w:sz w:val="20"/>
                <w:szCs w:val="20"/>
                <w:lang w:val="mk-MK"/>
                <w14:ligatures w14:val="standardContextual"/>
              </w:rPr>
              <w:t>4</w:t>
            </w:r>
          </w:p>
        </w:tc>
        <w:tc>
          <w:tcPr>
            <w:tcW w:w="623" w:type="pct"/>
            <w:noWrap/>
            <w:hideMark/>
          </w:tcPr>
          <w:p w14:paraId="1C932DD3"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88.1</w:t>
            </w:r>
          </w:p>
        </w:tc>
        <w:tc>
          <w:tcPr>
            <w:tcW w:w="387" w:type="pct"/>
            <w:noWrap/>
            <w:hideMark/>
          </w:tcPr>
          <w:p w14:paraId="5551AF2D"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4.2</w:t>
            </w:r>
          </w:p>
        </w:tc>
        <w:tc>
          <w:tcPr>
            <w:tcW w:w="523" w:type="pct"/>
            <w:noWrap/>
            <w:hideMark/>
          </w:tcPr>
          <w:p w14:paraId="39BA2A10"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17.5</w:t>
            </w:r>
          </w:p>
        </w:tc>
        <w:tc>
          <w:tcPr>
            <w:tcW w:w="605" w:type="pct"/>
            <w:noWrap/>
            <w:hideMark/>
          </w:tcPr>
          <w:p w14:paraId="35EC840D"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77.0</w:t>
            </w:r>
          </w:p>
        </w:tc>
        <w:tc>
          <w:tcPr>
            <w:tcW w:w="545" w:type="pct"/>
            <w:noWrap/>
            <w:hideMark/>
          </w:tcPr>
          <w:p w14:paraId="4D92B133"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95.0</w:t>
            </w:r>
          </w:p>
        </w:tc>
      </w:tr>
      <w:tr w:rsidR="00732BB0" w:rsidRPr="007211F5" w14:paraId="5BFEAFA3" w14:textId="77777777" w:rsidTr="002D107A">
        <w:trPr>
          <w:trHeight w:val="288"/>
        </w:trPr>
        <w:tc>
          <w:tcPr>
            <w:tcW w:w="704" w:type="pct"/>
            <w:vMerge/>
            <w:hideMark/>
          </w:tcPr>
          <w:p w14:paraId="4345425A" w14:textId="77777777" w:rsidR="00732BB0" w:rsidRPr="000D1081" w:rsidRDefault="00732BB0" w:rsidP="002D107A">
            <w:pPr>
              <w:keepNext/>
              <w:keepLines/>
              <w:jc w:val="center"/>
              <w:rPr>
                <w:rFonts w:ascii="Times New Roman" w:hAnsi="Times New Roman" w:cs="Times New Roman"/>
                <w:b/>
                <w:bCs/>
                <w:sz w:val="20"/>
                <w:szCs w:val="20"/>
                <w:lang w:val="mk-MK"/>
              </w:rPr>
            </w:pPr>
          </w:p>
        </w:tc>
        <w:tc>
          <w:tcPr>
            <w:tcW w:w="846" w:type="pct"/>
            <w:noWrap/>
            <w:hideMark/>
          </w:tcPr>
          <w:p w14:paraId="530F44D8" w14:textId="77777777" w:rsidR="00732BB0" w:rsidRPr="000D1081" w:rsidRDefault="00732BB0" w:rsidP="002D107A">
            <w:pPr>
              <w:keepNext/>
              <w:keepLines/>
              <w:jc w:val="center"/>
              <w:rPr>
                <w:rFonts w:ascii="Times New Roman" w:hAnsi="Times New Roman" w:cs="Times New Roman"/>
                <w:sz w:val="20"/>
                <w:szCs w:val="20"/>
                <w:lang w:val="mk-MK"/>
              </w:rPr>
            </w:pPr>
            <w:r w:rsidRPr="000D1081">
              <w:rPr>
                <w:rFonts w:ascii="Times New Roman" w:hAnsi="Times New Roman" w:cs="Times New Roman"/>
                <w:sz w:val="20"/>
                <w:szCs w:val="20"/>
                <w:lang w:val="mk-MK"/>
              </w:rPr>
              <w:t>Вкупно</w:t>
            </w:r>
          </w:p>
        </w:tc>
        <w:tc>
          <w:tcPr>
            <w:tcW w:w="768" w:type="pct"/>
          </w:tcPr>
          <w:p w14:paraId="0BD0FD9F" w14:textId="6B5D6F55" w:rsidR="00732BB0" w:rsidRPr="000D1081" w:rsidRDefault="00732BB0" w:rsidP="002D107A">
            <w:pPr>
              <w:keepNext/>
              <w:keepLines/>
              <w:spacing w:line="480" w:lineRule="auto"/>
              <w:jc w:val="center"/>
              <w:rPr>
                <w:rFonts w:ascii="Times New Roman" w:hAnsi="Times New Roman" w:cs="Times New Roman"/>
                <w:kern w:val="2"/>
                <w:sz w:val="20"/>
                <w:szCs w:val="20"/>
                <w:lang w:val="mk-MK"/>
                <w14:ligatures w14:val="standardContextual"/>
              </w:rPr>
            </w:pPr>
            <w:r w:rsidRPr="000D1081">
              <w:rPr>
                <w:rFonts w:ascii="Times New Roman" w:hAnsi="Times New Roman" w:cs="Times New Roman"/>
                <w:kern w:val="2"/>
                <w:sz w:val="20"/>
                <w:szCs w:val="20"/>
                <w:lang w:val="mk-MK"/>
                <w14:ligatures w14:val="standardContextual"/>
              </w:rPr>
              <w:t>6</w:t>
            </w:r>
            <w:r w:rsidR="00FA6EB1">
              <w:rPr>
                <w:rFonts w:ascii="Times New Roman" w:hAnsi="Times New Roman" w:cs="Times New Roman"/>
                <w:kern w:val="2"/>
                <w:sz w:val="20"/>
                <w:szCs w:val="20"/>
                <w:lang w:val="mk-MK"/>
                <w14:ligatures w14:val="standardContextual"/>
              </w:rPr>
              <w:t>1</w:t>
            </w:r>
          </w:p>
        </w:tc>
        <w:tc>
          <w:tcPr>
            <w:tcW w:w="623" w:type="pct"/>
            <w:noWrap/>
            <w:hideMark/>
          </w:tcPr>
          <w:p w14:paraId="6B9E667F"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103.2</w:t>
            </w:r>
          </w:p>
        </w:tc>
        <w:tc>
          <w:tcPr>
            <w:tcW w:w="387" w:type="pct"/>
            <w:noWrap/>
            <w:hideMark/>
          </w:tcPr>
          <w:p w14:paraId="36CEF6A5"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106.4</w:t>
            </w:r>
          </w:p>
        </w:tc>
        <w:tc>
          <w:tcPr>
            <w:tcW w:w="523" w:type="pct"/>
            <w:noWrap/>
            <w:hideMark/>
          </w:tcPr>
          <w:p w14:paraId="3CD8EFFC"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11320.8</w:t>
            </w:r>
          </w:p>
        </w:tc>
        <w:tc>
          <w:tcPr>
            <w:tcW w:w="605" w:type="pct"/>
            <w:noWrap/>
            <w:hideMark/>
          </w:tcPr>
          <w:p w14:paraId="697B5A6E"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77.0</w:t>
            </w:r>
          </w:p>
        </w:tc>
        <w:tc>
          <w:tcPr>
            <w:tcW w:w="545" w:type="pct"/>
            <w:noWrap/>
            <w:hideMark/>
          </w:tcPr>
          <w:p w14:paraId="3C491D88" w14:textId="77777777" w:rsidR="00732BB0" w:rsidRPr="000D1081" w:rsidRDefault="00732BB0" w:rsidP="002D107A">
            <w:pPr>
              <w:keepNext/>
              <w:keepLines/>
              <w:spacing w:line="480" w:lineRule="auto"/>
              <w:jc w:val="center"/>
              <w:rPr>
                <w:rFonts w:ascii="Times New Roman" w:hAnsi="Times New Roman" w:cs="Times New Roman"/>
                <w:sz w:val="20"/>
                <w:szCs w:val="20"/>
                <w:lang w:val="mk-MK"/>
              </w:rPr>
            </w:pPr>
            <w:r w:rsidRPr="000D1081">
              <w:rPr>
                <w:rFonts w:ascii="Times New Roman" w:hAnsi="Times New Roman" w:cs="Times New Roman"/>
                <w:kern w:val="2"/>
                <w:sz w:val="20"/>
                <w:szCs w:val="20"/>
                <w:lang w:val="mk-MK"/>
                <w14:ligatures w14:val="standardContextual"/>
              </w:rPr>
              <w:t>920.0</w:t>
            </w:r>
          </w:p>
        </w:tc>
      </w:tr>
    </w:tbl>
    <w:p w14:paraId="5C373147" w14:textId="77777777" w:rsidR="00732BB0" w:rsidRPr="000D1081" w:rsidRDefault="00732BB0" w:rsidP="00732BB0">
      <w:pPr>
        <w:tabs>
          <w:tab w:val="left" w:pos="180"/>
          <w:tab w:val="left" w:pos="3240"/>
        </w:tabs>
        <w:spacing w:after="0" w:line="276" w:lineRule="auto"/>
        <w:jc w:val="both"/>
        <w:rPr>
          <w:rFonts w:ascii="Times New Roman" w:hAnsi="Times New Roman" w:cs="Times New Roman"/>
          <w:sz w:val="24"/>
          <w:lang w:val="mk-MK"/>
        </w:rPr>
      </w:pPr>
    </w:p>
    <w:p w14:paraId="546B2112" w14:textId="45326087" w:rsidR="00732BB0" w:rsidRPr="000D1081" w:rsidRDefault="003722FB" w:rsidP="00732BB0">
      <w:pPr>
        <w:tabs>
          <w:tab w:val="left" w:pos="180"/>
          <w:tab w:val="left" w:pos="3240"/>
        </w:tabs>
        <w:spacing w:after="0" w:line="276" w:lineRule="auto"/>
        <w:jc w:val="both"/>
        <w:rPr>
          <w:rFonts w:ascii="Times New Roman" w:hAnsi="Times New Roman" w:cs="Times New Roman"/>
          <w:sz w:val="24"/>
          <w:szCs w:val="24"/>
          <w:lang w:val="mk-MK"/>
        </w:rPr>
      </w:pPr>
      <w:bookmarkStart w:id="77" w:name="_Hlk167617174"/>
      <w:r>
        <w:rPr>
          <w:rFonts w:ascii="Times New Roman" w:hAnsi="Times New Roman" w:cs="Times New Roman"/>
          <w:sz w:val="24"/>
          <w:lang w:val="mk-MK"/>
        </w:rPr>
        <w:tab/>
      </w:r>
      <w:r w:rsidR="00362A8A">
        <w:rPr>
          <w:rFonts w:ascii="Times New Roman" w:hAnsi="Times New Roman" w:cs="Times New Roman"/>
          <w:sz w:val="24"/>
          <w:lang w:val="mk-MK"/>
        </w:rPr>
        <w:t xml:space="preserve">     </w:t>
      </w:r>
      <w:r w:rsidR="00732BB0" w:rsidRPr="000D1081">
        <w:rPr>
          <w:rFonts w:ascii="Times New Roman" w:hAnsi="Times New Roman" w:cs="Times New Roman"/>
          <w:sz w:val="24"/>
          <w:szCs w:val="24"/>
          <w:lang w:val="mk-MK"/>
        </w:rPr>
        <w:t>На табела бр.</w:t>
      </w:r>
      <w:r w:rsidR="00737F0C" w:rsidRPr="000D1081">
        <w:rPr>
          <w:rFonts w:ascii="Times New Roman" w:hAnsi="Times New Roman" w:cs="Times New Roman"/>
          <w:sz w:val="24"/>
          <w:szCs w:val="24"/>
          <w:lang w:val="mk-MK"/>
        </w:rPr>
        <w:t xml:space="preserve">30 </w:t>
      </w:r>
      <w:r w:rsidR="00867AEA" w:rsidRPr="007211F5">
        <w:rPr>
          <w:rFonts w:ascii="Times New Roman" w:hAnsi="Times New Roman" w:cs="Times New Roman"/>
          <w:sz w:val="24"/>
          <w:szCs w:val="24"/>
          <w:lang w:val="mk-MK"/>
        </w:rPr>
        <w:t xml:space="preserve">е </w:t>
      </w:r>
      <w:r w:rsidR="00732BB0" w:rsidRPr="000D1081">
        <w:rPr>
          <w:rFonts w:ascii="Times New Roman" w:hAnsi="Times New Roman" w:cs="Times New Roman"/>
          <w:sz w:val="24"/>
          <w:szCs w:val="24"/>
          <w:lang w:val="mk-MK"/>
        </w:rPr>
        <w:t xml:space="preserve">прикажана позицијата на максилата (NA) во </w:t>
      </w:r>
      <w:r w:rsidR="00867AEA" w:rsidRPr="007211F5">
        <w:rPr>
          <w:rFonts w:ascii="Times New Roman" w:hAnsi="Times New Roman" w:cs="Times New Roman"/>
          <w:sz w:val="24"/>
          <w:szCs w:val="24"/>
          <w:lang w:val="mk-MK"/>
        </w:rPr>
        <w:t>о</w:t>
      </w:r>
      <w:r w:rsidR="00732BB0" w:rsidRPr="000D1081">
        <w:rPr>
          <w:rFonts w:ascii="Times New Roman" w:hAnsi="Times New Roman" w:cs="Times New Roman"/>
          <w:sz w:val="24"/>
          <w:szCs w:val="24"/>
          <w:lang w:val="mk-MK"/>
        </w:rPr>
        <w:t xml:space="preserve">днос на Франкфуртската хоризонтала (FH), вредностите за овој агол изнесуваат </w:t>
      </w:r>
      <w:r w:rsidR="00732BB0" w:rsidRPr="000D1081">
        <w:rPr>
          <w:rFonts w:ascii="Times New Roman" w:hAnsi="Times New Roman" w:cs="Times New Roman"/>
          <w:kern w:val="2"/>
          <w:sz w:val="24"/>
          <w:szCs w:val="24"/>
          <w:lang w:val="mk-MK"/>
          <w14:ligatures w14:val="standardContextual"/>
        </w:rPr>
        <w:t>&lt;</w:t>
      </w:r>
      <w:r w:rsidR="00732BB0" w:rsidRPr="000D1081">
        <w:rPr>
          <w:rFonts w:ascii="Times New Roman" w:hAnsi="Times New Roman" w:cs="Times New Roman"/>
          <w:sz w:val="24"/>
          <w:szCs w:val="24"/>
          <w:lang w:val="mk-MK"/>
        </w:rPr>
        <w:t>90</w:t>
      </w:r>
      <w:r w:rsidR="00732BB0" w:rsidRPr="000D1081">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xml:space="preserve"> </w:t>
      </w:r>
      <w:r w:rsidR="00732BB0" w:rsidRPr="000D1081">
        <w:rPr>
          <w:rFonts w:ascii="Times New Roman" w:hAnsi="Times New Roman" w:cs="Times New Roman"/>
          <w:lang w:val="mk-MK"/>
        </w:rPr>
        <w:sym w:font="Symbol" w:char="F0B1"/>
      </w:r>
      <w:r w:rsidR="00732BB0" w:rsidRPr="000D1081">
        <w:rPr>
          <w:rFonts w:ascii="Times New Roman" w:hAnsi="Times New Roman" w:cs="Times New Roman"/>
          <w:sz w:val="24"/>
          <w:szCs w:val="24"/>
          <w:lang w:val="mk-MK"/>
        </w:rPr>
        <w:t xml:space="preserve"> 4</w:t>
      </w:r>
      <w:r w:rsidR="00867AEA" w:rsidRPr="007211F5">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xml:space="preserve"> и ја прикажува хоризонталната позиција на максилата во однос на кранијалната база.  Кај испитаниците со малоклузија II класа според Angle измеривме поголеми вредности за овој агол од 122,4</w:t>
      </w:r>
      <w:r w:rsidR="00732BB0" w:rsidRPr="000D1081">
        <w:rPr>
          <w:rFonts w:ascii="Times New Roman" w:hAnsi="Times New Roman" w:cs="Times New Roman"/>
          <w:sz w:val="24"/>
          <w:szCs w:val="24"/>
          <w:vertAlign w:val="superscript"/>
          <w:lang w:val="mk-MK"/>
        </w:rPr>
        <w:t>0</w:t>
      </w:r>
      <w:r w:rsidR="00732BB0" w:rsidRPr="000D1081">
        <w:rPr>
          <w:rFonts w:ascii="Times New Roman" w:hAnsi="Times New Roman" w:cs="Times New Roman"/>
          <w:sz w:val="24"/>
          <w:szCs w:val="24"/>
          <w:lang w:val="mk-MK"/>
        </w:rPr>
        <w:t>, што укажува дека кај овие испитаници постои прогната поставеност на максила во однос на Франкфуртската хоризонтала. Додека кај испитаниците со малоклузија III класа според Angle вредностите за овој агол се со намалени</w:t>
      </w:r>
      <w:r w:rsidR="00867AEA" w:rsidRPr="007211F5">
        <w:rPr>
          <w:rFonts w:ascii="Times New Roman" w:hAnsi="Times New Roman" w:cs="Times New Roman"/>
          <w:sz w:val="24"/>
          <w:szCs w:val="24"/>
          <w:lang w:val="mk-MK"/>
        </w:rPr>
        <w:t>,</w:t>
      </w:r>
      <w:r w:rsidR="00732BB0" w:rsidRPr="000D1081">
        <w:rPr>
          <w:rFonts w:ascii="Times New Roman" w:hAnsi="Times New Roman" w:cs="Times New Roman"/>
          <w:sz w:val="24"/>
          <w:szCs w:val="24"/>
          <w:lang w:val="mk-MK"/>
        </w:rPr>
        <w:t xml:space="preserve"> што укажува дека максилата е поставена во ретрогната положба. </w:t>
      </w:r>
    </w:p>
    <w:p w14:paraId="2CE084A9" w14:textId="77777777" w:rsidR="00732BB0" w:rsidRPr="000D1081" w:rsidRDefault="00732BB0" w:rsidP="00737F0C">
      <w:pPr>
        <w:pStyle w:val="ListParagraph"/>
        <w:spacing w:after="0" w:line="240" w:lineRule="auto"/>
        <w:ind w:left="810"/>
        <w:rPr>
          <w:rFonts w:ascii="Times New Roman" w:hAnsi="Times New Roman" w:cs="Times New Roman"/>
          <w:kern w:val="2"/>
          <w:sz w:val="20"/>
          <w:szCs w:val="20"/>
          <w:lang w:val="mk-MK"/>
          <w14:ligatures w14:val="standardContextual"/>
        </w:rPr>
      </w:pPr>
    </w:p>
    <w:p w14:paraId="3C4E080F" w14:textId="748E309C" w:rsidR="00732BB0" w:rsidRPr="00362A8A" w:rsidRDefault="00732BB0" w:rsidP="00732BB0">
      <w:pPr>
        <w:spacing w:after="0" w:line="240" w:lineRule="auto"/>
        <w:ind w:left="450"/>
        <w:jc w:val="center"/>
        <w:rPr>
          <w:rFonts w:ascii="Times New Roman" w:eastAsia="Times New Roman" w:hAnsi="Times New Roman" w:cs="Times New Roman"/>
          <w:sz w:val="24"/>
          <w:szCs w:val="24"/>
          <w:lang w:val="mk-MK" w:eastAsia="en-GB"/>
        </w:rPr>
      </w:pPr>
      <w:r w:rsidRPr="00362A8A">
        <w:rPr>
          <w:rFonts w:ascii="Times New Roman" w:hAnsi="Times New Roman" w:cs="Times New Roman"/>
          <w:kern w:val="2"/>
          <w:sz w:val="24"/>
          <w:szCs w:val="24"/>
          <w:lang w:val="mk-MK"/>
          <w14:ligatures w14:val="standardContextual"/>
        </w:rPr>
        <w:t xml:space="preserve">Табела бр. </w:t>
      </w:r>
      <w:r w:rsidR="00737F0C" w:rsidRPr="00362A8A">
        <w:rPr>
          <w:rFonts w:ascii="Times New Roman" w:hAnsi="Times New Roman" w:cs="Times New Roman"/>
          <w:kern w:val="2"/>
          <w:sz w:val="24"/>
          <w:szCs w:val="24"/>
          <w:lang w:val="mk-MK"/>
          <w14:ligatures w14:val="standardContextual"/>
        </w:rPr>
        <w:t xml:space="preserve">31 </w:t>
      </w:r>
      <w:r w:rsidRPr="00362A8A">
        <w:rPr>
          <w:rFonts w:ascii="Times New Roman" w:hAnsi="Times New Roman" w:cs="Times New Roman"/>
          <w:kern w:val="2"/>
          <w:sz w:val="24"/>
          <w:szCs w:val="24"/>
          <w:lang w:val="mk-MK"/>
          <w14:ligatures w14:val="standardContextual"/>
        </w:rPr>
        <w:t>Приказ на видот на ортодонтски третман кај машките и женски</w:t>
      </w:r>
      <w:r w:rsidR="00867AEA" w:rsidRPr="00362A8A">
        <w:rPr>
          <w:rFonts w:ascii="Times New Roman" w:hAnsi="Times New Roman" w:cs="Times New Roman"/>
          <w:kern w:val="2"/>
          <w:sz w:val="24"/>
          <w:szCs w:val="24"/>
          <w:lang w:val="mk-MK"/>
          <w14:ligatures w14:val="standardContextual"/>
        </w:rPr>
        <w:t>те</w:t>
      </w:r>
      <w:r w:rsidR="00737F0C" w:rsidRPr="00362A8A">
        <w:rPr>
          <w:rFonts w:ascii="Times New Roman" w:hAnsi="Times New Roman" w:cs="Times New Roman"/>
          <w:kern w:val="2"/>
          <w:sz w:val="24"/>
          <w:szCs w:val="24"/>
          <w:lang w:val="mk-MK"/>
          <w14:ligatures w14:val="standardContextual"/>
        </w:rPr>
        <w:t xml:space="preserve"> испитаници</w:t>
      </w:r>
      <w:r w:rsidRPr="00362A8A">
        <w:rPr>
          <w:rFonts w:ascii="Times New Roman" w:hAnsi="Times New Roman" w:cs="Times New Roman"/>
          <w:kern w:val="2"/>
          <w:sz w:val="24"/>
          <w:szCs w:val="24"/>
          <w:lang w:val="mk-MK"/>
          <w14:ligatures w14:val="standardContextual"/>
        </w:rPr>
        <w:t xml:space="preserve"> со малоклузија II класа според Angle изразен во проценти</w:t>
      </w:r>
    </w:p>
    <w:p w14:paraId="1897F7ED" w14:textId="77777777" w:rsidR="00732BB0" w:rsidRPr="00362A8A" w:rsidRDefault="00732BB0" w:rsidP="00732BB0">
      <w:pPr>
        <w:pStyle w:val="ListParagraph"/>
        <w:spacing w:after="0" w:line="240" w:lineRule="auto"/>
        <w:ind w:left="810"/>
        <w:rPr>
          <w:rFonts w:ascii="Times New Roman" w:eastAsia="Times New Roman" w:hAnsi="Times New Roman" w:cs="Times New Roman"/>
          <w:sz w:val="24"/>
          <w:szCs w:val="24"/>
          <w:lang w:val="mk-MK" w:eastAsia="en-GB"/>
        </w:rPr>
      </w:pPr>
    </w:p>
    <w:tbl>
      <w:tblPr>
        <w:tblStyle w:val="TableGrid"/>
        <w:tblW w:w="8275" w:type="dxa"/>
        <w:tblInd w:w="265" w:type="dxa"/>
        <w:tblLook w:val="04A0" w:firstRow="1" w:lastRow="0" w:firstColumn="1" w:lastColumn="0" w:noHBand="0" w:noVBand="1"/>
      </w:tblPr>
      <w:tblGrid>
        <w:gridCol w:w="3420"/>
        <w:gridCol w:w="2515"/>
        <w:gridCol w:w="2340"/>
      </w:tblGrid>
      <w:tr w:rsidR="00732BB0" w:rsidRPr="007211F5" w14:paraId="5EA8F910" w14:textId="77777777" w:rsidTr="002D107A">
        <w:trPr>
          <w:trHeight w:val="364"/>
        </w:trPr>
        <w:tc>
          <w:tcPr>
            <w:tcW w:w="3420" w:type="dxa"/>
            <w:hideMark/>
          </w:tcPr>
          <w:p w14:paraId="190EF5B9"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Испитаници со малоклузија класа  II според Angle</w:t>
            </w:r>
          </w:p>
        </w:tc>
        <w:tc>
          <w:tcPr>
            <w:tcW w:w="2515" w:type="dxa"/>
            <w:hideMark/>
          </w:tcPr>
          <w:p w14:paraId="6DF57DA4"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Број на пациенти изразено во  проценти %</w:t>
            </w:r>
          </w:p>
        </w:tc>
        <w:tc>
          <w:tcPr>
            <w:tcW w:w="2340" w:type="dxa"/>
            <w:hideMark/>
          </w:tcPr>
          <w:p w14:paraId="7DE1E8B2"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Вкупен број на пациенти</w:t>
            </w:r>
          </w:p>
        </w:tc>
      </w:tr>
      <w:tr w:rsidR="00732BB0" w:rsidRPr="007211F5" w14:paraId="3404F6CF" w14:textId="77777777" w:rsidTr="002D107A">
        <w:trPr>
          <w:trHeight w:val="364"/>
        </w:trPr>
        <w:tc>
          <w:tcPr>
            <w:tcW w:w="3420" w:type="dxa"/>
            <w:hideMark/>
          </w:tcPr>
          <w:p w14:paraId="1367B328"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Ортодонтски третман со екстракција на заби</w:t>
            </w:r>
          </w:p>
        </w:tc>
        <w:tc>
          <w:tcPr>
            <w:tcW w:w="2515" w:type="dxa"/>
            <w:hideMark/>
          </w:tcPr>
          <w:p w14:paraId="0C50BEEE"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48%</w:t>
            </w:r>
          </w:p>
        </w:tc>
        <w:tc>
          <w:tcPr>
            <w:tcW w:w="2340" w:type="dxa"/>
            <w:hideMark/>
          </w:tcPr>
          <w:p w14:paraId="10B9692F"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13</w:t>
            </w:r>
          </w:p>
        </w:tc>
      </w:tr>
      <w:tr w:rsidR="00732BB0" w:rsidRPr="007211F5" w14:paraId="277805A5" w14:textId="77777777" w:rsidTr="002D107A">
        <w:trPr>
          <w:trHeight w:val="364"/>
        </w:trPr>
        <w:tc>
          <w:tcPr>
            <w:tcW w:w="3420" w:type="dxa"/>
            <w:hideMark/>
          </w:tcPr>
          <w:p w14:paraId="3D7D28A9"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Ортодонтски третман без екстракција на заби</w:t>
            </w:r>
          </w:p>
        </w:tc>
        <w:tc>
          <w:tcPr>
            <w:tcW w:w="2515" w:type="dxa"/>
            <w:hideMark/>
          </w:tcPr>
          <w:p w14:paraId="058D9D7C"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15%</w:t>
            </w:r>
          </w:p>
        </w:tc>
        <w:tc>
          <w:tcPr>
            <w:tcW w:w="2340" w:type="dxa"/>
            <w:hideMark/>
          </w:tcPr>
          <w:p w14:paraId="24DF5978"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4</w:t>
            </w:r>
          </w:p>
        </w:tc>
      </w:tr>
      <w:tr w:rsidR="00732BB0" w:rsidRPr="007211F5" w14:paraId="69648A24" w14:textId="77777777" w:rsidTr="002D107A">
        <w:trPr>
          <w:trHeight w:val="364"/>
        </w:trPr>
        <w:tc>
          <w:tcPr>
            <w:tcW w:w="3420" w:type="dxa"/>
            <w:hideMark/>
          </w:tcPr>
          <w:p w14:paraId="427D557F" w14:textId="77777777" w:rsidR="00732BB0" w:rsidRPr="000D1081" w:rsidRDefault="00732BB0" w:rsidP="002D107A">
            <w:pPr>
              <w:autoSpaceDE w:val="0"/>
              <w:autoSpaceDN w:val="0"/>
              <w:adjustRightInd w:val="0"/>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Ортодонтски третман со функционални апарати</w:t>
            </w:r>
          </w:p>
        </w:tc>
        <w:tc>
          <w:tcPr>
            <w:tcW w:w="2515" w:type="dxa"/>
            <w:hideMark/>
          </w:tcPr>
          <w:p w14:paraId="5D45B8B6"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22%</w:t>
            </w:r>
          </w:p>
        </w:tc>
        <w:tc>
          <w:tcPr>
            <w:tcW w:w="2340" w:type="dxa"/>
            <w:hideMark/>
          </w:tcPr>
          <w:p w14:paraId="56CBF435"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6</w:t>
            </w:r>
          </w:p>
        </w:tc>
      </w:tr>
      <w:tr w:rsidR="00732BB0" w:rsidRPr="007211F5" w14:paraId="1BD55D80" w14:textId="77777777" w:rsidTr="002D107A">
        <w:trPr>
          <w:trHeight w:val="370"/>
        </w:trPr>
        <w:tc>
          <w:tcPr>
            <w:tcW w:w="3420" w:type="dxa"/>
            <w:hideMark/>
          </w:tcPr>
          <w:p w14:paraId="51146EB4"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Ортодонтско-хируршки третман</w:t>
            </w:r>
          </w:p>
        </w:tc>
        <w:tc>
          <w:tcPr>
            <w:tcW w:w="2515" w:type="dxa"/>
            <w:hideMark/>
          </w:tcPr>
          <w:p w14:paraId="17E7D140" w14:textId="77777777" w:rsidR="00732BB0" w:rsidRPr="000D1081" w:rsidRDefault="00732BB0" w:rsidP="002D107A">
            <w:pPr>
              <w:autoSpaceDE w:val="0"/>
              <w:autoSpaceDN w:val="0"/>
              <w:adjustRightInd w:val="0"/>
              <w:spacing w:line="48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15%</w:t>
            </w:r>
          </w:p>
        </w:tc>
        <w:tc>
          <w:tcPr>
            <w:tcW w:w="2340" w:type="dxa"/>
            <w:hideMark/>
          </w:tcPr>
          <w:p w14:paraId="33534045" w14:textId="77777777" w:rsidR="00732BB0" w:rsidRPr="000D1081" w:rsidRDefault="00732BB0" w:rsidP="002D107A">
            <w:pPr>
              <w:autoSpaceDE w:val="0"/>
              <w:autoSpaceDN w:val="0"/>
              <w:adjustRightInd w:val="0"/>
              <w:spacing w:line="48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4</w:t>
            </w:r>
          </w:p>
        </w:tc>
      </w:tr>
      <w:tr w:rsidR="00732BB0" w:rsidRPr="007211F5" w14:paraId="5648EF9C" w14:textId="77777777" w:rsidTr="002D107A">
        <w:trPr>
          <w:trHeight w:val="364"/>
        </w:trPr>
        <w:tc>
          <w:tcPr>
            <w:tcW w:w="3420" w:type="dxa"/>
            <w:hideMark/>
          </w:tcPr>
          <w:p w14:paraId="6370C772" w14:textId="77777777" w:rsidR="00732BB0" w:rsidRPr="000D1081" w:rsidRDefault="00732BB0" w:rsidP="002D107A">
            <w:pPr>
              <w:autoSpaceDE w:val="0"/>
              <w:autoSpaceDN w:val="0"/>
              <w:adjustRightInd w:val="0"/>
              <w:spacing w:line="36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Вкупно</w:t>
            </w:r>
          </w:p>
        </w:tc>
        <w:tc>
          <w:tcPr>
            <w:tcW w:w="2515" w:type="dxa"/>
            <w:hideMark/>
          </w:tcPr>
          <w:p w14:paraId="78A05958" w14:textId="77777777" w:rsidR="00732BB0" w:rsidRPr="000D1081" w:rsidRDefault="00732BB0" w:rsidP="002D107A">
            <w:pPr>
              <w:autoSpaceDE w:val="0"/>
              <w:autoSpaceDN w:val="0"/>
              <w:adjustRightInd w:val="0"/>
              <w:spacing w:line="48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100%</w:t>
            </w:r>
          </w:p>
        </w:tc>
        <w:tc>
          <w:tcPr>
            <w:tcW w:w="2340" w:type="dxa"/>
            <w:hideMark/>
          </w:tcPr>
          <w:p w14:paraId="3A908B9E" w14:textId="77777777" w:rsidR="00732BB0" w:rsidRPr="000D1081" w:rsidRDefault="00732BB0" w:rsidP="002D107A">
            <w:pPr>
              <w:autoSpaceDE w:val="0"/>
              <w:autoSpaceDN w:val="0"/>
              <w:adjustRightInd w:val="0"/>
              <w:spacing w:line="480"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27</w:t>
            </w:r>
          </w:p>
        </w:tc>
      </w:tr>
    </w:tbl>
    <w:p w14:paraId="471D0AE3" w14:textId="77777777" w:rsidR="00732BB0" w:rsidRPr="000D1081" w:rsidRDefault="00732BB0" w:rsidP="00732BB0">
      <w:pPr>
        <w:pStyle w:val="ListParagraph"/>
        <w:autoSpaceDE w:val="0"/>
        <w:autoSpaceDN w:val="0"/>
        <w:adjustRightInd w:val="0"/>
        <w:spacing w:after="0" w:line="240" w:lineRule="auto"/>
        <w:ind w:left="810"/>
        <w:rPr>
          <w:rFonts w:ascii="Times New Roman" w:eastAsia="Times New Roman" w:hAnsi="Times New Roman" w:cs="Times New Roman"/>
          <w:sz w:val="24"/>
          <w:szCs w:val="24"/>
          <w:lang w:val="mk-MK" w:eastAsia="en-GB"/>
        </w:rPr>
      </w:pPr>
    </w:p>
    <w:p w14:paraId="403790CA" w14:textId="601649C5" w:rsidR="00732BB0" w:rsidRPr="000D1081" w:rsidRDefault="00732BB0" w:rsidP="00732BB0">
      <w:pPr>
        <w:spacing w:after="0" w:line="240"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На табела бр.</w:t>
      </w:r>
      <w:r w:rsidR="00737F0C" w:rsidRPr="000D1081">
        <w:rPr>
          <w:rFonts w:ascii="Times New Roman" w:eastAsia="Times New Roman" w:hAnsi="Times New Roman" w:cs="Times New Roman"/>
          <w:sz w:val="24"/>
          <w:szCs w:val="24"/>
          <w:lang w:val="mk-MK" w:eastAsia="en-GB"/>
        </w:rPr>
        <w:t>31</w:t>
      </w:r>
      <w:r w:rsidRPr="000D1081">
        <w:rPr>
          <w:rFonts w:ascii="Times New Roman" w:eastAsia="Times New Roman" w:hAnsi="Times New Roman" w:cs="Times New Roman"/>
          <w:sz w:val="24"/>
          <w:szCs w:val="24"/>
          <w:lang w:val="mk-MK" w:eastAsia="en-GB"/>
        </w:rPr>
        <w:t xml:space="preserve"> </w:t>
      </w:r>
      <w:r w:rsidR="00867AEA" w:rsidRPr="007211F5">
        <w:rPr>
          <w:rFonts w:ascii="Times New Roman" w:eastAsia="Times New Roman" w:hAnsi="Times New Roman" w:cs="Times New Roman"/>
          <w:sz w:val="24"/>
          <w:szCs w:val="24"/>
          <w:lang w:val="mk-MK" w:eastAsia="en-GB"/>
        </w:rPr>
        <w:t xml:space="preserve">е </w:t>
      </w:r>
      <w:r w:rsidRPr="000D1081">
        <w:rPr>
          <w:rFonts w:ascii="Times New Roman" w:eastAsia="Times New Roman" w:hAnsi="Times New Roman" w:cs="Times New Roman"/>
          <w:sz w:val="24"/>
          <w:szCs w:val="24"/>
          <w:lang w:val="mk-MK" w:eastAsia="en-GB"/>
        </w:rPr>
        <w:t xml:space="preserve">прикажано дека од 27 пациенти </w:t>
      </w:r>
      <w:r w:rsidRPr="000D1081">
        <w:rPr>
          <w:rFonts w:ascii="Times New Roman" w:hAnsi="Times New Roman" w:cs="Times New Roman"/>
          <w:kern w:val="2"/>
          <w:sz w:val="24"/>
          <w:szCs w:val="24"/>
          <w:lang w:val="mk-MK"/>
          <w14:ligatures w14:val="standardContextual"/>
        </w:rPr>
        <w:t>со малоклузија II класа,</w:t>
      </w:r>
      <w:r w:rsidRPr="000D1081">
        <w:rPr>
          <w:rFonts w:ascii="Times New Roman" w:eastAsia="Times New Roman" w:hAnsi="Times New Roman" w:cs="Times New Roman"/>
          <w:sz w:val="24"/>
          <w:szCs w:val="24"/>
          <w:lang w:val="mk-MK" w:eastAsia="en-GB"/>
        </w:rPr>
        <w:t xml:space="preserve"> 13 испитаници</w:t>
      </w:r>
      <w:r w:rsidR="00867AEA"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односно 48% имале фиксен ортодонтски третман со екстракција на заби, кај 15% имало ортодонтски третман без екстракција на заби, кај 22% терапијата била со функционални апарати, додека само 15 % имале ортодонтско-хируршки третман. </w:t>
      </w:r>
    </w:p>
    <w:p w14:paraId="2EBA658F" w14:textId="77777777" w:rsidR="00732BB0" w:rsidRPr="000D1081" w:rsidRDefault="00732BB0" w:rsidP="00732BB0">
      <w:pPr>
        <w:pStyle w:val="ListParagraph"/>
        <w:spacing w:after="0" w:line="240" w:lineRule="auto"/>
        <w:ind w:left="810"/>
        <w:jc w:val="both"/>
        <w:rPr>
          <w:rFonts w:ascii="Times New Roman" w:eastAsia="Times New Roman" w:hAnsi="Times New Roman" w:cs="Times New Roman"/>
          <w:sz w:val="24"/>
          <w:szCs w:val="24"/>
          <w:lang w:val="mk-MK" w:eastAsia="en-GB"/>
        </w:rPr>
      </w:pPr>
    </w:p>
    <w:p w14:paraId="3FD6E010" w14:textId="77777777" w:rsidR="00732BB0" w:rsidRPr="000D1081" w:rsidRDefault="00732BB0" w:rsidP="00732BB0">
      <w:pPr>
        <w:pStyle w:val="ListParagraph"/>
        <w:spacing w:after="0" w:line="240" w:lineRule="auto"/>
        <w:ind w:left="810"/>
        <w:rPr>
          <w:rFonts w:ascii="Times New Roman" w:eastAsia="Times New Roman" w:hAnsi="Times New Roman" w:cs="Times New Roman"/>
          <w:sz w:val="24"/>
          <w:szCs w:val="24"/>
          <w:lang w:val="mk-MK" w:eastAsia="en-GB"/>
        </w:rPr>
      </w:pPr>
    </w:p>
    <w:p w14:paraId="4DDC84A2" w14:textId="77777777" w:rsidR="00732BB0" w:rsidRPr="000D1081" w:rsidRDefault="00732BB0" w:rsidP="000D1081">
      <w:pPr>
        <w:spacing w:after="0" w:line="240" w:lineRule="auto"/>
        <w:rPr>
          <w:rFonts w:ascii="Times New Roman" w:eastAsia="Times New Roman" w:hAnsi="Times New Roman" w:cs="Times New Roman"/>
          <w:sz w:val="24"/>
          <w:szCs w:val="24"/>
          <w:lang w:val="mk-MK" w:eastAsia="en-GB"/>
        </w:rPr>
      </w:pPr>
    </w:p>
    <w:p w14:paraId="1FD911D8" w14:textId="77777777" w:rsidR="00732BB0" w:rsidRPr="000D1081" w:rsidRDefault="00732BB0" w:rsidP="00732BB0">
      <w:pPr>
        <w:pStyle w:val="ListParagraph"/>
        <w:spacing w:after="0" w:line="240" w:lineRule="auto"/>
        <w:ind w:left="810"/>
        <w:rPr>
          <w:rFonts w:ascii="Times New Roman" w:eastAsia="Times New Roman" w:hAnsi="Times New Roman" w:cs="Times New Roman"/>
          <w:sz w:val="24"/>
          <w:szCs w:val="24"/>
          <w:lang w:val="mk-MK" w:eastAsia="en-GB"/>
        </w:rPr>
      </w:pPr>
    </w:p>
    <w:p w14:paraId="658E60E3" w14:textId="60F82FBF" w:rsidR="00732BB0" w:rsidRPr="00362A8A" w:rsidRDefault="00732BB0" w:rsidP="00732BB0">
      <w:pPr>
        <w:pStyle w:val="ListParagraph"/>
        <w:spacing w:after="0" w:line="240" w:lineRule="auto"/>
        <w:ind w:left="810"/>
        <w:jc w:val="center"/>
        <w:rPr>
          <w:rFonts w:ascii="Times New Roman" w:eastAsia="Times New Roman" w:hAnsi="Times New Roman" w:cs="Times New Roman"/>
          <w:sz w:val="24"/>
          <w:szCs w:val="24"/>
          <w:lang w:val="mk-MK" w:eastAsia="en-GB"/>
        </w:rPr>
      </w:pPr>
      <w:r w:rsidRPr="00362A8A">
        <w:rPr>
          <w:rFonts w:ascii="Times New Roman" w:eastAsia="Times New Roman" w:hAnsi="Times New Roman" w:cs="Times New Roman"/>
          <w:sz w:val="24"/>
          <w:szCs w:val="24"/>
          <w:lang w:val="mk-MK" w:eastAsia="en-GB"/>
        </w:rPr>
        <w:t>Табела бр.</w:t>
      </w:r>
      <w:r w:rsidR="00737F0C" w:rsidRPr="00362A8A">
        <w:rPr>
          <w:rFonts w:ascii="Times New Roman" w:eastAsia="Times New Roman" w:hAnsi="Times New Roman" w:cs="Times New Roman"/>
          <w:sz w:val="24"/>
          <w:szCs w:val="24"/>
          <w:lang w:val="mk-MK" w:eastAsia="en-GB"/>
        </w:rPr>
        <w:t>32</w:t>
      </w:r>
      <w:r w:rsidRPr="00362A8A">
        <w:rPr>
          <w:rFonts w:ascii="Times New Roman" w:eastAsia="Times New Roman" w:hAnsi="Times New Roman" w:cs="Times New Roman"/>
          <w:sz w:val="24"/>
          <w:szCs w:val="24"/>
          <w:lang w:val="mk-MK" w:eastAsia="en-GB"/>
        </w:rPr>
        <w:t xml:space="preserve"> </w:t>
      </w:r>
      <w:r w:rsidRPr="00362A8A">
        <w:rPr>
          <w:rFonts w:ascii="Times New Roman" w:hAnsi="Times New Roman" w:cs="Times New Roman"/>
          <w:kern w:val="2"/>
          <w:sz w:val="24"/>
          <w:szCs w:val="24"/>
          <w:lang w:val="mk-MK"/>
          <w14:ligatures w14:val="standardContextual"/>
        </w:rPr>
        <w:t>Приказ на видот на ортодонтски третман кај машките и женските пациенти</w:t>
      </w:r>
      <w:r w:rsidR="00737F0C" w:rsidRPr="00362A8A">
        <w:rPr>
          <w:rFonts w:ascii="Times New Roman" w:hAnsi="Times New Roman" w:cs="Times New Roman"/>
          <w:kern w:val="2"/>
          <w:sz w:val="24"/>
          <w:szCs w:val="24"/>
          <w:lang w:val="mk-MK"/>
          <w14:ligatures w14:val="standardContextual"/>
        </w:rPr>
        <w:t xml:space="preserve"> </w:t>
      </w:r>
      <w:r w:rsidRPr="00362A8A">
        <w:rPr>
          <w:rFonts w:ascii="Times New Roman" w:hAnsi="Times New Roman" w:cs="Times New Roman"/>
          <w:kern w:val="2"/>
          <w:sz w:val="24"/>
          <w:szCs w:val="24"/>
          <w:lang w:val="mk-MK"/>
          <w14:ligatures w14:val="standardContextual"/>
        </w:rPr>
        <w:t>со малоклузија III класа според Angle изразен во проценти</w:t>
      </w:r>
    </w:p>
    <w:p w14:paraId="2227C101" w14:textId="77777777" w:rsidR="00732BB0" w:rsidRPr="000D1081" w:rsidRDefault="00732BB0" w:rsidP="00732BB0">
      <w:pPr>
        <w:pStyle w:val="ListParagraph"/>
        <w:autoSpaceDE w:val="0"/>
        <w:autoSpaceDN w:val="0"/>
        <w:adjustRightInd w:val="0"/>
        <w:spacing w:after="0" w:line="240" w:lineRule="auto"/>
        <w:ind w:left="810"/>
        <w:rPr>
          <w:rFonts w:ascii="Times New Roman" w:eastAsia="Times New Roman" w:hAnsi="Times New Roman" w:cs="Times New Roman"/>
          <w:sz w:val="24"/>
          <w:szCs w:val="24"/>
          <w:lang w:val="mk-MK" w:eastAsia="en-GB"/>
        </w:rPr>
      </w:pPr>
    </w:p>
    <w:tbl>
      <w:tblPr>
        <w:tblStyle w:val="TableGrid"/>
        <w:tblW w:w="8174" w:type="dxa"/>
        <w:tblInd w:w="445" w:type="dxa"/>
        <w:tblLook w:val="04A0" w:firstRow="1" w:lastRow="0" w:firstColumn="1" w:lastColumn="0" w:noHBand="0" w:noVBand="1"/>
      </w:tblPr>
      <w:tblGrid>
        <w:gridCol w:w="3050"/>
        <w:gridCol w:w="2615"/>
        <w:gridCol w:w="2509"/>
      </w:tblGrid>
      <w:tr w:rsidR="00732BB0" w:rsidRPr="007211F5" w14:paraId="2FB657AA" w14:textId="77777777" w:rsidTr="002D107A">
        <w:trPr>
          <w:trHeight w:val="485"/>
        </w:trPr>
        <w:tc>
          <w:tcPr>
            <w:tcW w:w="3050" w:type="dxa"/>
            <w:hideMark/>
          </w:tcPr>
          <w:p w14:paraId="6A24035A" w14:textId="5218E4B4"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Испитаници со малоклузија класа III според Angle</w:t>
            </w:r>
          </w:p>
        </w:tc>
        <w:tc>
          <w:tcPr>
            <w:tcW w:w="2615" w:type="dxa"/>
            <w:hideMark/>
          </w:tcPr>
          <w:p w14:paraId="02A1722F" w14:textId="200ABAF0"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Број на пациенти изразено во проценти%</w:t>
            </w:r>
          </w:p>
        </w:tc>
        <w:tc>
          <w:tcPr>
            <w:tcW w:w="2509" w:type="dxa"/>
            <w:hideMark/>
          </w:tcPr>
          <w:p w14:paraId="06A62A6D"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Вкупен број на пациенти</w:t>
            </w:r>
          </w:p>
        </w:tc>
      </w:tr>
      <w:tr w:rsidR="00732BB0" w:rsidRPr="007211F5" w14:paraId="2BAD112A" w14:textId="77777777" w:rsidTr="002D107A">
        <w:trPr>
          <w:trHeight w:val="417"/>
        </w:trPr>
        <w:tc>
          <w:tcPr>
            <w:tcW w:w="3050" w:type="dxa"/>
            <w:hideMark/>
          </w:tcPr>
          <w:p w14:paraId="014DEAD8"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Ортодонтски третман со екстракција на заби</w:t>
            </w:r>
          </w:p>
        </w:tc>
        <w:tc>
          <w:tcPr>
            <w:tcW w:w="2615" w:type="dxa"/>
            <w:hideMark/>
          </w:tcPr>
          <w:p w14:paraId="25371FBF"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6%</w:t>
            </w:r>
          </w:p>
        </w:tc>
        <w:tc>
          <w:tcPr>
            <w:tcW w:w="2509" w:type="dxa"/>
            <w:hideMark/>
          </w:tcPr>
          <w:p w14:paraId="4EC9B838"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2</w:t>
            </w:r>
          </w:p>
        </w:tc>
      </w:tr>
      <w:tr w:rsidR="00732BB0" w:rsidRPr="007211F5" w14:paraId="75D7F658" w14:textId="77777777" w:rsidTr="002D107A">
        <w:trPr>
          <w:trHeight w:val="417"/>
        </w:trPr>
        <w:tc>
          <w:tcPr>
            <w:tcW w:w="3050" w:type="dxa"/>
            <w:hideMark/>
          </w:tcPr>
          <w:p w14:paraId="2978436A"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Ортодонтски третман без екстракција на заби</w:t>
            </w:r>
          </w:p>
        </w:tc>
        <w:tc>
          <w:tcPr>
            <w:tcW w:w="2615" w:type="dxa"/>
            <w:hideMark/>
          </w:tcPr>
          <w:p w14:paraId="05BEF41B"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6%</w:t>
            </w:r>
          </w:p>
        </w:tc>
        <w:tc>
          <w:tcPr>
            <w:tcW w:w="2509" w:type="dxa"/>
            <w:hideMark/>
          </w:tcPr>
          <w:p w14:paraId="09A764F0"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2</w:t>
            </w:r>
          </w:p>
        </w:tc>
      </w:tr>
      <w:tr w:rsidR="00732BB0" w:rsidRPr="007211F5" w14:paraId="65ED854A" w14:textId="77777777" w:rsidTr="002D107A">
        <w:trPr>
          <w:trHeight w:val="417"/>
        </w:trPr>
        <w:tc>
          <w:tcPr>
            <w:tcW w:w="3050" w:type="dxa"/>
            <w:hideMark/>
          </w:tcPr>
          <w:p w14:paraId="79127FC8"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Ортодонтски третман со функционални апарати</w:t>
            </w:r>
          </w:p>
        </w:tc>
        <w:tc>
          <w:tcPr>
            <w:tcW w:w="2615" w:type="dxa"/>
            <w:hideMark/>
          </w:tcPr>
          <w:p w14:paraId="55BD1890"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3%</w:t>
            </w:r>
          </w:p>
        </w:tc>
        <w:tc>
          <w:tcPr>
            <w:tcW w:w="2509" w:type="dxa"/>
            <w:hideMark/>
          </w:tcPr>
          <w:p w14:paraId="52641E5C"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1</w:t>
            </w:r>
          </w:p>
        </w:tc>
      </w:tr>
      <w:tr w:rsidR="00732BB0" w:rsidRPr="007211F5" w14:paraId="1C0EBCD8" w14:textId="77777777" w:rsidTr="002D107A">
        <w:trPr>
          <w:trHeight w:val="388"/>
        </w:trPr>
        <w:tc>
          <w:tcPr>
            <w:tcW w:w="3050" w:type="dxa"/>
            <w:hideMark/>
          </w:tcPr>
          <w:p w14:paraId="641F47DD"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Ортодонтско-хируршки третман</w:t>
            </w:r>
          </w:p>
        </w:tc>
        <w:tc>
          <w:tcPr>
            <w:tcW w:w="2615" w:type="dxa"/>
            <w:hideMark/>
          </w:tcPr>
          <w:p w14:paraId="1F14DD47"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85%</w:t>
            </w:r>
          </w:p>
        </w:tc>
        <w:tc>
          <w:tcPr>
            <w:tcW w:w="2509" w:type="dxa"/>
            <w:hideMark/>
          </w:tcPr>
          <w:p w14:paraId="7E79A729"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29</w:t>
            </w:r>
          </w:p>
        </w:tc>
      </w:tr>
      <w:tr w:rsidR="00732BB0" w:rsidRPr="007211F5" w14:paraId="44EC6C6C" w14:textId="77777777" w:rsidTr="002D107A">
        <w:trPr>
          <w:trHeight w:val="417"/>
        </w:trPr>
        <w:tc>
          <w:tcPr>
            <w:tcW w:w="3050" w:type="dxa"/>
            <w:hideMark/>
          </w:tcPr>
          <w:p w14:paraId="7C6F6223" w14:textId="77777777" w:rsidR="00732BB0" w:rsidRPr="000D1081" w:rsidRDefault="00732BB0" w:rsidP="002D107A">
            <w:pPr>
              <w:autoSpaceDE w:val="0"/>
              <w:autoSpaceDN w:val="0"/>
              <w:adjustRightInd w:val="0"/>
              <w:spacing w:line="276"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sz w:val="20"/>
                <w:szCs w:val="20"/>
                <w:lang w:val="mk-MK" w:eastAsia="en-GB"/>
              </w:rPr>
              <w:t>Вкупно</w:t>
            </w:r>
          </w:p>
        </w:tc>
        <w:tc>
          <w:tcPr>
            <w:tcW w:w="2615" w:type="dxa"/>
            <w:hideMark/>
          </w:tcPr>
          <w:p w14:paraId="5814D758"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100%</w:t>
            </w:r>
          </w:p>
        </w:tc>
        <w:tc>
          <w:tcPr>
            <w:tcW w:w="2509" w:type="dxa"/>
            <w:hideMark/>
          </w:tcPr>
          <w:p w14:paraId="329623E9" w14:textId="77777777" w:rsidR="00732BB0" w:rsidRPr="000D1081" w:rsidRDefault="00732BB0" w:rsidP="00B01A27">
            <w:pPr>
              <w:autoSpaceDE w:val="0"/>
              <w:autoSpaceDN w:val="0"/>
              <w:adjustRightInd w:val="0"/>
              <w:spacing w:line="480" w:lineRule="auto"/>
              <w:jc w:val="center"/>
              <w:rPr>
                <w:rFonts w:ascii="Times New Roman" w:eastAsia="Times New Roman" w:hAnsi="Times New Roman" w:cs="Times New Roman"/>
                <w:lang w:val="mk-MK" w:eastAsia="en-GB"/>
              </w:rPr>
            </w:pPr>
            <w:r w:rsidRPr="000D1081">
              <w:rPr>
                <w:rFonts w:ascii="Times New Roman" w:eastAsia="Times New Roman" w:hAnsi="Times New Roman" w:cs="Times New Roman"/>
                <w:lang w:val="mk-MK" w:eastAsia="en-GB"/>
              </w:rPr>
              <w:t>34</w:t>
            </w:r>
          </w:p>
        </w:tc>
      </w:tr>
    </w:tbl>
    <w:p w14:paraId="3D084FB7" w14:textId="77777777" w:rsidR="00732BB0" w:rsidRPr="000D1081" w:rsidRDefault="00732BB0" w:rsidP="00732BB0">
      <w:pPr>
        <w:pStyle w:val="ListParagraph"/>
        <w:spacing w:after="0" w:line="240" w:lineRule="auto"/>
        <w:ind w:left="810"/>
        <w:jc w:val="both"/>
        <w:rPr>
          <w:rFonts w:ascii="Times New Roman" w:eastAsia="Times New Roman" w:hAnsi="Times New Roman" w:cs="Times New Roman"/>
          <w:sz w:val="24"/>
          <w:szCs w:val="24"/>
          <w:lang w:val="mk-MK" w:eastAsia="en-GB"/>
        </w:rPr>
      </w:pPr>
    </w:p>
    <w:p w14:paraId="02E6E937" w14:textId="418CD9DB" w:rsidR="00732BB0" w:rsidRPr="000D1081" w:rsidRDefault="00732BB0" w:rsidP="00732BB0">
      <w:pPr>
        <w:spacing w:after="0" w:line="240"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На табела бр.</w:t>
      </w:r>
      <w:r w:rsidR="00737F0C" w:rsidRPr="000D1081">
        <w:rPr>
          <w:rFonts w:ascii="Times New Roman" w:eastAsia="Times New Roman" w:hAnsi="Times New Roman" w:cs="Times New Roman"/>
          <w:sz w:val="24"/>
          <w:szCs w:val="24"/>
          <w:lang w:val="mk-MK" w:eastAsia="en-GB"/>
        </w:rPr>
        <w:t>32</w:t>
      </w:r>
      <w:r w:rsidRPr="000D1081">
        <w:rPr>
          <w:rFonts w:ascii="Times New Roman" w:eastAsia="Times New Roman" w:hAnsi="Times New Roman" w:cs="Times New Roman"/>
          <w:sz w:val="24"/>
          <w:szCs w:val="24"/>
          <w:lang w:val="mk-MK" w:eastAsia="en-GB"/>
        </w:rPr>
        <w:t xml:space="preserve"> </w:t>
      </w:r>
      <w:r w:rsidR="00867AEA" w:rsidRPr="007211F5">
        <w:rPr>
          <w:rFonts w:ascii="Times New Roman" w:eastAsia="Times New Roman" w:hAnsi="Times New Roman" w:cs="Times New Roman"/>
          <w:sz w:val="24"/>
          <w:szCs w:val="24"/>
          <w:lang w:val="mk-MK" w:eastAsia="en-GB"/>
        </w:rPr>
        <w:t xml:space="preserve">е </w:t>
      </w:r>
      <w:r w:rsidRPr="000D1081">
        <w:rPr>
          <w:rFonts w:ascii="Times New Roman" w:eastAsia="Times New Roman" w:hAnsi="Times New Roman" w:cs="Times New Roman"/>
          <w:sz w:val="24"/>
          <w:szCs w:val="24"/>
          <w:lang w:val="mk-MK" w:eastAsia="en-GB"/>
        </w:rPr>
        <w:t xml:space="preserve">прикажано дека од </w:t>
      </w:r>
      <w:r w:rsidR="00B01A27" w:rsidRPr="000D1081">
        <w:rPr>
          <w:rFonts w:ascii="Times New Roman" w:eastAsia="Times New Roman" w:hAnsi="Times New Roman" w:cs="Times New Roman"/>
          <w:sz w:val="24"/>
          <w:szCs w:val="24"/>
          <w:lang w:val="mk-MK" w:eastAsia="en-GB"/>
        </w:rPr>
        <w:t xml:space="preserve">вкупно </w:t>
      </w:r>
      <w:r w:rsidRPr="000D1081">
        <w:rPr>
          <w:rFonts w:ascii="Times New Roman" w:eastAsia="Times New Roman" w:hAnsi="Times New Roman" w:cs="Times New Roman"/>
          <w:sz w:val="24"/>
          <w:szCs w:val="24"/>
          <w:lang w:val="mk-MK" w:eastAsia="en-GB"/>
        </w:rPr>
        <w:t>34 пациенти</w:t>
      </w:r>
      <w:r w:rsidR="00867AEA"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6% од </w:t>
      </w:r>
      <w:r w:rsidRPr="000D1081">
        <w:rPr>
          <w:rFonts w:ascii="Times New Roman" w:hAnsi="Times New Roman" w:cs="Times New Roman"/>
          <w:kern w:val="2"/>
          <w:sz w:val="24"/>
          <w:szCs w:val="24"/>
          <w:lang w:val="mk-MK"/>
          <w14:ligatures w14:val="standardContextual"/>
        </w:rPr>
        <w:t>испитаниците со малоклузија III класа</w:t>
      </w:r>
      <w:r w:rsidRPr="000D1081">
        <w:rPr>
          <w:rFonts w:ascii="Times New Roman" w:eastAsia="Times New Roman" w:hAnsi="Times New Roman" w:cs="Times New Roman"/>
          <w:sz w:val="24"/>
          <w:szCs w:val="24"/>
          <w:lang w:val="mk-MK" w:eastAsia="en-GB"/>
        </w:rPr>
        <w:t xml:space="preserve"> имале фиксен ортодонтски третман со екстракција на заби, исто толку </w:t>
      </w:r>
      <w:r w:rsidR="00867AEA"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6%</w:t>
      </w:r>
      <w:r w:rsidR="00867AEA"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имале ортодонтски третман без екстракција на заби, само кај 3% имало терапијата со функционални апарати, додека 85% имале ортодонтско-хируршки третман. </w:t>
      </w:r>
    </w:p>
    <w:p w14:paraId="15140ED7" w14:textId="77777777" w:rsidR="00B01A27" w:rsidRPr="000D1081" w:rsidRDefault="00B01A27" w:rsidP="00737F0C">
      <w:pPr>
        <w:autoSpaceDE w:val="0"/>
        <w:autoSpaceDN w:val="0"/>
        <w:adjustRightInd w:val="0"/>
        <w:spacing w:after="0" w:line="400" w:lineRule="atLeast"/>
        <w:rPr>
          <w:rFonts w:ascii="Times New Roman" w:eastAsia="Times New Roman" w:hAnsi="Times New Roman" w:cs="Times New Roman"/>
          <w:sz w:val="24"/>
          <w:szCs w:val="24"/>
          <w:lang w:val="mk-MK" w:eastAsia="en-GB"/>
        </w:rPr>
      </w:pPr>
    </w:p>
    <w:p w14:paraId="68F6E5AF" w14:textId="13C1A15C" w:rsidR="00732BB0" w:rsidRPr="00362A8A" w:rsidRDefault="00737F0C" w:rsidP="00732BB0">
      <w:pPr>
        <w:autoSpaceDE w:val="0"/>
        <w:autoSpaceDN w:val="0"/>
        <w:adjustRightInd w:val="0"/>
        <w:spacing w:after="0" w:line="276" w:lineRule="auto"/>
        <w:ind w:left="450"/>
        <w:jc w:val="center"/>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 xml:space="preserve"> </w:t>
      </w:r>
      <w:r w:rsidRPr="00362A8A">
        <w:rPr>
          <w:rFonts w:ascii="Times New Roman" w:eastAsia="Times New Roman" w:hAnsi="Times New Roman" w:cs="Times New Roman"/>
          <w:sz w:val="24"/>
          <w:szCs w:val="24"/>
          <w:lang w:val="mk-MK" w:eastAsia="en-GB"/>
        </w:rPr>
        <w:t xml:space="preserve">Табела бр. 33 </w:t>
      </w:r>
      <w:r w:rsidR="00732BB0" w:rsidRPr="00362A8A">
        <w:rPr>
          <w:rFonts w:ascii="Times New Roman" w:eastAsia="Times New Roman" w:hAnsi="Times New Roman" w:cs="Times New Roman"/>
          <w:sz w:val="24"/>
          <w:szCs w:val="24"/>
          <w:lang w:val="mk-MK" w:eastAsia="en-GB"/>
        </w:rPr>
        <w:t>Приказ на ортодонтски и ортодонтско-хируршки третман кај пациенти со малоклузија класа II и III според Angle</w:t>
      </w:r>
    </w:p>
    <w:p w14:paraId="3F988893" w14:textId="77777777" w:rsidR="00737F0C" w:rsidRPr="00362A8A" w:rsidRDefault="00737F0C" w:rsidP="00732BB0">
      <w:pPr>
        <w:autoSpaceDE w:val="0"/>
        <w:autoSpaceDN w:val="0"/>
        <w:adjustRightInd w:val="0"/>
        <w:spacing w:after="0" w:line="276" w:lineRule="auto"/>
        <w:ind w:left="450"/>
        <w:jc w:val="center"/>
        <w:rPr>
          <w:rFonts w:ascii="Times New Roman" w:eastAsia="Times New Roman" w:hAnsi="Times New Roman" w:cs="Times New Roman"/>
          <w:sz w:val="24"/>
          <w:szCs w:val="24"/>
          <w:lang w:val="mk-MK" w:eastAsia="en-GB"/>
        </w:rPr>
      </w:pPr>
    </w:p>
    <w:tbl>
      <w:tblPr>
        <w:tblW w:w="7505" w:type="dxa"/>
        <w:tblInd w:w="530" w:type="dxa"/>
        <w:tblCellMar>
          <w:left w:w="0" w:type="dxa"/>
          <w:right w:w="0" w:type="dxa"/>
        </w:tblCellMar>
        <w:tblLook w:val="04A0" w:firstRow="1" w:lastRow="0" w:firstColumn="1" w:lastColumn="0" w:noHBand="0" w:noVBand="1"/>
      </w:tblPr>
      <w:tblGrid>
        <w:gridCol w:w="1877"/>
        <w:gridCol w:w="1876"/>
        <w:gridCol w:w="1876"/>
        <w:gridCol w:w="1876"/>
      </w:tblGrid>
      <w:tr w:rsidR="00732BB0" w:rsidRPr="007211F5" w14:paraId="643041A5" w14:textId="77777777" w:rsidTr="002D107A">
        <w:trPr>
          <w:trHeight w:val="913"/>
        </w:trPr>
        <w:tc>
          <w:tcPr>
            <w:tcW w:w="18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D6507A"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 </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DA335B" w14:textId="77777777" w:rsidR="00732BB0" w:rsidRPr="000D1081" w:rsidRDefault="00732BB0" w:rsidP="0055206A">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sz w:val="20"/>
                <w:szCs w:val="20"/>
                <w:lang w:val="mk-MK"/>
              </w:rPr>
              <w:t xml:space="preserve">Испитаници со малоклузија II класа </w:t>
            </w:r>
            <w:r w:rsidRPr="000D1081">
              <w:rPr>
                <w:rFonts w:ascii="Times New Roman" w:hAnsi="Times New Roman" w:cs="Times New Roman"/>
                <w:lang w:val="mk-MK"/>
              </w:rPr>
              <w:t>според Angle</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E80" w14:textId="77777777" w:rsidR="00732BB0" w:rsidRPr="000D1081" w:rsidRDefault="00732BB0" w:rsidP="0055206A">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sz w:val="20"/>
                <w:szCs w:val="20"/>
                <w:lang w:val="mk-MK"/>
              </w:rPr>
              <w:t>Испитаници со малоклузија III класа</w:t>
            </w:r>
            <w:r w:rsidRPr="000D1081">
              <w:rPr>
                <w:rFonts w:ascii="Times New Roman" w:hAnsi="Times New Roman" w:cs="Times New Roman"/>
                <w:lang w:val="mk-MK"/>
              </w:rPr>
              <w:t xml:space="preserve"> според Angle</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2BD252" w14:textId="77777777" w:rsidR="00732BB0" w:rsidRPr="000D1081" w:rsidRDefault="00732BB0" w:rsidP="0055206A">
            <w:pPr>
              <w:autoSpaceDE w:val="0"/>
              <w:autoSpaceDN w:val="0"/>
              <w:adjustRightInd w:val="0"/>
              <w:spacing w:line="400" w:lineRule="atLeast"/>
              <w:jc w:val="center"/>
              <w:rPr>
                <w:rFonts w:ascii="Times New Roman" w:hAnsi="Times New Roman" w:cs="Times New Roman"/>
                <w:lang w:val="mk-MK"/>
              </w:rPr>
            </w:pPr>
            <w:r w:rsidRPr="000D1081">
              <w:rPr>
                <w:rFonts w:ascii="Times New Roman" w:hAnsi="Times New Roman" w:cs="Times New Roman"/>
                <w:lang w:val="mk-MK"/>
              </w:rPr>
              <w:t>Вкупно</w:t>
            </w:r>
          </w:p>
        </w:tc>
      </w:tr>
      <w:tr w:rsidR="00732BB0" w:rsidRPr="007211F5" w14:paraId="10A644FA" w14:textId="77777777" w:rsidTr="002D107A">
        <w:trPr>
          <w:trHeight w:val="5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533713"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74AF77"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              N</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7C40B8"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 xml:space="preserve">  %              N</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CBC08A"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 xml:space="preserve">%              N </w:t>
            </w:r>
          </w:p>
        </w:tc>
      </w:tr>
      <w:tr w:rsidR="00732BB0" w:rsidRPr="007211F5" w14:paraId="386B0CA5" w14:textId="77777777" w:rsidTr="002D107A">
        <w:trPr>
          <w:trHeight w:val="534"/>
        </w:trPr>
        <w:tc>
          <w:tcPr>
            <w:tcW w:w="1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B0F24D" w14:textId="77777777" w:rsidR="00732BB0" w:rsidRPr="000D1081" w:rsidRDefault="00732BB0" w:rsidP="0055206A">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Ортодонтски третман</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4C58C1"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90%         24</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F5A35B"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15%            5</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889939"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48%          29</w:t>
            </w:r>
          </w:p>
        </w:tc>
      </w:tr>
      <w:tr w:rsidR="00732BB0" w:rsidRPr="007211F5" w14:paraId="232357A2" w14:textId="77777777" w:rsidTr="002D107A">
        <w:trPr>
          <w:trHeight w:val="534"/>
        </w:trPr>
        <w:tc>
          <w:tcPr>
            <w:tcW w:w="18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0E48A" w14:textId="77777777" w:rsidR="00732BB0" w:rsidRPr="000D1081" w:rsidRDefault="00732BB0" w:rsidP="0055206A">
            <w:pPr>
              <w:autoSpaceDE w:val="0"/>
              <w:autoSpaceDN w:val="0"/>
              <w:adjustRightInd w:val="0"/>
              <w:spacing w:line="240" w:lineRule="auto"/>
              <w:jc w:val="center"/>
              <w:rPr>
                <w:rFonts w:ascii="Times New Roman" w:hAnsi="Times New Roman" w:cs="Times New Roman"/>
                <w:lang w:val="mk-MK"/>
              </w:rPr>
            </w:pPr>
            <w:r w:rsidRPr="000D1081">
              <w:rPr>
                <w:rFonts w:ascii="Times New Roman" w:hAnsi="Times New Roman" w:cs="Times New Roman"/>
                <w:lang w:val="mk-MK"/>
              </w:rPr>
              <w:t>Ортодонтско-хируршки третман</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DC70BA"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10%          3</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DD6D4F"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85%          29</w:t>
            </w:r>
          </w:p>
        </w:tc>
        <w:tc>
          <w:tcPr>
            <w:tcW w:w="18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B72C18" w14:textId="77777777" w:rsidR="00732BB0" w:rsidRPr="000D1081" w:rsidRDefault="00732BB0" w:rsidP="002D107A">
            <w:pPr>
              <w:autoSpaceDE w:val="0"/>
              <w:autoSpaceDN w:val="0"/>
              <w:adjustRightInd w:val="0"/>
              <w:spacing w:line="400" w:lineRule="atLeast"/>
              <w:rPr>
                <w:rFonts w:ascii="Times New Roman" w:hAnsi="Times New Roman" w:cs="Times New Roman"/>
                <w:lang w:val="mk-MK"/>
              </w:rPr>
            </w:pPr>
            <w:r w:rsidRPr="000D1081">
              <w:rPr>
                <w:rFonts w:ascii="Times New Roman" w:hAnsi="Times New Roman" w:cs="Times New Roman"/>
                <w:lang w:val="mk-MK"/>
              </w:rPr>
              <w:t>52%          32</w:t>
            </w:r>
          </w:p>
        </w:tc>
      </w:tr>
    </w:tbl>
    <w:p w14:paraId="1DE59D32" w14:textId="77777777" w:rsidR="00732BB0" w:rsidRPr="000D1081" w:rsidRDefault="00732BB0" w:rsidP="0055206A">
      <w:pPr>
        <w:pStyle w:val="ListParagraph"/>
        <w:autoSpaceDE w:val="0"/>
        <w:autoSpaceDN w:val="0"/>
        <w:adjustRightInd w:val="0"/>
        <w:spacing w:after="0" w:line="276" w:lineRule="auto"/>
        <w:ind w:left="810"/>
        <w:rPr>
          <w:rFonts w:ascii="Times New Roman" w:eastAsia="Times New Roman" w:hAnsi="Times New Roman" w:cs="Times New Roman"/>
          <w:sz w:val="20"/>
          <w:szCs w:val="20"/>
          <w:lang w:val="mk-MK" w:eastAsia="en-GB"/>
        </w:rPr>
      </w:pPr>
    </w:p>
    <w:p w14:paraId="16E33E59" w14:textId="2240BD8C" w:rsidR="00732BB0" w:rsidRPr="000D1081" w:rsidRDefault="003262BF" w:rsidP="003262BF">
      <w:pPr>
        <w:pStyle w:val="ListParagraph"/>
        <w:ind w:left="810"/>
        <w:rPr>
          <w:rFonts w:ascii="Times New Roman" w:hAnsi="Times New Roman" w:cs="Times New Roman"/>
          <w:kern w:val="2"/>
          <w:lang w:val="mk-MK"/>
          <w14:ligatures w14:val="standardContextual"/>
        </w:rPr>
      </w:pPr>
      <w:r w:rsidRPr="000D1081">
        <w:rPr>
          <w:rFonts w:ascii="Times New Roman" w:hAnsi="Times New Roman" w:cs="Times New Roman"/>
          <w:kern w:val="2"/>
          <w:lang w:val="mk-MK"/>
          <w14:ligatures w14:val="standardContextual"/>
        </w:rPr>
        <w:t xml:space="preserve">         </w:t>
      </w:r>
      <w:r w:rsidR="00732BB0" w:rsidRPr="000D1081">
        <w:rPr>
          <w:rFonts w:ascii="Times New Roman" w:hAnsi="Times New Roman" w:cs="Times New Roman"/>
          <w:kern w:val="2"/>
          <w:lang w:val="mk-MK"/>
          <w14:ligatures w14:val="standardContextual"/>
        </w:rPr>
        <w:t xml:space="preserve"> </w:t>
      </w:r>
      <w:r w:rsidR="00732BB0" w:rsidRPr="000D1081">
        <w:rPr>
          <w:rFonts w:ascii="Times New Roman" w:hAnsi="Times New Roman" w:cs="Times New Roman"/>
          <w:noProof/>
        </w:rPr>
        <w:drawing>
          <wp:inline distT="0" distB="0" distL="0" distR="0" wp14:anchorId="39854AC9" wp14:editId="0C62ADC5">
            <wp:extent cx="4169410" cy="2480807"/>
            <wp:effectExtent l="0" t="0" r="2540" b="15240"/>
            <wp:docPr id="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6DBAB88" w14:textId="77777777" w:rsidR="00732BB0" w:rsidRPr="000D1081" w:rsidRDefault="00732BB0" w:rsidP="001C4116">
      <w:pPr>
        <w:rPr>
          <w:rFonts w:ascii="Times New Roman" w:hAnsi="Times New Roman" w:cs="Times New Roman"/>
          <w:kern w:val="2"/>
          <w:lang w:val="mk-MK"/>
          <w14:ligatures w14:val="standardContextual"/>
        </w:rPr>
      </w:pPr>
    </w:p>
    <w:p w14:paraId="54505A05" w14:textId="538E874A" w:rsidR="00732BB0" w:rsidRPr="000D1081" w:rsidRDefault="00732BB0" w:rsidP="003262BF">
      <w:pPr>
        <w:pStyle w:val="ListParagraph"/>
        <w:autoSpaceDE w:val="0"/>
        <w:autoSpaceDN w:val="0"/>
        <w:adjustRightInd w:val="0"/>
        <w:spacing w:after="0" w:line="276" w:lineRule="auto"/>
        <w:ind w:left="810"/>
        <w:jc w:val="center"/>
        <w:rPr>
          <w:rFonts w:ascii="Times New Roman" w:eastAsia="Times New Roman" w:hAnsi="Times New Roman" w:cs="Times New Roman"/>
          <w:sz w:val="20"/>
          <w:szCs w:val="20"/>
          <w:lang w:val="mk-MK" w:eastAsia="en-GB"/>
        </w:rPr>
      </w:pPr>
      <w:r w:rsidRPr="000D1081">
        <w:rPr>
          <w:rFonts w:ascii="Times New Roman" w:eastAsia="Times New Roman" w:hAnsi="Times New Roman" w:cs="Times New Roman"/>
          <w:sz w:val="20"/>
          <w:szCs w:val="20"/>
          <w:lang w:val="mk-MK" w:eastAsia="en-GB"/>
        </w:rPr>
        <w:t xml:space="preserve">Графикон бр. </w:t>
      </w:r>
      <w:r w:rsidR="00FD6132" w:rsidRPr="000D1081">
        <w:rPr>
          <w:rFonts w:ascii="Times New Roman" w:eastAsia="Times New Roman" w:hAnsi="Times New Roman" w:cs="Times New Roman"/>
          <w:sz w:val="20"/>
          <w:szCs w:val="20"/>
          <w:lang w:val="mk-MK" w:eastAsia="en-GB"/>
        </w:rPr>
        <w:t xml:space="preserve">23 </w:t>
      </w:r>
      <w:r w:rsidRPr="000D1081">
        <w:rPr>
          <w:rFonts w:ascii="Times New Roman" w:eastAsia="Times New Roman" w:hAnsi="Times New Roman" w:cs="Times New Roman"/>
          <w:sz w:val="20"/>
          <w:szCs w:val="20"/>
          <w:lang w:val="mk-MK" w:eastAsia="en-GB"/>
        </w:rPr>
        <w:t>Приказ на ортодонтски</w:t>
      </w:r>
      <w:r w:rsidR="006C7416" w:rsidRPr="000D1081">
        <w:rPr>
          <w:rFonts w:ascii="Times New Roman" w:eastAsia="Times New Roman" w:hAnsi="Times New Roman" w:cs="Times New Roman"/>
          <w:sz w:val="20"/>
          <w:szCs w:val="20"/>
          <w:lang w:val="mk-MK" w:eastAsia="en-GB"/>
        </w:rPr>
        <w:t>от</w:t>
      </w:r>
      <w:r w:rsidRPr="000D1081">
        <w:rPr>
          <w:rFonts w:ascii="Times New Roman" w:eastAsia="Times New Roman" w:hAnsi="Times New Roman" w:cs="Times New Roman"/>
          <w:sz w:val="20"/>
          <w:szCs w:val="20"/>
          <w:lang w:val="mk-MK" w:eastAsia="en-GB"/>
        </w:rPr>
        <w:t xml:space="preserve"> и ортодонтско-хируршки</w:t>
      </w:r>
      <w:r w:rsidR="006C7416" w:rsidRPr="000D1081">
        <w:rPr>
          <w:rFonts w:ascii="Times New Roman" w:eastAsia="Times New Roman" w:hAnsi="Times New Roman" w:cs="Times New Roman"/>
          <w:sz w:val="20"/>
          <w:szCs w:val="20"/>
          <w:lang w:val="mk-MK" w:eastAsia="en-GB"/>
        </w:rPr>
        <w:t>от</w:t>
      </w:r>
      <w:r w:rsidRPr="000D1081">
        <w:rPr>
          <w:rFonts w:ascii="Times New Roman" w:eastAsia="Times New Roman" w:hAnsi="Times New Roman" w:cs="Times New Roman"/>
          <w:sz w:val="20"/>
          <w:szCs w:val="20"/>
          <w:lang w:val="mk-MK" w:eastAsia="en-GB"/>
        </w:rPr>
        <w:t xml:space="preserve"> третман кај пациенти со малоклузија класа II и III според Angle</w:t>
      </w:r>
    </w:p>
    <w:bookmarkEnd w:id="77"/>
    <w:p w14:paraId="20B9ADAB" w14:textId="77777777" w:rsidR="00732BB0" w:rsidRPr="000D1081" w:rsidRDefault="00732BB0" w:rsidP="009533E8">
      <w:pPr>
        <w:rPr>
          <w:rFonts w:ascii="Times New Roman" w:hAnsi="Times New Roman" w:cs="Times New Roman"/>
          <w:kern w:val="2"/>
          <w:lang w:val="mk-MK"/>
          <w14:ligatures w14:val="standardContextual"/>
        </w:rPr>
      </w:pPr>
    </w:p>
    <w:p w14:paraId="22600FA4" w14:textId="0B89C324" w:rsidR="009533E8" w:rsidRDefault="009533E8" w:rsidP="009533E8">
      <w:pPr>
        <w:autoSpaceDE w:val="0"/>
        <w:autoSpaceDN w:val="0"/>
        <w:adjustRightInd w:val="0"/>
        <w:spacing w:after="0" w:line="276" w:lineRule="auto"/>
        <w:ind w:firstLine="720"/>
        <w:jc w:val="both"/>
        <w:rPr>
          <w:rFonts w:ascii="Times New Roman" w:hAnsi="Times New Roman" w:cs="Times New Roman"/>
          <w:sz w:val="24"/>
          <w:szCs w:val="24"/>
          <w:lang w:val="mk-MK"/>
        </w:rPr>
      </w:pPr>
      <w:r w:rsidRPr="000D1081">
        <w:rPr>
          <w:rFonts w:ascii="Times New Roman" w:eastAsia="Times New Roman" w:hAnsi="Times New Roman" w:cs="Times New Roman"/>
          <w:sz w:val="24"/>
          <w:szCs w:val="24"/>
          <w:lang w:val="mk-MK" w:eastAsia="en-GB"/>
        </w:rPr>
        <w:t xml:space="preserve">На табела бр.33 </w:t>
      </w:r>
      <w:r w:rsidR="00AD2A44" w:rsidRPr="000D1081">
        <w:rPr>
          <w:rFonts w:ascii="Times New Roman" w:hAnsi="Times New Roman" w:cs="Times New Roman"/>
          <w:kern w:val="2"/>
          <w:sz w:val="24"/>
          <w:szCs w:val="24"/>
          <w:lang w:val="mk-MK"/>
          <w14:ligatures w14:val="standardContextual"/>
        </w:rPr>
        <w:t xml:space="preserve">и </w:t>
      </w:r>
      <w:r w:rsidR="00867AEA" w:rsidRPr="007211F5">
        <w:rPr>
          <w:rFonts w:ascii="Times New Roman" w:hAnsi="Times New Roman" w:cs="Times New Roman"/>
          <w:kern w:val="2"/>
          <w:sz w:val="24"/>
          <w:szCs w:val="24"/>
          <w:lang w:val="mk-MK"/>
          <w14:ligatures w14:val="standardContextual"/>
        </w:rPr>
        <w:t>г</w:t>
      </w:r>
      <w:r w:rsidR="00AD2A44" w:rsidRPr="000D1081">
        <w:rPr>
          <w:rFonts w:ascii="Times New Roman" w:hAnsi="Times New Roman" w:cs="Times New Roman"/>
          <w:kern w:val="2"/>
          <w:sz w:val="24"/>
          <w:szCs w:val="24"/>
          <w:lang w:val="mk-MK"/>
          <w14:ligatures w14:val="standardContextual"/>
        </w:rPr>
        <w:t xml:space="preserve">рафикон бр. 23 </w:t>
      </w:r>
      <w:r w:rsidR="00867AEA" w:rsidRPr="007211F5">
        <w:rPr>
          <w:rFonts w:ascii="Times New Roman" w:hAnsi="Times New Roman" w:cs="Times New Roman"/>
          <w:kern w:val="2"/>
          <w:sz w:val="24"/>
          <w:szCs w:val="24"/>
          <w:lang w:val="mk-MK"/>
          <w14:ligatures w14:val="standardContextual"/>
        </w:rPr>
        <w:t xml:space="preserve">е </w:t>
      </w:r>
      <w:r w:rsidRPr="000D1081">
        <w:rPr>
          <w:rFonts w:ascii="Times New Roman" w:eastAsia="Times New Roman" w:hAnsi="Times New Roman" w:cs="Times New Roman"/>
          <w:sz w:val="24"/>
          <w:szCs w:val="24"/>
          <w:lang w:val="mk-MK" w:eastAsia="en-GB"/>
        </w:rPr>
        <w:t xml:space="preserve">прикажан ортодонтски третман кај двете испитувани групи. </w:t>
      </w:r>
      <w:r w:rsidRPr="000D1081">
        <w:rPr>
          <w:rFonts w:ascii="Times New Roman" w:hAnsi="Times New Roman" w:cs="Times New Roman"/>
          <w:kern w:val="2"/>
          <w:sz w:val="24"/>
          <w:szCs w:val="24"/>
          <w:lang w:val="mk-MK"/>
          <w14:ligatures w14:val="standardContextual"/>
        </w:rPr>
        <w:t xml:space="preserve">Од вкупниот број прегледани и кефалометриски анализирани </w:t>
      </w:r>
      <w:r w:rsidR="00AD2A44" w:rsidRPr="000D1081">
        <w:rPr>
          <w:rFonts w:ascii="Times New Roman" w:hAnsi="Times New Roman" w:cs="Times New Roman"/>
          <w:kern w:val="2"/>
          <w:sz w:val="24"/>
          <w:szCs w:val="24"/>
          <w:lang w:val="mk-MK"/>
          <w14:ligatures w14:val="standardContextual"/>
        </w:rPr>
        <w:t>пациенти</w:t>
      </w:r>
      <w:r w:rsidR="00867AEA" w:rsidRPr="007211F5">
        <w:rPr>
          <w:rFonts w:ascii="Times New Roman" w:hAnsi="Times New Roman" w:cs="Times New Roman"/>
          <w:kern w:val="2"/>
          <w:sz w:val="24"/>
          <w:szCs w:val="24"/>
          <w:lang w:val="mk-MK"/>
          <w14:ligatures w14:val="standardContextual"/>
        </w:rPr>
        <w:t>,</w:t>
      </w:r>
      <w:r w:rsidR="00AD2A44"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sz w:val="24"/>
          <w:szCs w:val="24"/>
          <w:lang w:val="mk-MK"/>
        </w:rPr>
        <w:t xml:space="preserve">90% </w:t>
      </w:r>
      <w:r w:rsidR="00AD2A44" w:rsidRPr="000D1081">
        <w:rPr>
          <w:rFonts w:ascii="Times New Roman" w:hAnsi="Times New Roman" w:cs="Times New Roman"/>
          <w:sz w:val="24"/>
          <w:szCs w:val="24"/>
          <w:lang w:val="mk-MK"/>
        </w:rPr>
        <w:t xml:space="preserve">пациенти </w:t>
      </w:r>
      <w:r w:rsidRPr="000D1081">
        <w:rPr>
          <w:rFonts w:ascii="Times New Roman" w:hAnsi="Times New Roman" w:cs="Times New Roman"/>
          <w:sz w:val="24"/>
          <w:szCs w:val="24"/>
          <w:lang w:val="mk-MK"/>
        </w:rPr>
        <w:t xml:space="preserve">со малоклузија II класа според Angle имале само ортодонтски третман, додека 10% имале ортодонтско-хируршки третман. Додека кај испитаници со малоклузија III класа според Angle 15% од пациентите имале само </w:t>
      </w:r>
      <w:r w:rsidR="00867AEA" w:rsidRPr="007211F5">
        <w:rPr>
          <w:rFonts w:ascii="Times New Roman" w:hAnsi="Times New Roman" w:cs="Times New Roman"/>
          <w:sz w:val="24"/>
          <w:szCs w:val="24"/>
          <w:lang w:val="mk-MK"/>
        </w:rPr>
        <w:t>ортодонтски</w:t>
      </w:r>
      <w:r w:rsidRPr="000D1081">
        <w:rPr>
          <w:rFonts w:ascii="Times New Roman" w:hAnsi="Times New Roman" w:cs="Times New Roman"/>
          <w:sz w:val="24"/>
          <w:szCs w:val="24"/>
          <w:lang w:val="mk-MK"/>
        </w:rPr>
        <w:t xml:space="preserve"> третман, а 85% од пациентите имале ортодонтско-хируршки третман.</w:t>
      </w:r>
    </w:p>
    <w:p w14:paraId="0A44CD5D" w14:textId="0C872C86" w:rsidR="007C02D4" w:rsidRDefault="007C02D4">
      <w:pPr>
        <w:rPr>
          <w:rFonts w:ascii="Times New Roman" w:hAnsi="Times New Roman" w:cs="Times New Roman"/>
          <w:sz w:val="24"/>
          <w:szCs w:val="24"/>
          <w:lang w:val="mk-MK"/>
        </w:rPr>
      </w:pPr>
      <w:r>
        <w:rPr>
          <w:rFonts w:ascii="Times New Roman" w:hAnsi="Times New Roman" w:cs="Times New Roman"/>
          <w:sz w:val="24"/>
          <w:szCs w:val="24"/>
          <w:lang w:val="mk-MK"/>
        </w:rPr>
        <w:br w:type="page"/>
      </w:r>
    </w:p>
    <w:p w14:paraId="73C1EA2D" w14:textId="6946C570" w:rsidR="007C02D4" w:rsidRPr="007C02D4" w:rsidRDefault="007C02D4" w:rsidP="007C02D4">
      <w:pPr>
        <w:pStyle w:val="Heading1"/>
      </w:pPr>
      <w:bookmarkStart w:id="78" w:name="_Toc168413559"/>
      <w:r>
        <w:t xml:space="preserve">7. </w:t>
      </w:r>
      <w:r w:rsidRPr="007C02D4">
        <w:t>ПРИМЕНА НА РЕЗУЛТАТИТЕ ОД ИСТРАЖУВАЊЕТО И МОЖНИ НАСОКИ ЗА НАТАМОШНО ИСТРАЖУВАЊЕ</w:t>
      </w:r>
      <w:bookmarkEnd w:id="78"/>
    </w:p>
    <w:p w14:paraId="5ACA6D24" w14:textId="77777777" w:rsidR="007C02D4" w:rsidRDefault="007C02D4" w:rsidP="003F0E80">
      <w:pPr>
        <w:spacing w:after="0" w:line="276" w:lineRule="auto"/>
        <w:ind w:firstLine="720"/>
        <w:jc w:val="both"/>
        <w:rPr>
          <w:rFonts w:ascii="Times New Roman" w:hAnsi="Times New Roman" w:cs="Times New Roman"/>
          <w:sz w:val="24"/>
          <w:szCs w:val="24"/>
          <w:lang w:val="mk-MK"/>
        </w:rPr>
      </w:pPr>
    </w:p>
    <w:p w14:paraId="1EF1410E" w14:textId="4FC1D9B9" w:rsidR="00250386" w:rsidRPr="000D1081" w:rsidRDefault="00250386" w:rsidP="003F0E8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Кефалометриската анализа </w:t>
      </w:r>
      <w:r w:rsidR="006D0489" w:rsidRPr="000D1081">
        <w:rPr>
          <w:rFonts w:ascii="Times New Roman" w:hAnsi="Times New Roman" w:cs="Times New Roman"/>
          <w:sz w:val="24"/>
          <w:szCs w:val="24"/>
          <w:lang w:val="mk-MK"/>
        </w:rPr>
        <w:t>на профилни телерен</w:t>
      </w:r>
      <w:r w:rsidR="00880043" w:rsidRPr="007211F5">
        <w:rPr>
          <w:rFonts w:ascii="Times New Roman" w:hAnsi="Times New Roman" w:cs="Times New Roman"/>
          <w:sz w:val="24"/>
          <w:szCs w:val="24"/>
          <w:lang w:val="mk-MK"/>
        </w:rPr>
        <w:t>д</w:t>
      </w:r>
      <w:r w:rsidR="006D0489" w:rsidRPr="000D1081">
        <w:rPr>
          <w:rFonts w:ascii="Times New Roman" w:hAnsi="Times New Roman" w:cs="Times New Roman"/>
          <w:sz w:val="24"/>
          <w:szCs w:val="24"/>
          <w:lang w:val="mk-MK"/>
        </w:rPr>
        <w:t xml:space="preserve">генографски снимки </w:t>
      </w:r>
      <w:r w:rsidRPr="000D1081">
        <w:rPr>
          <w:rFonts w:ascii="Times New Roman" w:hAnsi="Times New Roman" w:cs="Times New Roman"/>
          <w:sz w:val="24"/>
          <w:szCs w:val="24"/>
          <w:lang w:val="mk-MK"/>
        </w:rPr>
        <w:t xml:space="preserve">се применува како помошна метода </w:t>
      </w:r>
      <w:r w:rsidR="006D0489" w:rsidRPr="000D1081">
        <w:rPr>
          <w:rFonts w:ascii="Times New Roman" w:hAnsi="Times New Roman" w:cs="Times New Roman"/>
          <w:sz w:val="24"/>
          <w:szCs w:val="24"/>
          <w:lang w:val="mk-MK"/>
        </w:rPr>
        <w:t>при</w:t>
      </w:r>
      <w:r w:rsidRPr="000D1081">
        <w:rPr>
          <w:rFonts w:ascii="Times New Roman" w:hAnsi="Times New Roman" w:cs="Times New Roman"/>
          <w:sz w:val="24"/>
          <w:szCs w:val="24"/>
          <w:lang w:val="mk-MK"/>
        </w:rPr>
        <w:t xml:space="preserve"> дијагностика</w:t>
      </w:r>
      <w:r w:rsidR="006D0489" w:rsidRPr="000D1081">
        <w:rPr>
          <w:rFonts w:ascii="Times New Roman" w:hAnsi="Times New Roman" w:cs="Times New Roman"/>
          <w:sz w:val="24"/>
          <w:szCs w:val="24"/>
          <w:lang w:val="mk-MK"/>
        </w:rPr>
        <w:t xml:space="preserve"> во ортодонцијата</w:t>
      </w:r>
      <w:r w:rsidRPr="000D1081">
        <w:rPr>
          <w:rFonts w:ascii="Times New Roman" w:hAnsi="Times New Roman" w:cs="Times New Roman"/>
          <w:sz w:val="24"/>
          <w:szCs w:val="24"/>
          <w:lang w:val="mk-MK"/>
        </w:rPr>
        <w:t xml:space="preserve">, дава корисни информации за </w:t>
      </w:r>
      <w:r w:rsidR="006D0489" w:rsidRPr="000D1081">
        <w:rPr>
          <w:rFonts w:ascii="Times New Roman" w:hAnsi="Times New Roman" w:cs="Times New Roman"/>
          <w:sz w:val="24"/>
          <w:szCs w:val="24"/>
          <w:lang w:val="mk-MK"/>
        </w:rPr>
        <w:t>фацијалниот тип на лицето на пациентот</w:t>
      </w:r>
      <w:r w:rsidR="00880043" w:rsidRPr="007211F5">
        <w:rPr>
          <w:rFonts w:ascii="Times New Roman" w:hAnsi="Times New Roman" w:cs="Times New Roman"/>
          <w:sz w:val="24"/>
          <w:szCs w:val="24"/>
          <w:lang w:val="mk-MK"/>
        </w:rPr>
        <w:t>,</w:t>
      </w:r>
      <w:r w:rsidR="006D0489" w:rsidRPr="000D1081">
        <w:rPr>
          <w:rFonts w:ascii="Times New Roman" w:hAnsi="Times New Roman" w:cs="Times New Roman"/>
          <w:sz w:val="24"/>
          <w:szCs w:val="24"/>
          <w:lang w:val="mk-MK"/>
        </w:rPr>
        <w:t xml:space="preserve"> како и одредување потенцијал на раст и точно дијагностицирање на дентоскел</w:t>
      </w:r>
      <w:r w:rsidR="00880043" w:rsidRPr="007211F5">
        <w:rPr>
          <w:rFonts w:ascii="Times New Roman" w:hAnsi="Times New Roman" w:cs="Times New Roman"/>
          <w:sz w:val="24"/>
          <w:szCs w:val="24"/>
          <w:lang w:val="mk-MK"/>
        </w:rPr>
        <w:t>е</w:t>
      </w:r>
      <w:r w:rsidR="006D0489" w:rsidRPr="000D1081">
        <w:rPr>
          <w:rFonts w:ascii="Times New Roman" w:hAnsi="Times New Roman" w:cs="Times New Roman"/>
          <w:sz w:val="24"/>
          <w:szCs w:val="24"/>
          <w:lang w:val="mk-MK"/>
        </w:rPr>
        <w:t xml:space="preserve">тното отстапување и </w:t>
      </w:r>
      <w:r w:rsidRPr="000D1081">
        <w:rPr>
          <w:rFonts w:ascii="Times New Roman" w:hAnsi="Times New Roman" w:cs="Times New Roman"/>
          <w:sz w:val="24"/>
          <w:szCs w:val="24"/>
          <w:lang w:val="mk-MK"/>
        </w:rPr>
        <w:t xml:space="preserve">планирањето на </w:t>
      </w:r>
      <w:r w:rsidR="006D0489" w:rsidRPr="000D1081">
        <w:rPr>
          <w:rFonts w:ascii="Times New Roman" w:hAnsi="Times New Roman" w:cs="Times New Roman"/>
          <w:sz w:val="24"/>
          <w:szCs w:val="24"/>
          <w:lang w:val="mk-MK"/>
        </w:rPr>
        <w:t xml:space="preserve">ортодонтскиот </w:t>
      </w:r>
      <w:r w:rsidRPr="000D1081">
        <w:rPr>
          <w:rFonts w:ascii="Times New Roman" w:hAnsi="Times New Roman" w:cs="Times New Roman"/>
          <w:sz w:val="24"/>
          <w:szCs w:val="24"/>
          <w:lang w:val="mk-MK"/>
        </w:rPr>
        <w:t>третман</w:t>
      </w:r>
      <w:r w:rsidR="00150C5C" w:rsidRPr="000D1081">
        <w:rPr>
          <w:rFonts w:ascii="Times New Roman" w:hAnsi="Times New Roman" w:cs="Times New Roman"/>
          <w:sz w:val="24"/>
          <w:szCs w:val="24"/>
          <w:vertAlign w:val="superscript"/>
          <w:lang w:val="mk-MK"/>
        </w:rPr>
        <w:t>82</w:t>
      </w:r>
      <w:r w:rsidRPr="000D1081">
        <w:rPr>
          <w:rFonts w:ascii="Times New Roman" w:hAnsi="Times New Roman" w:cs="Times New Roman"/>
          <w:sz w:val="24"/>
          <w:szCs w:val="24"/>
          <w:lang w:val="mk-MK"/>
        </w:rPr>
        <w:t xml:space="preserve">. </w:t>
      </w:r>
    </w:p>
    <w:p w14:paraId="221CF6E0" w14:textId="01A44E08" w:rsidR="00250386" w:rsidRPr="000D1081" w:rsidRDefault="00250386" w:rsidP="003F0E8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Серија кефалометриски слики, добиени во различни временски интервали - пред, за време и по ортодонтскиот третман, можат да се искористат за проучување на промените во вилиците и забите како резултат на ортодонтскиот третман, но и настанатите растечки промени во овие скелетни структури. Кефалометриските слики може да послужат за откривање други патолошки процеси во черепот и кранијалната база, а посебна придобивка </w:t>
      </w:r>
      <w:r w:rsidR="00880043" w:rsidRPr="007211F5">
        <w:rPr>
          <w:rFonts w:ascii="Times New Roman" w:hAnsi="Times New Roman" w:cs="Times New Roman"/>
          <w:sz w:val="24"/>
          <w:szCs w:val="24"/>
          <w:lang w:val="mk-MK"/>
        </w:rPr>
        <w:t>од</w:t>
      </w:r>
      <w:r w:rsidRPr="000D1081">
        <w:rPr>
          <w:rFonts w:ascii="Times New Roman" w:hAnsi="Times New Roman" w:cs="Times New Roman"/>
          <w:sz w:val="24"/>
          <w:szCs w:val="24"/>
          <w:lang w:val="mk-MK"/>
        </w:rPr>
        <w:t xml:space="preserve"> кефалометриската анализа е во одредување и оценување на резултатите од лицево</w:t>
      </w:r>
      <w:r w:rsidR="00880043" w:rsidRPr="007211F5">
        <w:rPr>
          <w:rFonts w:ascii="Times New Roman" w:hAnsi="Times New Roman" w:cs="Times New Roman"/>
          <w:sz w:val="24"/>
          <w:szCs w:val="24"/>
          <w:lang w:val="mk-MK"/>
        </w:rPr>
        <w:t>-хируршките</w:t>
      </w:r>
      <w:r w:rsidRPr="000D1081">
        <w:rPr>
          <w:rFonts w:ascii="Times New Roman" w:hAnsi="Times New Roman" w:cs="Times New Roman"/>
          <w:sz w:val="24"/>
          <w:szCs w:val="24"/>
          <w:lang w:val="mk-MK"/>
        </w:rPr>
        <w:t xml:space="preserve"> интервенции.</w:t>
      </w:r>
    </w:p>
    <w:p w14:paraId="4C042A97" w14:textId="0AAE3402" w:rsidR="00B71F8F" w:rsidRPr="000D1081" w:rsidRDefault="00150C5C" w:rsidP="003F0E8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Athanasiou</w:t>
      </w:r>
      <w:r w:rsidRPr="000D1081">
        <w:rPr>
          <w:rFonts w:ascii="Times New Roman" w:hAnsi="Times New Roman" w:cs="Times New Roman"/>
          <w:sz w:val="24"/>
          <w:szCs w:val="24"/>
          <w:vertAlign w:val="superscript"/>
          <w:lang w:val="mk-MK"/>
        </w:rPr>
        <w:t>82</w:t>
      </w:r>
      <w:r w:rsidRPr="000D1081">
        <w:rPr>
          <w:rFonts w:ascii="Times New Roman" w:hAnsi="Times New Roman" w:cs="Times New Roman"/>
          <w:sz w:val="24"/>
          <w:szCs w:val="24"/>
          <w:lang w:val="mk-MK"/>
        </w:rPr>
        <w:t xml:space="preserve"> ја опишува </w:t>
      </w:r>
      <w:r w:rsidR="00880043" w:rsidRPr="007211F5">
        <w:rPr>
          <w:rFonts w:ascii="Times New Roman" w:hAnsi="Times New Roman" w:cs="Times New Roman"/>
          <w:sz w:val="24"/>
          <w:szCs w:val="24"/>
          <w:lang w:val="mk-MK"/>
        </w:rPr>
        <w:t>рендгенската</w:t>
      </w:r>
      <w:r w:rsidR="00B71F8F" w:rsidRPr="000D1081">
        <w:rPr>
          <w:rFonts w:ascii="Times New Roman" w:hAnsi="Times New Roman" w:cs="Times New Roman"/>
          <w:sz w:val="24"/>
          <w:szCs w:val="24"/>
          <w:lang w:val="mk-MK"/>
        </w:rPr>
        <w:t xml:space="preserve"> кефалометрија </w:t>
      </w:r>
      <w:r w:rsidR="00880043" w:rsidRPr="007211F5">
        <w:rPr>
          <w:rFonts w:ascii="Times New Roman" w:hAnsi="Times New Roman" w:cs="Times New Roman"/>
          <w:sz w:val="24"/>
          <w:szCs w:val="24"/>
          <w:lang w:val="mk-MK"/>
        </w:rPr>
        <w:t>како</w:t>
      </w:r>
      <w:r w:rsidR="00B71F8F" w:rsidRPr="000D1081">
        <w:rPr>
          <w:rFonts w:ascii="Times New Roman" w:hAnsi="Times New Roman" w:cs="Times New Roman"/>
          <w:sz w:val="24"/>
          <w:szCs w:val="24"/>
          <w:lang w:val="mk-MK"/>
        </w:rPr>
        <w:t xml:space="preserve"> еден дел од антропометријата. Преку мерење на линеарните и ангуларн</w:t>
      </w:r>
      <w:r w:rsidR="00464D4A">
        <w:rPr>
          <w:rFonts w:ascii="Times New Roman" w:hAnsi="Times New Roman" w:cs="Times New Roman"/>
          <w:sz w:val="24"/>
          <w:szCs w:val="24"/>
          <w:lang w:val="mk-MK"/>
        </w:rPr>
        <w:t>и</w:t>
      </w:r>
      <w:r w:rsidR="00B71F8F" w:rsidRPr="000D1081">
        <w:rPr>
          <w:rFonts w:ascii="Times New Roman" w:hAnsi="Times New Roman" w:cs="Times New Roman"/>
          <w:sz w:val="24"/>
          <w:szCs w:val="24"/>
          <w:lang w:val="mk-MK"/>
        </w:rPr>
        <w:t xml:space="preserve">те параметри во регијата на главата се компарираат индивидуалните вредности на пациентите со оние вредности </w:t>
      </w:r>
      <w:r w:rsidR="00880043" w:rsidRPr="007211F5">
        <w:rPr>
          <w:rFonts w:ascii="Times New Roman" w:hAnsi="Times New Roman" w:cs="Times New Roman"/>
          <w:sz w:val="24"/>
          <w:szCs w:val="24"/>
          <w:lang w:val="mk-MK"/>
        </w:rPr>
        <w:t>што</w:t>
      </w:r>
      <w:r w:rsidR="00880043" w:rsidRPr="000D1081">
        <w:rPr>
          <w:rFonts w:ascii="Times New Roman" w:hAnsi="Times New Roman" w:cs="Times New Roman"/>
          <w:sz w:val="24"/>
          <w:szCs w:val="24"/>
          <w:lang w:val="mk-MK"/>
        </w:rPr>
        <w:t xml:space="preserve"> </w:t>
      </w:r>
      <w:r w:rsidR="00B71F8F" w:rsidRPr="000D1081">
        <w:rPr>
          <w:rFonts w:ascii="Times New Roman" w:hAnsi="Times New Roman" w:cs="Times New Roman"/>
          <w:sz w:val="24"/>
          <w:szCs w:val="24"/>
          <w:lang w:val="mk-MK"/>
        </w:rPr>
        <w:t xml:space="preserve">веќе се утврдени како норматив според различни автори, давајќи посебен акцент на евентуалните морфолошки варијации и аберации на </w:t>
      </w:r>
      <w:r w:rsidR="00880043" w:rsidRPr="007211F5">
        <w:rPr>
          <w:rFonts w:ascii="Times New Roman" w:hAnsi="Times New Roman" w:cs="Times New Roman"/>
          <w:sz w:val="24"/>
          <w:szCs w:val="24"/>
          <w:lang w:val="mk-MK"/>
        </w:rPr>
        <w:t>одредени</w:t>
      </w:r>
      <w:r w:rsidR="00880043" w:rsidRPr="000D1081">
        <w:rPr>
          <w:rFonts w:ascii="Times New Roman" w:hAnsi="Times New Roman" w:cs="Times New Roman"/>
          <w:sz w:val="24"/>
          <w:szCs w:val="24"/>
          <w:lang w:val="mk-MK"/>
        </w:rPr>
        <w:t xml:space="preserve"> </w:t>
      </w:r>
      <w:r w:rsidR="00B71F8F" w:rsidRPr="000D1081">
        <w:rPr>
          <w:rFonts w:ascii="Times New Roman" w:hAnsi="Times New Roman" w:cs="Times New Roman"/>
          <w:sz w:val="24"/>
          <w:szCs w:val="24"/>
          <w:lang w:val="mk-MK"/>
        </w:rPr>
        <w:t xml:space="preserve">сегменти и регии од краниофацијалниот комплекс. </w:t>
      </w:r>
    </w:p>
    <w:p w14:paraId="56E2BC3E" w14:textId="3448FBF8" w:rsidR="00B71F8F" w:rsidRPr="000D1081" w:rsidRDefault="00B71F8F" w:rsidP="003F0E8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Кефалометриските анализи имаат огромна примена при проценување на односите на краниофацијалните компоненти кои дефинираат одреден фацијален тип, потоа при проучување на варијациите на различни популациски групи, а особено во дијагностика на дентофацијалните аномалии и диференцијална дијагностика, како и во планирање на ортодонтскиот третман, евалуација на резултатите од ортодонтскиот третман, процена на ефектите од ретенциониот дел од ортодонтскиот третман и</w:t>
      </w:r>
      <w:r w:rsidR="00AF38D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секако</w:t>
      </w:r>
      <w:r w:rsidR="00AF38D9"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процена во динамиката на раст на краниофацијалните структури</w:t>
      </w:r>
      <w:r w:rsidR="00150C5C" w:rsidRPr="000D1081">
        <w:rPr>
          <w:rFonts w:ascii="Times New Roman" w:hAnsi="Times New Roman" w:cs="Times New Roman"/>
          <w:sz w:val="24"/>
          <w:szCs w:val="24"/>
          <w:vertAlign w:val="superscript"/>
          <w:lang w:val="mk-MK"/>
        </w:rPr>
        <w:t>1</w:t>
      </w:r>
      <w:r w:rsidRPr="000D1081">
        <w:rPr>
          <w:rFonts w:ascii="Times New Roman" w:hAnsi="Times New Roman" w:cs="Times New Roman"/>
          <w:sz w:val="24"/>
          <w:szCs w:val="24"/>
          <w:lang w:val="mk-MK"/>
        </w:rPr>
        <w:t>.</w:t>
      </w:r>
    </w:p>
    <w:p w14:paraId="40D6EDCE" w14:textId="5B1C99AB" w:rsidR="00B71F8F" w:rsidRPr="000D1081" w:rsidRDefault="00B71F8F" w:rsidP="003F0E8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Денес низ литературните податоци се </w:t>
      </w:r>
      <w:r w:rsidR="00AF38D9" w:rsidRPr="000D1081">
        <w:rPr>
          <w:rFonts w:ascii="Times New Roman" w:hAnsi="Times New Roman" w:cs="Times New Roman"/>
          <w:sz w:val="24"/>
          <w:szCs w:val="24"/>
          <w:lang w:val="mk-MK"/>
        </w:rPr>
        <w:t>сре</w:t>
      </w:r>
      <w:r w:rsidR="00AF38D9" w:rsidRPr="007211F5">
        <w:rPr>
          <w:rFonts w:ascii="Times New Roman" w:hAnsi="Times New Roman" w:cs="Times New Roman"/>
          <w:sz w:val="24"/>
          <w:szCs w:val="24"/>
          <w:lang w:val="mk-MK"/>
        </w:rPr>
        <w:t>ќаваат</w:t>
      </w:r>
      <w:r w:rsidR="00AF38D9"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многубројни кефалометриски анализи, опишани од </w:t>
      </w:r>
      <w:r w:rsidR="00AF38D9" w:rsidRPr="007211F5">
        <w:rPr>
          <w:rFonts w:ascii="Times New Roman" w:hAnsi="Times New Roman" w:cs="Times New Roman"/>
          <w:sz w:val="24"/>
          <w:szCs w:val="24"/>
          <w:lang w:val="mk-MK"/>
        </w:rPr>
        <w:t>многу</w:t>
      </w:r>
      <w:r w:rsidR="00AF38D9"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автори кои го пронашле своето место во секојдневната ортодонтска прак</w:t>
      </w:r>
      <w:r w:rsidR="00AF38D9" w:rsidRPr="007211F5">
        <w:rPr>
          <w:rFonts w:ascii="Times New Roman" w:hAnsi="Times New Roman" w:cs="Times New Roman"/>
          <w:sz w:val="24"/>
          <w:szCs w:val="24"/>
          <w:lang w:val="mk-MK"/>
        </w:rPr>
        <w:t>тика.</w:t>
      </w:r>
      <w:r w:rsidR="0067689B" w:rsidRPr="000D1081">
        <w:rPr>
          <w:rFonts w:ascii="Times New Roman" w:hAnsi="Times New Roman" w:cs="Times New Roman"/>
          <w:sz w:val="24"/>
          <w:szCs w:val="24"/>
          <w:vertAlign w:val="superscript"/>
          <w:lang w:val="mk-MK"/>
        </w:rPr>
        <w:t>7,40,83</w:t>
      </w:r>
      <w:r w:rsidRPr="000D1081">
        <w:rPr>
          <w:rFonts w:ascii="Times New Roman" w:hAnsi="Times New Roman" w:cs="Times New Roman"/>
          <w:sz w:val="24"/>
          <w:szCs w:val="24"/>
          <w:lang w:val="mk-MK"/>
        </w:rPr>
        <w:t xml:space="preserve"> </w:t>
      </w:r>
    </w:p>
    <w:p w14:paraId="106DCC6F" w14:textId="56B25217" w:rsidR="00B71F8F" w:rsidRPr="000D1081" w:rsidRDefault="00B71F8F" w:rsidP="003F0E80">
      <w:pPr>
        <w:pStyle w:val="NoSpacing"/>
        <w:spacing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Уште од почетоците на </w:t>
      </w:r>
      <w:r w:rsidR="00AF38D9" w:rsidRPr="007211F5">
        <w:rPr>
          <w:rFonts w:ascii="Times New Roman" w:hAnsi="Times New Roman" w:cs="Times New Roman"/>
          <w:sz w:val="24"/>
          <w:szCs w:val="24"/>
          <w:lang w:val="mk-MK"/>
        </w:rPr>
        <w:t>рендгенската</w:t>
      </w:r>
      <w:r w:rsidRPr="000D1081">
        <w:rPr>
          <w:rFonts w:ascii="Times New Roman" w:hAnsi="Times New Roman" w:cs="Times New Roman"/>
          <w:sz w:val="24"/>
          <w:szCs w:val="24"/>
          <w:lang w:val="mk-MK"/>
        </w:rPr>
        <w:t xml:space="preserve"> кефалометрија ортодонтите </w:t>
      </w:r>
      <w:r w:rsidR="00EE4D02" w:rsidRPr="007211F5">
        <w:rPr>
          <w:rFonts w:ascii="Times New Roman" w:hAnsi="Times New Roman" w:cs="Times New Roman"/>
          <w:sz w:val="24"/>
          <w:szCs w:val="24"/>
          <w:lang w:val="mk-MK"/>
        </w:rPr>
        <w:t xml:space="preserve">ставале </w:t>
      </w:r>
      <w:r w:rsidRPr="000D1081">
        <w:rPr>
          <w:rFonts w:ascii="Times New Roman" w:hAnsi="Times New Roman" w:cs="Times New Roman"/>
          <w:sz w:val="24"/>
          <w:szCs w:val="24"/>
          <w:lang w:val="mk-MK"/>
        </w:rPr>
        <w:t>поголем акцент на латеро-латералните снимки како примарен извор на информации за скелетн</w:t>
      </w:r>
      <w:r w:rsidR="00EE4D02" w:rsidRPr="007211F5">
        <w:rPr>
          <w:rFonts w:ascii="Times New Roman" w:hAnsi="Times New Roman" w:cs="Times New Roman"/>
          <w:sz w:val="24"/>
          <w:szCs w:val="24"/>
          <w:lang w:val="mk-MK"/>
        </w:rPr>
        <w:t>ите</w:t>
      </w:r>
      <w:r w:rsidRPr="000D1081">
        <w:rPr>
          <w:rFonts w:ascii="Times New Roman" w:hAnsi="Times New Roman" w:cs="Times New Roman"/>
          <w:sz w:val="24"/>
          <w:szCs w:val="24"/>
          <w:lang w:val="mk-MK"/>
        </w:rPr>
        <w:t xml:space="preserve"> и денто-алвеоларните соодноси отколку на фронталните проекции. Сепак, постеро-антериорн</w:t>
      </w:r>
      <w:r w:rsidR="00EE4D02" w:rsidRPr="007211F5">
        <w:rPr>
          <w:rFonts w:ascii="Times New Roman" w:hAnsi="Times New Roman" w:cs="Times New Roman"/>
          <w:sz w:val="24"/>
          <w:szCs w:val="24"/>
          <w:lang w:val="mk-MK"/>
        </w:rPr>
        <w:t>и</w:t>
      </w:r>
      <w:r w:rsidRPr="000D1081">
        <w:rPr>
          <w:rFonts w:ascii="Times New Roman" w:hAnsi="Times New Roman" w:cs="Times New Roman"/>
          <w:sz w:val="24"/>
          <w:szCs w:val="24"/>
          <w:lang w:val="mk-MK"/>
        </w:rPr>
        <w:t xml:space="preserve">те снимки </w:t>
      </w:r>
      <w:r w:rsidR="00EE4D02" w:rsidRPr="007211F5">
        <w:rPr>
          <w:rFonts w:ascii="Times New Roman" w:hAnsi="Times New Roman" w:cs="Times New Roman"/>
          <w:sz w:val="24"/>
          <w:szCs w:val="24"/>
          <w:lang w:val="mk-MK"/>
        </w:rPr>
        <w:t>несомнено</w:t>
      </w:r>
      <w:r w:rsidRPr="000D1081">
        <w:rPr>
          <w:rFonts w:ascii="Times New Roman" w:hAnsi="Times New Roman" w:cs="Times New Roman"/>
          <w:sz w:val="24"/>
          <w:szCs w:val="24"/>
          <w:lang w:val="mk-MK"/>
        </w:rPr>
        <w:t xml:space="preserve"> даваат значителен придонес во квантитативната и </w:t>
      </w:r>
      <w:r w:rsidR="00EE4D02" w:rsidRPr="007211F5">
        <w:rPr>
          <w:rFonts w:ascii="Times New Roman" w:hAnsi="Times New Roman" w:cs="Times New Roman"/>
          <w:sz w:val="24"/>
          <w:szCs w:val="24"/>
          <w:lang w:val="mk-MK"/>
        </w:rPr>
        <w:t>квалитативната</w:t>
      </w:r>
      <w:r w:rsidRPr="000D1081">
        <w:rPr>
          <w:rFonts w:ascii="Times New Roman" w:hAnsi="Times New Roman" w:cs="Times New Roman"/>
          <w:sz w:val="24"/>
          <w:szCs w:val="24"/>
          <w:lang w:val="mk-MK"/>
        </w:rPr>
        <w:t xml:space="preserve"> евалуација на орофацијалната регија, како во </w:t>
      </w:r>
      <w:r w:rsidR="00EE4D02" w:rsidRPr="007211F5">
        <w:rPr>
          <w:rFonts w:ascii="Times New Roman" w:hAnsi="Times New Roman" w:cs="Times New Roman"/>
          <w:sz w:val="24"/>
          <w:szCs w:val="24"/>
          <w:lang w:val="mk-MK"/>
        </w:rPr>
        <w:t>научноистражувачки</w:t>
      </w:r>
      <w:r w:rsidRPr="000D1081">
        <w:rPr>
          <w:rFonts w:ascii="Times New Roman" w:hAnsi="Times New Roman" w:cs="Times New Roman"/>
          <w:sz w:val="24"/>
          <w:szCs w:val="24"/>
          <w:lang w:val="mk-MK"/>
        </w:rPr>
        <w:t xml:space="preserve"> цели така и во клиничката прак</w:t>
      </w:r>
      <w:r w:rsidR="00EE4D02" w:rsidRPr="007211F5">
        <w:rPr>
          <w:rFonts w:ascii="Times New Roman" w:hAnsi="Times New Roman" w:cs="Times New Roman"/>
          <w:sz w:val="24"/>
          <w:szCs w:val="24"/>
          <w:lang w:val="mk-MK"/>
        </w:rPr>
        <w:t>тика</w:t>
      </w:r>
      <w:r w:rsidRPr="000D1081">
        <w:rPr>
          <w:rFonts w:ascii="Times New Roman" w:hAnsi="Times New Roman" w:cs="Times New Roman"/>
          <w:sz w:val="24"/>
          <w:szCs w:val="24"/>
          <w:lang w:val="mk-MK"/>
        </w:rPr>
        <w:t>.</w:t>
      </w:r>
    </w:p>
    <w:p w14:paraId="151B4C96" w14:textId="36FC1D6E" w:rsidR="009A6D58" w:rsidRPr="000D1081" w:rsidRDefault="00A81CE0" w:rsidP="003F0E8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Бидејќи п</w:t>
      </w:r>
      <w:r w:rsidR="009A6D58" w:rsidRPr="000D1081">
        <w:rPr>
          <w:rFonts w:ascii="Times New Roman" w:hAnsi="Times New Roman" w:cs="Times New Roman"/>
          <w:sz w:val="24"/>
          <w:szCs w:val="24"/>
          <w:lang w:val="mk-MK"/>
        </w:rPr>
        <w:t xml:space="preserve">редвидување на правецот на растот кај пациентите претставува важно дијагностичко средство и овозможува </w:t>
      </w:r>
      <w:r w:rsidR="00EE4D02" w:rsidRPr="007211F5">
        <w:rPr>
          <w:rFonts w:ascii="Times New Roman" w:hAnsi="Times New Roman" w:cs="Times New Roman"/>
          <w:sz w:val="24"/>
          <w:szCs w:val="24"/>
          <w:lang w:val="mk-MK"/>
        </w:rPr>
        <w:t>носење</w:t>
      </w:r>
      <w:r w:rsidR="009A6D58" w:rsidRPr="000D1081">
        <w:rPr>
          <w:rFonts w:ascii="Times New Roman" w:hAnsi="Times New Roman" w:cs="Times New Roman"/>
          <w:sz w:val="24"/>
          <w:szCs w:val="24"/>
          <w:lang w:val="mk-MK"/>
        </w:rPr>
        <w:t xml:space="preserve"> одлуки за пристапот кон третман</w:t>
      </w:r>
      <w:r w:rsidR="00EE4D02" w:rsidRPr="007211F5">
        <w:rPr>
          <w:rFonts w:ascii="Times New Roman" w:hAnsi="Times New Roman" w:cs="Times New Roman"/>
          <w:sz w:val="24"/>
          <w:szCs w:val="24"/>
          <w:lang w:val="mk-MK"/>
        </w:rPr>
        <w:t>,</w:t>
      </w:r>
      <w:r w:rsidR="009A6D58" w:rsidRPr="000D1081">
        <w:rPr>
          <w:rFonts w:ascii="Times New Roman" w:hAnsi="Times New Roman" w:cs="Times New Roman"/>
          <w:sz w:val="24"/>
          <w:szCs w:val="24"/>
          <w:lang w:val="mk-MK"/>
        </w:rPr>
        <w:t xml:space="preserve"> особено на потешки дентофацијални и скелетни краниофацијални деформитети</w:t>
      </w:r>
      <w:r w:rsidR="00EE4D0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го применивме и во оваа студија преку анализите на Steiner</w:t>
      </w:r>
      <w:r w:rsidRPr="000D1081">
        <w:rPr>
          <w:rFonts w:ascii="Times New Roman" w:hAnsi="Times New Roman" w:cs="Times New Roman"/>
          <w:sz w:val="24"/>
          <w:szCs w:val="24"/>
          <w:vertAlign w:val="superscript"/>
          <w:lang w:val="mk-MK"/>
        </w:rPr>
        <w:t>7</w:t>
      </w:r>
      <w:r w:rsidRPr="000D1081">
        <w:rPr>
          <w:rFonts w:ascii="Times New Roman" w:hAnsi="Times New Roman" w:cs="Times New Roman"/>
          <w:sz w:val="24"/>
          <w:szCs w:val="24"/>
          <w:lang w:val="mk-MK"/>
        </w:rPr>
        <w:t xml:space="preserve"> и Ricketts</w:t>
      </w:r>
      <w:r w:rsidRPr="000D1081">
        <w:rPr>
          <w:rFonts w:ascii="Times New Roman" w:hAnsi="Times New Roman" w:cs="Times New Roman"/>
          <w:sz w:val="24"/>
          <w:szCs w:val="24"/>
          <w:vertAlign w:val="superscript"/>
          <w:lang w:val="mk-MK"/>
        </w:rPr>
        <w:t>40</w:t>
      </w:r>
      <w:r w:rsidR="009A6D58" w:rsidRPr="000D1081">
        <w:rPr>
          <w:rFonts w:ascii="Times New Roman" w:hAnsi="Times New Roman" w:cs="Times New Roman"/>
          <w:sz w:val="24"/>
          <w:szCs w:val="24"/>
          <w:lang w:val="mk-MK"/>
        </w:rPr>
        <w:t>.</w:t>
      </w:r>
    </w:p>
    <w:p w14:paraId="5355D9B4" w14:textId="36811A56" w:rsidR="009A6D58" w:rsidRPr="000D1081" w:rsidRDefault="009A6D58" w:rsidP="0070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Преку визуелна објективизација</w:t>
      </w:r>
      <w:r w:rsidR="00EE4D0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67689B" w:rsidRPr="000D1081">
        <w:rPr>
          <w:rFonts w:ascii="Times New Roman" w:hAnsi="Times New Roman" w:cs="Times New Roman"/>
          <w:sz w:val="24"/>
          <w:szCs w:val="24"/>
          <w:lang w:val="mk-MK"/>
        </w:rPr>
        <w:t>која ја опишува Ricketts</w:t>
      </w:r>
      <w:r w:rsidR="0067689B" w:rsidRPr="000D1081">
        <w:rPr>
          <w:rFonts w:ascii="Times New Roman" w:hAnsi="Times New Roman" w:cs="Times New Roman"/>
          <w:sz w:val="24"/>
          <w:szCs w:val="24"/>
          <w:vertAlign w:val="superscript"/>
          <w:lang w:val="mk-MK"/>
        </w:rPr>
        <w:t>40</w:t>
      </w:r>
      <w:r w:rsidR="00EE4D02"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се овозможува процена на фацијалната естетика и планирање на соодветната </w:t>
      </w:r>
      <w:r w:rsidR="00EE4D02" w:rsidRPr="007211F5">
        <w:rPr>
          <w:rFonts w:ascii="Times New Roman" w:hAnsi="Times New Roman" w:cs="Times New Roman"/>
          <w:sz w:val="24"/>
          <w:szCs w:val="24"/>
          <w:lang w:val="mk-MK"/>
        </w:rPr>
        <w:t>хируршка</w:t>
      </w:r>
      <w:r w:rsidRPr="000D1081">
        <w:rPr>
          <w:rFonts w:ascii="Times New Roman" w:hAnsi="Times New Roman" w:cs="Times New Roman"/>
          <w:sz w:val="24"/>
          <w:szCs w:val="24"/>
          <w:lang w:val="mk-MK"/>
        </w:rPr>
        <w:t xml:space="preserve"> процедура. Доколку има потреба за поголемо максиларно или мандибуларно придвижување нанапред или кон</w:t>
      </w:r>
      <w:r w:rsidR="00EE4D02"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назад (ретракција), задолжително е да се след</w:t>
      </w:r>
      <w:r w:rsidR="00EE4D02"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големината и димензиите на фарингеалниот респираторен пат за да се избегнат евентуални компликации.</w:t>
      </w:r>
    </w:p>
    <w:p w14:paraId="1F8DA59C" w14:textId="4346F57F" w:rsidR="009A6D58" w:rsidRPr="000D1081" w:rsidRDefault="009A6D58" w:rsidP="0070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За да се елиминираат опасностите од компликации и за да се постигнат оптимални резултати</w:t>
      </w:r>
      <w:r w:rsidR="00EE4D02"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честопати се планира и дентална компензација со ортодонтскиот третман</w:t>
      </w:r>
      <w:r w:rsidR="00EE4D02" w:rsidRPr="007211F5">
        <w:rPr>
          <w:rFonts w:ascii="Times New Roman" w:hAnsi="Times New Roman" w:cs="Times New Roman"/>
          <w:sz w:val="24"/>
          <w:szCs w:val="24"/>
          <w:lang w:val="mk-MK"/>
        </w:rPr>
        <w:t>,</w:t>
      </w:r>
      <w:r w:rsidR="00A81CE0" w:rsidRPr="000D1081">
        <w:rPr>
          <w:rFonts w:ascii="Times New Roman" w:hAnsi="Times New Roman" w:cs="Times New Roman"/>
          <w:sz w:val="24"/>
          <w:szCs w:val="24"/>
          <w:lang w:val="mk-MK"/>
        </w:rPr>
        <w:t xml:space="preserve"> </w:t>
      </w:r>
      <w:r w:rsidR="00EE4D02" w:rsidRPr="007211F5">
        <w:rPr>
          <w:rFonts w:ascii="Times New Roman" w:hAnsi="Times New Roman" w:cs="Times New Roman"/>
          <w:sz w:val="24"/>
          <w:szCs w:val="24"/>
          <w:lang w:val="mk-MK"/>
        </w:rPr>
        <w:t>што</w:t>
      </w:r>
      <w:r w:rsidR="00A81CE0" w:rsidRPr="000D1081">
        <w:rPr>
          <w:rFonts w:ascii="Times New Roman" w:hAnsi="Times New Roman" w:cs="Times New Roman"/>
          <w:sz w:val="24"/>
          <w:szCs w:val="24"/>
          <w:lang w:val="mk-MK"/>
        </w:rPr>
        <w:t xml:space="preserve"> е опишано во нашите табели презентирани во резултатите</w:t>
      </w:r>
      <w:r w:rsidRPr="000D1081">
        <w:rPr>
          <w:rFonts w:ascii="Times New Roman" w:hAnsi="Times New Roman" w:cs="Times New Roman"/>
          <w:sz w:val="24"/>
          <w:szCs w:val="24"/>
          <w:lang w:val="mk-MK"/>
        </w:rPr>
        <w:t>.</w:t>
      </w:r>
    </w:p>
    <w:p w14:paraId="181715A2" w14:textId="3100EB4A" w:rsidR="009A6D58" w:rsidRPr="000D1081" w:rsidRDefault="009A6D58" w:rsidP="00702CBF">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Предвидувањето на ортодонтскиот третман </w:t>
      </w:r>
      <w:r w:rsidR="0067689B" w:rsidRPr="000D1081">
        <w:rPr>
          <w:rFonts w:ascii="Times New Roman" w:hAnsi="Times New Roman" w:cs="Times New Roman"/>
          <w:sz w:val="24"/>
          <w:szCs w:val="24"/>
          <w:lang w:val="mk-MK"/>
        </w:rPr>
        <w:t xml:space="preserve">според </w:t>
      </w:r>
      <w:r w:rsidR="0067689B" w:rsidRPr="000D1081">
        <w:rPr>
          <w:rFonts w:ascii="Times New Roman" w:eastAsia="Times New Roman" w:hAnsi="Times New Roman" w:cs="Times New Roman"/>
          <w:sz w:val="24"/>
          <w:szCs w:val="24"/>
          <w:lang w:val="mk-MK"/>
        </w:rPr>
        <w:t>Parikakis</w:t>
      </w:r>
      <w:r w:rsidR="0067689B" w:rsidRPr="000D1081">
        <w:rPr>
          <w:rFonts w:ascii="Times New Roman" w:eastAsia="Times New Roman" w:hAnsi="Times New Roman" w:cs="Times New Roman"/>
          <w:sz w:val="24"/>
          <w:szCs w:val="24"/>
          <w:vertAlign w:val="superscript"/>
          <w:lang w:val="mk-MK"/>
        </w:rPr>
        <w:t>84</w:t>
      </w:r>
      <w:r w:rsidR="0067689B" w:rsidRPr="000D1081">
        <w:rPr>
          <w:rFonts w:ascii="Times New Roman" w:eastAsia="Times New Roman" w:hAnsi="Times New Roman" w:cs="Times New Roman"/>
          <w:sz w:val="24"/>
          <w:szCs w:val="24"/>
          <w:lang w:val="mk-MK"/>
        </w:rPr>
        <w:t xml:space="preserve"> </w:t>
      </w:r>
      <w:r w:rsidRPr="000D1081">
        <w:rPr>
          <w:rFonts w:ascii="Times New Roman" w:hAnsi="Times New Roman" w:cs="Times New Roman"/>
          <w:sz w:val="24"/>
          <w:szCs w:val="24"/>
          <w:lang w:val="mk-MK"/>
        </w:rPr>
        <w:t>му нуди на пациентот графичко објаснување за предложениот ортодонтски третман, за подобро да ја разбере постапката и да ја прифати самата процедура. Доколку се усогласени вертикалниот раст на кондилот и спуштањето на гленоидалната фоса, од една страна, и спуштањето на назомаксиларниот комплекс и растот на алвеоларните процесуси од друга страна, типот на растот е неутрален, просечен, односно лицето се поместува надолу и нанапред, односно се транслоцира</w:t>
      </w:r>
      <w:r w:rsidR="00EE4D02" w:rsidRPr="007211F5">
        <w:rPr>
          <w:rFonts w:ascii="Times New Roman" w:hAnsi="Times New Roman" w:cs="Times New Roman"/>
          <w:sz w:val="24"/>
          <w:szCs w:val="24"/>
          <w:lang w:val="mk-MK"/>
        </w:rPr>
        <w:t>,</w:t>
      </w:r>
      <w:r w:rsidR="00A81CE0" w:rsidRPr="000D1081">
        <w:rPr>
          <w:rFonts w:ascii="Times New Roman" w:hAnsi="Times New Roman" w:cs="Times New Roman"/>
          <w:sz w:val="24"/>
          <w:szCs w:val="24"/>
          <w:lang w:val="mk-MK"/>
        </w:rPr>
        <w:t xml:space="preserve"> </w:t>
      </w:r>
      <w:r w:rsidR="00EE4D02" w:rsidRPr="007211F5">
        <w:rPr>
          <w:rFonts w:ascii="Times New Roman" w:hAnsi="Times New Roman" w:cs="Times New Roman"/>
          <w:sz w:val="24"/>
          <w:szCs w:val="24"/>
          <w:lang w:val="mk-MK"/>
        </w:rPr>
        <w:t>што</w:t>
      </w:r>
      <w:r w:rsidR="00A81CE0" w:rsidRPr="000D1081">
        <w:rPr>
          <w:rFonts w:ascii="Times New Roman" w:hAnsi="Times New Roman" w:cs="Times New Roman"/>
          <w:sz w:val="24"/>
          <w:szCs w:val="24"/>
          <w:lang w:val="mk-MK"/>
        </w:rPr>
        <w:t xml:space="preserve"> го презентиравме преку примената на функционална и фиксна ортодонтска терапија</w:t>
      </w:r>
      <w:r w:rsidRPr="000D1081">
        <w:rPr>
          <w:rFonts w:ascii="Times New Roman" w:hAnsi="Times New Roman" w:cs="Times New Roman"/>
          <w:sz w:val="24"/>
          <w:szCs w:val="24"/>
          <w:lang w:val="mk-MK"/>
        </w:rPr>
        <w:t>.</w:t>
      </w:r>
    </w:p>
    <w:p w14:paraId="1891A5A9" w14:textId="2FA00C14" w:rsidR="009A6D58" w:rsidRPr="000D1081" w:rsidRDefault="009A6D58" w:rsidP="003F0E80">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При понагласен раст на задната висина на лицето, лицето ротира кон напред и настанува хоризонтален тип на раст. При понагласен раст на предната лицева висина настанува вертикален тип на раст и ротација на лицето кон назад</w:t>
      </w:r>
      <w:r w:rsidR="00EE4D02" w:rsidRPr="007211F5">
        <w:rPr>
          <w:rFonts w:ascii="Times New Roman" w:hAnsi="Times New Roman" w:cs="Times New Roman"/>
          <w:sz w:val="24"/>
          <w:szCs w:val="24"/>
          <w:lang w:val="mk-MK"/>
        </w:rPr>
        <w:t>,</w:t>
      </w:r>
      <w:r w:rsidR="0067689B" w:rsidRPr="000D1081">
        <w:rPr>
          <w:rFonts w:ascii="Times New Roman" w:hAnsi="Times New Roman" w:cs="Times New Roman"/>
          <w:sz w:val="24"/>
          <w:szCs w:val="24"/>
          <w:lang w:val="mk-MK"/>
        </w:rPr>
        <w:t xml:space="preserve"> нагласува</w:t>
      </w:r>
      <w:r w:rsidR="0067689B" w:rsidRPr="000D1081">
        <w:rPr>
          <w:rFonts w:ascii="Times New Roman" w:eastAsia="Times New Roman" w:hAnsi="Times New Roman" w:cs="Times New Roman"/>
          <w:sz w:val="24"/>
          <w:szCs w:val="24"/>
          <w:lang w:val="mk-MK"/>
        </w:rPr>
        <w:t xml:space="preserve"> Sample</w:t>
      </w:r>
      <w:r w:rsidR="0067689B" w:rsidRPr="000D1081">
        <w:rPr>
          <w:rFonts w:ascii="Times New Roman" w:eastAsia="Times New Roman" w:hAnsi="Times New Roman" w:cs="Times New Roman"/>
          <w:sz w:val="24"/>
          <w:szCs w:val="24"/>
          <w:vertAlign w:val="superscript"/>
          <w:lang w:val="mk-MK"/>
        </w:rPr>
        <w:t>85</w:t>
      </w:r>
      <w:r w:rsidR="0067689B" w:rsidRPr="000D1081">
        <w:rPr>
          <w:rFonts w:ascii="Times New Roman" w:hAnsi="Times New Roman" w:cs="Times New Roman"/>
          <w:sz w:val="24"/>
          <w:szCs w:val="24"/>
          <w:lang w:val="mk-MK"/>
        </w:rPr>
        <w:t>.</w:t>
      </w:r>
    </w:p>
    <w:p w14:paraId="59D9E060" w14:textId="78A1ACB1" w:rsidR="00A81CE0" w:rsidRPr="000D1081" w:rsidRDefault="00150C5C" w:rsidP="003F0E80">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Ортодонтската дијагноза и планирање на третманот бараат комплетно познавање на денталните и скелетните компоненти на малоклузиите</w:t>
      </w:r>
      <w:bookmarkStart w:id="79" w:name="bb0215"/>
      <w:r w:rsidRPr="000D1081">
        <w:rPr>
          <w:rFonts w:ascii="Times New Roman" w:hAnsi="Times New Roman" w:cs="Times New Roman"/>
          <w:kern w:val="2"/>
          <w:sz w:val="24"/>
          <w:szCs w:val="24"/>
          <w:lang w:val="mk-MK"/>
          <w14:ligatures w14:val="standardContextual"/>
        </w:rPr>
        <w:t xml:space="preserve"> </w:t>
      </w:r>
      <w:bookmarkEnd w:id="79"/>
      <w:r w:rsidR="0067689B" w:rsidRPr="000D1081">
        <w:rPr>
          <w:rFonts w:ascii="Times New Roman" w:hAnsi="Times New Roman" w:cs="Times New Roman"/>
          <w:kern w:val="2"/>
          <w:sz w:val="24"/>
          <w:szCs w:val="24"/>
          <w:lang w:val="mk-MK"/>
          <w14:ligatures w14:val="standardContextual"/>
        </w:rPr>
        <w:t>Proffit</w:t>
      </w:r>
      <w:r w:rsidR="0067689B" w:rsidRPr="000D1081">
        <w:rPr>
          <w:rFonts w:ascii="Times New Roman" w:hAnsi="Times New Roman" w:cs="Times New Roman"/>
          <w:kern w:val="2"/>
          <w:sz w:val="24"/>
          <w:szCs w:val="24"/>
          <w:vertAlign w:val="superscript"/>
          <w:lang w:val="mk-MK"/>
          <w14:ligatures w14:val="standardContextual"/>
        </w:rPr>
        <w:t>1</w:t>
      </w:r>
      <w:r w:rsidR="0067689B" w:rsidRPr="000D1081">
        <w:rPr>
          <w:rFonts w:ascii="Times New Roman" w:hAnsi="Times New Roman" w:cs="Times New Roman"/>
          <w:kern w:val="2"/>
          <w:sz w:val="24"/>
          <w:szCs w:val="24"/>
          <w:lang w:val="mk-MK"/>
          <w14:ligatures w14:val="standardContextual"/>
        </w:rPr>
        <w:t>.</w:t>
      </w:r>
      <w:r w:rsidR="0067689B" w:rsidRPr="000D1081">
        <w:rPr>
          <w:rFonts w:ascii="Times New Roman" w:hAnsi="Times New Roman" w:cs="Times New Roman"/>
          <w:kern w:val="2"/>
          <w:sz w:val="24"/>
          <w:szCs w:val="24"/>
          <w:vertAlign w:val="superscript"/>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Класа II и III на малоклузии </w:t>
      </w:r>
      <w:r w:rsidR="00EE4D02" w:rsidRPr="007211F5">
        <w:rPr>
          <w:rFonts w:ascii="Times New Roman" w:hAnsi="Times New Roman" w:cs="Times New Roman"/>
          <w:kern w:val="2"/>
          <w:sz w:val="24"/>
          <w:szCs w:val="24"/>
          <w:lang w:val="mk-MK"/>
          <w14:ligatures w14:val="standardContextual"/>
        </w:rPr>
        <w:t>претставуваат</w:t>
      </w:r>
      <w:r w:rsidRPr="000D1081">
        <w:rPr>
          <w:rFonts w:ascii="Times New Roman" w:hAnsi="Times New Roman" w:cs="Times New Roman"/>
          <w:kern w:val="2"/>
          <w:sz w:val="24"/>
          <w:szCs w:val="24"/>
          <w:lang w:val="mk-MK"/>
          <w14:ligatures w14:val="standardContextual"/>
        </w:rPr>
        <w:t xml:space="preserve"> предмет на загриженост на ортодонтот и од аспект на истражување и од аспект на клиничка прак</w:t>
      </w:r>
      <w:r w:rsidR="00EE4D02" w:rsidRPr="007211F5">
        <w:rPr>
          <w:rFonts w:ascii="Times New Roman" w:hAnsi="Times New Roman" w:cs="Times New Roman"/>
          <w:kern w:val="2"/>
          <w:sz w:val="24"/>
          <w:szCs w:val="24"/>
          <w:lang w:val="mk-MK"/>
          <w14:ligatures w14:val="standardContextual"/>
        </w:rPr>
        <w:t>тика</w:t>
      </w:r>
      <w:r w:rsidRPr="000D1081">
        <w:rPr>
          <w:rFonts w:ascii="Times New Roman" w:hAnsi="Times New Roman" w:cs="Times New Roman"/>
          <w:kern w:val="2"/>
          <w:sz w:val="24"/>
          <w:szCs w:val="24"/>
          <w:lang w:val="mk-MK"/>
          <w14:ligatures w14:val="standardContextual"/>
        </w:rPr>
        <w:t xml:space="preserve">. Малоклузија II класа е почеста од класа III и овие малоклузии се со преваленца од 5% до 29% според Frankel. </w:t>
      </w:r>
    </w:p>
    <w:p w14:paraId="2DA101F9" w14:textId="244E6FFE" w:rsidR="00A81CE0" w:rsidRPr="000D1081" w:rsidRDefault="00150C5C" w:rsidP="003F0E80">
      <w:pPr>
        <w:spacing w:after="0" w:line="276"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Sidlauskas</w:t>
      </w:r>
      <w:r w:rsidR="00A81CE0" w:rsidRPr="000D1081">
        <w:rPr>
          <w:rFonts w:ascii="Times New Roman" w:eastAsia="Times New Roman" w:hAnsi="Times New Roman" w:cs="Times New Roman"/>
          <w:sz w:val="24"/>
          <w:szCs w:val="24"/>
          <w:vertAlign w:val="superscript"/>
          <w:lang w:val="mk-MK" w:eastAsia="en-GB"/>
        </w:rPr>
        <w:t>86</w:t>
      </w:r>
      <w:r w:rsidRPr="000D1081">
        <w:rPr>
          <w:rFonts w:ascii="Times New Roman" w:eastAsia="Times New Roman" w:hAnsi="Times New Roman" w:cs="Times New Roman"/>
          <w:sz w:val="24"/>
          <w:szCs w:val="24"/>
          <w:lang w:val="mk-MK" w:eastAsia="en-GB"/>
        </w:rPr>
        <w:t xml:space="preserve"> укажува дека кај 66% од </w:t>
      </w:r>
      <w:r w:rsidR="00EE4D02" w:rsidRPr="007211F5">
        <w:rPr>
          <w:rFonts w:ascii="Times New Roman" w:eastAsia="Times New Roman" w:hAnsi="Times New Roman" w:cs="Times New Roman"/>
          <w:sz w:val="24"/>
          <w:szCs w:val="24"/>
          <w:lang w:val="mk-MK" w:eastAsia="en-GB"/>
        </w:rPr>
        <w:t>испитаниците</w:t>
      </w:r>
      <w:r w:rsidRPr="000D1081">
        <w:rPr>
          <w:rFonts w:ascii="Times New Roman" w:eastAsia="Times New Roman" w:hAnsi="Times New Roman" w:cs="Times New Roman"/>
          <w:sz w:val="24"/>
          <w:szCs w:val="24"/>
          <w:lang w:val="mk-MK" w:eastAsia="en-GB"/>
        </w:rPr>
        <w:t xml:space="preserve"> со малоклузија класа II/1 постои </w:t>
      </w:r>
      <w:r w:rsidR="00735B15" w:rsidRPr="000D1081">
        <w:rPr>
          <w:rFonts w:ascii="Times New Roman" w:eastAsia="Times New Roman" w:hAnsi="Times New Roman" w:cs="Times New Roman"/>
          <w:sz w:val="24"/>
          <w:szCs w:val="24"/>
          <w:lang w:val="mk-MK" w:eastAsia="en-GB"/>
        </w:rPr>
        <w:t>максиларен прогнатизам често п</w:t>
      </w:r>
      <w:r w:rsidR="00EE4D02" w:rsidRPr="007211F5">
        <w:rPr>
          <w:rFonts w:ascii="Times New Roman" w:eastAsia="Times New Roman" w:hAnsi="Times New Roman" w:cs="Times New Roman"/>
          <w:sz w:val="24"/>
          <w:szCs w:val="24"/>
          <w:lang w:val="mk-MK" w:eastAsia="en-GB"/>
        </w:rPr>
        <w:t>ридружен</w:t>
      </w:r>
      <w:r w:rsidR="00735B15" w:rsidRPr="000D1081">
        <w:rPr>
          <w:rFonts w:ascii="Times New Roman" w:eastAsia="Times New Roman" w:hAnsi="Times New Roman" w:cs="Times New Roman"/>
          <w:sz w:val="24"/>
          <w:szCs w:val="24"/>
          <w:lang w:val="mk-MK" w:eastAsia="en-GB"/>
        </w:rPr>
        <w:t xml:space="preserve"> со мандибуларен ретрогнатизам </w:t>
      </w:r>
      <w:r w:rsidR="00EE4D02" w:rsidRPr="007211F5">
        <w:rPr>
          <w:rFonts w:ascii="Times New Roman" w:eastAsia="Times New Roman" w:hAnsi="Times New Roman" w:cs="Times New Roman"/>
          <w:sz w:val="24"/>
          <w:szCs w:val="24"/>
          <w:lang w:val="mk-MK" w:eastAsia="en-GB"/>
        </w:rPr>
        <w:t xml:space="preserve">и </w:t>
      </w:r>
      <w:r w:rsidR="00A81CE0" w:rsidRPr="000D1081">
        <w:rPr>
          <w:rFonts w:ascii="Times New Roman" w:eastAsia="Times New Roman" w:hAnsi="Times New Roman" w:cs="Times New Roman"/>
          <w:sz w:val="24"/>
          <w:szCs w:val="24"/>
          <w:lang w:val="mk-MK" w:eastAsia="en-GB"/>
        </w:rPr>
        <w:t>овие подато</w:t>
      </w:r>
      <w:r w:rsidR="00735B15" w:rsidRPr="000D1081">
        <w:rPr>
          <w:rFonts w:ascii="Times New Roman" w:eastAsia="Times New Roman" w:hAnsi="Times New Roman" w:cs="Times New Roman"/>
          <w:sz w:val="24"/>
          <w:szCs w:val="24"/>
          <w:lang w:val="mk-MK" w:eastAsia="en-GB"/>
        </w:rPr>
        <w:t>ц</w:t>
      </w:r>
      <w:r w:rsidR="00A81CE0" w:rsidRPr="000D1081">
        <w:rPr>
          <w:rFonts w:ascii="Times New Roman" w:eastAsia="Times New Roman" w:hAnsi="Times New Roman" w:cs="Times New Roman"/>
          <w:sz w:val="24"/>
          <w:szCs w:val="24"/>
          <w:lang w:val="mk-MK" w:eastAsia="en-GB"/>
        </w:rPr>
        <w:t>и се во согласност со нашите добиени податоци за испитаниците со оваа малоклузија</w:t>
      </w:r>
      <w:r w:rsidR="00EE4D02" w:rsidRPr="007211F5">
        <w:rPr>
          <w:rFonts w:ascii="Times New Roman" w:eastAsia="Times New Roman" w:hAnsi="Times New Roman" w:cs="Times New Roman"/>
          <w:sz w:val="24"/>
          <w:szCs w:val="24"/>
          <w:lang w:val="mk-MK" w:eastAsia="en-GB"/>
        </w:rPr>
        <w:t>,</w:t>
      </w:r>
      <w:r w:rsidR="00A81CE0" w:rsidRPr="000D1081">
        <w:rPr>
          <w:rFonts w:ascii="Times New Roman" w:eastAsia="Times New Roman" w:hAnsi="Times New Roman" w:cs="Times New Roman"/>
          <w:sz w:val="24"/>
          <w:szCs w:val="24"/>
          <w:lang w:val="mk-MK" w:eastAsia="en-GB"/>
        </w:rPr>
        <w:t xml:space="preserve"> </w:t>
      </w:r>
      <w:r w:rsidR="00735B15" w:rsidRPr="000D1081">
        <w:rPr>
          <w:rFonts w:ascii="Times New Roman" w:eastAsia="Times New Roman" w:hAnsi="Times New Roman" w:cs="Times New Roman"/>
          <w:sz w:val="24"/>
          <w:szCs w:val="24"/>
          <w:lang w:val="mk-MK" w:eastAsia="en-GB"/>
        </w:rPr>
        <w:t xml:space="preserve">кај кои вредностите за аголот SNA </w:t>
      </w:r>
      <w:r w:rsidR="00EE4D02" w:rsidRPr="007211F5">
        <w:rPr>
          <w:rFonts w:ascii="Times New Roman" w:eastAsia="Times New Roman" w:hAnsi="Times New Roman" w:cs="Times New Roman"/>
          <w:sz w:val="24"/>
          <w:szCs w:val="24"/>
          <w:lang w:val="mk-MK" w:eastAsia="en-GB"/>
        </w:rPr>
        <w:t>изнесуваа</w:t>
      </w:r>
      <w:r w:rsidR="00735B15" w:rsidRPr="000D1081">
        <w:rPr>
          <w:rFonts w:ascii="Times New Roman" w:eastAsia="Times New Roman" w:hAnsi="Times New Roman" w:cs="Times New Roman"/>
          <w:sz w:val="24"/>
          <w:szCs w:val="24"/>
          <w:lang w:val="mk-MK" w:eastAsia="en-GB"/>
        </w:rPr>
        <w:t xml:space="preserve"> 83</w:t>
      </w:r>
      <w:r w:rsidR="00735B15" w:rsidRPr="000D1081">
        <w:rPr>
          <w:rFonts w:ascii="Times New Roman" w:eastAsia="Times New Roman" w:hAnsi="Times New Roman" w:cs="Times New Roman"/>
          <w:sz w:val="24"/>
          <w:szCs w:val="24"/>
          <w:vertAlign w:val="superscript"/>
          <w:lang w:val="mk-MK" w:eastAsia="en-GB"/>
        </w:rPr>
        <w:t>o</w:t>
      </w:r>
      <w:r w:rsidR="00EE4D02" w:rsidRPr="007211F5">
        <w:rPr>
          <w:rFonts w:ascii="Times New Roman" w:eastAsia="Times New Roman" w:hAnsi="Times New Roman" w:cs="Times New Roman"/>
          <w:sz w:val="24"/>
          <w:szCs w:val="24"/>
          <w:lang w:val="mk-MK" w:eastAsia="en-GB"/>
        </w:rPr>
        <w:t>, д</w:t>
      </w:r>
      <w:r w:rsidR="00735B15" w:rsidRPr="000D1081">
        <w:rPr>
          <w:rFonts w:ascii="Times New Roman" w:eastAsia="Times New Roman" w:hAnsi="Times New Roman" w:cs="Times New Roman"/>
          <w:sz w:val="24"/>
          <w:szCs w:val="24"/>
          <w:lang w:val="mk-MK" w:eastAsia="en-GB"/>
        </w:rPr>
        <w:t>одека вредностите за аголот SNB изнесуваа 76,3</w:t>
      </w:r>
      <w:r w:rsidR="00735B15" w:rsidRPr="000D1081">
        <w:rPr>
          <w:rFonts w:ascii="Times New Roman" w:eastAsia="Times New Roman" w:hAnsi="Times New Roman" w:cs="Times New Roman"/>
          <w:sz w:val="24"/>
          <w:szCs w:val="24"/>
          <w:vertAlign w:val="superscript"/>
          <w:lang w:val="mk-MK" w:eastAsia="en-GB"/>
        </w:rPr>
        <w:t>о</w:t>
      </w:r>
      <w:r w:rsidR="00735B15" w:rsidRPr="000D1081">
        <w:rPr>
          <w:rFonts w:ascii="Times New Roman" w:eastAsia="Times New Roman" w:hAnsi="Times New Roman" w:cs="Times New Roman"/>
          <w:sz w:val="24"/>
          <w:szCs w:val="24"/>
          <w:lang w:val="mk-MK" w:eastAsia="en-GB"/>
        </w:rPr>
        <w:t xml:space="preserve"> </w:t>
      </w:r>
      <w:r w:rsidR="00EE4D02" w:rsidRPr="007211F5">
        <w:rPr>
          <w:rFonts w:ascii="Times New Roman" w:eastAsia="Times New Roman" w:hAnsi="Times New Roman" w:cs="Times New Roman"/>
          <w:sz w:val="24"/>
          <w:szCs w:val="24"/>
          <w:lang w:val="mk-MK" w:eastAsia="en-GB"/>
        </w:rPr>
        <w:t xml:space="preserve">и </w:t>
      </w:r>
      <w:r w:rsidR="00735B15" w:rsidRPr="000D1081">
        <w:rPr>
          <w:rFonts w:ascii="Times New Roman" w:eastAsia="Times New Roman" w:hAnsi="Times New Roman" w:cs="Times New Roman"/>
          <w:sz w:val="24"/>
          <w:szCs w:val="24"/>
          <w:lang w:val="mk-MK" w:eastAsia="en-GB"/>
        </w:rPr>
        <w:t xml:space="preserve">добиените резултати </w:t>
      </w:r>
      <w:r w:rsidR="00A81CE0" w:rsidRPr="000D1081">
        <w:rPr>
          <w:rFonts w:ascii="Times New Roman" w:eastAsia="Times New Roman" w:hAnsi="Times New Roman" w:cs="Times New Roman"/>
          <w:sz w:val="24"/>
          <w:szCs w:val="24"/>
          <w:lang w:val="mk-MK" w:eastAsia="en-GB"/>
        </w:rPr>
        <w:t>се со висока статистичка значајност</w:t>
      </w:r>
      <w:r w:rsidRPr="000D1081">
        <w:rPr>
          <w:rFonts w:ascii="Times New Roman" w:eastAsia="Times New Roman" w:hAnsi="Times New Roman" w:cs="Times New Roman"/>
          <w:sz w:val="24"/>
          <w:szCs w:val="24"/>
          <w:lang w:val="mk-MK" w:eastAsia="en-GB"/>
        </w:rPr>
        <w:t>.</w:t>
      </w:r>
    </w:p>
    <w:p w14:paraId="18D8BD81" w14:textId="46A559B3" w:rsidR="00150C5C" w:rsidRPr="000D1081" w:rsidRDefault="00150C5C" w:rsidP="003F0E80">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eastAsia="Times New Roman" w:hAnsi="Times New Roman" w:cs="Times New Roman"/>
          <w:i/>
          <w:iCs/>
          <w:sz w:val="24"/>
          <w:szCs w:val="24"/>
          <w:lang w:val="mk-MK" w:eastAsia="en-GB"/>
        </w:rPr>
        <w:t xml:space="preserve"> </w:t>
      </w:r>
      <w:r w:rsidRPr="000D1081">
        <w:rPr>
          <w:rFonts w:ascii="Times New Roman" w:eastAsia="Times New Roman" w:hAnsi="Times New Roman" w:cs="Times New Roman"/>
          <w:sz w:val="24"/>
          <w:szCs w:val="24"/>
          <w:lang w:val="mk-MK" w:eastAsia="en-GB"/>
        </w:rPr>
        <w:t>Gudipaneni</w:t>
      </w:r>
      <w:r w:rsidR="00A81CE0" w:rsidRPr="000D1081">
        <w:rPr>
          <w:rFonts w:ascii="Times New Roman" w:eastAsia="Times New Roman" w:hAnsi="Times New Roman" w:cs="Times New Roman"/>
          <w:sz w:val="24"/>
          <w:szCs w:val="24"/>
          <w:vertAlign w:val="superscript"/>
          <w:lang w:val="mk-MK" w:eastAsia="en-GB"/>
        </w:rPr>
        <w:t>87</w:t>
      </w:r>
      <w:r w:rsidRPr="000D1081">
        <w:rPr>
          <w:rFonts w:ascii="Times New Roman" w:eastAsia="Times New Roman" w:hAnsi="Times New Roman" w:cs="Times New Roman"/>
          <w:sz w:val="24"/>
          <w:szCs w:val="24"/>
          <w:lang w:val="mk-MK" w:eastAsia="en-GB"/>
        </w:rPr>
        <w:t xml:space="preserve"> истакнува за испитаниците со малоклузија класа III дека преваленцата на малоклузија изнесува</w:t>
      </w:r>
      <w:r w:rsidR="00DA5DD4" w:rsidRPr="007211F5">
        <w:rPr>
          <w:rFonts w:ascii="Times New Roman" w:eastAsia="Times New Roman" w:hAnsi="Times New Roman" w:cs="Times New Roman"/>
          <w:sz w:val="24"/>
          <w:szCs w:val="24"/>
          <w:lang w:val="mk-MK" w:eastAsia="en-GB"/>
        </w:rPr>
        <w:t xml:space="preserve"> од</w:t>
      </w:r>
      <w:r w:rsidRPr="000D1081">
        <w:rPr>
          <w:rFonts w:ascii="Times New Roman" w:eastAsia="Times New Roman" w:hAnsi="Times New Roman" w:cs="Times New Roman"/>
          <w:sz w:val="24"/>
          <w:szCs w:val="24"/>
          <w:lang w:val="mk-MK" w:eastAsia="en-GB"/>
        </w:rPr>
        <w:t xml:space="preserve"> 15% до 24 % кај кои се </w:t>
      </w:r>
      <w:r w:rsidR="00464D4A" w:rsidRPr="00464D4A">
        <w:rPr>
          <w:rFonts w:ascii="Times New Roman" w:eastAsia="Times New Roman" w:hAnsi="Times New Roman" w:cs="Times New Roman"/>
          <w:sz w:val="24"/>
          <w:szCs w:val="24"/>
          <w:lang w:val="mk-MK" w:eastAsia="en-GB"/>
        </w:rPr>
        <w:t>дијагностицирани</w:t>
      </w:r>
      <w:r w:rsidRPr="000D1081">
        <w:rPr>
          <w:rFonts w:ascii="Times New Roman" w:eastAsia="Times New Roman" w:hAnsi="Times New Roman" w:cs="Times New Roman"/>
          <w:sz w:val="24"/>
          <w:szCs w:val="24"/>
          <w:lang w:val="mk-MK" w:eastAsia="en-GB"/>
        </w:rPr>
        <w:t xml:space="preserve"> скелетни промени</w:t>
      </w:r>
      <w:r w:rsidR="00A81CE0" w:rsidRPr="000D1081">
        <w:rPr>
          <w:rFonts w:ascii="Times New Roman" w:eastAsia="Times New Roman" w:hAnsi="Times New Roman" w:cs="Times New Roman"/>
          <w:sz w:val="24"/>
          <w:szCs w:val="24"/>
          <w:lang w:val="mk-MK" w:eastAsia="en-GB"/>
        </w:rPr>
        <w:t xml:space="preserve">, </w:t>
      </w:r>
      <w:r w:rsidR="003F0E80" w:rsidRPr="000D1081">
        <w:rPr>
          <w:rFonts w:ascii="Times New Roman" w:eastAsia="Times New Roman" w:hAnsi="Times New Roman" w:cs="Times New Roman"/>
          <w:sz w:val="24"/>
          <w:szCs w:val="24"/>
          <w:lang w:val="mk-MK" w:eastAsia="en-GB"/>
        </w:rPr>
        <w:t xml:space="preserve">кои се во корелација со нашите добиени резултати </w:t>
      </w:r>
      <w:r w:rsidR="00DA5DD4" w:rsidRPr="007211F5">
        <w:rPr>
          <w:rFonts w:ascii="Times New Roman" w:eastAsia="Times New Roman" w:hAnsi="Times New Roman" w:cs="Times New Roman"/>
          <w:sz w:val="24"/>
          <w:szCs w:val="24"/>
          <w:lang w:val="mk-MK" w:eastAsia="en-GB"/>
        </w:rPr>
        <w:t>што</w:t>
      </w:r>
      <w:r w:rsidR="00DA5DD4" w:rsidRPr="000D1081">
        <w:rPr>
          <w:rFonts w:ascii="Times New Roman" w:eastAsia="Times New Roman" w:hAnsi="Times New Roman" w:cs="Times New Roman"/>
          <w:sz w:val="24"/>
          <w:szCs w:val="24"/>
          <w:lang w:val="mk-MK" w:eastAsia="en-GB"/>
        </w:rPr>
        <w:t xml:space="preserve"> </w:t>
      </w:r>
      <w:r w:rsidR="003F0E80" w:rsidRPr="000D1081">
        <w:rPr>
          <w:rFonts w:ascii="Times New Roman" w:eastAsia="Times New Roman" w:hAnsi="Times New Roman" w:cs="Times New Roman"/>
          <w:sz w:val="24"/>
          <w:szCs w:val="24"/>
          <w:lang w:val="mk-MK" w:eastAsia="en-GB"/>
        </w:rPr>
        <w:t xml:space="preserve">се </w:t>
      </w:r>
      <w:r w:rsidR="00DA5DD4" w:rsidRPr="007211F5">
        <w:rPr>
          <w:rFonts w:ascii="Times New Roman" w:eastAsia="Times New Roman" w:hAnsi="Times New Roman" w:cs="Times New Roman"/>
          <w:sz w:val="24"/>
          <w:szCs w:val="24"/>
          <w:lang w:val="mk-MK" w:eastAsia="en-GB"/>
        </w:rPr>
        <w:t>прикажани</w:t>
      </w:r>
      <w:r w:rsidR="003F0E80" w:rsidRPr="000D1081">
        <w:rPr>
          <w:rFonts w:ascii="Times New Roman" w:eastAsia="Times New Roman" w:hAnsi="Times New Roman" w:cs="Times New Roman"/>
          <w:sz w:val="24"/>
          <w:szCs w:val="24"/>
          <w:lang w:val="mk-MK" w:eastAsia="en-GB"/>
        </w:rPr>
        <w:t xml:space="preserve"> табеларно и графички</w:t>
      </w:r>
      <w:r w:rsidRPr="000D1081">
        <w:rPr>
          <w:rFonts w:ascii="Times New Roman" w:eastAsia="Times New Roman" w:hAnsi="Times New Roman" w:cs="Times New Roman"/>
          <w:sz w:val="24"/>
          <w:szCs w:val="24"/>
          <w:lang w:val="mk-MK" w:eastAsia="en-GB"/>
        </w:rPr>
        <w:t xml:space="preserve">. </w:t>
      </w:r>
    </w:p>
    <w:p w14:paraId="4DEAC33F" w14:textId="475B11B7" w:rsidR="00150C5C" w:rsidRPr="000D1081" w:rsidRDefault="00150C5C" w:rsidP="003F0E80">
      <w:pPr>
        <w:shd w:val="clear" w:color="auto" w:fill="FFFFFF"/>
        <w:spacing w:after="0" w:line="276"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Johal</w:t>
      </w:r>
      <w:r w:rsidR="00A81CE0" w:rsidRPr="000D1081">
        <w:rPr>
          <w:rFonts w:ascii="Times New Roman" w:eastAsia="Times New Roman" w:hAnsi="Times New Roman" w:cs="Times New Roman"/>
          <w:sz w:val="24"/>
          <w:szCs w:val="24"/>
          <w:vertAlign w:val="superscript"/>
          <w:lang w:val="mk-MK" w:eastAsia="en-GB"/>
        </w:rPr>
        <w:t>88</w:t>
      </w:r>
      <w:r w:rsidRPr="000D1081">
        <w:rPr>
          <w:rFonts w:ascii="Times New Roman" w:eastAsia="Times New Roman" w:hAnsi="Times New Roman" w:cs="Times New Roman"/>
          <w:sz w:val="24"/>
          <w:szCs w:val="24"/>
          <w:lang w:val="mk-MK" w:eastAsia="en-GB"/>
        </w:rPr>
        <w:t xml:space="preserve"> истакнува дека денталната малоклузија е честа развојна аномалија која може негативно да влијае </w:t>
      </w:r>
      <w:r w:rsidR="00DA5DD4" w:rsidRPr="007211F5">
        <w:rPr>
          <w:rFonts w:ascii="Times New Roman" w:eastAsia="Times New Roman" w:hAnsi="Times New Roman" w:cs="Times New Roman"/>
          <w:sz w:val="24"/>
          <w:szCs w:val="24"/>
          <w:lang w:val="mk-MK" w:eastAsia="en-GB"/>
        </w:rPr>
        <w:t>врз</w:t>
      </w:r>
      <w:r w:rsidRPr="000D1081">
        <w:rPr>
          <w:rFonts w:ascii="Times New Roman" w:eastAsia="Times New Roman" w:hAnsi="Times New Roman" w:cs="Times New Roman"/>
          <w:sz w:val="24"/>
          <w:szCs w:val="24"/>
          <w:lang w:val="mk-MK" w:eastAsia="en-GB"/>
        </w:rPr>
        <w:t xml:space="preserve"> квалитетот на живот како кај децата така и кај нивните фамилии. Grimm</w:t>
      </w:r>
      <w:r w:rsidR="003F0E80" w:rsidRPr="000D1081">
        <w:rPr>
          <w:rFonts w:ascii="Times New Roman" w:eastAsia="Times New Roman" w:hAnsi="Times New Roman" w:cs="Times New Roman"/>
          <w:sz w:val="24"/>
          <w:szCs w:val="24"/>
          <w:vertAlign w:val="superscript"/>
          <w:lang w:val="mk-MK" w:eastAsia="en-GB"/>
        </w:rPr>
        <w:t>89</w:t>
      </w:r>
      <w:r w:rsidRPr="000D1081">
        <w:rPr>
          <w:rFonts w:ascii="Times New Roman" w:eastAsia="Times New Roman" w:hAnsi="Times New Roman" w:cs="Times New Roman"/>
          <w:sz w:val="24"/>
          <w:szCs w:val="24"/>
          <w:lang w:val="mk-MK" w:eastAsia="en-GB"/>
        </w:rPr>
        <w:t xml:space="preserve"> опишува во неговите студии дека малоклузијата може да води до психосоцијални нарушувања, проблеми со говорот и </w:t>
      </w:r>
      <w:r w:rsidR="00DA5DD4" w:rsidRPr="007211F5">
        <w:rPr>
          <w:rFonts w:ascii="Times New Roman" w:eastAsia="Times New Roman" w:hAnsi="Times New Roman" w:cs="Times New Roman"/>
          <w:sz w:val="24"/>
          <w:szCs w:val="24"/>
          <w:lang w:val="mk-MK" w:eastAsia="en-GB"/>
        </w:rPr>
        <w:t>џвакањето</w:t>
      </w:r>
      <w:r w:rsidRPr="000D1081">
        <w:rPr>
          <w:rFonts w:ascii="Times New Roman" w:eastAsia="Times New Roman" w:hAnsi="Times New Roman" w:cs="Times New Roman"/>
          <w:sz w:val="24"/>
          <w:szCs w:val="24"/>
          <w:lang w:val="mk-MK" w:eastAsia="en-GB"/>
        </w:rPr>
        <w:t>, и многу често се зголемува преваленцата на повреди на забите при пад на пациентот, компромитирано пародонтално здравје и болки во темпоромандибуларниот зглоб.</w:t>
      </w:r>
    </w:p>
    <w:p w14:paraId="4251295E" w14:textId="1E99D7DA" w:rsidR="00150C5C" w:rsidRPr="000D1081" w:rsidRDefault="00150C5C" w:rsidP="003F0E80">
      <w:pPr>
        <w:shd w:val="clear" w:color="auto" w:fill="FFFFFF"/>
        <w:spacing w:after="0" w:line="276" w:lineRule="auto"/>
        <w:ind w:firstLine="720"/>
        <w:jc w:val="both"/>
        <w:rPr>
          <w:rFonts w:ascii="Times New Roman" w:eastAsia="Times New Roman" w:hAnsi="Times New Roman" w:cs="Times New Roman"/>
          <w:sz w:val="24"/>
          <w:szCs w:val="24"/>
          <w:vertAlign w:val="superscript"/>
          <w:lang w:val="mk-MK" w:eastAsia="en-GB"/>
        </w:rPr>
      </w:pPr>
      <w:r w:rsidRPr="000D1081">
        <w:rPr>
          <w:rFonts w:ascii="Times New Roman" w:eastAsia="Times New Roman" w:hAnsi="Times New Roman" w:cs="Times New Roman"/>
          <w:sz w:val="24"/>
          <w:szCs w:val="24"/>
          <w:lang w:val="mk-MK" w:eastAsia="en-GB"/>
        </w:rPr>
        <w:t>Baccetti</w:t>
      </w:r>
      <w:r w:rsidR="003F0E80" w:rsidRPr="000D1081">
        <w:rPr>
          <w:rFonts w:ascii="Times New Roman" w:eastAsia="Times New Roman" w:hAnsi="Times New Roman" w:cs="Times New Roman"/>
          <w:sz w:val="24"/>
          <w:szCs w:val="24"/>
          <w:vertAlign w:val="superscript"/>
          <w:lang w:val="mk-MK" w:eastAsia="en-GB"/>
        </w:rPr>
        <w:t>90</w:t>
      </w:r>
      <w:r w:rsidRPr="000D1081">
        <w:rPr>
          <w:rFonts w:ascii="Times New Roman" w:eastAsia="Times New Roman" w:hAnsi="Times New Roman" w:cs="Times New Roman"/>
          <w:sz w:val="24"/>
          <w:szCs w:val="24"/>
          <w:lang w:val="mk-MK" w:eastAsia="en-GB"/>
        </w:rPr>
        <w:t xml:space="preserve"> и соработници</w:t>
      </w:r>
      <w:r w:rsidR="00DA5DD4" w:rsidRPr="007211F5">
        <w:rPr>
          <w:rFonts w:ascii="Times New Roman" w:eastAsia="Times New Roman" w:hAnsi="Times New Roman" w:cs="Times New Roman"/>
          <w:sz w:val="24"/>
          <w:szCs w:val="24"/>
          <w:lang w:val="mk-MK" w:eastAsia="en-GB"/>
        </w:rPr>
        <w:t>те</w:t>
      </w:r>
      <w:r w:rsidRPr="000D1081">
        <w:rPr>
          <w:rFonts w:ascii="Times New Roman" w:eastAsia="Times New Roman" w:hAnsi="Times New Roman" w:cs="Times New Roman"/>
          <w:sz w:val="24"/>
          <w:szCs w:val="24"/>
          <w:lang w:val="mk-MK" w:eastAsia="en-GB"/>
        </w:rPr>
        <w:t xml:space="preserve"> укажуваат дека како што преваленцата, тежината и свесноста на малоклузија се зголемува</w:t>
      </w:r>
      <w:r w:rsidR="00DA5DD4" w:rsidRPr="007211F5">
        <w:rPr>
          <w:rFonts w:ascii="Times New Roman" w:eastAsia="Times New Roman" w:hAnsi="Times New Roman" w:cs="Times New Roman"/>
          <w:sz w:val="24"/>
          <w:szCs w:val="24"/>
          <w:lang w:val="mk-MK" w:eastAsia="en-GB"/>
        </w:rPr>
        <w:t>ат</w:t>
      </w:r>
      <w:r w:rsidRPr="000D1081">
        <w:rPr>
          <w:rFonts w:ascii="Times New Roman" w:eastAsia="Times New Roman" w:hAnsi="Times New Roman" w:cs="Times New Roman"/>
          <w:sz w:val="24"/>
          <w:szCs w:val="24"/>
          <w:lang w:val="mk-MK" w:eastAsia="en-GB"/>
        </w:rPr>
        <w:t xml:space="preserve"> во текот на последните де</w:t>
      </w:r>
      <w:r w:rsidR="00DA5DD4" w:rsidRPr="007211F5">
        <w:rPr>
          <w:rFonts w:ascii="Times New Roman" w:eastAsia="Times New Roman" w:hAnsi="Times New Roman" w:cs="Times New Roman"/>
          <w:sz w:val="24"/>
          <w:szCs w:val="24"/>
          <w:lang w:val="mk-MK" w:eastAsia="en-GB"/>
        </w:rPr>
        <w:t>цении,</w:t>
      </w:r>
      <w:r w:rsidRPr="000D1081">
        <w:rPr>
          <w:rFonts w:ascii="Times New Roman" w:eastAsia="Times New Roman" w:hAnsi="Times New Roman" w:cs="Times New Roman"/>
          <w:sz w:val="24"/>
          <w:szCs w:val="24"/>
          <w:lang w:val="mk-MK" w:eastAsia="en-GB"/>
        </w:rPr>
        <w:t xml:space="preserve"> така расте и потребата за ортодонтски третман. Денталната класификација на малоклузии и дифер</w:t>
      </w:r>
      <w:r w:rsidR="00DA5DD4" w:rsidRPr="007211F5">
        <w:rPr>
          <w:rFonts w:ascii="Times New Roman" w:eastAsia="Times New Roman" w:hAnsi="Times New Roman" w:cs="Times New Roman"/>
          <w:sz w:val="24"/>
          <w:szCs w:val="24"/>
          <w:lang w:val="mk-MK" w:eastAsia="en-GB"/>
        </w:rPr>
        <w:t>ен</w:t>
      </w:r>
      <w:r w:rsidRPr="000D1081">
        <w:rPr>
          <w:rFonts w:ascii="Times New Roman" w:eastAsia="Times New Roman" w:hAnsi="Times New Roman" w:cs="Times New Roman"/>
          <w:sz w:val="24"/>
          <w:szCs w:val="24"/>
          <w:lang w:val="mk-MK" w:eastAsia="en-GB"/>
        </w:rPr>
        <w:t>цијалната дијагноза на скелетни аномалии се значајни аспекти во дијагностицирање</w:t>
      </w:r>
      <w:r w:rsidR="00DA5DD4" w:rsidRPr="007211F5">
        <w:rPr>
          <w:rFonts w:ascii="Times New Roman" w:eastAsia="Times New Roman" w:hAnsi="Times New Roman" w:cs="Times New Roman"/>
          <w:sz w:val="24"/>
          <w:szCs w:val="24"/>
          <w:lang w:val="mk-MK" w:eastAsia="en-GB"/>
        </w:rPr>
        <w:t>то</w:t>
      </w:r>
      <w:r w:rsidRPr="000D1081">
        <w:rPr>
          <w:rFonts w:ascii="Times New Roman" w:eastAsia="Times New Roman" w:hAnsi="Times New Roman" w:cs="Times New Roman"/>
          <w:sz w:val="24"/>
          <w:szCs w:val="24"/>
          <w:lang w:val="mk-MK" w:eastAsia="en-GB"/>
        </w:rPr>
        <w:t xml:space="preserve"> и планирање</w:t>
      </w:r>
      <w:r w:rsidR="00DA5DD4" w:rsidRPr="007211F5">
        <w:rPr>
          <w:rFonts w:ascii="Times New Roman" w:eastAsia="Times New Roman" w:hAnsi="Times New Roman" w:cs="Times New Roman"/>
          <w:sz w:val="24"/>
          <w:szCs w:val="24"/>
          <w:lang w:val="mk-MK" w:eastAsia="en-GB"/>
        </w:rPr>
        <w:t>то</w:t>
      </w:r>
      <w:r w:rsidRPr="000D1081">
        <w:rPr>
          <w:rFonts w:ascii="Times New Roman" w:eastAsia="Times New Roman" w:hAnsi="Times New Roman" w:cs="Times New Roman"/>
          <w:sz w:val="24"/>
          <w:szCs w:val="24"/>
          <w:lang w:val="mk-MK" w:eastAsia="en-GB"/>
        </w:rPr>
        <w:t xml:space="preserve"> на ортодонтски</w:t>
      </w:r>
      <w:r w:rsidR="00DA5DD4" w:rsidRPr="007211F5">
        <w:rPr>
          <w:rFonts w:ascii="Times New Roman" w:eastAsia="Times New Roman" w:hAnsi="Times New Roman" w:cs="Times New Roman"/>
          <w:sz w:val="24"/>
          <w:szCs w:val="24"/>
          <w:lang w:val="mk-MK" w:eastAsia="en-GB"/>
        </w:rPr>
        <w:t>от</w:t>
      </w:r>
      <w:r w:rsidRPr="000D1081">
        <w:rPr>
          <w:rFonts w:ascii="Times New Roman" w:eastAsia="Times New Roman" w:hAnsi="Times New Roman" w:cs="Times New Roman"/>
          <w:sz w:val="24"/>
          <w:szCs w:val="24"/>
          <w:lang w:val="mk-MK" w:eastAsia="en-GB"/>
        </w:rPr>
        <w:t xml:space="preserve"> третман. Едн</w:t>
      </w:r>
      <w:r w:rsidR="00DA5DD4" w:rsidRPr="007211F5">
        <w:rPr>
          <w:rFonts w:ascii="Times New Roman" w:eastAsia="Times New Roman" w:hAnsi="Times New Roman" w:cs="Times New Roman"/>
          <w:sz w:val="24"/>
          <w:szCs w:val="24"/>
          <w:lang w:val="mk-MK" w:eastAsia="en-GB"/>
        </w:rPr>
        <w:t>и</w:t>
      </w:r>
      <w:r w:rsidRPr="000D1081">
        <w:rPr>
          <w:rFonts w:ascii="Times New Roman" w:eastAsia="Times New Roman" w:hAnsi="Times New Roman" w:cs="Times New Roman"/>
          <w:sz w:val="24"/>
          <w:szCs w:val="24"/>
          <w:lang w:val="mk-MK" w:eastAsia="en-GB"/>
        </w:rPr>
        <w:t xml:space="preserve"> од најкомплексните и најпредизвикувачки ортодонтски аномалии при дијагностицирањето и планот на третман </w:t>
      </w:r>
      <w:r w:rsidR="00DA5DD4" w:rsidRPr="007211F5">
        <w:rPr>
          <w:rFonts w:ascii="Times New Roman" w:eastAsia="Times New Roman" w:hAnsi="Times New Roman" w:cs="Times New Roman"/>
          <w:sz w:val="24"/>
          <w:szCs w:val="24"/>
          <w:lang w:val="mk-MK" w:eastAsia="en-GB"/>
        </w:rPr>
        <w:t>с</w:t>
      </w:r>
      <w:r w:rsidRPr="000D1081">
        <w:rPr>
          <w:rFonts w:ascii="Times New Roman" w:eastAsia="Times New Roman" w:hAnsi="Times New Roman" w:cs="Times New Roman"/>
          <w:sz w:val="24"/>
          <w:szCs w:val="24"/>
          <w:lang w:val="mk-MK" w:eastAsia="en-GB"/>
        </w:rPr>
        <w:t xml:space="preserve">е малоклузии III </w:t>
      </w:r>
      <w:r w:rsidR="00DA5DD4" w:rsidRPr="007211F5">
        <w:rPr>
          <w:rFonts w:ascii="Times New Roman" w:eastAsia="Times New Roman" w:hAnsi="Times New Roman" w:cs="Times New Roman"/>
          <w:sz w:val="24"/>
          <w:szCs w:val="24"/>
          <w:lang w:val="mk-MK" w:eastAsia="en-GB"/>
        </w:rPr>
        <w:t>класа</w:t>
      </w:r>
      <w:r w:rsidRPr="000D1081">
        <w:rPr>
          <w:rFonts w:ascii="Times New Roman" w:eastAsia="Times New Roman" w:hAnsi="Times New Roman" w:cs="Times New Roman"/>
          <w:sz w:val="24"/>
          <w:szCs w:val="24"/>
          <w:lang w:val="mk-MK" w:eastAsia="en-GB"/>
        </w:rPr>
        <w:t xml:space="preserve">. </w:t>
      </w:r>
      <w:r w:rsidR="003F0E80" w:rsidRPr="000D1081">
        <w:rPr>
          <w:rFonts w:ascii="Times New Roman" w:eastAsia="Times New Roman" w:hAnsi="Times New Roman" w:cs="Times New Roman"/>
          <w:sz w:val="24"/>
          <w:szCs w:val="24"/>
          <w:lang w:val="mk-MK" w:eastAsia="en-GB"/>
        </w:rPr>
        <w:t>Кај нашите испитаници ги применивме сознанијата на Baccetti</w:t>
      </w:r>
      <w:r w:rsidR="003F0E80" w:rsidRPr="000D1081">
        <w:rPr>
          <w:rFonts w:ascii="Times New Roman" w:eastAsia="Times New Roman" w:hAnsi="Times New Roman" w:cs="Times New Roman"/>
          <w:sz w:val="24"/>
          <w:szCs w:val="24"/>
          <w:vertAlign w:val="superscript"/>
          <w:lang w:val="mk-MK" w:eastAsia="en-GB"/>
        </w:rPr>
        <w:t>90</w:t>
      </w:r>
      <w:r w:rsidR="003F0E80" w:rsidRPr="000D1081">
        <w:rPr>
          <w:rFonts w:ascii="Times New Roman" w:eastAsia="Times New Roman" w:hAnsi="Times New Roman" w:cs="Times New Roman"/>
          <w:sz w:val="24"/>
          <w:szCs w:val="24"/>
          <w:lang w:val="mk-MK" w:eastAsia="en-GB"/>
        </w:rPr>
        <w:t xml:space="preserve"> и применивме фиксни и ортогнатски интервенции кај пациентите со скелетен мандибуларен прогнатизам.</w:t>
      </w:r>
    </w:p>
    <w:p w14:paraId="4A65A8D1" w14:textId="12043272" w:rsidR="0091622C" w:rsidRPr="000D1081" w:rsidRDefault="00150C5C" w:rsidP="0091622C">
      <w:pPr>
        <w:spacing w:after="0" w:line="276"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Ellis и McNamara</w:t>
      </w:r>
      <w:r w:rsidR="003F0E80" w:rsidRPr="000D1081">
        <w:rPr>
          <w:rFonts w:ascii="Times New Roman" w:eastAsia="Times New Roman" w:hAnsi="Times New Roman" w:cs="Times New Roman"/>
          <w:sz w:val="24"/>
          <w:szCs w:val="24"/>
          <w:vertAlign w:val="superscript"/>
          <w:lang w:val="mk-MK" w:eastAsia="en-GB"/>
        </w:rPr>
        <w:t>91</w:t>
      </w:r>
      <w:r w:rsidRPr="000D1081">
        <w:rPr>
          <w:rFonts w:ascii="Times New Roman" w:eastAsia="Times New Roman" w:hAnsi="Times New Roman" w:cs="Times New Roman"/>
          <w:sz w:val="24"/>
          <w:szCs w:val="24"/>
          <w:lang w:val="mk-MK" w:eastAsia="en-GB"/>
        </w:rPr>
        <w:t xml:space="preserve"> истакнуваат дека преваленцата на малоклузија III класа се движи од 0,2% </w:t>
      </w:r>
      <w:r w:rsidR="00DA5DD4" w:rsidRPr="007211F5">
        <w:rPr>
          <w:rFonts w:ascii="Times New Roman" w:eastAsia="Times New Roman" w:hAnsi="Times New Roman" w:cs="Times New Roman"/>
          <w:sz w:val="24"/>
          <w:szCs w:val="24"/>
          <w:lang w:val="mk-MK" w:eastAsia="en-GB"/>
        </w:rPr>
        <w:t>кај</w:t>
      </w:r>
      <w:r w:rsidRPr="000D1081">
        <w:rPr>
          <w:rFonts w:ascii="Times New Roman" w:eastAsia="Times New Roman" w:hAnsi="Times New Roman" w:cs="Times New Roman"/>
          <w:sz w:val="24"/>
          <w:szCs w:val="24"/>
          <w:lang w:val="mk-MK" w:eastAsia="en-GB"/>
        </w:rPr>
        <w:t xml:space="preserve"> белата популација до 12% кај жолтата раса и до 20% во </w:t>
      </w:r>
      <w:r w:rsidR="00DA5DD4" w:rsidRPr="007211F5">
        <w:rPr>
          <w:rFonts w:ascii="Times New Roman" w:eastAsia="Times New Roman" w:hAnsi="Times New Roman" w:cs="Times New Roman"/>
          <w:sz w:val="24"/>
          <w:szCs w:val="24"/>
          <w:lang w:val="mk-MK" w:eastAsia="en-GB"/>
        </w:rPr>
        <w:t>с</w:t>
      </w:r>
      <w:r w:rsidRPr="000D1081">
        <w:rPr>
          <w:rFonts w:ascii="Times New Roman" w:eastAsia="Times New Roman" w:hAnsi="Times New Roman" w:cs="Times New Roman"/>
          <w:sz w:val="24"/>
          <w:szCs w:val="24"/>
          <w:lang w:val="mk-MK" w:eastAsia="en-GB"/>
        </w:rPr>
        <w:t>аудиската популација. Дијагностицирањето малоклузија III класа во ран стадиум на развој на индивидуата е многу значаен фактор за подобрување на можностите за третман. Ист</w:t>
      </w:r>
      <w:r w:rsidR="00DA5DD4" w:rsidRPr="007211F5">
        <w:rPr>
          <w:rFonts w:ascii="Times New Roman" w:eastAsia="Times New Roman" w:hAnsi="Times New Roman" w:cs="Times New Roman"/>
          <w:sz w:val="24"/>
          <w:szCs w:val="24"/>
          <w:lang w:val="mk-MK" w:eastAsia="en-GB"/>
        </w:rPr>
        <w:t>ото</w:t>
      </w:r>
      <w:r w:rsidRPr="000D1081">
        <w:rPr>
          <w:rFonts w:ascii="Times New Roman" w:eastAsia="Times New Roman" w:hAnsi="Times New Roman" w:cs="Times New Roman"/>
          <w:sz w:val="24"/>
          <w:szCs w:val="24"/>
          <w:lang w:val="mk-MK" w:eastAsia="en-GB"/>
        </w:rPr>
        <w:t xml:space="preserve"> се однесува за </w:t>
      </w:r>
      <w:r w:rsidR="00DA5DD4" w:rsidRPr="007211F5">
        <w:rPr>
          <w:rFonts w:ascii="Times New Roman" w:eastAsia="Times New Roman" w:hAnsi="Times New Roman" w:cs="Times New Roman"/>
          <w:sz w:val="24"/>
          <w:szCs w:val="24"/>
          <w:lang w:val="mk-MK" w:eastAsia="en-GB"/>
        </w:rPr>
        <w:t>класа</w:t>
      </w:r>
      <w:r w:rsidRPr="000D1081">
        <w:rPr>
          <w:rFonts w:ascii="Times New Roman" w:eastAsia="Times New Roman" w:hAnsi="Times New Roman" w:cs="Times New Roman"/>
          <w:sz w:val="24"/>
          <w:szCs w:val="24"/>
          <w:lang w:val="mk-MK" w:eastAsia="en-GB"/>
        </w:rPr>
        <w:t xml:space="preserve"> II малоклузии</w:t>
      </w:r>
      <w:r w:rsidR="00DA5DD4"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кај кои раниот третман дава подобри резултати. </w:t>
      </w:r>
      <w:r w:rsidR="003F0E80" w:rsidRPr="000D1081">
        <w:rPr>
          <w:rFonts w:ascii="Times New Roman" w:eastAsia="Times New Roman" w:hAnsi="Times New Roman" w:cs="Times New Roman"/>
          <w:sz w:val="24"/>
          <w:szCs w:val="24"/>
          <w:lang w:val="mk-MK" w:eastAsia="en-GB"/>
        </w:rPr>
        <w:t>Нашата студија се совпаѓа со о</w:t>
      </w:r>
      <w:r w:rsidRPr="000D1081">
        <w:rPr>
          <w:rFonts w:ascii="Times New Roman" w:eastAsia="Times New Roman" w:hAnsi="Times New Roman" w:cs="Times New Roman"/>
          <w:sz w:val="24"/>
          <w:szCs w:val="24"/>
          <w:lang w:val="mk-MK" w:eastAsia="en-GB"/>
        </w:rPr>
        <w:t xml:space="preserve">вие студии </w:t>
      </w:r>
      <w:r w:rsidR="00DA5DD4" w:rsidRPr="007211F5">
        <w:rPr>
          <w:rFonts w:ascii="Times New Roman" w:eastAsia="Times New Roman" w:hAnsi="Times New Roman" w:cs="Times New Roman"/>
          <w:sz w:val="24"/>
          <w:szCs w:val="24"/>
          <w:lang w:val="mk-MK" w:eastAsia="en-GB"/>
        </w:rPr>
        <w:t>што</w:t>
      </w:r>
      <w:r w:rsidR="003F0E80" w:rsidRPr="000D1081">
        <w:rPr>
          <w:rFonts w:ascii="Times New Roman" w:eastAsia="Times New Roman" w:hAnsi="Times New Roman" w:cs="Times New Roman"/>
          <w:sz w:val="24"/>
          <w:szCs w:val="24"/>
          <w:lang w:val="mk-MK" w:eastAsia="en-GB"/>
        </w:rPr>
        <w:t xml:space="preserve"> </w:t>
      </w:r>
      <w:r w:rsidRPr="000D1081">
        <w:rPr>
          <w:rFonts w:ascii="Times New Roman" w:eastAsia="Times New Roman" w:hAnsi="Times New Roman" w:cs="Times New Roman"/>
          <w:sz w:val="24"/>
          <w:szCs w:val="24"/>
          <w:lang w:val="mk-MK" w:eastAsia="en-GB"/>
        </w:rPr>
        <w:t>покажуваат дека класа III малоклузии е резултат на различни промени на денталните и скелетните компоненти, затоа е индицирана примена на кефалометриска анализа кај скелетните случаи каде</w:t>
      </w:r>
      <w:r w:rsidR="00DA5DD4" w:rsidRPr="007211F5">
        <w:rPr>
          <w:rFonts w:ascii="Times New Roman" w:eastAsia="Times New Roman" w:hAnsi="Times New Roman" w:cs="Times New Roman"/>
          <w:sz w:val="24"/>
          <w:szCs w:val="24"/>
          <w:lang w:val="mk-MK" w:eastAsia="en-GB"/>
        </w:rPr>
        <w:t xml:space="preserve"> што</w:t>
      </w:r>
      <w:r w:rsidRPr="000D1081">
        <w:rPr>
          <w:rFonts w:ascii="Times New Roman" w:eastAsia="Times New Roman" w:hAnsi="Times New Roman" w:cs="Times New Roman"/>
          <w:sz w:val="24"/>
          <w:szCs w:val="24"/>
          <w:lang w:val="mk-MK" w:eastAsia="en-GB"/>
        </w:rPr>
        <w:t xml:space="preserve"> максилата е ретрудирана</w:t>
      </w:r>
      <w:r w:rsidR="00DA5DD4"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а мандибулата е поставена во прогната положба.</w:t>
      </w:r>
    </w:p>
    <w:p w14:paraId="3B73B547" w14:textId="68C3954B" w:rsidR="00B305AB" w:rsidRPr="000D1081" w:rsidRDefault="00B305AB" w:rsidP="00B8757A">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Максиларниот скелетален </w:t>
      </w:r>
      <w:r w:rsidR="00AA2797" w:rsidRPr="000D1081">
        <w:rPr>
          <w:rFonts w:ascii="Times New Roman" w:hAnsi="Times New Roman" w:cs="Times New Roman"/>
          <w:sz w:val="24"/>
          <w:szCs w:val="24"/>
          <w:lang w:val="mk-MK"/>
        </w:rPr>
        <w:t xml:space="preserve">прогнатизам кај малоклузија II класа </w:t>
      </w:r>
      <w:r w:rsidR="00B8757A" w:rsidRPr="000D1081">
        <w:rPr>
          <w:rFonts w:ascii="Times New Roman" w:hAnsi="Times New Roman" w:cs="Times New Roman"/>
          <w:sz w:val="24"/>
          <w:szCs w:val="24"/>
          <w:lang w:val="mk-MK"/>
        </w:rPr>
        <w:t xml:space="preserve">презентиран во нашите резултати </w:t>
      </w:r>
      <w:r w:rsidR="00AA2797" w:rsidRPr="000D1081">
        <w:rPr>
          <w:rFonts w:ascii="Times New Roman" w:hAnsi="Times New Roman" w:cs="Times New Roman"/>
          <w:sz w:val="24"/>
          <w:szCs w:val="24"/>
          <w:lang w:val="mk-MK"/>
        </w:rPr>
        <w:t>услов</w:t>
      </w:r>
      <w:r w:rsidR="00DA5DD4" w:rsidRPr="007211F5">
        <w:rPr>
          <w:rFonts w:ascii="Times New Roman" w:hAnsi="Times New Roman" w:cs="Times New Roman"/>
          <w:sz w:val="24"/>
          <w:szCs w:val="24"/>
          <w:lang w:val="mk-MK"/>
        </w:rPr>
        <w:t>у</w:t>
      </w:r>
      <w:r w:rsidR="00AA2797" w:rsidRPr="000D1081">
        <w:rPr>
          <w:rFonts w:ascii="Times New Roman" w:hAnsi="Times New Roman" w:cs="Times New Roman"/>
          <w:sz w:val="24"/>
          <w:szCs w:val="24"/>
          <w:lang w:val="mk-MK"/>
        </w:rPr>
        <w:t xml:space="preserve">ва </w:t>
      </w:r>
      <w:r w:rsidRPr="000D1081">
        <w:rPr>
          <w:rFonts w:ascii="Times New Roman" w:hAnsi="Times New Roman" w:cs="Times New Roman"/>
          <w:sz w:val="24"/>
          <w:szCs w:val="24"/>
          <w:lang w:val="mk-MK"/>
        </w:rPr>
        <w:t>зголемената фацијална конвексност</w:t>
      </w:r>
      <w:r w:rsidR="00DA5DD4"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што </w:t>
      </w:r>
      <w:r w:rsidR="00AA2797" w:rsidRPr="000D1081">
        <w:rPr>
          <w:rFonts w:ascii="Times New Roman" w:hAnsi="Times New Roman" w:cs="Times New Roman"/>
          <w:sz w:val="24"/>
          <w:szCs w:val="24"/>
          <w:lang w:val="mk-MK"/>
        </w:rPr>
        <w:t>претставува еден од лесните на</w:t>
      </w:r>
      <w:r w:rsidR="003F0E80" w:rsidRPr="000D1081">
        <w:rPr>
          <w:rFonts w:ascii="Times New Roman" w:hAnsi="Times New Roman" w:cs="Times New Roman"/>
          <w:sz w:val="24"/>
          <w:szCs w:val="24"/>
          <w:lang w:val="mk-MK"/>
        </w:rPr>
        <w:t>ч</w:t>
      </w:r>
      <w:r w:rsidR="00AA2797" w:rsidRPr="000D1081">
        <w:rPr>
          <w:rFonts w:ascii="Times New Roman" w:hAnsi="Times New Roman" w:cs="Times New Roman"/>
          <w:sz w:val="24"/>
          <w:szCs w:val="24"/>
          <w:lang w:val="mk-MK"/>
        </w:rPr>
        <w:t>ини да</w:t>
      </w:r>
      <w:r w:rsidRPr="000D1081">
        <w:rPr>
          <w:rFonts w:ascii="Times New Roman" w:hAnsi="Times New Roman" w:cs="Times New Roman"/>
          <w:sz w:val="24"/>
          <w:szCs w:val="24"/>
          <w:lang w:val="mk-MK"/>
        </w:rPr>
        <w:t xml:space="preserve"> се </w:t>
      </w:r>
      <w:r w:rsidR="003F0E80" w:rsidRPr="000D1081">
        <w:rPr>
          <w:rFonts w:ascii="Times New Roman" w:hAnsi="Times New Roman" w:cs="Times New Roman"/>
          <w:sz w:val="24"/>
          <w:szCs w:val="24"/>
          <w:lang w:val="mk-MK"/>
        </w:rPr>
        <w:t xml:space="preserve">дијагностицира </w:t>
      </w:r>
      <w:r w:rsidR="00AA2797" w:rsidRPr="000D1081">
        <w:rPr>
          <w:rFonts w:ascii="Times New Roman" w:hAnsi="Times New Roman" w:cs="Times New Roman"/>
          <w:sz w:val="24"/>
          <w:szCs w:val="24"/>
          <w:lang w:val="mk-MK"/>
        </w:rPr>
        <w:t>оваа малоклузија</w:t>
      </w:r>
      <w:r w:rsidR="008E092B" w:rsidRPr="000D1081">
        <w:rPr>
          <w:rFonts w:ascii="Times New Roman" w:hAnsi="Times New Roman" w:cs="Times New Roman"/>
          <w:sz w:val="24"/>
          <w:szCs w:val="24"/>
          <w:lang w:val="mk-MK"/>
        </w:rPr>
        <w:t>.</w:t>
      </w:r>
      <w:r w:rsidR="00735B15" w:rsidRPr="000D1081">
        <w:rPr>
          <w:rFonts w:ascii="Times New Roman" w:hAnsi="Times New Roman" w:cs="Times New Roman"/>
          <w:sz w:val="24"/>
          <w:szCs w:val="24"/>
          <w:lang w:val="mk-MK"/>
        </w:rPr>
        <w:t xml:space="preserve"> </w:t>
      </w:r>
      <w:r w:rsidR="008E092B" w:rsidRPr="000D1081">
        <w:rPr>
          <w:rFonts w:ascii="Times New Roman" w:hAnsi="Times New Roman" w:cs="Times New Roman"/>
          <w:sz w:val="24"/>
          <w:szCs w:val="24"/>
          <w:lang w:val="mk-MK"/>
        </w:rPr>
        <w:t>В</w:t>
      </w:r>
      <w:r w:rsidR="00735B15" w:rsidRPr="000D1081">
        <w:rPr>
          <w:rFonts w:ascii="Times New Roman" w:hAnsi="Times New Roman" w:cs="Times New Roman"/>
          <w:sz w:val="24"/>
          <w:szCs w:val="24"/>
          <w:lang w:val="mk-MK"/>
        </w:rPr>
        <w:t xml:space="preserve">о нашата студија </w:t>
      </w:r>
      <w:r w:rsidR="008E092B" w:rsidRPr="000D1081">
        <w:rPr>
          <w:rFonts w:ascii="Times New Roman" w:hAnsi="Times New Roman" w:cs="Times New Roman"/>
          <w:sz w:val="24"/>
          <w:szCs w:val="24"/>
          <w:lang w:val="mk-MK"/>
        </w:rPr>
        <w:t>растојание</w:t>
      </w:r>
      <w:r w:rsidR="00DA5DD4" w:rsidRPr="007211F5">
        <w:rPr>
          <w:rFonts w:ascii="Times New Roman" w:hAnsi="Times New Roman" w:cs="Times New Roman"/>
          <w:sz w:val="24"/>
          <w:szCs w:val="24"/>
          <w:lang w:val="mk-MK"/>
        </w:rPr>
        <w:t>то</w:t>
      </w:r>
      <w:r w:rsidR="008E092B" w:rsidRPr="000D1081">
        <w:rPr>
          <w:rFonts w:ascii="Times New Roman" w:hAnsi="Times New Roman" w:cs="Times New Roman"/>
          <w:kern w:val="2"/>
          <w:sz w:val="24"/>
          <w:szCs w:val="24"/>
          <w:lang w:val="mk-MK"/>
          <w14:ligatures w14:val="standardContextual"/>
        </w:rPr>
        <w:t xml:space="preserve"> на точката А до NPg</w:t>
      </w:r>
      <w:r w:rsidR="00735B15" w:rsidRPr="000D1081">
        <w:rPr>
          <w:rFonts w:ascii="Times New Roman" w:hAnsi="Times New Roman" w:cs="Times New Roman"/>
          <w:sz w:val="24"/>
          <w:szCs w:val="24"/>
          <w:lang w:val="mk-MK"/>
        </w:rPr>
        <w:t xml:space="preserve"> </w:t>
      </w:r>
      <w:r w:rsidR="008E092B" w:rsidRPr="000D1081">
        <w:rPr>
          <w:rFonts w:ascii="Times New Roman" w:hAnsi="Times New Roman" w:cs="Times New Roman"/>
          <w:kern w:val="2"/>
          <w:sz w:val="24"/>
          <w:szCs w:val="24"/>
          <w:lang w:val="mk-MK"/>
          <w14:ligatures w14:val="standardContextual"/>
        </w:rPr>
        <w:t>линијата</w:t>
      </w:r>
      <w:r w:rsidR="008E092B" w:rsidRPr="000D1081">
        <w:rPr>
          <w:rFonts w:ascii="Times New Roman" w:hAnsi="Times New Roman" w:cs="Times New Roman"/>
          <w:sz w:val="24"/>
          <w:szCs w:val="24"/>
          <w:lang w:val="mk-MK"/>
        </w:rPr>
        <w:t xml:space="preserve"> </w:t>
      </w:r>
      <w:r w:rsidR="00735B15" w:rsidRPr="000D1081">
        <w:rPr>
          <w:rFonts w:ascii="Times New Roman" w:hAnsi="Times New Roman" w:cs="Times New Roman"/>
          <w:sz w:val="24"/>
          <w:szCs w:val="24"/>
          <w:lang w:val="mk-MK"/>
        </w:rPr>
        <w:t xml:space="preserve">изнесуваше 4,7 </w:t>
      </w:r>
      <w:r w:rsidR="00DA5DD4" w:rsidRPr="000D1081">
        <w:rPr>
          <w:rFonts w:ascii="Times New Roman" w:hAnsi="Times New Roman" w:cs="Times New Roman"/>
          <w:sz w:val="24"/>
          <w:szCs w:val="24"/>
          <w:lang w:val="mk-MK"/>
        </w:rPr>
        <w:t>mm</w:t>
      </w:r>
      <w:r w:rsidR="00DA5DD4" w:rsidRPr="007211F5">
        <w:rPr>
          <w:rFonts w:ascii="Times New Roman" w:hAnsi="Times New Roman" w:cs="Times New Roman"/>
          <w:sz w:val="24"/>
          <w:szCs w:val="24"/>
          <w:lang w:val="mk-MK"/>
        </w:rPr>
        <w:t>,</w:t>
      </w:r>
      <w:r w:rsidR="008E092B" w:rsidRPr="000D1081">
        <w:rPr>
          <w:rFonts w:ascii="Times New Roman" w:hAnsi="Times New Roman" w:cs="Times New Roman"/>
          <w:kern w:val="2"/>
          <w:sz w:val="24"/>
          <w:szCs w:val="24"/>
          <w:lang w:val="mk-MK"/>
          <w14:ligatures w14:val="standardContextual"/>
        </w:rPr>
        <w:t xml:space="preserve"> што потврдува дека кај испитаниците со малоклузија класа II постои конвексен профил на лицето</w:t>
      </w:r>
      <w:r w:rsidRPr="000D1081">
        <w:rPr>
          <w:rFonts w:ascii="Times New Roman" w:hAnsi="Times New Roman" w:cs="Times New Roman"/>
          <w:sz w:val="24"/>
          <w:szCs w:val="24"/>
          <w:lang w:val="mk-MK"/>
        </w:rPr>
        <w:t>. Назална проминенција и изразени контури на орбитата и зигоматичната коска, како и зголемена конвексност на фацијалниот профил, се случуваат кај вистинск</w:t>
      </w:r>
      <w:r w:rsidR="00AA2797" w:rsidRPr="000D1081">
        <w:rPr>
          <w:rFonts w:ascii="Times New Roman" w:hAnsi="Times New Roman" w:cs="Times New Roman"/>
          <w:sz w:val="24"/>
          <w:szCs w:val="24"/>
          <w:lang w:val="mk-MK"/>
        </w:rPr>
        <w:t>иот прогнатизам на</w:t>
      </w:r>
      <w:r w:rsidRPr="000D1081">
        <w:rPr>
          <w:rFonts w:ascii="Times New Roman" w:hAnsi="Times New Roman" w:cs="Times New Roman"/>
          <w:sz w:val="24"/>
          <w:szCs w:val="24"/>
          <w:lang w:val="mk-MK"/>
        </w:rPr>
        <w:t xml:space="preserve"> сред</w:t>
      </w:r>
      <w:r w:rsidR="00AA2797" w:rsidRPr="000D1081">
        <w:rPr>
          <w:rFonts w:ascii="Times New Roman" w:hAnsi="Times New Roman" w:cs="Times New Roman"/>
          <w:sz w:val="24"/>
          <w:szCs w:val="24"/>
          <w:lang w:val="mk-MK"/>
        </w:rPr>
        <w:t>ната третина</w:t>
      </w:r>
      <w:r w:rsidRPr="000D1081">
        <w:rPr>
          <w:rFonts w:ascii="Times New Roman" w:hAnsi="Times New Roman" w:cs="Times New Roman"/>
          <w:sz w:val="24"/>
          <w:szCs w:val="24"/>
          <w:lang w:val="mk-MK"/>
        </w:rPr>
        <w:t xml:space="preserve"> на лицето</w:t>
      </w:r>
      <w:r w:rsidR="00AA2797" w:rsidRPr="000D1081">
        <w:rPr>
          <w:rFonts w:ascii="Times New Roman" w:hAnsi="Times New Roman" w:cs="Times New Roman"/>
          <w:sz w:val="24"/>
          <w:szCs w:val="24"/>
          <w:lang w:val="mk-MK"/>
        </w:rPr>
        <w:t xml:space="preserve"> на</w:t>
      </w:r>
      <w:r w:rsidR="00DA5DD4" w:rsidRPr="007211F5">
        <w:rPr>
          <w:rFonts w:ascii="Times New Roman" w:hAnsi="Times New Roman" w:cs="Times New Roman"/>
          <w:sz w:val="24"/>
          <w:szCs w:val="24"/>
          <w:lang w:val="mk-MK"/>
        </w:rPr>
        <w:t xml:space="preserve"> </w:t>
      </w:r>
      <w:r w:rsidR="00AA2797" w:rsidRPr="000D1081">
        <w:rPr>
          <w:rFonts w:ascii="Times New Roman" w:hAnsi="Times New Roman" w:cs="Times New Roman"/>
          <w:sz w:val="24"/>
          <w:szCs w:val="24"/>
          <w:lang w:val="mk-MK"/>
        </w:rPr>
        <w:t>пациентот</w:t>
      </w:r>
      <w:r w:rsidRPr="000D1081">
        <w:rPr>
          <w:rFonts w:ascii="Times New Roman" w:hAnsi="Times New Roman" w:cs="Times New Roman"/>
          <w:sz w:val="24"/>
          <w:szCs w:val="24"/>
          <w:lang w:val="mk-MK"/>
        </w:rPr>
        <w:t xml:space="preserve"> </w:t>
      </w:r>
      <w:r w:rsidR="00AA2797" w:rsidRPr="000D1081">
        <w:rPr>
          <w:rFonts w:ascii="Times New Roman" w:hAnsi="Times New Roman" w:cs="Times New Roman"/>
          <w:sz w:val="24"/>
          <w:szCs w:val="24"/>
          <w:lang w:val="mk-MK"/>
        </w:rPr>
        <w:t>пр</w:t>
      </w:r>
      <w:r w:rsidR="00DA5DD4" w:rsidRPr="007211F5">
        <w:rPr>
          <w:rFonts w:ascii="Times New Roman" w:hAnsi="Times New Roman" w:cs="Times New Roman"/>
          <w:sz w:val="24"/>
          <w:szCs w:val="24"/>
          <w:lang w:val="mk-MK"/>
        </w:rPr>
        <w:t>идружени</w:t>
      </w:r>
      <w:r w:rsidR="00AA2797" w:rsidRPr="000D1081">
        <w:rPr>
          <w:rFonts w:ascii="Times New Roman" w:hAnsi="Times New Roman" w:cs="Times New Roman"/>
          <w:sz w:val="24"/>
          <w:szCs w:val="24"/>
          <w:lang w:val="mk-MK"/>
        </w:rPr>
        <w:t xml:space="preserve"> со различен степен на </w:t>
      </w:r>
      <w:r w:rsidRPr="000D1081">
        <w:rPr>
          <w:rFonts w:ascii="Times New Roman" w:hAnsi="Times New Roman" w:cs="Times New Roman"/>
          <w:sz w:val="24"/>
          <w:szCs w:val="24"/>
          <w:lang w:val="mk-MK"/>
        </w:rPr>
        <w:t>максиларна дентална протрузија</w:t>
      </w:r>
      <w:r w:rsidR="00B8757A" w:rsidRPr="000D1081">
        <w:rPr>
          <w:rFonts w:ascii="Times New Roman" w:hAnsi="Times New Roman" w:cs="Times New Roman"/>
          <w:sz w:val="24"/>
          <w:szCs w:val="24"/>
          <w:vertAlign w:val="superscript"/>
          <w:lang w:val="mk-MK"/>
        </w:rPr>
        <w:t>1</w:t>
      </w:r>
      <w:r w:rsidRPr="000D1081">
        <w:rPr>
          <w:rFonts w:ascii="Times New Roman" w:hAnsi="Times New Roman" w:cs="Times New Roman"/>
          <w:sz w:val="24"/>
          <w:szCs w:val="24"/>
          <w:lang w:val="mk-MK"/>
        </w:rPr>
        <w:t xml:space="preserve">. </w:t>
      </w:r>
      <w:r w:rsidR="00AA2797" w:rsidRPr="000D1081">
        <w:rPr>
          <w:rFonts w:ascii="Times New Roman" w:hAnsi="Times New Roman" w:cs="Times New Roman"/>
          <w:sz w:val="24"/>
          <w:szCs w:val="24"/>
          <w:lang w:val="mk-MK"/>
        </w:rPr>
        <w:t xml:space="preserve">Мандибулата е </w:t>
      </w:r>
      <w:r w:rsidRPr="000D1081">
        <w:rPr>
          <w:rFonts w:ascii="Times New Roman" w:hAnsi="Times New Roman" w:cs="Times New Roman"/>
          <w:sz w:val="24"/>
          <w:szCs w:val="24"/>
          <w:lang w:val="mk-MK"/>
        </w:rPr>
        <w:t xml:space="preserve">со релативно нормална големина, но дистално позиционирана, или ротирана </w:t>
      </w:r>
      <w:r w:rsidR="00AA2797" w:rsidRPr="000D1081">
        <w:rPr>
          <w:rFonts w:ascii="Times New Roman" w:hAnsi="Times New Roman" w:cs="Times New Roman"/>
          <w:sz w:val="24"/>
          <w:szCs w:val="24"/>
          <w:lang w:val="mk-MK"/>
        </w:rPr>
        <w:t xml:space="preserve">кон дистално </w:t>
      </w:r>
      <w:r w:rsidRPr="000D1081">
        <w:rPr>
          <w:rFonts w:ascii="Times New Roman" w:hAnsi="Times New Roman" w:cs="Times New Roman"/>
          <w:sz w:val="24"/>
          <w:szCs w:val="24"/>
          <w:lang w:val="mk-MK"/>
        </w:rPr>
        <w:t xml:space="preserve">така </w:t>
      </w:r>
      <w:r w:rsidR="00DA5DD4"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ефективната должина е намалена</w:t>
      </w:r>
      <w:r w:rsidR="00DA5DD4" w:rsidRPr="007211F5">
        <w:rPr>
          <w:rFonts w:ascii="Times New Roman" w:hAnsi="Times New Roman" w:cs="Times New Roman"/>
          <w:sz w:val="24"/>
          <w:szCs w:val="24"/>
          <w:lang w:val="mk-MK"/>
        </w:rPr>
        <w:t>,</w:t>
      </w:r>
      <w:r w:rsidR="008E092B" w:rsidRPr="000D1081">
        <w:rPr>
          <w:rFonts w:ascii="Times New Roman" w:hAnsi="Times New Roman" w:cs="Times New Roman"/>
          <w:sz w:val="24"/>
          <w:szCs w:val="24"/>
          <w:lang w:val="mk-MK"/>
        </w:rPr>
        <w:t xml:space="preserve"> што е потврден</w:t>
      </w:r>
      <w:r w:rsidR="00DA5DD4" w:rsidRPr="007211F5">
        <w:rPr>
          <w:rFonts w:ascii="Times New Roman" w:hAnsi="Times New Roman" w:cs="Times New Roman"/>
          <w:sz w:val="24"/>
          <w:szCs w:val="24"/>
          <w:lang w:val="mk-MK"/>
        </w:rPr>
        <w:t>о</w:t>
      </w:r>
      <w:r w:rsidR="008E092B" w:rsidRPr="000D1081">
        <w:rPr>
          <w:rFonts w:ascii="Times New Roman" w:hAnsi="Times New Roman" w:cs="Times New Roman"/>
          <w:sz w:val="24"/>
          <w:szCs w:val="24"/>
          <w:lang w:val="mk-MK"/>
        </w:rPr>
        <w:t xml:space="preserve"> во нашата студија</w:t>
      </w:r>
      <w:r w:rsidRPr="000D1081">
        <w:rPr>
          <w:rFonts w:ascii="Times New Roman" w:hAnsi="Times New Roman" w:cs="Times New Roman"/>
          <w:sz w:val="24"/>
          <w:szCs w:val="24"/>
          <w:lang w:val="mk-MK"/>
        </w:rPr>
        <w:t xml:space="preserve">. </w:t>
      </w:r>
    </w:p>
    <w:p w14:paraId="313EFD0A" w14:textId="171A12B5" w:rsidR="00B8757A" w:rsidRPr="000D1081" w:rsidRDefault="00B8757A" w:rsidP="00B8757A">
      <w:pPr>
        <w:spacing w:after="0" w:line="276" w:lineRule="auto"/>
        <w:ind w:firstLine="720"/>
        <w:jc w:val="both"/>
        <w:rPr>
          <w:rFonts w:ascii="Times New Roman" w:eastAsia="Times New Roman" w:hAnsi="Times New Roman" w:cs="Times New Roman"/>
          <w:sz w:val="24"/>
          <w:szCs w:val="24"/>
          <w:shd w:val="clear" w:color="auto" w:fill="FFFFFF"/>
          <w:lang w:val="mk-MK" w:eastAsia="en-GB"/>
        </w:rPr>
      </w:pPr>
      <w:r w:rsidRPr="000D1081">
        <w:rPr>
          <w:rFonts w:ascii="Times New Roman" w:eastAsia="Times New Roman" w:hAnsi="Times New Roman" w:cs="Times New Roman"/>
          <w:sz w:val="24"/>
          <w:szCs w:val="24"/>
          <w:lang w:val="mk-MK" w:eastAsia="en-GB"/>
        </w:rPr>
        <w:t xml:space="preserve">Според </w:t>
      </w:r>
      <w:r w:rsidRPr="000D1081">
        <w:rPr>
          <w:rFonts w:ascii="Times New Roman" w:eastAsia="Times New Roman" w:hAnsi="Times New Roman" w:cs="Times New Roman"/>
          <w:sz w:val="24"/>
          <w:szCs w:val="24"/>
          <w:shd w:val="clear" w:color="auto" w:fill="FFFFFF"/>
          <w:lang w:val="mk-MK" w:eastAsia="en-GB"/>
        </w:rPr>
        <w:t>Björk</w:t>
      </w:r>
      <w:r w:rsidR="00DA5DD4" w:rsidRPr="007211F5">
        <w:rPr>
          <w:rFonts w:ascii="Times New Roman" w:eastAsia="Times New Roman" w:hAnsi="Times New Roman" w:cs="Times New Roman"/>
          <w:sz w:val="24"/>
          <w:szCs w:val="24"/>
          <w:shd w:val="clear" w:color="auto" w:fill="FFFFFF"/>
          <w:lang w:val="mk-MK" w:eastAsia="en-GB"/>
        </w:rPr>
        <w:t xml:space="preserve"> </w:t>
      </w:r>
      <w:r w:rsidRPr="000D1081">
        <w:rPr>
          <w:rFonts w:ascii="Times New Roman" w:eastAsia="Times New Roman" w:hAnsi="Times New Roman" w:cs="Times New Roman"/>
          <w:sz w:val="24"/>
          <w:szCs w:val="24"/>
          <w:shd w:val="clear" w:color="auto" w:fill="FFFFFF"/>
          <w:lang w:val="mk-MK" w:eastAsia="en-GB"/>
        </w:rPr>
        <w:t>и Skieller</w:t>
      </w:r>
      <w:r w:rsidRPr="000D1081">
        <w:rPr>
          <w:rFonts w:ascii="Times New Roman" w:eastAsia="Times New Roman" w:hAnsi="Times New Roman" w:cs="Times New Roman"/>
          <w:sz w:val="24"/>
          <w:szCs w:val="24"/>
          <w:shd w:val="clear" w:color="auto" w:fill="FFFFFF"/>
          <w:vertAlign w:val="superscript"/>
          <w:lang w:val="mk-MK" w:eastAsia="en-GB"/>
        </w:rPr>
        <w:t>92</w:t>
      </w:r>
      <w:r w:rsidR="00DA5DD4" w:rsidRPr="007211F5">
        <w:rPr>
          <w:rFonts w:ascii="Times New Roman" w:eastAsia="Times New Roman" w:hAnsi="Times New Roman" w:cs="Times New Roman"/>
          <w:sz w:val="24"/>
          <w:szCs w:val="24"/>
          <w:shd w:val="clear" w:color="auto" w:fill="FFFFFF"/>
          <w:lang w:val="mk-MK" w:eastAsia="en-GB"/>
        </w:rPr>
        <w:t xml:space="preserve">, </w:t>
      </w:r>
      <w:r w:rsidRPr="000D1081">
        <w:rPr>
          <w:rFonts w:ascii="Times New Roman" w:eastAsia="Times New Roman" w:hAnsi="Times New Roman" w:cs="Times New Roman"/>
          <w:sz w:val="24"/>
          <w:szCs w:val="24"/>
          <w:shd w:val="clear" w:color="auto" w:fill="FFFFFF"/>
          <w:lang w:val="mk-MK" w:eastAsia="en-GB"/>
        </w:rPr>
        <w:t>целосната ротација на ма</w:t>
      </w:r>
      <w:r w:rsidR="00464D4A">
        <w:rPr>
          <w:rFonts w:ascii="Times New Roman" w:eastAsia="Times New Roman" w:hAnsi="Times New Roman" w:cs="Times New Roman"/>
          <w:sz w:val="24"/>
          <w:szCs w:val="24"/>
          <w:shd w:val="clear" w:color="auto" w:fill="FFFFFF"/>
          <w:lang w:val="mk-MK" w:eastAsia="en-GB"/>
        </w:rPr>
        <w:t>н</w:t>
      </w:r>
      <w:r w:rsidRPr="000D1081">
        <w:rPr>
          <w:rFonts w:ascii="Times New Roman" w:eastAsia="Times New Roman" w:hAnsi="Times New Roman" w:cs="Times New Roman"/>
          <w:sz w:val="24"/>
          <w:szCs w:val="24"/>
          <w:shd w:val="clear" w:color="auto" w:fill="FFFFFF"/>
          <w:lang w:val="mk-MK" w:eastAsia="en-GB"/>
        </w:rPr>
        <w:t>дибулата во текот на раст претс</w:t>
      </w:r>
      <w:r w:rsidR="00DA5DD4" w:rsidRPr="007211F5">
        <w:rPr>
          <w:rFonts w:ascii="Times New Roman" w:eastAsia="Times New Roman" w:hAnsi="Times New Roman" w:cs="Times New Roman"/>
          <w:sz w:val="24"/>
          <w:szCs w:val="24"/>
          <w:shd w:val="clear" w:color="auto" w:fill="FFFFFF"/>
          <w:lang w:val="mk-MK" w:eastAsia="en-GB"/>
        </w:rPr>
        <w:t>т</w:t>
      </w:r>
      <w:r w:rsidRPr="000D1081">
        <w:rPr>
          <w:rFonts w:ascii="Times New Roman" w:eastAsia="Times New Roman" w:hAnsi="Times New Roman" w:cs="Times New Roman"/>
          <w:sz w:val="24"/>
          <w:szCs w:val="24"/>
          <w:shd w:val="clear" w:color="auto" w:fill="FFFFFF"/>
          <w:lang w:val="mk-MK" w:eastAsia="en-GB"/>
        </w:rPr>
        <w:t>авува комбинација на ротацијата на телото на мандибулата со центарот на ротација во кондилите и дел од корпусот. Овие ротациони придвижувања даваат различни варијации кај индивидуи со различен тип на вертикален раст (хипердивергентен или хиподивергентен тип на раст). Во текот на раст значајно е да постои рамнотежа помеѓу вертикалниот раст на антериорното лице, фацијални сутури и алвеоларен процесус</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 како и вертикалниот раст на п</w:t>
      </w:r>
      <w:r w:rsidR="00464D4A">
        <w:rPr>
          <w:rFonts w:ascii="Times New Roman" w:eastAsia="Times New Roman" w:hAnsi="Times New Roman" w:cs="Times New Roman"/>
          <w:sz w:val="24"/>
          <w:szCs w:val="24"/>
          <w:shd w:val="clear" w:color="auto" w:fill="FFFFFF"/>
          <w:lang w:val="mk-MK" w:eastAsia="en-GB"/>
        </w:rPr>
        <w:t>о</w:t>
      </w:r>
      <w:r w:rsidRPr="000D1081">
        <w:rPr>
          <w:rFonts w:ascii="Times New Roman" w:eastAsia="Times New Roman" w:hAnsi="Times New Roman" w:cs="Times New Roman"/>
          <w:sz w:val="24"/>
          <w:szCs w:val="24"/>
          <w:shd w:val="clear" w:color="auto" w:fill="FFFFFF"/>
          <w:lang w:val="mk-MK" w:eastAsia="en-GB"/>
        </w:rPr>
        <w:t>стериорното лице -мандибуларниот кондил. Доколку антериорниот лицев раст го надминува постериорниот лицев раст</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 мандибулата ќе ротира кон назад и обратно и условува мандибуларен ретрогнатизам</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 </w:t>
      </w:r>
      <w:r w:rsidR="00DA5DD4" w:rsidRPr="007211F5">
        <w:rPr>
          <w:rFonts w:ascii="Times New Roman" w:eastAsia="Times New Roman" w:hAnsi="Times New Roman" w:cs="Times New Roman"/>
          <w:sz w:val="24"/>
          <w:szCs w:val="24"/>
          <w:shd w:val="clear" w:color="auto" w:fill="FFFFFF"/>
          <w:lang w:val="mk-MK" w:eastAsia="en-GB"/>
        </w:rPr>
        <w:t>што</w:t>
      </w:r>
      <w:r w:rsidRPr="000D1081">
        <w:rPr>
          <w:rFonts w:ascii="Times New Roman" w:eastAsia="Times New Roman" w:hAnsi="Times New Roman" w:cs="Times New Roman"/>
          <w:sz w:val="24"/>
          <w:szCs w:val="24"/>
          <w:shd w:val="clear" w:color="auto" w:fill="FFFFFF"/>
          <w:lang w:val="mk-MK" w:eastAsia="en-GB"/>
        </w:rPr>
        <w:t xml:space="preserve"> е потврдено кај нашите испитаници со</w:t>
      </w:r>
      <w:r w:rsidR="00DA5DD4" w:rsidRPr="007211F5">
        <w:rPr>
          <w:rFonts w:ascii="Times New Roman" w:eastAsia="Times New Roman" w:hAnsi="Times New Roman" w:cs="Times New Roman"/>
          <w:sz w:val="24"/>
          <w:szCs w:val="24"/>
          <w:shd w:val="clear" w:color="auto" w:fill="FFFFFF"/>
          <w:lang w:val="mk-MK" w:eastAsia="en-GB"/>
        </w:rPr>
        <w:t xml:space="preserve"> </w:t>
      </w:r>
      <w:r w:rsidRPr="000D1081">
        <w:rPr>
          <w:rFonts w:ascii="Times New Roman" w:eastAsia="Times New Roman" w:hAnsi="Times New Roman" w:cs="Times New Roman"/>
          <w:sz w:val="24"/>
          <w:szCs w:val="24"/>
          <w:shd w:val="clear" w:color="auto" w:fill="FFFFFF"/>
          <w:lang w:val="mk-MK" w:eastAsia="en-GB"/>
        </w:rPr>
        <w:t>малоклузија II класа според Angle.</w:t>
      </w:r>
    </w:p>
    <w:p w14:paraId="1058F0DB" w14:textId="3955143E" w:rsidR="00B8757A" w:rsidRPr="000D1081" w:rsidRDefault="00B8757A" w:rsidP="00B8757A">
      <w:pPr>
        <w:spacing w:after="0" w:line="276" w:lineRule="auto"/>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shd w:val="clear" w:color="auto" w:fill="FFFFFF"/>
          <w:lang w:val="mk-MK" w:eastAsia="en-GB"/>
        </w:rPr>
        <w:t>Chung и сор</w:t>
      </w:r>
      <w:r w:rsidR="0002385D" w:rsidRPr="000D1081">
        <w:rPr>
          <w:rFonts w:ascii="Times New Roman" w:eastAsia="Times New Roman" w:hAnsi="Times New Roman" w:cs="Times New Roman"/>
          <w:sz w:val="24"/>
          <w:szCs w:val="24"/>
          <w:shd w:val="clear" w:color="auto" w:fill="FFFFFF"/>
          <w:vertAlign w:val="superscript"/>
          <w:lang w:val="mk-MK" w:eastAsia="en-GB"/>
        </w:rPr>
        <w:t>93</w:t>
      </w:r>
      <w:r w:rsidRPr="000D1081">
        <w:rPr>
          <w:rFonts w:ascii="Times New Roman" w:eastAsia="Times New Roman" w:hAnsi="Times New Roman" w:cs="Times New Roman"/>
          <w:sz w:val="24"/>
          <w:szCs w:val="24"/>
          <w:shd w:val="clear" w:color="auto" w:fill="FFFFFF"/>
          <w:lang w:val="mk-MK" w:eastAsia="en-GB"/>
        </w:rPr>
        <w:t>. ги проучувале промените на краниофацијалниот раст кај пациенти со скелетна II класа на возраст од 9 до 18 години со ниски, средни и високи вредности на агол на мандибуларната рамнина со кранијалната база SN/GoGn</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 кое беше испитувано и во нашата студија. На возраст од 9 години групата на пациенти </w:t>
      </w:r>
      <w:r w:rsidR="00DA5DD4" w:rsidRPr="007211F5">
        <w:rPr>
          <w:rFonts w:ascii="Times New Roman" w:eastAsia="Times New Roman" w:hAnsi="Times New Roman" w:cs="Times New Roman"/>
          <w:sz w:val="24"/>
          <w:szCs w:val="24"/>
          <w:shd w:val="clear" w:color="auto" w:fill="FFFFFF"/>
          <w:lang w:val="mk-MK" w:eastAsia="en-GB"/>
        </w:rPr>
        <w:t>што</w:t>
      </w:r>
      <w:r w:rsidR="00DA5DD4" w:rsidRPr="000D1081">
        <w:rPr>
          <w:rFonts w:ascii="Times New Roman" w:eastAsia="Times New Roman" w:hAnsi="Times New Roman" w:cs="Times New Roman"/>
          <w:sz w:val="24"/>
          <w:szCs w:val="24"/>
          <w:shd w:val="clear" w:color="auto" w:fill="FFFFFF"/>
          <w:lang w:val="mk-MK" w:eastAsia="en-GB"/>
        </w:rPr>
        <w:t xml:space="preserve"> </w:t>
      </w:r>
      <w:r w:rsidR="00DA5DD4" w:rsidRPr="007211F5">
        <w:rPr>
          <w:rFonts w:ascii="Times New Roman" w:eastAsia="Times New Roman" w:hAnsi="Times New Roman" w:cs="Times New Roman"/>
          <w:sz w:val="24"/>
          <w:szCs w:val="24"/>
          <w:shd w:val="clear" w:color="auto" w:fill="FFFFFF"/>
          <w:lang w:val="mk-MK" w:eastAsia="en-GB"/>
        </w:rPr>
        <w:t>имаат</w:t>
      </w:r>
      <w:r w:rsidRPr="000D1081">
        <w:rPr>
          <w:rFonts w:ascii="Times New Roman" w:eastAsia="Times New Roman" w:hAnsi="Times New Roman" w:cs="Times New Roman"/>
          <w:sz w:val="24"/>
          <w:szCs w:val="24"/>
          <w:shd w:val="clear" w:color="auto" w:fill="FFFFFF"/>
          <w:lang w:val="mk-MK" w:eastAsia="en-GB"/>
        </w:rPr>
        <w:t xml:space="preserve"> високи вред</w:t>
      </w:r>
      <w:r w:rsidR="00DA5DD4" w:rsidRPr="007211F5">
        <w:rPr>
          <w:rFonts w:ascii="Times New Roman" w:eastAsia="Times New Roman" w:hAnsi="Times New Roman" w:cs="Times New Roman"/>
          <w:sz w:val="24"/>
          <w:szCs w:val="24"/>
          <w:shd w:val="clear" w:color="auto" w:fill="FFFFFF"/>
          <w:lang w:val="mk-MK" w:eastAsia="en-GB"/>
        </w:rPr>
        <w:t>н</w:t>
      </w:r>
      <w:r w:rsidRPr="000D1081">
        <w:rPr>
          <w:rFonts w:ascii="Times New Roman" w:eastAsia="Times New Roman" w:hAnsi="Times New Roman" w:cs="Times New Roman"/>
          <w:sz w:val="24"/>
          <w:szCs w:val="24"/>
          <w:shd w:val="clear" w:color="auto" w:fill="FFFFFF"/>
          <w:lang w:val="mk-MK" w:eastAsia="en-GB"/>
        </w:rPr>
        <w:t>ости за овој агол имаат поголем конвекситет на лицето, поголеми вредности за Y</w:t>
      </w:r>
      <w:r w:rsidR="00DA5DD4" w:rsidRPr="007211F5">
        <w:rPr>
          <w:rFonts w:ascii="Times New Roman" w:eastAsia="Times New Roman" w:hAnsi="Times New Roman" w:cs="Times New Roman"/>
          <w:sz w:val="24"/>
          <w:szCs w:val="24"/>
          <w:shd w:val="clear" w:color="auto" w:fill="FFFFFF"/>
          <w:lang w:val="mk-MK" w:eastAsia="en-GB"/>
        </w:rPr>
        <w:t>-</w:t>
      </w:r>
      <w:r w:rsidRPr="000D1081">
        <w:rPr>
          <w:rFonts w:ascii="Times New Roman" w:eastAsia="Times New Roman" w:hAnsi="Times New Roman" w:cs="Times New Roman"/>
          <w:sz w:val="24"/>
          <w:szCs w:val="24"/>
          <w:shd w:val="clear" w:color="auto" w:fill="FFFFFF"/>
          <w:lang w:val="mk-MK" w:eastAsia="en-GB"/>
        </w:rPr>
        <w:t xml:space="preserve">оската, гонијалниот агол, како и зголемена предна лицева висина. </w:t>
      </w:r>
      <w:r w:rsidRPr="000D1081">
        <w:rPr>
          <w:rFonts w:ascii="Times New Roman" w:eastAsia="Times New Roman" w:hAnsi="Times New Roman" w:cs="Times New Roman"/>
          <w:sz w:val="24"/>
          <w:szCs w:val="24"/>
          <w:lang w:val="mk-MK" w:eastAsia="en-GB"/>
        </w:rPr>
        <w:t>Сепак</w:t>
      </w:r>
      <w:r w:rsidR="00DA5DD4" w:rsidRPr="007211F5">
        <w:rPr>
          <w:rFonts w:ascii="Times New Roman" w:eastAsia="Times New Roman" w:hAnsi="Times New Roman" w:cs="Times New Roman"/>
          <w:sz w:val="24"/>
          <w:szCs w:val="24"/>
          <w:lang w:val="mk-MK" w:eastAsia="en-GB"/>
        </w:rPr>
        <w:t>,</w:t>
      </w:r>
      <w:r w:rsidRPr="000D1081">
        <w:rPr>
          <w:rFonts w:ascii="Times New Roman" w:eastAsia="Times New Roman" w:hAnsi="Times New Roman" w:cs="Times New Roman"/>
          <w:sz w:val="24"/>
          <w:szCs w:val="24"/>
          <w:lang w:val="mk-MK" w:eastAsia="en-GB"/>
        </w:rPr>
        <w:t xml:space="preserve"> пациентите со малоклузија III класа на возраст од 18 години покажале намалување на лицевиот конвекситет и поизразена антериорна мандибуларна ротација.</w:t>
      </w:r>
    </w:p>
    <w:p w14:paraId="3640F668" w14:textId="4A9A5C61" w:rsidR="0002385D" w:rsidRPr="000D1081" w:rsidRDefault="00B8757A" w:rsidP="0002385D">
      <w:pPr>
        <w:shd w:val="clear" w:color="auto" w:fill="FFFFFF"/>
        <w:spacing w:after="0"/>
        <w:ind w:firstLine="720"/>
        <w:jc w:val="both"/>
        <w:rPr>
          <w:rFonts w:ascii="Times New Roman" w:eastAsia="Times New Roman" w:hAnsi="Times New Roman" w:cs="Times New Roman"/>
          <w:sz w:val="24"/>
          <w:szCs w:val="24"/>
          <w:lang w:val="mk-MK" w:eastAsia="en-GB"/>
        </w:rPr>
      </w:pPr>
      <w:r w:rsidRPr="000D1081">
        <w:rPr>
          <w:rFonts w:ascii="Times New Roman" w:eastAsia="Times New Roman" w:hAnsi="Times New Roman" w:cs="Times New Roman"/>
          <w:sz w:val="24"/>
          <w:szCs w:val="24"/>
          <w:lang w:val="mk-MK" w:eastAsia="en-GB"/>
        </w:rPr>
        <w:t xml:space="preserve"> </w:t>
      </w:r>
      <w:r w:rsidR="00FD6182" w:rsidRPr="007211F5">
        <w:rPr>
          <w:rFonts w:ascii="Times New Roman" w:eastAsia="Times New Roman" w:hAnsi="Times New Roman" w:cs="Times New Roman"/>
          <w:sz w:val="24"/>
          <w:szCs w:val="24"/>
          <w:lang w:val="mk-MK" w:eastAsia="en-GB"/>
        </w:rPr>
        <w:t>З</w:t>
      </w:r>
      <w:r w:rsidR="00FD6182" w:rsidRPr="007211F5">
        <w:rPr>
          <w:rFonts w:ascii="Times New Roman" w:eastAsiaTheme="majorEastAsia" w:hAnsi="Times New Roman" w:cs="Times New Roman"/>
          <w:sz w:val="24"/>
          <w:szCs w:val="24"/>
          <w:lang w:val="mk-MK" w:eastAsia="en-GB"/>
        </w:rPr>
        <w:t xml:space="preserve">а да го процени меѓувиличниот </w:t>
      </w:r>
      <w:r w:rsidR="00464D4A" w:rsidRPr="007211F5">
        <w:rPr>
          <w:rFonts w:ascii="Times New Roman" w:eastAsiaTheme="majorEastAsia" w:hAnsi="Times New Roman" w:cs="Times New Roman"/>
          <w:sz w:val="24"/>
          <w:szCs w:val="24"/>
          <w:lang w:val="mk-MK" w:eastAsia="en-GB"/>
        </w:rPr>
        <w:t>сооднос</w:t>
      </w:r>
      <w:r w:rsidR="00FD6182" w:rsidRPr="007211F5">
        <w:rPr>
          <w:rFonts w:ascii="Times New Roman" w:eastAsiaTheme="majorEastAsia" w:hAnsi="Times New Roman" w:cs="Times New Roman"/>
          <w:sz w:val="24"/>
          <w:szCs w:val="24"/>
          <w:lang w:val="mk-MK" w:eastAsia="en-GB"/>
        </w:rPr>
        <w:t xml:space="preserve">, </w:t>
      </w:r>
      <w:r w:rsidRPr="000D1081">
        <w:rPr>
          <w:rFonts w:ascii="Times New Roman" w:eastAsiaTheme="majorEastAsia" w:hAnsi="Times New Roman" w:cs="Times New Roman"/>
          <w:sz w:val="24"/>
          <w:szCs w:val="24"/>
          <w:lang w:val="mk-MK" w:eastAsia="en-GB"/>
        </w:rPr>
        <w:t>Riedel</w:t>
      </w:r>
      <w:r w:rsidR="0002385D" w:rsidRPr="000D1081">
        <w:rPr>
          <w:rFonts w:ascii="Times New Roman" w:eastAsiaTheme="majorEastAsia" w:hAnsi="Times New Roman" w:cs="Times New Roman"/>
          <w:sz w:val="24"/>
          <w:szCs w:val="24"/>
          <w:vertAlign w:val="superscript"/>
          <w:lang w:val="mk-MK" w:eastAsia="en-GB"/>
        </w:rPr>
        <w:t>94</w:t>
      </w:r>
      <w:r w:rsidRPr="000D1081">
        <w:rPr>
          <w:rFonts w:ascii="Times New Roman" w:eastAsiaTheme="majorEastAsia" w:hAnsi="Times New Roman" w:cs="Times New Roman"/>
          <w:sz w:val="24"/>
          <w:szCs w:val="24"/>
          <w:lang w:val="mk-MK" w:eastAsia="en-GB"/>
        </w:rPr>
        <w:t xml:space="preserve"> во своите студии го применува аголот ANB</w:t>
      </w:r>
      <w:r w:rsidR="00FD6182" w:rsidRPr="007211F5">
        <w:rPr>
          <w:rFonts w:ascii="Times New Roman" w:eastAsiaTheme="majorEastAsia" w:hAnsi="Times New Roman" w:cs="Times New Roman"/>
          <w:sz w:val="24"/>
          <w:szCs w:val="24"/>
          <w:lang w:val="mk-MK" w:eastAsia="en-GB"/>
        </w:rPr>
        <w:t>,</w:t>
      </w:r>
      <w:r w:rsidRPr="000D1081">
        <w:rPr>
          <w:rFonts w:ascii="Times New Roman" w:eastAsiaTheme="majorEastAsia" w:hAnsi="Times New Roman" w:cs="Times New Roman"/>
          <w:sz w:val="24"/>
          <w:szCs w:val="24"/>
          <w:lang w:val="mk-MK" w:eastAsia="en-GB"/>
        </w:rPr>
        <w:t xml:space="preserve"> додека Jacobson</w:t>
      </w:r>
      <w:r w:rsidR="0002385D" w:rsidRPr="000D1081">
        <w:rPr>
          <w:rFonts w:ascii="Times New Roman" w:eastAsiaTheme="majorEastAsia" w:hAnsi="Times New Roman" w:cs="Times New Roman"/>
          <w:sz w:val="24"/>
          <w:szCs w:val="24"/>
          <w:vertAlign w:val="superscript"/>
          <w:lang w:val="mk-MK" w:eastAsia="en-GB"/>
        </w:rPr>
        <w:t>95</w:t>
      </w:r>
      <w:r w:rsidRPr="000D1081">
        <w:rPr>
          <w:rFonts w:ascii="Times New Roman" w:eastAsiaTheme="majorEastAsia" w:hAnsi="Times New Roman" w:cs="Times New Roman"/>
          <w:sz w:val="24"/>
          <w:szCs w:val="24"/>
          <w:lang w:val="mk-MK" w:eastAsia="en-GB"/>
        </w:rPr>
        <w:t xml:space="preserve"> ја применува оклузалната рамнина на која </w:t>
      </w:r>
      <w:r w:rsidR="00FD6182" w:rsidRPr="007211F5">
        <w:rPr>
          <w:rFonts w:ascii="Times New Roman" w:eastAsiaTheme="majorEastAsia" w:hAnsi="Times New Roman" w:cs="Times New Roman"/>
          <w:sz w:val="24"/>
          <w:szCs w:val="24"/>
          <w:lang w:val="mk-MK" w:eastAsia="en-GB"/>
        </w:rPr>
        <w:t>ги</w:t>
      </w:r>
      <w:r w:rsidR="00FD6182" w:rsidRPr="000D1081">
        <w:rPr>
          <w:rFonts w:ascii="Times New Roman" w:eastAsiaTheme="majorEastAsia" w:hAnsi="Times New Roman" w:cs="Times New Roman"/>
          <w:sz w:val="24"/>
          <w:szCs w:val="24"/>
          <w:lang w:val="mk-MK" w:eastAsia="en-GB"/>
        </w:rPr>
        <w:t xml:space="preserve"> </w:t>
      </w:r>
      <w:r w:rsidRPr="000D1081">
        <w:rPr>
          <w:rFonts w:ascii="Times New Roman" w:eastAsiaTheme="majorEastAsia" w:hAnsi="Times New Roman" w:cs="Times New Roman"/>
          <w:sz w:val="24"/>
          <w:szCs w:val="24"/>
          <w:lang w:val="mk-MK" w:eastAsia="en-GB"/>
        </w:rPr>
        <w:t>спушта перпендикуларно точк</w:t>
      </w:r>
      <w:r w:rsidR="00FD6182" w:rsidRPr="007211F5">
        <w:rPr>
          <w:rFonts w:ascii="Times New Roman" w:eastAsiaTheme="majorEastAsia" w:hAnsi="Times New Roman" w:cs="Times New Roman"/>
          <w:sz w:val="24"/>
          <w:szCs w:val="24"/>
          <w:lang w:val="mk-MK" w:eastAsia="en-GB"/>
        </w:rPr>
        <w:t>ите</w:t>
      </w:r>
      <w:r w:rsidRPr="000D1081">
        <w:rPr>
          <w:rFonts w:ascii="Times New Roman" w:eastAsiaTheme="majorEastAsia" w:hAnsi="Times New Roman" w:cs="Times New Roman"/>
          <w:sz w:val="24"/>
          <w:szCs w:val="24"/>
          <w:lang w:val="mk-MK" w:eastAsia="en-GB"/>
        </w:rPr>
        <w:t xml:space="preserve"> А</w:t>
      </w:r>
      <w:r w:rsidR="0002385D" w:rsidRPr="000D1081">
        <w:rPr>
          <w:rFonts w:ascii="Times New Roman" w:eastAsiaTheme="majorEastAsia" w:hAnsi="Times New Roman" w:cs="Times New Roman"/>
          <w:sz w:val="24"/>
          <w:szCs w:val="24"/>
          <w:lang w:val="mk-MK" w:eastAsia="en-GB"/>
        </w:rPr>
        <w:t xml:space="preserve"> </w:t>
      </w:r>
      <w:r w:rsidRPr="000D1081">
        <w:rPr>
          <w:rFonts w:ascii="Times New Roman" w:eastAsiaTheme="majorEastAsia" w:hAnsi="Times New Roman" w:cs="Times New Roman"/>
          <w:sz w:val="24"/>
          <w:szCs w:val="24"/>
          <w:lang w:val="mk-MK" w:eastAsia="en-GB"/>
        </w:rPr>
        <w:t>и B за да ги прикаж</w:t>
      </w:r>
      <w:r w:rsidR="00FD6182" w:rsidRPr="007211F5">
        <w:rPr>
          <w:rFonts w:ascii="Times New Roman" w:eastAsiaTheme="majorEastAsia" w:hAnsi="Times New Roman" w:cs="Times New Roman"/>
          <w:sz w:val="24"/>
          <w:szCs w:val="24"/>
          <w:lang w:val="mk-MK" w:eastAsia="en-GB"/>
        </w:rPr>
        <w:t>е</w:t>
      </w:r>
      <w:r w:rsidRPr="000D1081">
        <w:rPr>
          <w:rFonts w:ascii="Times New Roman" w:eastAsiaTheme="majorEastAsia" w:hAnsi="Times New Roman" w:cs="Times New Roman"/>
          <w:sz w:val="24"/>
          <w:szCs w:val="24"/>
          <w:lang w:val="mk-MK" w:eastAsia="en-GB"/>
        </w:rPr>
        <w:t xml:space="preserve"> максиломандибуларните соодноси, бидејќи </w:t>
      </w:r>
      <w:r w:rsidR="00FD6182" w:rsidRPr="007211F5">
        <w:rPr>
          <w:rFonts w:ascii="Times New Roman" w:eastAsiaTheme="majorEastAsia" w:hAnsi="Times New Roman" w:cs="Times New Roman"/>
          <w:sz w:val="24"/>
          <w:szCs w:val="24"/>
          <w:lang w:val="mk-MK" w:eastAsia="en-GB"/>
        </w:rPr>
        <w:t>тој истакнува</w:t>
      </w:r>
      <w:r w:rsidRPr="000D1081">
        <w:rPr>
          <w:rFonts w:ascii="Times New Roman" w:eastAsiaTheme="majorEastAsia" w:hAnsi="Times New Roman" w:cs="Times New Roman"/>
          <w:sz w:val="24"/>
          <w:szCs w:val="24"/>
          <w:lang w:val="mk-MK" w:eastAsia="en-GB"/>
        </w:rPr>
        <w:t xml:space="preserve"> </w:t>
      </w:r>
      <w:r w:rsidR="00FD6182" w:rsidRPr="007211F5">
        <w:rPr>
          <w:rFonts w:ascii="Times New Roman" w:eastAsiaTheme="majorEastAsia" w:hAnsi="Times New Roman" w:cs="Times New Roman"/>
          <w:sz w:val="24"/>
          <w:szCs w:val="24"/>
          <w:lang w:val="mk-MK" w:eastAsia="en-GB"/>
        </w:rPr>
        <w:t xml:space="preserve">дека </w:t>
      </w:r>
      <w:r w:rsidRPr="000D1081">
        <w:rPr>
          <w:rFonts w:ascii="Times New Roman" w:eastAsiaTheme="majorEastAsia" w:hAnsi="Times New Roman" w:cs="Times New Roman"/>
          <w:sz w:val="24"/>
          <w:szCs w:val="24"/>
          <w:lang w:val="mk-MK" w:eastAsia="en-GB"/>
        </w:rPr>
        <w:t>аголот АNB зависи од позицијата на точката Nasion и ротациите на вилиците</w:t>
      </w:r>
      <w:r w:rsidR="0002385D" w:rsidRPr="000D1081">
        <w:rPr>
          <w:rFonts w:ascii="Times New Roman" w:eastAsiaTheme="majorEastAsia" w:hAnsi="Times New Roman" w:cs="Times New Roman"/>
          <w:sz w:val="24"/>
          <w:szCs w:val="24"/>
          <w:lang w:val="mk-MK" w:eastAsia="en-GB"/>
        </w:rPr>
        <w:t>. Н</w:t>
      </w:r>
      <w:r w:rsidRPr="000D1081">
        <w:rPr>
          <w:rFonts w:ascii="Times New Roman" w:eastAsiaTheme="majorEastAsia" w:hAnsi="Times New Roman" w:cs="Times New Roman"/>
          <w:sz w:val="24"/>
          <w:szCs w:val="24"/>
          <w:lang w:val="mk-MK" w:eastAsia="en-GB"/>
        </w:rPr>
        <w:t xml:space="preserve">ие во нашата студија ја применивме </w:t>
      </w:r>
      <w:r w:rsidR="00FD6182" w:rsidRPr="007211F5">
        <w:rPr>
          <w:rFonts w:ascii="Times New Roman" w:eastAsiaTheme="majorEastAsia" w:hAnsi="Times New Roman" w:cs="Times New Roman"/>
          <w:sz w:val="24"/>
          <w:szCs w:val="24"/>
          <w:lang w:val="mk-MK" w:eastAsia="en-GB"/>
        </w:rPr>
        <w:t>м</w:t>
      </w:r>
      <w:r w:rsidRPr="000D1081">
        <w:rPr>
          <w:rFonts w:ascii="Times New Roman" w:eastAsiaTheme="majorEastAsia" w:hAnsi="Times New Roman" w:cs="Times New Roman"/>
          <w:sz w:val="24"/>
          <w:szCs w:val="24"/>
          <w:lang w:val="mk-MK" w:eastAsia="en-GB"/>
        </w:rPr>
        <w:t>етодата на Steiner</w:t>
      </w:r>
      <w:r w:rsidR="0002385D" w:rsidRPr="000D1081">
        <w:rPr>
          <w:rFonts w:ascii="Times New Roman" w:eastAsiaTheme="majorEastAsia" w:hAnsi="Times New Roman" w:cs="Times New Roman"/>
          <w:sz w:val="24"/>
          <w:szCs w:val="24"/>
          <w:vertAlign w:val="superscript"/>
          <w:lang w:val="mk-MK" w:eastAsia="en-GB"/>
        </w:rPr>
        <w:t>7</w:t>
      </w:r>
      <w:r w:rsidR="00FD6182" w:rsidRPr="007211F5">
        <w:rPr>
          <w:rFonts w:ascii="Times New Roman" w:eastAsiaTheme="majorEastAsia" w:hAnsi="Times New Roman" w:cs="Times New Roman"/>
          <w:sz w:val="24"/>
          <w:szCs w:val="24"/>
          <w:lang w:val="mk-MK" w:eastAsia="en-GB"/>
        </w:rPr>
        <w:t xml:space="preserve">, </w:t>
      </w:r>
      <w:r w:rsidR="0002385D" w:rsidRPr="000D1081">
        <w:rPr>
          <w:rFonts w:ascii="Times New Roman" w:eastAsiaTheme="majorEastAsia" w:hAnsi="Times New Roman" w:cs="Times New Roman"/>
          <w:sz w:val="24"/>
          <w:szCs w:val="24"/>
          <w:lang w:val="mk-MK" w:eastAsia="en-GB"/>
        </w:rPr>
        <w:t>со која г</w:t>
      </w:r>
      <w:r w:rsidR="00FD6182" w:rsidRPr="007211F5">
        <w:rPr>
          <w:rFonts w:ascii="Times New Roman" w:eastAsiaTheme="majorEastAsia" w:hAnsi="Times New Roman" w:cs="Times New Roman"/>
          <w:sz w:val="24"/>
          <w:szCs w:val="24"/>
          <w:lang w:val="mk-MK" w:eastAsia="en-GB"/>
        </w:rPr>
        <w:t>и</w:t>
      </w:r>
      <w:r w:rsidR="0002385D" w:rsidRPr="000D1081">
        <w:rPr>
          <w:rFonts w:ascii="Times New Roman" w:eastAsiaTheme="majorEastAsia" w:hAnsi="Times New Roman" w:cs="Times New Roman"/>
          <w:sz w:val="24"/>
          <w:szCs w:val="24"/>
          <w:lang w:val="mk-MK" w:eastAsia="en-GB"/>
        </w:rPr>
        <w:t xml:space="preserve"> одредувавме максиларниот и мандибуларниот однос кон кранијалната база</w:t>
      </w:r>
      <w:r w:rsidRPr="000D1081">
        <w:rPr>
          <w:rFonts w:ascii="Times New Roman" w:eastAsiaTheme="majorEastAsia" w:hAnsi="Times New Roman" w:cs="Times New Roman"/>
          <w:sz w:val="24"/>
          <w:szCs w:val="24"/>
          <w:lang w:val="mk-MK" w:eastAsia="en-GB"/>
        </w:rPr>
        <w:t>.</w:t>
      </w:r>
    </w:p>
    <w:p w14:paraId="2BFC0537" w14:textId="460FFD14" w:rsidR="0002385D" w:rsidRPr="000D1081" w:rsidRDefault="0002385D" w:rsidP="0002385D">
      <w:pPr>
        <w:shd w:val="clear" w:color="auto" w:fill="FFFFFF"/>
        <w:spacing w:after="0"/>
        <w:ind w:firstLine="720"/>
        <w:jc w:val="both"/>
        <w:rPr>
          <w:rFonts w:ascii="Times New Roman" w:eastAsia="Times New Roman" w:hAnsi="Times New Roman" w:cs="Times New Roman"/>
          <w:sz w:val="24"/>
          <w:szCs w:val="24"/>
          <w:lang w:val="mk-MK" w:eastAsia="en-GB"/>
        </w:rPr>
      </w:pPr>
      <w:r w:rsidRPr="000D1081">
        <w:rPr>
          <w:rFonts w:ascii="Times New Roman" w:hAnsi="Times New Roman" w:cs="Times New Roman"/>
          <w:kern w:val="2"/>
          <w:sz w:val="24"/>
          <w:szCs w:val="24"/>
          <w:lang w:val="mk-MK"/>
          <w14:ligatures w14:val="standardContextual"/>
        </w:rPr>
        <w:t xml:space="preserve">Евалуацијата на податоците добиени од латералните кефалометриски анализи </w:t>
      </w:r>
      <w:r w:rsidR="00FD6182" w:rsidRPr="007211F5">
        <w:rPr>
          <w:rFonts w:ascii="Times New Roman" w:hAnsi="Times New Roman" w:cs="Times New Roman"/>
          <w:kern w:val="2"/>
          <w:sz w:val="24"/>
          <w:szCs w:val="24"/>
          <w:lang w:val="mk-MK"/>
          <w14:ligatures w14:val="standardContextual"/>
        </w:rPr>
        <w:t>што</w:t>
      </w:r>
      <w:r w:rsidR="00FD6182" w:rsidRPr="000D1081">
        <w:rPr>
          <w:rFonts w:ascii="Times New Roman" w:hAnsi="Times New Roman" w:cs="Times New Roman"/>
          <w:kern w:val="2"/>
          <w:sz w:val="24"/>
          <w:szCs w:val="24"/>
          <w:lang w:val="mk-MK"/>
          <w14:ligatures w14:val="standardContextual"/>
        </w:rPr>
        <w:t xml:space="preserve"> </w:t>
      </w:r>
      <w:r w:rsidR="000B715F" w:rsidRPr="000D1081">
        <w:rPr>
          <w:rFonts w:ascii="Times New Roman" w:hAnsi="Times New Roman" w:cs="Times New Roman"/>
          <w:kern w:val="2"/>
          <w:sz w:val="24"/>
          <w:szCs w:val="24"/>
          <w:lang w:val="mk-MK"/>
          <w14:ligatures w14:val="standardContextual"/>
        </w:rPr>
        <w:t>ги</w:t>
      </w:r>
      <w:r w:rsidR="00FD6182" w:rsidRPr="007211F5">
        <w:rPr>
          <w:rFonts w:ascii="Times New Roman" w:hAnsi="Times New Roman" w:cs="Times New Roman"/>
          <w:kern w:val="2"/>
          <w:sz w:val="24"/>
          <w:szCs w:val="24"/>
          <w:lang w:val="mk-MK"/>
          <w14:ligatures w14:val="standardContextual"/>
        </w:rPr>
        <w:t xml:space="preserve"> </w:t>
      </w:r>
      <w:r w:rsidR="000B715F" w:rsidRPr="000D1081">
        <w:rPr>
          <w:rFonts w:ascii="Times New Roman" w:hAnsi="Times New Roman" w:cs="Times New Roman"/>
          <w:kern w:val="2"/>
          <w:sz w:val="24"/>
          <w:szCs w:val="24"/>
          <w:lang w:val="mk-MK"/>
          <w14:ligatures w14:val="standardContextual"/>
        </w:rPr>
        <w:t xml:space="preserve">применивме во нашето истражување </w:t>
      </w:r>
      <w:r w:rsidRPr="000D1081">
        <w:rPr>
          <w:rFonts w:ascii="Times New Roman" w:hAnsi="Times New Roman" w:cs="Times New Roman"/>
          <w:kern w:val="2"/>
          <w:sz w:val="24"/>
          <w:szCs w:val="24"/>
          <w:lang w:val="mk-MK"/>
          <w14:ligatures w14:val="standardContextual"/>
        </w:rPr>
        <w:t>е од големо значење за ортодонтот и за максилофацијалниот хирург бидејќи им овозможува да постават точна дијагноза и да го планираат ортодонтскиот третман на пациенти со скелетна малоклузија класа II и III според Angle. Постојат повеќе телерен</w:t>
      </w:r>
      <w:r w:rsidR="00FD6182" w:rsidRPr="007211F5">
        <w:rPr>
          <w:rFonts w:ascii="Times New Roman" w:hAnsi="Times New Roman" w:cs="Times New Roman"/>
          <w:kern w:val="2"/>
          <w:sz w:val="24"/>
          <w:szCs w:val="24"/>
          <w:lang w:val="mk-MK"/>
          <w14:ligatures w14:val="standardContextual"/>
        </w:rPr>
        <w:t>д</w:t>
      </w:r>
      <w:r w:rsidRPr="000D1081">
        <w:rPr>
          <w:rFonts w:ascii="Times New Roman" w:hAnsi="Times New Roman" w:cs="Times New Roman"/>
          <w:kern w:val="2"/>
          <w:sz w:val="24"/>
          <w:szCs w:val="24"/>
          <w:lang w:val="mk-MK"/>
          <w14:ligatures w14:val="standardContextual"/>
        </w:rPr>
        <w:t xml:space="preserve">генски анализи од различни автори кои се </w:t>
      </w:r>
      <w:r w:rsidR="00FD6182" w:rsidRPr="007211F5">
        <w:rPr>
          <w:rFonts w:ascii="Times New Roman" w:hAnsi="Times New Roman" w:cs="Times New Roman"/>
          <w:kern w:val="2"/>
          <w:sz w:val="24"/>
          <w:szCs w:val="24"/>
          <w:lang w:val="mk-MK"/>
          <w14:ligatures w14:val="standardContextual"/>
        </w:rPr>
        <w:t>контроверзни</w:t>
      </w:r>
      <w:r w:rsidRPr="000D1081">
        <w:rPr>
          <w:rFonts w:ascii="Times New Roman" w:hAnsi="Times New Roman" w:cs="Times New Roman"/>
          <w:kern w:val="2"/>
          <w:sz w:val="24"/>
          <w:szCs w:val="24"/>
          <w:lang w:val="mk-MK"/>
          <w14:ligatures w14:val="standardContextual"/>
        </w:rPr>
        <w:t xml:space="preserve"> меѓу себе</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истакнува</w:t>
      </w:r>
      <w:r w:rsidR="000B715F" w:rsidRPr="000D1081">
        <w:rPr>
          <w:rFonts w:ascii="Times New Roman" w:hAnsi="Times New Roman" w:cs="Times New Roman"/>
          <w:kern w:val="2"/>
          <w:sz w:val="24"/>
          <w:szCs w:val="24"/>
          <w:lang w:val="mk-MK"/>
          <w14:ligatures w14:val="standardContextual"/>
        </w:rPr>
        <w:t xml:space="preserve"> </w:t>
      </w:r>
      <w:hyperlink r:id="rId59" w:history="1">
        <w:r w:rsidR="000B715F" w:rsidRPr="000D1081">
          <w:rPr>
            <w:rFonts w:ascii="Times New Roman" w:eastAsia="Times New Roman" w:hAnsi="Times New Roman" w:cs="Times New Roman"/>
            <w:sz w:val="24"/>
            <w:szCs w:val="24"/>
            <w:lang w:val="mk-MK"/>
          </w:rPr>
          <w:t>Sonia Patricia Plaza</w:t>
        </w:r>
      </w:hyperlink>
      <w:r w:rsidR="000B715F" w:rsidRPr="000D1081">
        <w:rPr>
          <w:rFonts w:ascii="Times New Roman" w:eastAsia="Times New Roman" w:hAnsi="Times New Roman" w:cs="Times New Roman"/>
          <w:sz w:val="24"/>
          <w:szCs w:val="24"/>
          <w:vertAlign w:val="superscript"/>
          <w:lang w:val="mk-MK"/>
        </w:rPr>
        <w:t>96</w:t>
      </w:r>
      <w:r w:rsidRPr="000D1081">
        <w:rPr>
          <w:rFonts w:ascii="Times New Roman" w:hAnsi="Times New Roman" w:cs="Times New Roman"/>
          <w:kern w:val="2"/>
          <w:sz w:val="24"/>
          <w:szCs w:val="24"/>
          <w:lang w:val="mk-MK"/>
          <w14:ligatures w14:val="standardContextual"/>
        </w:rPr>
        <w:t>.</w:t>
      </w:r>
    </w:p>
    <w:p w14:paraId="222C3156" w14:textId="414A4535" w:rsidR="000B715F" w:rsidRPr="000D1081" w:rsidRDefault="000B715F" w:rsidP="000B715F">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Во нашата студија 44 пациенти (73,7%) се испитаници од женски пол</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а 16 пациенти (26,3%) се испитаници од машки пол на просечна возраст од 22,7. Кај овие пациенти беа извршени повеќе дијагностички постапки</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меѓу</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кои е и</w:t>
      </w:r>
      <w:r w:rsidR="00FD6182" w:rsidRPr="007211F5">
        <w:rPr>
          <w:rFonts w:ascii="Times New Roman" w:hAnsi="Times New Roman" w:cs="Times New Roman"/>
          <w:kern w:val="2"/>
          <w:sz w:val="24"/>
          <w:szCs w:val="24"/>
          <w:lang w:val="mk-MK"/>
          <w14:ligatures w14:val="standardContextual"/>
        </w:rPr>
        <w:t xml:space="preserve"> </w:t>
      </w:r>
      <w:r w:rsidR="00464D4A" w:rsidRPr="00464D4A">
        <w:rPr>
          <w:rFonts w:ascii="Times New Roman" w:hAnsi="Times New Roman" w:cs="Times New Roman"/>
          <w:kern w:val="2"/>
          <w:sz w:val="24"/>
          <w:szCs w:val="24"/>
          <w:lang w:val="mk-MK"/>
          <w14:ligatures w14:val="standardContextual"/>
        </w:rPr>
        <w:t>применета</w:t>
      </w:r>
      <w:r w:rsidRPr="000D1081">
        <w:rPr>
          <w:rFonts w:ascii="Times New Roman" w:hAnsi="Times New Roman" w:cs="Times New Roman"/>
          <w:kern w:val="2"/>
          <w:sz w:val="24"/>
          <w:szCs w:val="24"/>
          <w:lang w:val="mk-MK"/>
          <w14:ligatures w14:val="standardContextual"/>
        </w:rPr>
        <w:t xml:space="preserve"> профилна</w:t>
      </w:r>
      <w:r w:rsidR="008E092B"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кефалометриска анализа кои ја </w:t>
      </w:r>
      <w:r w:rsidR="00FD6182" w:rsidRPr="007211F5">
        <w:rPr>
          <w:rFonts w:ascii="Times New Roman" w:hAnsi="Times New Roman" w:cs="Times New Roman"/>
          <w:kern w:val="2"/>
          <w:sz w:val="24"/>
          <w:szCs w:val="24"/>
          <w:lang w:val="mk-MK"/>
          <w14:ligatures w14:val="standardContextual"/>
        </w:rPr>
        <w:t>насочи</w:t>
      </w:r>
      <w:r w:rsidR="00FD6182"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нашата терапија во ортодонтско и ортодонтско-хируршка. Овие наоди се совпаѓаат со наодите на Beccetti</w:t>
      </w:r>
      <w:r w:rsidRPr="000D1081">
        <w:rPr>
          <w:rFonts w:ascii="Times New Roman" w:hAnsi="Times New Roman" w:cs="Times New Roman"/>
          <w:kern w:val="2"/>
          <w:sz w:val="24"/>
          <w:szCs w:val="24"/>
          <w:vertAlign w:val="superscript"/>
          <w:lang w:val="mk-MK"/>
          <w14:ligatures w14:val="standardContextual"/>
        </w:rPr>
        <w:t>90</w:t>
      </w:r>
      <w:r w:rsidR="00FD6182" w:rsidRPr="007211F5">
        <w:rPr>
          <w:rFonts w:ascii="Times New Roman" w:hAnsi="Times New Roman" w:cs="Times New Roman"/>
          <w:kern w:val="2"/>
          <w:sz w:val="24"/>
          <w:szCs w:val="24"/>
          <w:vertAlign w:val="superscript"/>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кои укажуваат дека испитаниците со скелетни малоклузии </w:t>
      </w:r>
      <w:bookmarkStart w:id="80" w:name="_Hlk166828773"/>
      <w:r w:rsidRPr="000D1081">
        <w:rPr>
          <w:rFonts w:ascii="Times New Roman" w:hAnsi="Times New Roman" w:cs="Times New Roman"/>
          <w:kern w:val="2"/>
          <w:sz w:val="24"/>
          <w:szCs w:val="24"/>
          <w:lang w:val="mk-MK"/>
          <w14:ligatures w14:val="standardContextual"/>
        </w:rPr>
        <w:t>II и III</w:t>
      </w:r>
      <w:r w:rsidR="00FD6182" w:rsidRPr="007211F5">
        <w:rPr>
          <w:rFonts w:ascii="Times New Roman" w:hAnsi="Times New Roman" w:cs="Times New Roman"/>
          <w:kern w:val="2"/>
          <w:sz w:val="24"/>
          <w:szCs w:val="24"/>
          <w:lang w:val="mk-MK"/>
          <w14:ligatures w14:val="standardContextual"/>
        </w:rPr>
        <w:t xml:space="preserve"> класа</w:t>
      </w:r>
      <w:r w:rsidRPr="000D1081">
        <w:rPr>
          <w:rFonts w:ascii="Times New Roman" w:hAnsi="Times New Roman" w:cs="Times New Roman"/>
          <w:kern w:val="2"/>
          <w:sz w:val="24"/>
          <w:szCs w:val="24"/>
          <w:lang w:val="mk-MK"/>
          <w14:ligatures w14:val="standardContextual"/>
        </w:rPr>
        <w:t xml:space="preserve"> според Angle </w:t>
      </w:r>
      <w:bookmarkEnd w:id="80"/>
      <w:r w:rsidR="00FD6182" w:rsidRPr="007211F5">
        <w:rPr>
          <w:rFonts w:ascii="Times New Roman" w:hAnsi="Times New Roman" w:cs="Times New Roman"/>
          <w:kern w:val="2"/>
          <w:sz w:val="24"/>
          <w:szCs w:val="24"/>
          <w:lang w:val="mk-MK"/>
          <w14:ligatures w14:val="standardContextual"/>
        </w:rPr>
        <w:t>што</w:t>
      </w:r>
      <w:r w:rsidR="00FD6182"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бараат ортодонтски третман</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исто така</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повеќе се од женскиот пол, и просечната возраст кај овие пациенти изнесува 23, 4 години.</w:t>
      </w:r>
    </w:p>
    <w:p w14:paraId="7F69AF5A" w14:textId="35826F11" w:rsidR="000B715F" w:rsidRPr="000D1081" w:rsidRDefault="000B715F" w:rsidP="00D71EC0">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Оваа студија покажува дека 55% од случаите </w:t>
      </w:r>
      <w:r w:rsidR="00D71EC0" w:rsidRPr="000D1081">
        <w:rPr>
          <w:rFonts w:ascii="Times New Roman" w:hAnsi="Times New Roman" w:cs="Times New Roman"/>
          <w:kern w:val="2"/>
          <w:sz w:val="24"/>
          <w:szCs w:val="24"/>
          <w:lang w:val="mk-MK"/>
          <w14:ligatures w14:val="standardContextual"/>
        </w:rPr>
        <w:t>со изразени скелетни промени кои даваат реперкусии на екстраоралниот</w:t>
      </w:r>
      <w:r w:rsidR="00FD6182" w:rsidRPr="007211F5">
        <w:rPr>
          <w:rFonts w:ascii="Times New Roman" w:hAnsi="Times New Roman" w:cs="Times New Roman"/>
          <w:kern w:val="2"/>
          <w:sz w:val="24"/>
          <w:szCs w:val="24"/>
          <w:lang w:val="mk-MK"/>
          <w14:ligatures w14:val="standardContextual"/>
        </w:rPr>
        <w:t xml:space="preserve"> </w:t>
      </w:r>
      <w:r w:rsidR="00D71EC0" w:rsidRPr="000D1081">
        <w:rPr>
          <w:rFonts w:ascii="Times New Roman" w:hAnsi="Times New Roman" w:cs="Times New Roman"/>
          <w:kern w:val="2"/>
          <w:sz w:val="24"/>
          <w:szCs w:val="24"/>
          <w:lang w:val="mk-MK"/>
          <w14:ligatures w14:val="standardContextual"/>
        </w:rPr>
        <w:t xml:space="preserve">изглед на лицето на пациентот со од </w:t>
      </w:r>
      <w:r w:rsidRPr="000D1081">
        <w:rPr>
          <w:rFonts w:ascii="Times New Roman" w:hAnsi="Times New Roman" w:cs="Times New Roman"/>
          <w:kern w:val="2"/>
          <w:sz w:val="24"/>
          <w:szCs w:val="24"/>
          <w:lang w:val="mk-MK"/>
          <w14:ligatures w14:val="standardContextual"/>
        </w:rPr>
        <w:t>класа III</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а 45% од случаите се II класа на малоклузии. Кај испитаниците со малоклузија II класа според Angle беа премерувани аглите SNA, SNB,ANB и беше проценувана позицијата на максилата и мандибулата во однос на кранијалната база. 21 пациент</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односно 34% од испитаниците со малоклузија II класа имале прогната максила во просек со вредност од 84</w:t>
      </w:r>
      <w:r w:rsidRPr="000D1081">
        <w:rPr>
          <w:rFonts w:ascii="Times New Roman" w:hAnsi="Times New Roman" w:cs="Times New Roman"/>
          <w:kern w:val="2"/>
          <w:sz w:val="24"/>
          <w:szCs w:val="24"/>
          <w:vertAlign w:val="superscript"/>
          <w:lang w:val="mk-MK"/>
          <w14:ligatures w14:val="standardContextual"/>
        </w:rPr>
        <w:t>0</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а мандибулата била поставена во ретрогната положба со агол 7</w:t>
      </w:r>
      <w:r w:rsidR="008E092B" w:rsidRPr="000D1081">
        <w:rPr>
          <w:rFonts w:ascii="Times New Roman" w:hAnsi="Times New Roman" w:cs="Times New Roman"/>
          <w:kern w:val="2"/>
          <w:sz w:val="24"/>
          <w:szCs w:val="24"/>
          <w:lang w:val="mk-MK"/>
          <w14:ligatures w14:val="standardContextual"/>
        </w:rPr>
        <w:t>6</w:t>
      </w:r>
      <w:r w:rsidRPr="000D1081">
        <w:rPr>
          <w:rFonts w:ascii="Times New Roman" w:hAnsi="Times New Roman" w:cs="Times New Roman"/>
          <w:kern w:val="2"/>
          <w:sz w:val="24"/>
          <w:szCs w:val="24"/>
          <w:vertAlign w:val="superscript"/>
          <w:lang w:val="mk-MK"/>
          <w14:ligatures w14:val="standardContextual"/>
        </w:rPr>
        <w:t>0</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кај кои била применета фиксна ортодонтска терапија со или без екстракција на заби. Кај 25 испитани</w:t>
      </w:r>
      <w:r w:rsidR="00FD6182" w:rsidRPr="007211F5">
        <w:rPr>
          <w:rFonts w:ascii="Times New Roman" w:hAnsi="Times New Roman" w:cs="Times New Roman"/>
          <w:kern w:val="2"/>
          <w:sz w:val="24"/>
          <w:szCs w:val="24"/>
          <w:lang w:val="mk-MK"/>
          <w14:ligatures w14:val="standardContextual"/>
        </w:rPr>
        <w:t>ци,</w:t>
      </w:r>
      <w:r w:rsidRPr="000D1081">
        <w:rPr>
          <w:rFonts w:ascii="Times New Roman" w:hAnsi="Times New Roman" w:cs="Times New Roman"/>
          <w:kern w:val="2"/>
          <w:sz w:val="24"/>
          <w:szCs w:val="24"/>
          <w:lang w:val="mk-MK"/>
          <w14:ligatures w14:val="standardContextual"/>
        </w:rPr>
        <w:t xml:space="preserve"> односно</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кај 41% од испитаниците со малоклузија II класа според Angle анализираните </w:t>
      </w:r>
      <w:r w:rsidR="00FD6182" w:rsidRPr="007211F5">
        <w:rPr>
          <w:rFonts w:ascii="Times New Roman" w:hAnsi="Times New Roman" w:cs="Times New Roman"/>
          <w:kern w:val="2"/>
          <w:sz w:val="24"/>
          <w:szCs w:val="24"/>
          <w:lang w:val="mk-MK"/>
          <w14:ligatures w14:val="standardContextual"/>
        </w:rPr>
        <w:t>податоци</w:t>
      </w:r>
      <w:r w:rsidRPr="000D1081">
        <w:rPr>
          <w:rFonts w:ascii="Times New Roman" w:hAnsi="Times New Roman" w:cs="Times New Roman"/>
          <w:kern w:val="2"/>
          <w:sz w:val="24"/>
          <w:szCs w:val="24"/>
          <w:lang w:val="mk-MK"/>
          <w14:ligatures w14:val="standardContextual"/>
        </w:rPr>
        <w:t xml:space="preserve"> на аголот ANB покажаа поголеми вредности од 4 степени</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што се совпаѓа со студијата на </w:t>
      </w:r>
      <w:r w:rsidR="000475AB" w:rsidRPr="000D1081">
        <w:rPr>
          <w:rFonts w:ascii="Times New Roman" w:hAnsi="Times New Roman" w:cs="Times New Roman"/>
          <w:sz w:val="24"/>
          <w:szCs w:val="24"/>
          <w:lang w:val="mk-MK"/>
        </w:rPr>
        <w:t>Muretic</w:t>
      </w:r>
      <w:r w:rsidR="00D71EC0" w:rsidRPr="000D1081">
        <w:rPr>
          <w:rFonts w:ascii="Times New Roman" w:hAnsi="Times New Roman" w:cs="Times New Roman"/>
          <w:sz w:val="24"/>
          <w:szCs w:val="24"/>
          <w:vertAlign w:val="superscript"/>
          <w:lang w:val="mk-MK"/>
        </w:rPr>
        <w:t>97</w:t>
      </w:r>
      <w:r w:rsidR="00D71EC0" w:rsidRPr="000D1081">
        <w:rPr>
          <w:rFonts w:ascii="Times New Roman" w:hAnsi="Times New Roman" w:cs="Times New Roman"/>
          <w:sz w:val="24"/>
          <w:szCs w:val="24"/>
          <w:lang w:val="mk-MK"/>
        </w:rPr>
        <w:t>.</w:t>
      </w:r>
    </w:p>
    <w:p w14:paraId="2A0AC2CD" w14:textId="6481234E" w:rsidR="00E10D8C" w:rsidRPr="000D1081" w:rsidRDefault="00E10D8C" w:rsidP="00E35A06">
      <w:pPr>
        <w:spacing w:after="0"/>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kern w:val="2"/>
          <w:sz w:val="24"/>
          <w:szCs w:val="24"/>
          <w:lang w:val="mk-MK"/>
          <w14:ligatures w14:val="standardContextual"/>
        </w:rPr>
        <w:t xml:space="preserve">Во нашата студија кај </w:t>
      </w:r>
      <w:bookmarkStart w:id="81" w:name="_Hlk166830528"/>
      <w:r w:rsidRPr="000D1081">
        <w:rPr>
          <w:rFonts w:ascii="Times New Roman" w:hAnsi="Times New Roman" w:cs="Times New Roman"/>
          <w:kern w:val="2"/>
          <w:sz w:val="24"/>
          <w:szCs w:val="24"/>
          <w:lang w:val="mk-MK"/>
          <w14:ligatures w14:val="standardContextual"/>
        </w:rPr>
        <w:t xml:space="preserve">испитаниците со малоклузија класа III според Angle </w:t>
      </w:r>
      <w:bookmarkEnd w:id="81"/>
      <w:r w:rsidRPr="000D1081">
        <w:rPr>
          <w:rFonts w:ascii="Times New Roman" w:hAnsi="Times New Roman" w:cs="Times New Roman"/>
          <w:kern w:val="2"/>
          <w:sz w:val="24"/>
          <w:szCs w:val="24"/>
          <w:lang w:val="mk-MK"/>
          <w14:ligatures w14:val="standardContextual"/>
        </w:rPr>
        <w:t>има</w:t>
      </w:r>
      <w:r w:rsidR="00FD6182" w:rsidRPr="007211F5">
        <w:rPr>
          <w:rFonts w:ascii="Times New Roman" w:hAnsi="Times New Roman" w:cs="Times New Roman"/>
          <w:kern w:val="2"/>
          <w:sz w:val="24"/>
          <w:szCs w:val="24"/>
          <w:lang w:val="mk-MK"/>
          <w14:ligatures w14:val="standardContextual"/>
        </w:rPr>
        <w:t>ше</w:t>
      </w:r>
      <w:r w:rsidRPr="000D1081">
        <w:rPr>
          <w:rFonts w:ascii="Times New Roman" w:hAnsi="Times New Roman" w:cs="Times New Roman"/>
          <w:kern w:val="2"/>
          <w:sz w:val="24"/>
          <w:szCs w:val="24"/>
          <w:lang w:val="mk-MK"/>
          <w14:ligatures w14:val="standardContextual"/>
        </w:rPr>
        <w:t xml:space="preserve"> карактеристично зголемување на аголот на оклузалната рамнина, аголот на мандибуларната рамнина и Go агол</w:t>
      </w:r>
      <w:r w:rsidR="00FD6182"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како и на висината на долната третина на лицето. Анализите на темпоромандибуларниот зглоб покажа</w:t>
      </w:r>
      <w:r w:rsidR="00FD6182" w:rsidRPr="007211F5">
        <w:rPr>
          <w:rFonts w:ascii="Times New Roman" w:hAnsi="Times New Roman" w:cs="Times New Roman"/>
          <w:kern w:val="2"/>
          <w:sz w:val="24"/>
          <w:szCs w:val="24"/>
          <w:lang w:val="mk-MK"/>
          <w14:ligatures w14:val="standardContextual"/>
        </w:rPr>
        <w:t>а</w:t>
      </w:r>
      <w:r w:rsidRPr="000D1081">
        <w:rPr>
          <w:rFonts w:ascii="Times New Roman" w:hAnsi="Times New Roman" w:cs="Times New Roman"/>
          <w:kern w:val="2"/>
          <w:sz w:val="24"/>
          <w:szCs w:val="24"/>
          <w:lang w:val="mk-MK"/>
          <w14:ligatures w14:val="standardContextual"/>
        </w:rPr>
        <w:t xml:space="preserve"> дека кај испитаниците со малоклузија III според Angle постои дистална поставеност на кондилот во fossa glenoidalis, што</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се совпа</w:t>
      </w:r>
      <w:r w:rsidR="00FA48A3" w:rsidRPr="000D1081">
        <w:rPr>
          <w:rFonts w:ascii="Times New Roman" w:hAnsi="Times New Roman" w:cs="Times New Roman"/>
          <w:kern w:val="2"/>
          <w:sz w:val="24"/>
          <w:szCs w:val="24"/>
          <w:lang w:val="mk-MK"/>
          <w14:ligatures w14:val="standardContextual"/>
        </w:rPr>
        <w:t>ѓ</w:t>
      </w:r>
      <w:r w:rsidRPr="000D1081">
        <w:rPr>
          <w:rFonts w:ascii="Times New Roman" w:hAnsi="Times New Roman" w:cs="Times New Roman"/>
          <w:kern w:val="2"/>
          <w:sz w:val="24"/>
          <w:szCs w:val="24"/>
          <w:lang w:val="mk-MK"/>
          <w14:ligatures w14:val="standardContextual"/>
        </w:rPr>
        <w:t xml:space="preserve">а со </w:t>
      </w:r>
      <w:r w:rsidR="00FD6182" w:rsidRPr="007211F5">
        <w:rPr>
          <w:rFonts w:ascii="Times New Roman" w:hAnsi="Times New Roman" w:cs="Times New Roman"/>
          <w:kern w:val="2"/>
          <w:sz w:val="24"/>
          <w:szCs w:val="24"/>
          <w:lang w:val="mk-MK"/>
          <w14:ligatures w14:val="standardContextual"/>
        </w:rPr>
        <w:t>истражувањата</w:t>
      </w:r>
      <w:r w:rsidRPr="000D1081">
        <w:rPr>
          <w:rFonts w:ascii="Times New Roman" w:hAnsi="Times New Roman" w:cs="Times New Roman"/>
          <w:kern w:val="2"/>
          <w:sz w:val="24"/>
          <w:szCs w:val="24"/>
          <w:lang w:val="mk-MK"/>
          <w14:ligatures w14:val="standardContextual"/>
        </w:rPr>
        <w:t xml:space="preserve"> на </w:t>
      </w:r>
      <w:r w:rsidR="000475AB" w:rsidRPr="000D1081">
        <w:rPr>
          <w:rFonts w:ascii="Times New Roman" w:eastAsia="Times New Roman" w:hAnsi="Times New Roman" w:cs="Times New Roman"/>
          <w:sz w:val="24"/>
          <w:szCs w:val="24"/>
          <w:lang w:val="mk-MK"/>
        </w:rPr>
        <w:t>Behnia</w:t>
      </w:r>
      <w:r w:rsidR="00FD6182" w:rsidRPr="007211F5">
        <w:rPr>
          <w:rFonts w:ascii="Times New Roman" w:eastAsia="Times New Roman" w:hAnsi="Times New Roman" w:cs="Times New Roman"/>
          <w:sz w:val="24"/>
          <w:szCs w:val="24"/>
          <w:lang w:val="mk-MK"/>
        </w:rPr>
        <w:t>.</w:t>
      </w:r>
      <w:r w:rsidR="000475AB" w:rsidRPr="000D1081">
        <w:rPr>
          <w:rFonts w:ascii="Times New Roman" w:hAnsi="Times New Roman" w:cs="Times New Roman"/>
          <w:kern w:val="2"/>
          <w:sz w:val="24"/>
          <w:szCs w:val="24"/>
          <w:vertAlign w:val="superscript"/>
          <w:lang w:val="mk-MK"/>
          <w14:ligatures w14:val="standardContextual"/>
        </w:rPr>
        <w:t>98</w:t>
      </w:r>
      <w:r w:rsidR="000475AB" w:rsidRPr="000D1081">
        <w:rPr>
          <w:rFonts w:ascii="Times New Roman" w:eastAsia="Times New Roman" w:hAnsi="Times New Roman" w:cs="Times New Roman"/>
          <w:sz w:val="24"/>
          <w:szCs w:val="24"/>
          <w:lang w:val="mk-MK"/>
        </w:rPr>
        <w:t xml:space="preserve"> </w:t>
      </w:r>
    </w:p>
    <w:p w14:paraId="79E00916" w14:textId="1441D111" w:rsidR="00E10D8C" w:rsidRPr="000D1081" w:rsidRDefault="00FA48A3" w:rsidP="008527B2">
      <w:pPr>
        <w:spacing w:after="0" w:line="276" w:lineRule="auto"/>
        <w:ind w:firstLine="720"/>
        <w:jc w:val="both"/>
        <w:rPr>
          <w:rFonts w:ascii="Times New Roman" w:eastAsia="Times New Roman" w:hAnsi="Times New Roman" w:cs="Times New Roman"/>
          <w:sz w:val="24"/>
          <w:szCs w:val="24"/>
          <w:shd w:val="clear" w:color="auto" w:fill="FFFFFF"/>
          <w:lang w:val="mk-MK" w:eastAsia="en-GB"/>
        </w:rPr>
      </w:pPr>
      <w:r w:rsidRPr="000D1081">
        <w:rPr>
          <w:rFonts w:ascii="Times New Roman" w:hAnsi="Times New Roman" w:cs="Times New Roman"/>
          <w:kern w:val="2"/>
          <w:sz w:val="24"/>
          <w:szCs w:val="24"/>
          <w:lang w:val="mk-MK"/>
          <w14:ligatures w14:val="standardContextual"/>
        </w:rPr>
        <w:t>Во оваа студија</w:t>
      </w:r>
      <w:r w:rsidR="00E10D8C" w:rsidRPr="000D1081">
        <w:rPr>
          <w:rFonts w:ascii="Times New Roman" w:hAnsi="Times New Roman" w:cs="Times New Roman"/>
          <w:kern w:val="2"/>
          <w:sz w:val="24"/>
          <w:szCs w:val="24"/>
          <w:lang w:val="mk-MK"/>
          <w14:ligatures w14:val="standardContextual"/>
        </w:rPr>
        <w:t xml:space="preserve"> </w:t>
      </w:r>
      <w:r w:rsidR="00FD6182" w:rsidRPr="007211F5">
        <w:rPr>
          <w:rFonts w:ascii="Times New Roman" w:hAnsi="Times New Roman" w:cs="Times New Roman"/>
          <w:kern w:val="2"/>
          <w:sz w:val="24"/>
          <w:szCs w:val="24"/>
          <w:lang w:val="mk-MK"/>
          <w14:ligatures w14:val="standardContextual"/>
        </w:rPr>
        <w:t xml:space="preserve">кај </w:t>
      </w:r>
      <w:r w:rsidR="00E10D8C" w:rsidRPr="000D1081">
        <w:rPr>
          <w:rFonts w:ascii="Times New Roman" w:hAnsi="Times New Roman" w:cs="Times New Roman"/>
          <w:kern w:val="2"/>
          <w:sz w:val="24"/>
          <w:szCs w:val="24"/>
          <w:lang w:val="mk-MK"/>
          <w14:ligatures w14:val="standardContextual"/>
        </w:rPr>
        <w:t>испитаниците со малоклузија класа III според Angle аголот ANB бил помал од 2 степени кај 33 пациенти</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односно 54% од испитаниците. Преку анализата на Ricketts добивме податоци за насоката на растот на брадата за тенденција на формирање скелетен отворен загриз, за вертикалниот отворен загриз и должината на вилицата.</w:t>
      </w:r>
      <w:r w:rsidRPr="000D1081">
        <w:rPr>
          <w:rFonts w:ascii="Times New Roman" w:eastAsia="Times New Roman" w:hAnsi="Times New Roman" w:cs="Times New Roman"/>
          <w:i/>
          <w:iCs/>
          <w:sz w:val="24"/>
          <w:szCs w:val="24"/>
          <w:shd w:val="clear" w:color="auto" w:fill="FFFFFF"/>
          <w:lang w:val="mk-MK" w:eastAsia="en-GB"/>
        </w:rPr>
        <w:t xml:space="preserve"> </w:t>
      </w:r>
      <w:r w:rsidR="00F169A8" w:rsidRPr="000D1081">
        <w:rPr>
          <w:rFonts w:ascii="Times New Roman" w:hAnsi="Times New Roman" w:cs="Times New Roman"/>
          <w:kern w:val="2"/>
          <w:sz w:val="24"/>
          <w:szCs w:val="24"/>
          <w:lang w:val="mk-MK"/>
          <w14:ligatures w14:val="standardContextual"/>
        </w:rPr>
        <w:t>Ricketts-овата анализа</w:t>
      </w:r>
      <w:r w:rsidR="00F169A8" w:rsidRPr="000D1081">
        <w:rPr>
          <w:rFonts w:ascii="Times New Roman" w:hAnsi="Times New Roman" w:cs="Times New Roman"/>
          <w:kern w:val="2"/>
          <w:sz w:val="24"/>
          <w:szCs w:val="24"/>
          <w:vertAlign w:val="superscript"/>
          <w:lang w:val="mk-MK"/>
          <w14:ligatures w14:val="standardContextual"/>
        </w:rPr>
        <w:t>40</w:t>
      </w:r>
      <w:r w:rsidR="00F169A8" w:rsidRPr="000D1081">
        <w:rPr>
          <w:rFonts w:ascii="Times New Roman" w:hAnsi="Times New Roman" w:cs="Times New Roman"/>
          <w:kern w:val="2"/>
          <w:sz w:val="24"/>
          <w:szCs w:val="24"/>
          <w:lang w:val="mk-MK"/>
          <w14:ligatures w14:val="standardContextual"/>
        </w:rPr>
        <w:t xml:space="preserve"> покажува корелација на денталните структури со фаци</w:t>
      </w:r>
      <w:r w:rsidR="00FD6182" w:rsidRPr="007211F5">
        <w:rPr>
          <w:rFonts w:ascii="Times New Roman" w:hAnsi="Times New Roman" w:cs="Times New Roman"/>
          <w:kern w:val="2"/>
          <w:sz w:val="24"/>
          <w:szCs w:val="24"/>
          <w:lang w:val="mk-MK"/>
          <w14:ligatures w14:val="standardContextual"/>
        </w:rPr>
        <w:t>ј</w:t>
      </w:r>
      <w:r w:rsidR="00F169A8" w:rsidRPr="000D1081">
        <w:rPr>
          <w:rFonts w:ascii="Times New Roman" w:hAnsi="Times New Roman" w:cs="Times New Roman"/>
          <w:kern w:val="2"/>
          <w:sz w:val="24"/>
          <w:szCs w:val="24"/>
          <w:lang w:val="mk-MK"/>
          <w14:ligatures w14:val="standardContextual"/>
        </w:rPr>
        <w:t>алниот изглед на лицето на пациентите</w:t>
      </w:r>
      <w:r w:rsidR="00FD6182" w:rsidRPr="007211F5">
        <w:rPr>
          <w:rFonts w:ascii="Times New Roman" w:hAnsi="Times New Roman" w:cs="Times New Roman"/>
          <w:kern w:val="2"/>
          <w:sz w:val="24"/>
          <w:szCs w:val="24"/>
          <w:lang w:val="mk-MK"/>
          <w14:ligatures w14:val="standardContextual"/>
        </w:rPr>
        <w:t>,</w:t>
      </w:r>
      <w:r w:rsidR="00F169A8" w:rsidRPr="000D1081">
        <w:rPr>
          <w:rFonts w:ascii="Times New Roman" w:hAnsi="Times New Roman" w:cs="Times New Roman"/>
          <w:kern w:val="2"/>
          <w:sz w:val="24"/>
          <w:szCs w:val="24"/>
          <w:lang w:val="mk-MK"/>
          <w14:ligatures w14:val="standardContextual"/>
        </w:rPr>
        <w:t xml:space="preserve"> што е докажано и во оваа студија. Овие наоди се совпаѓаат со наодите на</w:t>
      </w:r>
      <w:r w:rsidR="00F169A8" w:rsidRPr="000D1081">
        <w:rPr>
          <w:rFonts w:ascii="Times New Roman" w:eastAsia="Times New Roman" w:hAnsi="Times New Roman" w:cs="Times New Roman"/>
          <w:sz w:val="24"/>
          <w:szCs w:val="24"/>
          <w:shd w:val="clear" w:color="auto" w:fill="FFFFFF"/>
          <w:lang w:val="mk-MK" w:eastAsia="en-GB"/>
        </w:rPr>
        <w:t xml:space="preserve"> Nanda</w:t>
      </w:r>
      <w:r w:rsidR="00F169A8" w:rsidRPr="000D1081">
        <w:rPr>
          <w:rFonts w:ascii="Times New Roman" w:eastAsia="Times New Roman" w:hAnsi="Times New Roman" w:cs="Times New Roman"/>
          <w:sz w:val="24"/>
          <w:szCs w:val="24"/>
          <w:shd w:val="clear" w:color="auto" w:fill="FFFFFF"/>
          <w:vertAlign w:val="superscript"/>
          <w:lang w:val="mk-MK" w:eastAsia="en-GB"/>
        </w:rPr>
        <w:t>99</w:t>
      </w:r>
      <w:r w:rsidR="00FD6182" w:rsidRPr="007211F5">
        <w:rPr>
          <w:rFonts w:ascii="Times New Roman" w:eastAsia="Times New Roman" w:hAnsi="Times New Roman" w:cs="Times New Roman"/>
          <w:sz w:val="24"/>
          <w:szCs w:val="24"/>
          <w:shd w:val="clear" w:color="auto" w:fill="FFFFFF"/>
          <w:lang w:val="mk-MK" w:eastAsia="en-GB"/>
        </w:rPr>
        <w:t xml:space="preserve">, </w:t>
      </w:r>
      <w:r w:rsidR="00F169A8" w:rsidRPr="000D1081">
        <w:rPr>
          <w:rFonts w:ascii="Times New Roman" w:eastAsia="Times New Roman" w:hAnsi="Times New Roman" w:cs="Times New Roman"/>
          <w:sz w:val="24"/>
          <w:szCs w:val="24"/>
          <w:shd w:val="clear" w:color="auto" w:fill="FFFFFF"/>
          <w:lang w:val="mk-MK" w:eastAsia="en-GB"/>
        </w:rPr>
        <w:t>кои г</w:t>
      </w:r>
      <w:r w:rsidR="00FD6182" w:rsidRPr="007211F5">
        <w:rPr>
          <w:rFonts w:ascii="Times New Roman" w:eastAsia="Times New Roman" w:hAnsi="Times New Roman" w:cs="Times New Roman"/>
          <w:sz w:val="24"/>
          <w:szCs w:val="24"/>
          <w:shd w:val="clear" w:color="auto" w:fill="FFFFFF"/>
          <w:lang w:val="mk-MK" w:eastAsia="en-GB"/>
        </w:rPr>
        <w:t>и</w:t>
      </w:r>
      <w:r w:rsidR="00F169A8" w:rsidRPr="000D1081">
        <w:rPr>
          <w:rFonts w:ascii="Times New Roman" w:eastAsia="Times New Roman" w:hAnsi="Times New Roman" w:cs="Times New Roman"/>
          <w:sz w:val="24"/>
          <w:szCs w:val="24"/>
          <w:shd w:val="clear" w:color="auto" w:fill="FFFFFF"/>
          <w:lang w:val="mk-MK" w:eastAsia="en-GB"/>
        </w:rPr>
        <w:t xml:space="preserve"> испитувале промените на аголот ANB кај скелетните ортодонтски малоклузии II и III класа. </w:t>
      </w:r>
    </w:p>
    <w:p w14:paraId="194D6051" w14:textId="209C58FF" w:rsidR="00E10D8C" w:rsidRPr="000D1081" w:rsidRDefault="00E10D8C" w:rsidP="00CB5E6A">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Студијата на Reidel</w:t>
      </w:r>
      <w:r w:rsidRPr="000D1081">
        <w:rPr>
          <w:rFonts w:ascii="Times New Roman" w:hAnsi="Times New Roman" w:cs="Times New Roman"/>
          <w:kern w:val="2"/>
          <w:sz w:val="24"/>
          <w:szCs w:val="24"/>
          <w:vertAlign w:val="superscript"/>
          <w:lang w:val="mk-MK"/>
          <w14:ligatures w14:val="standardContextual"/>
        </w:rPr>
        <w:t>94</w:t>
      </w:r>
      <w:r w:rsidRPr="000D1081">
        <w:rPr>
          <w:rFonts w:ascii="Times New Roman" w:hAnsi="Times New Roman" w:cs="Times New Roman"/>
          <w:kern w:val="2"/>
          <w:sz w:val="24"/>
          <w:szCs w:val="24"/>
          <w:lang w:val="mk-MK"/>
          <w14:ligatures w14:val="standardContextual"/>
        </w:rPr>
        <w:t xml:space="preserve"> ја прикажува значајноста на аголот помеѓу базата на черепот (S-N) со базата на мандибулата (Go-GN) со кој се </w:t>
      </w:r>
      <w:r w:rsidR="00FD6182" w:rsidRPr="007211F5">
        <w:rPr>
          <w:rFonts w:ascii="Times New Roman" w:hAnsi="Times New Roman" w:cs="Times New Roman"/>
          <w:kern w:val="2"/>
          <w:sz w:val="24"/>
          <w:szCs w:val="24"/>
          <w:lang w:val="mk-MK"/>
          <w14:ligatures w14:val="standardContextual"/>
        </w:rPr>
        <w:t>детерминира</w:t>
      </w:r>
      <w:r w:rsidRPr="000D1081">
        <w:rPr>
          <w:rFonts w:ascii="Times New Roman" w:hAnsi="Times New Roman" w:cs="Times New Roman"/>
          <w:kern w:val="2"/>
          <w:sz w:val="24"/>
          <w:szCs w:val="24"/>
          <w:lang w:val="mk-MK"/>
          <w14:ligatures w14:val="standardContextual"/>
        </w:rPr>
        <w:t xml:space="preserve"> идниот раст на вилиците кај пациентите, податоци кои </w:t>
      </w:r>
      <w:r w:rsidR="00F169A8" w:rsidRPr="000D1081">
        <w:rPr>
          <w:rFonts w:ascii="Times New Roman" w:hAnsi="Times New Roman" w:cs="Times New Roman"/>
          <w:kern w:val="2"/>
          <w:sz w:val="24"/>
          <w:szCs w:val="24"/>
          <w:lang w:val="mk-MK"/>
          <w14:ligatures w14:val="standardContextual"/>
        </w:rPr>
        <w:t xml:space="preserve">ги применивме </w:t>
      </w:r>
      <w:r w:rsidRPr="000D1081">
        <w:rPr>
          <w:rFonts w:ascii="Times New Roman" w:hAnsi="Times New Roman" w:cs="Times New Roman"/>
          <w:kern w:val="2"/>
          <w:sz w:val="24"/>
          <w:szCs w:val="24"/>
          <w:lang w:val="mk-MK"/>
          <w14:ligatures w14:val="standardContextual"/>
        </w:rPr>
        <w:t>во нашата студија за про</w:t>
      </w:r>
      <w:r w:rsidR="00FA48A3" w:rsidRPr="000D1081">
        <w:rPr>
          <w:rFonts w:ascii="Times New Roman" w:hAnsi="Times New Roman" w:cs="Times New Roman"/>
          <w:kern w:val="2"/>
          <w:sz w:val="24"/>
          <w:szCs w:val="24"/>
          <w:lang w:val="mk-MK"/>
          <w14:ligatures w14:val="standardContextual"/>
        </w:rPr>
        <w:t>ц</w:t>
      </w:r>
      <w:r w:rsidRPr="000D1081">
        <w:rPr>
          <w:rFonts w:ascii="Times New Roman" w:hAnsi="Times New Roman" w:cs="Times New Roman"/>
          <w:kern w:val="2"/>
          <w:sz w:val="24"/>
          <w:szCs w:val="24"/>
          <w:lang w:val="mk-MK"/>
          <w14:ligatures w14:val="standardContextual"/>
        </w:rPr>
        <w:t>ена на растот.</w:t>
      </w:r>
    </w:p>
    <w:p w14:paraId="2F538C0E" w14:textId="008FAAC2" w:rsidR="008E092B" w:rsidRPr="000D1081" w:rsidRDefault="00E10D8C" w:rsidP="00CB5E6A">
      <w:pPr>
        <w:spacing w:after="0" w:line="276" w:lineRule="auto"/>
        <w:ind w:firstLine="446"/>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Анализата на Y</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оската која го прикажува растот на мандибулата кај испитаници со малоклузија II класа беше со вредност </w:t>
      </w:r>
      <w:r w:rsidR="008E092B" w:rsidRPr="000D1081">
        <w:rPr>
          <w:rFonts w:ascii="Times New Roman" w:hAnsi="Times New Roman" w:cs="Times New Roman"/>
          <w:kern w:val="2"/>
          <w:sz w:val="24"/>
          <w:szCs w:val="24"/>
          <w:lang w:val="mk-MK"/>
          <w14:ligatures w14:val="standardContextual"/>
        </w:rPr>
        <w:t>68</w:t>
      </w:r>
      <w:r w:rsidR="008E092B" w:rsidRPr="000D1081">
        <w:rPr>
          <w:rFonts w:ascii="Times New Roman" w:hAnsi="Times New Roman" w:cs="Times New Roman"/>
          <w:kern w:val="2"/>
          <w:sz w:val="24"/>
          <w:szCs w:val="24"/>
          <w:vertAlign w:val="superscript"/>
          <w:lang w:val="mk-MK"/>
          <w14:ligatures w14:val="standardContextual"/>
        </w:rPr>
        <w:t>о</w:t>
      </w:r>
      <w:r w:rsidR="00FD6182" w:rsidRPr="007211F5">
        <w:rPr>
          <w:rFonts w:ascii="Times New Roman" w:hAnsi="Times New Roman" w:cs="Times New Roman"/>
          <w:kern w:val="2"/>
          <w:sz w:val="24"/>
          <w:szCs w:val="24"/>
          <w:lang w:val="mk-MK"/>
          <w14:ligatures w14:val="standardContextual"/>
        </w:rPr>
        <w:t>, што</w:t>
      </w:r>
      <w:r w:rsidR="00FD6182"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укажува дека</w:t>
      </w:r>
      <w:r w:rsidR="008E092B" w:rsidRPr="000D1081">
        <w:rPr>
          <w:rFonts w:ascii="Times New Roman" w:hAnsi="Times New Roman" w:cs="Times New Roman"/>
          <w:kern w:val="2"/>
          <w:sz w:val="24"/>
          <w:szCs w:val="24"/>
          <w:lang w:val="mk-MK"/>
          <w14:ligatures w14:val="standardContextual"/>
        </w:rPr>
        <w:t xml:space="preserve"> </w:t>
      </w:r>
      <w:r w:rsidR="008E092B" w:rsidRPr="000D1081">
        <w:rPr>
          <w:rFonts w:ascii="Times New Roman" w:eastAsia="Calibri" w:hAnsi="Times New Roman" w:cs="Times New Roman"/>
          <w:sz w:val="24"/>
          <w:szCs w:val="24"/>
          <w:lang w:val="mk-MK"/>
        </w:rPr>
        <w:t xml:space="preserve">кај малоклузија II класа според Angle намалените вредностите упатуваат на податок дека постои постериорен тип на ротација. </w:t>
      </w:r>
    </w:p>
    <w:p w14:paraId="4874C909" w14:textId="39DD1A60" w:rsidR="00E10D8C" w:rsidRPr="000D1081" w:rsidRDefault="008E092B" w:rsidP="00CB5E6A">
      <w:pPr>
        <w:spacing w:after="0" w:line="276" w:lineRule="auto"/>
        <w:ind w:firstLine="446"/>
        <w:jc w:val="both"/>
        <w:rPr>
          <w:rFonts w:ascii="Times New Roman" w:eastAsia="Calibri" w:hAnsi="Times New Roman" w:cs="Times New Roman"/>
          <w:sz w:val="24"/>
          <w:szCs w:val="24"/>
          <w:lang w:val="mk-MK"/>
        </w:rPr>
      </w:pPr>
      <w:r w:rsidRPr="000D1081">
        <w:rPr>
          <w:rFonts w:ascii="Times New Roman" w:hAnsi="Times New Roman" w:cs="Times New Roman"/>
          <w:kern w:val="2"/>
          <w:sz w:val="24"/>
          <w:szCs w:val="24"/>
          <w:lang w:val="mk-MK"/>
          <w14:ligatures w14:val="standardContextual"/>
        </w:rPr>
        <w:t xml:space="preserve">Кај </w:t>
      </w:r>
      <w:r w:rsidRPr="000D1081">
        <w:rPr>
          <w:rFonts w:ascii="Times New Roman" w:eastAsia="Calibri" w:hAnsi="Times New Roman" w:cs="Times New Roman"/>
          <w:sz w:val="24"/>
          <w:szCs w:val="24"/>
          <w:lang w:val="mk-MK"/>
        </w:rPr>
        <w:t>испитаниците со малоклузија класа III според Angle</w:t>
      </w:r>
      <w:r w:rsidR="00FD6182"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исто така</w:t>
      </w:r>
      <w:r w:rsidR="00FD6182" w:rsidRPr="007211F5">
        <w:rPr>
          <w:rFonts w:ascii="Times New Roman" w:eastAsia="Calibri" w:hAnsi="Times New Roman" w:cs="Times New Roman"/>
          <w:sz w:val="24"/>
          <w:szCs w:val="24"/>
          <w:lang w:val="mk-MK"/>
        </w:rPr>
        <w:t>,</w:t>
      </w:r>
      <w:r w:rsidRPr="000D1081">
        <w:rPr>
          <w:rFonts w:ascii="Times New Roman" w:eastAsia="Calibri" w:hAnsi="Times New Roman" w:cs="Times New Roman"/>
          <w:sz w:val="24"/>
          <w:szCs w:val="24"/>
          <w:lang w:val="mk-MK"/>
        </w:rPr>
        <w:t xml:space="preserve"> вредностите за аголот на </w:t>
      </w:r>
      <w:r w:rsidRPr="000D1081">
        <w:rPr>
          <w:rFonts w:ascii="Times New Roman" w:hAnsi="Times New Roman" w:cs="Times New Roman"/>
          <w:kern w:val="2"/>
          <w:sz w:val="24"/>
          <w:szCs w:val="24"/>
          <w:lang w:val="mk-MK"/>
          <w14:ligatures w14:val="standardContextual"/>
        </w:rPr>
        <w:t>Y-оска</w:t>
      </w:r>
      <w:r w:rsidR="00FD6182" w:rsidRPr="007211F5">
        <w:rPr>
          <w:rFonts w:ascii="Times New Roman" w:hAnsi="Times New Roman" w:cs="Times New Roman"/>
          <w:kern w:val="2"/>
          <w:sz w:val="24"/>
          <w:szCs w:val="24"/>
          <w:lang w:val="mk-MK"/>
          <w14:ligatures w14:val="standardContextual"/>
        </w:rPr>
        <w:t>та</w:t>
      </w:r>
      <w:r w:rsidRPr="000D1081">
        <w:rPr>
          <w:rFonts w:ascii="Times New Roman" w:eastAsia="Calibri" w:hAnsi="Times New Roman" w:cs="Times New Roman"/>
          <w:sz w:val="24"/>
          <w:szCs w:val="24"/>
          <w:lang w:val="mk-MK"/>
        </w:rPr>
        <w:t xml:space="preserve"> бе</w:t>
      </w:r>
      <w:r w:rsidR="00FD6182" w:rsidRPr="007211F5">
        <w:rPr>
          <w:rFonts w:ascii="Times New Roman" w:eastAsia="Calibri" w:hAnsi="Times New Roman" w:cs="Times New Roman"/>
          <w:sz w:val="24"/>
          <w:szCs w:val="24"/>
          <w:lang w:val="mk-MK"/>
        </w:rPr>
        <w:t>а</w:t>
      </w:r>
      <w:r w:rsidRPr="000D1081">
        <w:rPr>
          <w:rFonts w:ascii="Times New Roman" w:eastAsia="Calibri" w:hAnsi="Times New Roman" w:cs="Times New Roman"/>
          <w:sz w:val="24"/>
          <w:szCs w:val="24"/>
          <w:lang w:val="mk-MK"/>
        </w:rPr>
        <w:t xml:space="preserve"> намалени </w:t>
      </w:r>
      <w:r w:rsidR="00FD6182" w:rsidRPr="007211F5">
        <w:rPr>
          <w:rFonts w:ascii="Times New Roman" w:eastAsia="Calibri" w:hAnsi="Times New Roman" w:cs="Times New Roman"/>
          <w:sz w:val="24"/>
          <w:szCs w:val="24"/>
          <w:lang w:val="mk-MK"/>
        </w:rPr>
        <w:t xml:space="preserve">- </w:t>
      </w:r>
      <w:r w:rsidR="00CB5E6A" w:rsidRPr="000D1081">
        <w:rPr>
          <w:rFonts w:ascii="Times New Roman" w:eastAsia="Calibri" w:hAnsi="Times New Roman" w:cs="Times New Roman"/>
          <w:sz w:val="24"/>
          <w:szCs w:val="24"/>
          <w:lang w:val="mk-MK"/>
        </w:rPr>
        <w:t>63</w:t>
      </w:r>
      <w:r w:rsidR="00CB5E6A" w:rsidRPr="000D1081">
        <w:rPr>
          <w:rFonts w:ascii="Times New Roman" w:eastAsia="Calibri" w:hAnsi="Times New Roman" w:cs="Times New Roman"/>
          <w:sz w:val="24"/>
          <w:szCs w:val="24"/>
          <w:vertAlign w:val="superscript"/>
          <w:lang w:val="mk-MK"/>
        </w:rPr>
        <w:t>0</w:t>
      </w:r>
      <w:r w:rsidR="00FD6182" w:rsidRPr="007211F5">
        <w:rPr>
          <w:rFonts w:ascii="Times New Roman" w:eastAsia="Calibri" w:hAnsi="Times New Roman" w:cs="Times New Roman"/>
          <w:sz w:val="24"/>
          <w:szCs w:val="24"/>
          <w:lang w:val="mk-MK"/>
        </w:rPr>
        <w:t xml:space="preserve">, </w:t>
      </w:r>
      <w:r w:rsidR="00CB5E6A" w:rsidRPr="000D1081">
        <w:rPr>
          <w:rFonts w:ascii="Times New Roman" w:eastAsia="Calibri" w:hAnsi="Times New Roman" w:cs="Times New Roman"/>
          <w:sz w:val="24"/>
          <w:szCs w:val="24"/>
          <w:lang w:val="mk-MK"/>
        </w:rPr>
        <w:t>што укажува дека п</w:t>
      </w:r>
      <w:r w:rsidRPr="000D1081">
        <w:rPr>
          <w:rFonts w:ascii="Times New Roman" w:eastAsia="Calibri" w:hAnsi="Times New Roman" w:cs="Times New Roman"/>
          <w:sz w:val="24"/>
          <w:szCs w:val="24"/>
          <w:lang w:val="mk-MK"/>
        </w:rPr>
        <w:t>остои постериорен тип на ротација на мандибулата.</w:t>
      </w:r>
      <w:r w:rsidR="00CB5E6A" w:rsidRPr="000D1081">
        <w:rPr>
          <w:rFonts w:ascii="Times New Roman" w:eastAsia="Calibri" w:hAnsi="Times New Roman" w:cs="Times New Roman"/>
          <w:sz w:val="24"/>
          <w:szCs w:val="24"/>
          <w:lang w:val="mk-MK"/>
        </w:rPr>
        <w:t xml:space="preserve"> </w:t>
      </w:r>
      <w:r w:rsidRPr="000D1081">
        <w:rPr>
          <w:rFonts w:ascii="Times New Roman" w:eastAsia="Calibri" w:hAnsi="Times New Roman" w:cs="Times New Roman"/>
          <w:sz w:val="24"/>
          <w:szCs w:val="24"/>
          <w:lang w:val="mk-MK"/>
        </w:rPr>
        <w:t>Со овој податок доаѓаме до заклучок дека текот на третманот ќе биде отежнат.</w:t>
      </w:r>
    </w:p>
    <w:p w14:paraId="1C69CCCA" w14:textId="5779232C" w:rsidR="00E10D8C" w:rsidRPr="000D1081" w:rsidRDefault="00E10D8C" w:rsidP="00E10D8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Зголемени</w:t>
      </w:r>
      <w:r w:rsidR="00FD6182"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девијации на скелетните вредности на Y</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оската добиени во оваа студија ни укажуваат дека покрај применетата фиксна ортодонтска терапија</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потребно е да се изврши екстракција на заби или ортогната хирургија. Овие наоди се во корелација со наодите на Na</w:t>
      </w:r>
      <w:r w:rsidR="00080814" w:rsidRPr="000D1081">
        <w:rPr>
          <w:rFonts w:ascii="Times New Roman" w:hAnsi="Times New Roman" w:cs="Times New Roman"/>
          <w:kern w:val="2"/>
          <w:sz w:val="24"/>
          <w:szCs w:val="24"/>
          <w:lang w:val="mk-MK"/>
          <w14:ligatures w14:val="standardContextual"/>
        </w:rPr>
        <w:t>n</w:t>
      </w:r>
      <w:r w:rsidRPr="000D1081">
        <w:rPr>
          <w:rFonts w:ascii="Times New Roman" w:hAnsi="Times New Roman" w:cs="Times New Roman"/>
          <w:kern w:val="2"/>
          <w:sz w:val="24"/>
          <w:szCs w:val="24"/>
          <w:lang w:val="mk-MK"/>
          <w14:ligatures w14:val="standardContextual"/>
        </w:rPr>
        <w:t>da</w:t>
      </w:r>
      <w:r w:rsidR="00273C14" w:rsidRPr="000D1081">
        <w:rPr>
          <w:rFonts w:ascii="Times New Roman" w:hAnsi="Times New Roman" w:cs="Times New Roman"/>
          <w:kern w:val="2"/>
          <w:sz w:val="24"/>
          <w:szCs w:val="24"/>
          <w:vertAlign w:val="superscript"/>
          <w:lang w:val="mk-MK"/>
          <w14:ligatures w14:val="standardContextual"/>
        </w:rPr>
        <w:t>99</w:t>
      </w:r>
      <w:r w:rsidR="00FD6182"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кој објаснува дека измерените зголемени димензии може да условат појава на фацијална асиметрија</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особено кај случаи со мандибуларен прогнатизам</w:t>
      </w:r>
      <w:r w:rsidR="00FD6182"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кој уште повеќе го потврдува фактот дека неминовно е да се изврши екстракција на заби. </w:t>
      </w:r>
    </w:p>
    <w:p w14:paraId="21E2172F" w14:textId="6E6CD4E9" w:rsidR="00E10D8C" w:rsidRPr="000D1081" w:rsidRDefault="00E10D8C" w:rsidP="00E10D8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Студиите на Steiner</w:t>
      </w:r>
      <w:r w:rsidR="008527B2" w:rsidRPr="000D1081">
        <w:rPr>
          <w:rFonts w:ascii="Times New Roman" w:hAnsi="Times New Roman" w:cs="Times New Roman"/>
          <w:kern w:val="2"/>
          <w:sz w:val="24"/>
          <w:szCs w:val="24"/>
          <w:vertAlign w:val="superscript"/>
          <w:lang w:val="mk-MK"/>
          <w14:ligatures w14:val="standardContextual"/>
        </w:rPr>
        <w:t>6</w:t>
      </w:r>
      <w:r w:rsidR="00CB5E6A" w:rsidRPr="000D1081">
        <w:rPr>
          <w:rFonts w:ascii="Times New Roman" w:hAnsi="Times New Roman" w:cs="Times New Roman"/>
          <w:kern w:val="2"/>
          <w:sz w:val="24"/>
          <w:szCs w:val="24"/>
          <w:vertAlign w:val="superscript"/>
          <w:lang w:val="mk-MK"/>
          <w14:ligatures w14:val="standardContextual"/>
        </w:rPr>
        <w:t>,</w:t>
      </w:r>
      <w:r w:rsidR="008527B2" w:rsidRPr="000D1081">
        <w:rPr>
          <w:rFonts w:ascii="Times New Roman" w:hAnsi="Times New Roman" w:cs="Times New Roman"/>
          <w:kern w:val="2"/>
          <w:sz w:val="24"/>
          <w:szCs w:val="24"/>
          <w:vertAlign w:val="superscript"/>
          <w:lang w:val="mk-MK"/>
          <w14:ligatures w14:val="standardContextual"/>
        </w:rPr>
        <w:t>7</w:t>
      </w:r>
      <w:r w:rsidRPr="000D1081">
        <w:rPr>
          <w:rFonts w:ascii="Times New Roman" w:hAnsi="Times New Roman" w:cs="Times New Roman"/>
          <w:kern w:val="2"/>
          <w:sz w:val="24"/>
          <w:szCs w:val="24"/>
          <w:lang w:val="mk-MK"/>
          <w14:ligatures w14:val="standardContextual"/>
        </w:rPr>
        <w:t xml:space="preserve"> покажаа дека кај </w:t>
      </w:r>
      <w:r w:rsidR="00FD6182" w:rsidRPr="007211F5">
        <w:rPr>
          <w:rFonts w:ascii="Times New Roman" w:hAnsi="Times New Roman" w:cs="Times New Roman"/>
          <w:kern w:val="2"/>
          <w:sz w:val="24"/>
          <w:szCs w:val="24"/>
          <w:lang w:val="mk-MK"/>
          <w14:ligatures w14:val="standardContextual"/>
        </w:rPr>
        <w:t>пациенти</w:t>
      </w:r>
      <w:r w:rsidRPr="000D1081">
        <w:rPr>
          <w:rFonts w:ascii="Times New Roman" w:hAnsi="Times New Roman" w:cs="Times New Roman"/>
          <w:kern w:val="2"/>
          <w:sz w:val="24"/>
          <w:szCs w:val="24"/>
          <w:lang w:val="mk-MK"/>
          <w14:ligatures w14:val="standardContextual"/>
        </w:rPr>
        <w:t xml:space="preserve"> со малоклузија класа III вредности</w:t>
      </w:r>
      <w:r w:rsidR="00FD6182"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за </w:t>
      </w:r>
      <w:r w:rsidR="00CB5E6A" w:rsidRPr="000D1081">
        <w:rPr>
          <w:rFonts w:ascii="Times New Roman" w:hAnsi="Times New Roman" w:cs="Times New Roman"/>
          <w:kern w:val="2"/>
          <w:sz w:val="24"/>
          <w:szCs w:val="24"/>
          <w:lang w:val="mk-MK"/>
          <w14:ligatures w14:val="standardContextual"/>
        </w:rPr>
        <w:t>аголот SNA изнесуваа 81</w:t>
      </w:r>
      <w:r w:rsidR="00CB5E6A" w:rsidRPr="000D1081">
        <w:rPr>
          <w:rFonts w:ascii="Times New Roman" w:hAnsi="Times New Roman" w:cs="Times New Roman"/>
          <w:kern w:val="2"/>
          <w:sz w:val="24"/>
          <w:szCs w:val="24"/>
          <w:vertAlign w:val="superscript"/>
          <w:lang w:val="mk-MK"/>
          <w14:ligatures w14:val="standardContextual"/>
        </w:rPr>
        <w:t>о</w:t>
      </w:r>
      <w:r w:rsidR="00FD6182" w:rsidRPr="007211F5">
        <w:rPr>
          <w:rFonts w:ascii="Times New Roman" w:hAnsi="Times New Roman" w:cs="Times New Roman"/>
          <w:kern w:val="2"/>
          <w:sz w:val="24"/>
          <w:szCs w:val="24"/>
          <w:lang w:val="mk-MK"/>
          <w14:ligatures w14:val="standardContextual"/>
        </w:rPr>
        <w:t>, ш</w:t>
      </w:r>
      <w:r w:rsidR="00CB5E6A" w:rsidRPr="000D1081">
        <w:rPr>
          <w:rFonts w:ascii="Times New Roman" w:hAnsi="Times New Roman" w:cs="Times New Roman"/>
          <w:kern w:val="2"/>
          <w:sz w:val="24"/>
          <w:szCs w:val="24"/>
          <w:lang w:val="mk-MK"/>
          <w14:ligatures w14:val="standardContextual"/>
        </w:rPr>
        <w:t>то упатува на податок дека постои максиларен нормогнатизам, додека вредностите за поставеноста на мандибулата во однос на кранијалната база изнесуваат 85,6</w:t>
      </w:r>
      <w:r w:rsidR="00CB5E6A" w:rsidRPr="000D1081">
        <w:rPr>
          <w:rFonts w:ascii="Times New Roman" w:hAnsi="Times New Roman" w:cs="Times New Roman"/>
          <w:kern w:val="2"/>
          <w:sz w:val="24"/>
          <w:szCs w:val="24"/>
          <w:vertAlign w:val="superscript"/>
          <w:lang w:val="mk-MK"/>
          <w14:ligatures w14:val="standardContextual"/>
        </w:rPr>
        <w:t>о</w:t>
      </w:r>
      <w:r w:rsidR="00FD6182" w:rsidRPr="007211F5">
        <w:rPr>
          <w:rFonts w:ascii="Times New Roman" w:hAnsi="Times New Roman" w:cs="Times New Roman"/>
          <w:kern w:val="2"/>
          <w:sz w:val="24"/>
          <w:szCs w:val="24"/>
          <w:lang w:val="mk-MK"/>
          <w14:ligatures w14:val="standardContextual"/>
        </w:rPr>
        <w:t>,</w:t>
      </w:r>
      <w:r w:rsidR="00CB5E6A" w:rsidRPr="000D1081">
        <w:rPr>
          <w:rFonts w:ascii="Times New Roman" w:hAnsi="Times New Roman" w:cs="Times New Roman"/>
          <w:kern w:val="2"/>
          <w:sz w:val="24"/>
          <w:szCs w:val="24"/>
          <w:vertAlign w:val="superscript"/>
          <w:lang w:val="mk-MK"/>
          <w14:ligatures w14:val="standardContextual"/>
        </w:rPr>
        <w:t xml:space="preserve"> </w:t>
      </w:r>
      <w:r w:rsidR="00CB5E6A" w:rsidRPr="000D1081">
        <w:rPr>
          <w:rFonts w:ascii="Times New Roman" w:hAnsi="Times New Roman" w:cs="Times New Roman"/>
          <w:kern w:val="2"/>
          <w:sz w:val="24"/>
          <w:szCs w:val="24"/>
          <w:lang w:val="mk-MK"/>
          <w14:ligatures w14:val="standardContextual"/>
        </w:rPr>
        <w:t>што упатува на податок дека постои прогнатизам на мандибулата.</w:t>
      </w:r>
      <w:r w:rsidR="00FD6182" w:rsidRPr="007211F5">
        <w:rPr>
          <w:rFonts w:ascii="Times New Roman" w:hAnsi="Times New Roman" w:cs="Times New Roman"/>
          <w:kern w:val="2"/>
          <w:sz w:val="24"/>
          <w:szCs w:val="24"/>
          <w:lang w:val="mk-MK"/>
          <w14:ligatures w14:val="standardContextual"/>
        </w:rPr>
        <w:t xml:space="preserve"> </w:t>
      </w:r>
      <w:r w:rsidR="00CB5E6A" w:rsidRPr="000D1081">
        <w:rPr>
          <w:rFonts w:ascii="Times New Roman" w:hAnsi="Times New Roman" w:cs="Times New Roman"/>
          <w:kern w:val="2"/>
          <w:sz w:val="24"/>
          <w:szCs w:val="24"/>
          <w:lang w:val="mk-MK"/>
          <w14:ligatures w14:val="standardContextual"/>
        </w:rPr>
        <w:t xml:space="preserve">Овие наоди се во корелација со наодите на </w:t>
      </w:r>
      <w:r w:rsidR="00B136B3" w:rsidRPr="000D1081">
        <w:rPr>
          <w:rFonts w:ascii="Times New Roman" w:eastAsia="Times New Roman" w:hAnsi="Times New Roman" w:cs="Times New Roman"/>
          <w:kern w:val="2"/>
          <w:sz w:val="24"/>
          <w:szCs w:val="24"/>
          <w:lang w:val="mk-MK"/>
          <w14:ligatures w14:val="standardContextual"/>
        </w:rPr>
        <w:t>Sample</w:t>
      </w:r>
      <w:r w:rsidR="00B136B3" w:rsidRPr="000D1081">
        <w:rPr>
          <w:rFonts w:ascii="Times New Roman" w:hAnsi="Times New Roman" w:cs="Times New Roman"/>
          <w:kern w:val="2"/>
          <w:sz w:val="24"/>
          <w:szCs w:val="24"/>
          <w:vertAlign w:val="superscript"/>
          <w:lang w:val="mk-MK"/>
          <w14:ligatures w14:val="standardContextual"/>
        </w:rPr>
        <w:t>85</w:t>
      </w:r>
      <w:r w:rsidR="00CB5E6A" w:rsidRPr="000D1081">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p>
    <w:p w14:paraId="0B3748EC" w14:textId="6030D705" w:rsidR="00CB1B10" w:rsidRPr="000D1081" w:rsidRDefault="00B136B3" w:rsidP="00CB1B10">
      <w:pPr>
        <w:shd w:val="clear" w:color="auto" w:fill="FFFFFF"/>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Во с</w:t>
      </w:r>
      <w:r w:rsidR="00E10D8C" w:rsidRPr="000D1081">
        <w:rPr>
          <w:rFonts w:ascii="Times New Roman" w:hAnsi="Times New Roman" w:cs="Times New Roman"/>
          <w:kern w:val="2"/>
          <w:sz w:val="24"/>
          <w:szCs w:val="24"/>
          <w:lang w:val="mk-MK"/>
          <w14:ligatures w14:val="standardContextual"/>
        </w:rPr>
        <w:t xml:space="preserve">тудиите на </w:t>
      </w:r>
      <w:r w:rsidR="00CB1B10" w:rsidRPr="000D1081">
        <w:rPr>
          <w:rFonts w:ascii="Times New Roman" w:eastAsiaTheme="majorEastAsia" w:hAnsi="Times New Roman" w:cs="Times New Roman"/>
          <w:sz w:val="24"/>
          <w:szCs w:val="24"/>
          <w:lang w:val="mk-MK" w:eastAsia="en-GB"/>
        </w:rPr>
        <w:t>Ellis</w:t>
      </w:r>
      <w:r w:rsidR="00CB1B10" w:rsidRPr="000D1081">
        <w:rPr>
          <w:rFonts w:ascii="Times New Roman" w:hAnsi="Times New Roman" w:cs="Times New Roman"/>
          <w:kern w:val="2"/>
          <w:sz w:val="24"/>
          <w:szCs w:val="24"/>
          <w:lang w:val="mk-MK"/>
          <w14:ligatures w14:val="standardContextual"/>
        </w:rPr>
        <w:t xml:space="preserve"> и </w:t>
      </w:r>
      <w:r w:rsidR="00E10D8C" w:rsidRPr="000D1081">
        <w:rPr>
          <w:rFonts w:ascii="Times New Roman" w:hAnsi="Times New Roman" w:cs="Times New Roman"/>
          <w:kern w:val="2"/>
          <w:sz w:val="24"/>
          <w:szCs w:val="24"/>
          <w:lang w:val="mk-MK"/>
          <w14:ligatures w14:val="standardContextual"/>
        </w:rPr>
        <w:t>McNamara</w:t>
      </w:r>
      <w:r w:rsidR="00014E08" w:rsidRPr="000D1081">
        <w:rPr>
          <w:rFonts w:ascii="Times New Roman" w:hAnsi="Times New Roman" w:cs="Times New Roman"/>
          <w:kern w:val="2"/>
          <w:sz w:val="24"/>
          <w:szCs w:val="24"/>
          <w:vertAlign w:val="superscript"/>
          <w:lang w:val="mk-MK"/>
          <w14:ligatures w14:val="standardContextual"/>
        </w:rPr>
        <w:t>91</w:t>
      </w:r>
      <w:r w:rsidR="00E10D8C" w:rsidRPr="000D1081">
        <w:rPr>
          <w:rFonts w:ascii="Times New Roman" w:hAnsi="Times New Roman" w:cs="Times New Roman"/>
          <w:kern w:val="2"/>
          <w:sz w:val="24"/>
          <w:szCs w:val="24"/>
          <w:lang w:val="mk-MK"/>
          <w14:ligatures w14:val="standardContextual"/>
        </w:rPr>
        <w:t xml:space="preserve"> бил</w:t>
      </w:r>
      <w:r w:rsidRPr="000D1081">
        <w:rPr>
          <w:rFonts w:ascii="Times New Roman" w:hAnsi="Times New Roman" w:cs="Times New Roman"/>
          <w:kern w:val="2"/>
          <w:sz w:val="24"/>
          <w:szCs w:val="24"/>
          <w:lang w:val="mk-MK"/>
          <w14:ligatures w14:val="standardContextual"/>
        </w:rPr>
        <w:t>а</w:t>
      </w:r>
      <w:r w:rsidR="00E10D8C" w:rsidRPr="000D1081">
        <w:rPr>
          <w:rFonts w:ascii="Times New Roman" w:hAnsi="Times New Roman" w:cs="Times New Roman"/>
          <w:kern w:val="2"/>
          <w:sz w:val="24"/>
          <w:szCs w:val="24"/>
          <w:lang w:val="mk-MK"/>
          <w14:ligatures w14:val="standardContextual"/>
        </w:rPr>
        <w:t xml:space="preserve"> извршен</w:t>
      </w:r>
      <w:r w:rsidRPr="000D1081">
        <w:rPr>
          <w:rFonts w:ascii="Times New Roman" w:hAnsi="Times New Roman" w:cs="Times New Roman"/>
          <w:kern w:val="2"/>
          <w:sz w:val="24"/>
          <w:szCs w:val="24"/>
          <w:lang w:val="mk-MK"/>
          <w14:ligatures w14:val="standardContextual"/>
        </w:rPr>
        <w:t>а</w:t>
      </w:r>
      <w:r w:rsidR="00E10D8C"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анализа </w:t>
      </w:r>
      <w:r w:rsidR="00E10D8C" w:rsidRPr="000D1081">
        <w:rPr>
          <w:rFonts w:ascii="Times New Roman" w:hAnsi="Times New Roman" w:cs="Times New Roman"/>
          <w:kern w:val="2"/>
          <w:sz w:val="24"/>
          <w:szCs w:val="24"/>
          <w:lang w:val="mk-MK"/>
          <w14:ligatures w14:val="standardContextual"/>
        </w:rPr>
        <w:t xml:space="preserve">на 302 латерални кефалограми кај </w:t>
      </w:r>
      <w:bookmarkStart w:id="82" w:name="_Hlk166834714"/>
      <w:r w:rsidR="00E10D8C" w:rsidRPr="000D1081">
        <w:rPr>
          <w:rFonts w:ascii="Times New Roman" w:hAnsi="Times New Roman" w:cs="Times New Roman"/>
          <w:kern w:val="2"/>
          <w:sz w:val="24"/>
          <w:szCs w:val="24"/>
          <w:lang w:val="mk-MK"/>
          <w14:ligatures w14:val="standardContextual"/>
        </w:rPr>
        <w:t>испитаници со малоклузија III класа</w:t>
      </w:r>
      <w:bookmarkEnd w:id="82"/>
      <w:r w:rsidR="00E10D8C" w:rsidRPr="000D1081">
        <w:rPr>
          <w:rFonts w:ascii="Times New Roman" w:hAnsi="Times New Roman" w:cs="Times New Roman"/>
          <w:kern w:val="2"/>
          <w:sz w:val="24"/>
          <w:szCs w:val="24"/>
          <w:lang w:val="mk-MK"/>
          <w14:ligatures w14:val="standardContextual"/>
        </w:rPr>
        <w:t xml:space="preserve">, </w:t>
      </w:r>
      <w:r w:rsidR="00CB5E6A" w:rsidRPr="000D1081">
        <w:rPr>
          <w:rFonts w:ascii="Times New Roman" w:hAnsi="Times New Roman" w:cs="Times New Roman"/>
          <w:kern w:val="2"/>
          <w:sz w:val="24"/>
          <w:szCs w:val="24"/>
          <w:lang w:val="mk-MK"/>
          <w14:ligatures w14:val="standardContextual"/>
        </w:rPr>
        <w:t xml:space="preserve">кај </w:t>
      </w:r>
      <w:r w:rsidR="00E10D8C" w:rsidRPr="000D1081">
        <w:rPr>
          <w:rFonts w:ascii="Times New Roman" w:hAnsi="Times New Roman" w:cs="Times New Roman"/>
          <w:kern w:val="2"/>
          <w:sz w:val="24"/>
          <w:szCs w:val="24"/>
          <w:lang w:val="mk-MK"/>
          <w14:ligatures w14:val="standardContextual"/>
        </w:rPr>
        <w:t xml:space="preserve">адултна популација </w:t>
      </w:r>
      <w:r w:rsidR="00FD6182" w:rsidRPr="007211F5">
        <w:rPr>
          <w:rFonts w:ascii="Times New Roman" w:hAnsi="Times New Roman" w:cs="Times New Roman"/>
          <w:kern w:val="2"/>
          <w:sz w:val="24"/>
          <w:szCs w:val="24"/>
          <w:lang w:val="mk-MK"/>
          <w14:ligatures w14:val="standardContextual"/>
        </w:rPr>
        <w:t>и</w:t>
      </w:r>
      <w:r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 xml:space="preserve">дијагностицирале </w:t>
      </w:r>
      <w:r w:rsidR="00FD6182" w:rsidRPr="007211F5">
        <w:rPr>
          <w:rFonts w:ascii="Times New Roman" w:hAnsi="Times New Roman" w:cs="Times New Roman"/>
          <w:kern w:val="2"/>
          <w:sz w:val="24"/>
          <w:szCs w:val="24"/>
          <w:lang w:val="mk-MK"/>
          <w14:ligatures w14:val="standardContextual"/>
        </w:rPr>
        <w:t>дека</w:t>
      </w:r>
      <w:r w:rsidR="00E10D8C" w:rsidRPr="000D1081">
        <w:rPr>
          <w:rFonts w:ascii="Times New Roman" w:hAnsi="Times New Roman" w:cs="Times New Roman"/>
          <w:kern w:val="2"/>
          <w:sz w:val="24"/>
          <w:szCs w:val="24"/>
          <w:lang w:val="mk-MK"/>
          <w14:ligatures w14:val="standardContextual"/>
        </w:rPr>
        <w:t xml:space="preserve"> кај 30% од испитаниците постоела ретрогнато поставена максила и прогната позиција на мандибулата. Кај 19,5% од испитаниците имал</w:t>
      </w:r>
      <w:r w:rsidR="00FD6182" w:rsidRPr="007211F5">
        <w:rPr>
          <w:rFonts w:ascii="Times New Roman" w:hAnsi="Times New Roman" w:cs="Times New Roman"/>
          <w:kern w:val="2"/>
          <w:sz w:val="24"/>
          <w:szCs w:val="24"/>
          <w:lang w:val="mk-MK"/>
          <w14:ligatures w14:val="standardContextual"/>
        </w:rPr>
        <w:t>о</w:t>
      </w:r>
      <w:r w:rsidR="00E10D8C" w:rsidRPr="000D1081">
        <w:rPr>
          <w:rFonts w:ascii="Times New Roman" w:hAnsi="Times New Roman" w:cs="Times New Roman"/>
          <w:kern w:val="2"/>
          <w:sz w:val="24"/>
          <w:szCs w:val="24"/>
          <w:lang w:val="mk-MK"/>
          <w14:ligatures w14:val="standardContextual"/>
        </w:rPr>
        <w:t xml:space="preserve"> ретрогната максила, а нормална позиција на мандибулата</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додека кај 19,2% од испитаниците постои нормална позиција на максилата</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а прогната мандибула. Нашата студија се потврдува со наодите на </w:t>
      </w:r>
      <w:r w:rsidR="008527B2" w:rsidRPr="000D1081">
        <w:rPr>
          <w:rFonts w:ascii="Times New Roman" w:hAnsi="Times New Roman" w:cs="Times New Roman"/>
          <w:kern w:val="2"/>
          <w:sz w:val="24"/>
          <w:szCs w:val="24"/>
          <w:lang w:val="mk-MK"/>
          <w14:ligatures w14:val="standardContextual"/>
        </w:rPr>
        <w:t>Proffit</w:t>
      </w:r>
      <w:r w:rsidR="00273C14" w:rsidRPr="000D1081">
        <w:rPr>
          <w:rFonts w:ascii="Times New Roman" w:hAnsi="Times New Roman" w:cs="Times New Roman"/>
          <w:kern w:val="2"/>
          <w:sz w:val="24"/>
          <w:szCs w:val="24"/>
          <w:vertAlign w:val="superscript"/>
          <w:lang w:val="mk-MK"/>
          <w14:ligatures w14:val="standardContextual"/>
        </w:rPr>
        <w:t>1</w:t>
      </w:r>
      <w:r w:rsidR="00E10D8C" w:rsidRPr="000D1081">
        <w:rPr>
          <w:rFonts w:ascii="Times New Roman" w:hAnsi="Times New Roman" w:cs="Times New Roman"/>
          <w:kern w:val="2"/>
          <w:sz w:val="24"/>
          <w:szCs w:val="24"/>
          <w:lang w:val="mk-MK"/>
          <w14:ligatures w14:val="standardContextual"/>
        </w:rPr>
        <w:t xml:space="preserve"> и поради постоење голема дискрепанца на вилиците</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постои нарушена функција на говор и голтање. Кај пациенти со оваа малоклузија постои тешкотија да го подигн</w:t>
      </w:r>
      <w:r w:rsidR="00FD6182" w:rsidRPr="007211F5">
        <w:rPr>
          <w:rFonts w:ascii="Times New Roman" w:hAnsi="Times New Roman" w:cs="Times New Roman"/>
          <w:kern w:val="2"/>
          <w:sz w:val="24"/>
          <w:szCs w:val="24"/>
          <w:lang w:val="mk-MK"/>
          <w14:ligatures w14:val="standardContextual"/>
        </w:rPr>
        <w:t>ат</w:t>
      </w:r>
      <w:r w:rsidR="00E10D8C" w:rsidRPr="000D1081">
        <w:rPr>
          <w:rFonts w:ascii="Times New Roman" w:hAnsi="Times New Roman" w:cs="Times New Roman"/>
          <w:kern w:val="2"/>
          <w:sz w:val="24"/>
          <w:szCs w:val="24"/>
          <w:lang w:val="mk-MK"/>
          <w14:ligatures w14:val="standardContextual"/>
        </w:rPr>
        <w:t xml:space="preserve"> врвот на јазикот кон алвеолар</w:t>
      </w:r>
      <w:r w:rsidR="00326141">
        <w:rPr>
          <w:rFonts w:ascii="Times New Roman" w:hAnsi="Times New Roman" w:cs="Times New Roman"/>
          <w:kern w:val="2"/>
          <w:sz w:val="24"/>
          <w:szCs w:val="24"/>
          <w:lang w:val="mk-MK"/>
          <w14:ligatures w14:val="standardContextual"/>
        </w:rPr>
        <w:t>н</w:t>
      </w:r>
      <w:r w:rsidR="00E10D8C" w:rsidRPr="000D1081">
        <w:rPr>
          <w:rFonts w:ascii="Times New Roman" w:hAnsi="Times New Roman" w:cs="Times New Roman"/>
          <w:kern w:val="2"/>
          <w:sz w:val="24"/>
          <w:szCs w:val="24"/>
          <w:lang w:val="mk-MK"/>
          <w14:ligatures w14:val="standardContextual"/>
        </w:rPr>
        <w:t>иот гребен</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поради </w:t>
      </w:r>
      <w:r w:rsidR="00FD6182" w:rsidRPr="007211F5">
        <w:rPr>
          <w:rFonts w:ascii="Times New Roman" w:hAnsi="Times New Roman" w:cs="Times New Roman"/>
          <w:kern w:val="2"/>
          <w:sz w:val="24"/>
          <w:szCs w:val="24"/>
          <w:lang w:val="mk-MK"/>
          <w14:ligatures w14:val="standardContextual"/>
        </w:rPr>
        <w:t>што</w:t>
      </w:r>
      <w:r w:rsidR="00FD6182"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пациентите не</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мож</w:t>
      </w:r>
      <w:r w:rsidR="00FD6182" w:rsidRPr="007211F5">
        <w:rPr>
          <w:rFonts w:ascii="Times New Roman" w:hAnsi="Times New Roman" w:cs="Times New Roman"/>
          <w:kern w:val="2"/>
          <w:sz w:val="24"/>
          <w:szCs w:val="24"/>
          <w:lang w:val="mk-MK"/>
          <w14:ligatures w14:val="standardContextual"/>
        </w:rPr>
        <w:t>ат</w:t>
      </w:r>
      <w:r w:rsidR="00E10D8C" w:rsidRPr="000D1081">
        <w:rPr>
          <w:rFonts w:ascii="Times New Roman" w:hAnsi="Times New Roman" w:cs="Times New Roman"/>
          <w:kern w:val="2"/>
          <w:sz w:val="24"/>
          <w:szCs w:val="24"/>
          <w:lang w:val="mk-MK"/>
          <w14:ligatures w14:val="standardContextual"/>
        </w:rPr>
        <w:t xml:space="preserve"> да ги изговор</w:t>
      </w:r>
      <w:r w:rsidR="00FD6182" w:rsidRPr="007211F5">
        <w:rPr>
          <w:rFonts w:ascii="Times New Roman" w:hAnsi="Times New Roman" w:cs="Times New Roman"/>
          <w:kern w:val="2"/>
          <w:sz w:val="24"/>
          <w:szCs w:val="24"/>
          <w:lang w:val="mk-MK"/>
          <w14:ligatures w14:val="standardContextual"/>
        </w:rPr>
        <w:t>ат</w:t>
      </w:r>
      <w:r w:rsidR="00E10D8C" w:rsidRPr="000D1081">
        <w:rPr>
          <w:rFonts w:ascii="Times New Roman" w:hAnsi="Times New Roman" w:cs="Times New Roman"/>
          <w:kern w:val="2"/>
          <w:sz w:val="24"/>
          <w:szCs w:val="24"/>
          <w:lang w:val="mk-MK"/>
          <w14:ligatures w14:val="standardContextual"/>
        </w:rPr>
        <w:t xml:space="preserve"> согласки С,</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З,</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Т,</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Д,</w:t>
      </w:r>
      <w:r w:rsidR="00FD6182"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Н,</w:t>
      </w:r>
      <w:r w:rsidR="003722FB">
        <w:rPr>
          <w:rFonts w:ascii="Times New Roman" w:hAnsi="Times New Roman" w:cs="Times New Roman"/>
          <w:kern w:val="2"/>
          <w:sz w:val="24"/>
          <w:szCs w:val="24"/>
          <w14:ligatures w14:val="standardContextual"/>
        </w:rPr>
        <w:t xml:space="preserve"> </w:t>
      </w:r>
      <w:r w:rsidR="00E10D8C" w:rsidRPr="000D1081">
        <w:rPr>
          <w:rFonts w:ascii="Times New Roman" w:hAnsi="Times New Roman" w:cs="Times New Roman"/>
          <w:kern w:val="2"/>
          <w:sz w:val="24"/>
          <w:szCs w:val="24"/>
          <w:lang w:val="mk-MK"/>
          <w14:ligatures w14:val="standardContextual"/>
        </w:rPr>
        <w:t>Л</w:t>
      </w:r>
      <w:r w:rsidR="00273C14" w:rsidRPr="000D1081">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w:t>
      </w:r>
      <w:r w:rsidR="00A55F70" w:rsidRPr="000D1081">
        <w:rPr>
          <w:rFonts w:ascii="Times New Roman" w:hAnsi="Times New Roman" w:cs="Times New Roman"/>
          <w:kern w:val="2"/>
          <w:sz w:val="24"/>
          <w:szCs w:val="24"/>
          <w:lang w:val="mk-MK"/>
          <w14:ligatures w14:val="standardContextual"/>
        </w:rPr>
        <w:t xml:space="preserve">Во </w:t>
      </w:r>
      <w:r w:rsidR="00A55F70" w:rsidRPr="000D1081">
        <w:rPr>
          <w:rFonts w:ascii="Times New Roman" w:hAnsi="Times New Roman" w:cs="Times New Roman"/>
          <w:sz w:val="24"/>
          <w:szCs w:val="24"/>
          <w:lang w:val="mk-MK"/>
        </w:rPr>
        <w:t xml:space="preserve">литературата постојат податоци од многу автори </w:t>
      </w:r>
      <w:r w:rsidR="00FD6182" w:rsidRPr="007211F5">
        <w:rPr>
          <w:rFonts w:ascii="Times New Roman" w:hAnsi="Times New Roman" w:cs="Times New Roman"/>
          <w:sz w:val="24"/>
          <w:szCs w:val="24"/>
          <w:lang w:val="mk-MK"/>
        </w:rPr>
        <w:t>што</w:t>
      </w:r>
      <w:r w:rsidR="00FD6182" w:rsidRPr="000D1081">
        <w:rPr>
          <w:rFonts w:ascii="Times New Roman" w:hAnsi="Times New Roman" w:cs="Times New Roman"/>
          <w:sz w:val="24"/>
          <w:szCs w:val="24"/>
          <w:lang w:val="mk-MK"/>
        </w:rPr>
        <w:t xml:space="preserve"> </w:t>
      </w:r>
      <w:r w:rsidR="00A55F70" w:rsidRPr="000D1081">
        <w:rPr>
          <w:rFonts w:ascii="Times New Roman" w:hAnsi="Times New Roman" w:cs="Times New Roman"/>
          <w:sz w:val="24"/>
          <w:szCs w:val="24"/>
          <w:lang w:val="mk-MK"/>
        </w:rPr>
        <w:t>ја проучувале анализата по Steiner</w:t>
      </w:r>
      <w:r w:rsidR="00A55F70" w:rsidRPr="000D1081">
        <w:rPr>
          <w:rFonts w:ascii="Times New Roman" w:hAnsi="Times New Roman" w:cs="Times New Roman"/>
          <w:sz w:val="24"/>
          <w:szCs w:val="24"/>
          <w:vertAlign w:val="superscript"/>
          <w:lang w:val="mk-MK"/>
        </w:rPr>
        <w:t>7</w:t>
      </w:r>
      <w:r w:rsidR="00A55F70" w:rsidRPr="000D1081">
        <w:rPr>
          <w:rFonts w:ascii="Times New Roman" w:hAnsi="Times New Roman" w:cs="Times New Roman"/>
          <w:sz w:val="24"/>
          <w:szCs w:val="24"/>
          <w:lang w:val="mk-MK"/>
        </w:rPr>
        <w:t xml:space="preserve"> во нивната популација. Така </w:t>
      </w:r>
      <w:r w:rsidR="00A55F70" w:rsidRPr="000D1081">
        <w:rPr>
          <w:rFonts w:ascii="Times New Roman" w:hAnsi="Times New Roman" w:cs="Times New Roman"/>
          <w:sz w:val="24"/>
          <w:szCs w:val="24"/>
          <w:shd w:val="clear" w:color="auto" w:fill="FFFFFF"/>
          <w:lang w:val="mk-MK"/>
        </w:rPr>
        <w:t>Wen</w:t>
      </w:r>
      <w:r w:rsidR="00A55F70" w:rsidRPr="000D1081">
        <w:rPr>
          <w:rFonts w:ascii="Times New Roman" w:hAnsi="Times New Roman" w:cs="Times New Roman"/>
          <w:sz w:val="24"/>
          <w:szCs w:val="24"/>
          <w:shd w:val="clear" w:color="auto" w:fill="FFFFFF"/>
          <w:vertAlign w:val="superscript"/>
          <w:lang w:val="mk-MK"/>
        </w:rPr>
        <w:t>79</w:t>
      </w:r>
      <w:r w:rsidR="00A55F70" w:rsidRPr="000D1081">
        <w:rPr>
          <w:rFonts w:ascii="Times New Roman" w:hAnsi="Times New Roman" w:cs="Times New Roman"/>
          <w:sz w:val="24"/>
          <w:szCs w:val="24"/>
          <w:shd w:val="clear" w:color="auto" w:fill="FFFFFF"/>
          <w:lang w:val="mk-MK"/>
        </w:rPr>
        <w:t xml:space="preserve"> </w:t>
      </w:r>
      <w:r w:rsidR="00A55F70" w:rsidRPr="000D1081">
        <w:rPr>
          <w:rFonts w:ascii="Times New Roman" w:hAnsi="Times New Roman" w:cs="Times New Roman"/>
          <w:sz w:val="24"/>
          <w:szCs w:val="24"/>
          <w:lang w:val="mk-MK"/>
        </w:rPr>
        <w:t xml:space="preserve">ги испитувал </w:t>
      </w:r>
      <w:r w:rsidR="00FD6182" w:rsidRPr="007211F5">
        <w:rPr>
          <w:rFonts w:ascii="Times New Roman" w:hAnsi="Times New Roman" w:cs="Times New Roman"/>
          <w:sz w:val="24"/>
          <w:szCs w:val="24"/>
          <w:lang w:val="mk-MK"/>
        </w:rPr>
        <w:t>К</w:t>
      </w:r>
      <w:r w:rsidR="00A55F70" w:rsidRPr="000D1081">
        <w:rPr>
          <w:rFonts w:ascii="Times New Roman" w:hAnsi="Times New Roman" w:cs="Times New Roman"/>
          <w:sz w:val="24"/>
          <w:szCs w:val="24"/>
          <w:lang w:val="mk-MK"/>
        </w:rPr>
        <w:t>инезите, Proffit</w:t>
      </w:r>
      <w:r w:rsidR="00A55F70" w:rsidRPr="000D1081">
        <w:rPr>
          <w:rFonts w:ascii="Times New Roman" w:hAnsi="Times New Roman" w:cs="Times New Roman"/>
          <w:sz w:val="24"/>
          <w:szCs w:val="24"/>
          <w:vertAlign w:val="superscript"/>
          <w:lang w:val="mk-MK"/>
        </w:rPr>
        <w:t>1</w:t>
      </w:r>
      <w:r w:rsidR="00A55F70" w:rsidRPr="000D1081">
        <w:rPr>
          <w:rFonts w:ascii="Times New Roman" w:hAnsi="Times New Roman" w:cs="Times New Roman"/>
          <w:sz w:val="24"/>
          <w:szCs w:val="24"/>
          <w:lang w:val="mk-MK"/>
        </w:rPr>
        <w:t xml:space="preserve"> мексиканските </w:t>
      </w:r>
      <w:r w:rsidR="00FD6182" w:rsidRPr="007211F5">
        <w:rPr>
          <w:rFonts w:ascii="Times New Roman" w:hAnsi="Times New Roman" w:cs="Times New Roman"/>
          <w:sz w:val="24"/>
          <w:szCs w:val="24"/>
          <w:lang w:val="mk-MK"/>
        </w:rPr>
        <w:t>А</w:t>
      </w:r>
      <w:r w:rsidR="00A55F70" w:rsidRPr="000D1081">
        <w:rPr>
          <w:rFonts w:ascii="Times New Roman" w:hAnsi="Times New Roman" w:cs="Times New Roman"/>
          <w:sz w:val="24"/>
          <w:szCs w:val="24"/>
          <w:lang w:val="mk-MK"/>
        </w:rPr>
        <w:t xml:space="preserve">мериканци, </w:t>
      </w:r>
      <w:r w:rsidR="00FD6182" w:rsidRPr="007211F5">
        <w:rPr>
          <w:rFonts w:ascii="Times New Roman" w:hAnsi="Times New Roman" w:cs="Times New Roman"/>
          <w:sz w:val="24"/>
          <w:szCs w:val="24"/>
          <w:lang w:val="mk-MK"/>
        </w:rPr>
        <w:t xml:space="preserve">а </w:t>
      </w:r>
      <w:r w:rsidR="0055176C" w:rsidRPr="000D1081">
        <w:rPr>
          <w:rFonts w:ascii="Times New Roman" w:hAnsi="Times New Roman" w:cs="Times New Roman"/>
          <w:sz w:val="24"/>
          <w:szCs w:val="24"/>
          <w:lang w:val="mk-MK"/>
        </w:rPr>
        <w:t>Zere</w:t>
      </w:r>
      <w:r w:rsidR="0055176C" w:rsidRPr="000D1081">
        <w:rPr>
          <w:rFonts w:ascii="Times New Roman" w:hAnsi="Times New Roman" w:cs="Times New Roman"/>
          <w:sz w:val="24"/>
          <w:szCs w:val="24"/>
          <w:vertAlign w:val="superscript"/>
          <w:lang w:val="mk-MK"/>
        </w:rPr>
        <w:t>11</w:t>
      </w:r>
      <w:r w:rsidR="0055176C" w:rsidRPr="000D1081">
        <w:rPr>
          <w:rFonts w:ascii="Times New Roman" w:hAnsi="Times New Roman" w:cs="Times New Roman"/>
          <w:sz w:val="24"/>
          <w:szCs w:val="24"/>
          <w:lang w:val="mk-MK"/>
        </w:rPr>
        <w:t xml:space="preserve"> популацијата во Африка.</w:t>
      </w:r>
      <w:r w:rsidR="00A55F70" w:rsidRPr="000D1081">
        <w:rPr>
          <w:rFonts w:ascii="Times New Roman" w:hAnsi="Times New Roman" w:cs="Times New Roman"/>
          <w:sz w:val="24"/>
          <w:szCs w:val="24"/>
          <w:lang w:val="mk-MK"/>
        </w:rPr>
        <w:t xml:space="preserve"> Нивните анализи </w:t>
      </w:r>
      <w:r w:rsidR="0055176C" w:rsidRPr="000D1081">
        <w:rPr>
          <w:rFonts w:ascii="Times New Roman" w:hAnsi="Times New Roman" w:cs="Times New Roman"/>
          <w:sz w:val="24"/>
          <w:szCs w:val="24"/>
          <w:lang w:val="mk-MK"/>
        </w:rPr>
        <w:t xml:space="preserve">покажале </w:t>
      </w:r>
      <w:r w:rsidR="00A55F70" w:rsidRPr="000D1081">
        <w:rPr>
          <w:rFonts w:ascii="Times New Roman" w:hAnsi="Times New Roman" w:cs="Times New Roman"/>
          <w:sz w:val="24"/>
          <w:szCs w:val="24"/>
          <w:lang w:val="mk-MK"/>
        </w:rPr>
        <w:t>дека мерења</w:t>
      </w:r>
      <w:r w:rsidR="0055176C" w:rsidRPr="000D1081">
        <w:rPr>
          <w:rFonts w:ascii="Times New Roman" w:hAnsi="Times New Roman" w:cs="Times New Roman"/>
          <w:sz w:val="24"/>
          <w:szCs w:val="24"/>
          <w:lang w:val="mk-MK"/>
        </w:rPr>
        <w:t>та</w:t>
      </w:r>
      <w:r w:rsidR="00A55F70" w:rsidRPr="000D1081">
        <w:rPr>
          <w:rFonts w:ascii="Times New Roman" w:hAnsi="Times New Roman" w:cs="Times New Roman"/>
          <w:sz w:val="24"/>
          <w:szCs w:val="24"/>
          <w:lang w:val="mk-MK"/>
        </w:rPr>
        <w:t xml:space="preserve"> применети на една група испитаници не може да се смета</w:t>
      </w:r>
      <w:r w:rsidR="00FD6182" w:rsidRPr="007211F5">
        <w:rPr>
          <w:rFonts w:ascii="Times New Roman" w:hAnsi="Times New Roman" w:cs="Times New Roman"/>
          <w:sz w:val="24"/>
          <w:szCs w:val="24"/>
          <w:lang w:val="mk-MK"/>
        </w:rPr>
        <w:t>ат</w:t>
      </w:r>
      <w:r w:rsidR="0055176C" w:rsidRPr="000D1081">
        <w:rPr>
          <w:rFonts w:ascii="Times New Roman" w:hAnsi="Times New Roman" w:cs="Times New Roman"/>
          <w:sz w:val="24"/>
          <w:szCs w:val="24"/>
          <w:lang w:val="mk-MK"/>
        </w:rPr>
        <w:t xml:space="preserve"> за нормални вредности на параметри за </w:t>
      </w:r>
      <w:r w:rsidR="00A55F70" w:rsidRPr="000D1081">
        <w:rPr>
          <w:rFonts w:ascii="Times New Roman" w:hAnsi="Times New Roman" w:cs="Times New Roman"/>
          <w:sz w:val="24"/>
          <w:szCs w:val="24"/>
          <w:lang w:val="mk-MK"/>
        </w:rPr>
        <w:t>други расни групи.</w:t>
      </w:r>
    </w:p>
    <w:p w14:paraId="10682C39" w14:textId="4CB5B5B4" w:rsidR="00E10D8C" w:rsidRPr="000D1081" w:rsidRDefault="00E10D8C" w:rsidP="00FA640E">
      <w:pPr>
        <w:shd w:val="clear" w:color="auto" w:fill="FFFFFF"/>
        <w:spacing w:after="0" w:line="276" w:lineRule="auto"/>
        <w:ind w:firstLine="720"/>
        <w:jc w:val="both"/>
        <w:rPr>
          <w:rFonts w:ascii="Times New Roman" w:hAnsi="Times New Roman" w:cs="Times New Roman"/>
          <w:i/>
          <w:iCs/>
          <w:kern w:val="2"/>
          <w:sz w:val="24"/>
          <w:szCs w:val="24"/>
          <w:vertAlign w:val="superscript"/>
          <w:lang w:val="mk-MK"/>
          <w14:ligatures w14:val="standardContextual"/>
        </w:rPr>
      </w:pPr>
      <w:r w:rsidRPr="000D1081">
        <w:rPr>
          <w:rFonts w:ascii="Times New Roman" w:hAnsi="Times New Roman" w:cs="Times New Roman"/>
          <w:kern w:val="2"/>
          <w:sz w:val="24"/>
          <w:szCs w:val="24"/>
          <w:lang w:val="mk-MK"/>
          <w14:ligatures w14:val="standardContextual"/>
        </w:rPr>
        <w:t>Премерувањата од нашата студија покажаа дека кај испитаници со малоклузија III класа постојат и девијации во вертикална насока и во зависност од типот на раст може да се формира хиподивергентен или хипердивергентен тип на раст</w:t>
      </w:r>
      <w:r w:rsidR="00FA640E" w:rsidRPr="000D1081">
        <w:rPr>
          <w:rFonts w:ascii="Times New Roman" w:hAnsi="Times New Roman" w:cs="Times New Roman"/>
          <w:kern w:val="2"/>
          <w:sz w:val="24"/>
          <w:szCs w:val="24"/>
          <w:lang w:val="mk-MK"/>
          <w14:ligatures w14:val="standardContextual"/>
        </w:rPr>
        <w:t xml:space="preserve"> </w:t>
      </w:r>
      <w:r w:rsidR="00FD6182" w:rsidRPr="007211F5">
        <w:rPr>
          <w:rFonts w:ascii="Times New Roman" w:hAnsi="Times New Roman" w:cs="Times New Roman"/>
          <w:kern w:val="2"/>
          <w:sz w:val="24"/>
          <w:szCs w:val="24"/>
          <w:lang w:val="mk-MK"/>
          <w14:ligatures w14:val="standardContextual"/>
        </w:rPr>
        <w:t xml:space="preserve">и </w:t>
      </w:r>
      <w:r w:rsidR="00FA640E" w:rsidRPr="000D1081">
        <w:rPr>
          <w:rFonts w:ascii="Times New Roman" w:hAnsi="Times New Roman" w:cs="Times New Roman"/>
          <w:kern w:val="2"/>
          <w:sz w:val="24"/>
          <w:szCs w:val="24"/>
          <w:lang w:val="mk-MK"/>
          <w14:ligatures w14:val="standardContextual"/>
        </w:rPr>
        <w:t>овој наод е во согласност со наодите на</w:t>
      </w:r>
      <w:r w:rsidR="00FA640E" w:rsidRPr="000D1081">
        <w:rPr>
          <w:rFonts w:ascii="Times New Roman" w:eastAsia="Times New Roman" w:hAnsi="Times New Roman" w:cs="Times New Roman"/>
          <w:sz w:val="24"/>
          <w:szCs w:val="24"/>
          <w:lang w:val="mk-MK"/>
        </w:rPr>
        <w:t xml:space="preserve"> Schudy</w:t>
      </w:r>
      <w:r w:rsidR="00FD6182" w:rsidRPr="007211F5">
        <w:rPr>
          <w:rFonts w:ascii="Times New Roman" w:eastAsia="Times New Roman" w:hAnsi="Times New Roman" w:cs="Times New Roman"/>
          <w:sz w:val="24"/>
          <w:szCs w:val="24"/>
          <w:lang w:val="mk-MK"/>
        </w:rPr>
        <w:t>.</w:t>
      </w:r>
      <w:r w:rsidR="00FA640E" w:rsidRPr="000D1081">
        <w:rPr>
          <w:rFonts w:ascii="Times New Roman" w:eastAsia="Times New Roman" w:hAnsi="Times New Roman" w:cs="Times New Roman"/>
          <w:sz w:val="24"/>
          <w:szCs w:val="24"/>
          <w:vertAlign w:val="superscript"/>
          <w:lang w:val="mk-MK"/>
        </w:rPr>
        <w:t>10</w:t>
      </w:r>
      <w:r w:rsidR="008527B2" w:rsidRPr="000D1081">
        <w:rPr>
          <w:rFonts w:ascii="Times New Roman" w:eastAsia="Times New Roman" w:hAnsi="Times New Roman" w:cs="Times New Roman"/>
          <w:sz w:val="24"/>
          <w:szCs w:val="24"/>
          <w:vertAlign w:val="superscript"/>
          <w:lang w:val="mk-MK"/>
        </w:rPr>
        <w:t>0</w:t>
      </w:r>
      <w:r w:rsidR="00273C14" w:rsidRPr="000D1081">
        <w:rPr>
          <w:rFonts w:ascii="Times New Roman" w:hAnsi="Times New Roman" w:cs="Times New Roman"/>
          <w:i/>
          <w:iCs/>
          <w:kern w:val="2"/>
          <w:sz w:val="24"/>
          <w:szCs w:val="24"/>
          <w:vertAlign w:val="superscript"/>
          <w:lang w:val="mk-MK"/>
          <w14:ligatures w14:val="standardContextual"/>
        </w:rPr>
        <w:t xml:space="preserve"> </w:t>
      </w:r>
    </w:p>
    <w:p w14:paraId="1B453A17" w14:textId="2CC55DA1" w:rsidR="00FA640E" w:rsidRPr="000D1081" w:rsidRDefault="00A065FB" w:rsidP="00FA640E">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shd w:val="clear" w:color="auto" w:fill="FFFFFF"/>
          <w:lang w:val="mk-MK"/>
        </w:rPr>
        <w:t xml:space="preserve"> Ghiz</w:t>
      </w:r>
      <w:r w:rsidR="00FA640E" w:rsidRPr="000D1081">
        <w:rPr>
          <w:rFonts w:ascii="Times New Roman" w:hAnsi="Times New Roman" w:cs="Times New Roman"/>
          <w:kern w:val="2"/>
          <w:sz w:val="24"/>
          <w:szCs w:val="24"/>
          <w:vertAlign w:val="superscript"/>
          <w:lang w:val="mk-MK"/>
          <w14:ligatures w14:val="standardContextual"/>
        </w:rPr>
        <w:t>10</w:t>
      </w:r>
      <w:r w:rsidRPr="000D1081">
        <w:rPr>
          <w:rFonts w:ascii="Times New Roman" w:hAnsi="Times New Roman" w:cs="Times New Roman"/>
          <w:kern w:val="2"/>
          <w:sz w:val="24"/>
          <w:szCs w:val="24"/>
          <w:vertAlign w:val="superscript"/>
          <w:lang w:val="mk-MK"/>
          <w14:ligatures w14:val="standardContextual"/>
        </w:rPr>
        <w:t>1</w:t>
      </w:r>
      <w:r w:rsidR="00E10D8C" w:rsidRPr="000D1081">
        <w:rPr>
          <w:rFonts w:ascii="Times New Roman" w:hAnsi="Times New Roman" w:cs="Times New Roman"/>
          <w:kern w:val="2"/>
          <w:sz w:val="24"/>
          <w:szCs w:val="24"/>
          <w:lang w:val="mk-MK"/>
          <w14:ligatures w14:val="standardContextual"/>
        </w:rPr>
        <w:t xml:space="preserve"> ги анализирал денталните параметри </w:t>
      </w:r>
      <w:r w:rsidR="00FA640E" w:rsidRPr="000D1081">
        <w:rPr>
          <w:rFonts w:ascii="Times New Roman" w:hAnsi="Times New Roman" w:cs="Times New Roman"/>
          <w:kern w:val="2"/>
          <w:sz w:val="24"/>
          <w:szCs w:val="24"/>
          <w:lang w:val="mk-MK"/>
          <w14:ligatures w14:val="standardContextual"/>
        </w:rPr>
        <w:t>кај</w:t>
      </w:r>
      <w:r w:rsidR="00FD6182" w:rsidRPr="007211F5">
        <w:rPr>
          <w:rFonts w:ascii="Times New Roman" w:hAnsi="Times New Roman" w:cs="Times New Roman"/>
          <w:kern w:val="2"/>
          <w:sz w:val="24"/>
          <w:szCs w:val="24"/>
          <w:lang w:val="mk-MK"/>
          <w14:ligatures w14:val="standardContextual"/>
        </w:rPr>
        <w:t xml:space="preserve"> </w:t>
      </w:r>
      <w:r w:rsidR="00FA640E" w:rsidRPr="000D1081">
        <w:rPr>
          <w:rFonts w:ascii="Times New Roman" w:hAnsi="Times New Roman" w:cs="Times New Roman"/>
          <w:kern w:val="2"/>
          <w:sz w:val="24"/>
          <w:szCs w:val="24"/>
          <w:lang w:val="mk-MK"/>
          <w14:ligatures w14:val="standardContextual"/>
        </w:rPr>
        <w:t>испитаници во рана детска возрасти</w:t>
      </w:r>
      <w:r w:rsidR="00FD6182" w:rsidRPr="007211F5">
        <w:rPr>
          <w:rFonts w:ascii="Times New Roman" w:hAnsi="Times New Roman" w:cs="Times New Roman"/>
          <w:kern w:val="2"/>
          <w:sz w:val="24"/>
          <w:szCs w:val="24"/>
          <w:lang w:val="mk-MK"/>
          <w14:ligatures w14:val="standardContextual"/>
        </w:rPr>
        <w:t xml:space="preserve"> и</w:t>
      </w:r>
      <w:r w:rsidR="00FA640E" w:rsidRPr="000D1081">
        <w:rPr>
          <w:rFonts w:ascii="Times New Roman" w:hAnsi="Times New Roman" w:cs="Times New Roman"/>
          <w:kern w:val="2"/>
          <w:sz w:val="24"/>
          <w:szCs w:val="24"/>
          <w:lang w:val="mk-MK"/>
          <w14:ligatures w14:val="standardContextual"/>
        </w:rPr>
        <w:t xml:space="preserve"> адолесценти </w:t>
      </w:r>
      <w:r w:rsidR="00E10D8C" w:rsidRPr="000D1081">
        <w:rPr>
          <w:rFonts w:ascii="Times New Roman" w:hAnsi="Times New Roman" w:cs="Times New Roman"/>
          <w:kern w:val="2"/>
          <w:sz w:val="24"/>
          <w:szCs w:val="24"/>
          <w:lang w:val="mk-MK"/>
          <w14:ligatures w14:val="standardContextual"/>
        </w:rPr>
        <w:t xml:space="preserve">и </w:t>
      </w:r>
      <w:r w:rsidR="00FA640E" w:rsidRPr="000D1081">
        <w:rPr>
          <w:rFonts w:ascii="Times New Roman" w:hAnsi="Times New Roman" w:cs="Times New Roman"/>
          <w:kern w:val="2"/>
          <w:sz w:val="24"/>
          <w:szCs w:val="24"/>
          <w:lang w:val="mk-MK"/>
          <w14:ligatures w14:val="standardContextual"/>
        </w:rPr>
        <w:t>дошол</w:t>
      </w:r>
      <w:r w:rsidR="008527B2" w:rsidRPr="000D1081">
        <w:rPr>
          <w:rFonts w:ascii="Times New Roman" w:hAnsi="Times New Roman" w:cs="Times New Roman"/>
          <w:kern w:val="2"/>
          <w:sz w:val="24"/>
          <w:szCs w:val="24"/>
          <w:lang w:val="mk-MK"/>
          <w14:ligatures w14:val="standardContextual"/>
        </w:rPr>
        <w:t xml:space="preserve"> </w:t>
      </w:r>
      <w:r w:rsidR="00FA640E" w:rsidRPr="000D1081">
        <w:rPr>
          <w:rFonts w:ascii="Times New Roman" w:hAnsi="Times New Roman" w:cs="Times New Roman"/>
          <w:kern w:val="2"/>
          <w:sz w:val="24"/>
          <w:szCs w:val="24"/>
          <w:lang w:val="mk-MK"/>
          <w14:ligatures w14:val="standardContextual"/>
        </w:rPr>
        <w:t>до</w:t>
      </w:r>
      <w:r w:rsidR="008527B2" w:rsidRPr="000D1081">
        <w:rPr>
          <w:rFonts w:ascii="Times New Roman" w:hAnsi="Times New Roman" w:cs="Times New Roman"/>
          <w:kern w:val="2"/>
          <w:sz w:val="24"/>
          <w:szCs w:val="24"/>
          <w:lang w:val="mk-MK"/>
          <w14:ligatures w14:val="standardContextual"/>
        </w:rPr>
        <w:t xml:space="preserve"> </w:t>
      </w:r>
      <w:r w:rsidR="00FA640E" w:rsidRPr="000D1081">
        <w:rPr>
          <w:rFonts w:ascii="Times New Roman" w:hAnsi="Times New Roman" w:cs="Times New Roman"/>
          <w:kern w:val="2"/>
          <w:sz w:val="24"/>
          <w:szCs w:val="24"/>
          <w:lang w:val="mk-MK"/>
          <w14:ligatures w14:val="standardContextual"/>
        </w:rPr>
        <w:t xml:space="preserve">сознание </w:t>
      </w:r>
      <w:r w:rsidR="00E10D8C" w:rsidRPr="000D1081">
        <w:rPr>
          <w:rFonts w:ascii="Times New Roman" w:hAnsi="Times New Roman" w:cs="Times New Roman"/>
          <w:kern w:val="2"/>
          <w:sz w:val="24"/>
          <w:szCs w:val="24"/>
          <w:lang w:val="mk-MK"/>
          <w14:ligatures w14:val="standardContextual"/>
        </w:rPr>
        <w:t>дека кај испитаниците со малоклузија класа III според Angle постои протрузија на максиларни инцизиви и ретрузија на мандибуларни инцизиви</w:t>
      </w:r>
      <w:r w:rsidR="00FD6182"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кои компензаторно тежнеат да дојдат во контакт.</w:t>
      </w:r>
      <w:r w:rsidR="00FA640E"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 xml:space="preserve">Во оваа студија </w:t>
      </w:r>
      <w:r w:rsidR="00FD6182" w:rsidRPr="007211F5">
        <w:rPr>
          <w:rFonts w:ascii="Times New Roman" w:hAnsi="Times New Roman" w:cs="Times New Roman"/>
          <w:kern w:val="2"/>
          <w:sz w:val="24"/>
          <w:szCs w:val="24"/>
          <w:lang w:val="mk-MK"/>
          <w14:ligatures w14:val="standardContextual"/>
        </w:rPr>
        <w:t xml:space="preserve">е </w:t>
      </w:r>
      <w:r w:rsidR="00E10D8C" w:rsidRPr="000D1081">
        <w:rPr>
          <w:rFonts w:ascii="Times New Roman" w:hAnsi="Times New Roman" w:cs="Times New Roman"/>
          <w:kern w:val="2"/>
          <w:sz w:val="24"/>
          <w:szCs w:val="24"/>
          <w:lang w:val="mk-MK"/>
          <w14:ligatures w14:val="standardContextual"/>
        </w:rPr>
        <w:t xml:space="preserve">прикажано дека 15% од испитаниците </w:t>
      </w:r>
      <w:r w:rsidR="002373BE" w:rsidRPr="007211F5">
        <w:rPr>
          <w:rFonts w:ascii="Times New Roman" w:hAnsi="Times New Roman" w:cs="Times New Roman"/>
          <w:kern w:val="2"/>
          <w:sz w:val="24"/>
          <w:szCs w:val="24"/>
          <w:lang w:val="mk-MK"/>
          <w14:ligatures w14:val="standardContextual"/>
        </w:rPr>
        <w:t xml:space="preserve">што </w:t>
      </w:r>
      <w:r w:rsidR="00E10D8C" w:rsidRPr="000D1081">
        <w:rPr>
          <w:rFonts w:ascii="Times New Roman" w:hAnsi="Times New Roman" w:cs="Times New Roman"/>
          <w:kern w:val="2"/>
          <w:sz w:val="24"/>
          <w:szCs w:val="24"/>
          <w:lang w:val="mk-MK"/>
          <w14:ligatures w14:val="standardContextual"/>
        </w:rPr>
        <w:t xml:space="preserve">имале ран </w:t>
      </w:r>
      <w:r w:rsidR="00326141" w:rsidRPr="00326141">
        <w:rPr>
          <w:rFonts w:ascii="Times New Roman" w:hAnsi="Times New Roman" w:cs="Times New Roman"/>
          <w:kern w:val="2"/>
          <w:sz w:val="24"/>
          <w:szCs w:val="24"/>
          <w:lang w:val="mk-MK"/>
          <w14:ligatures w14:val="standardContextual"/>
        </w:rPr>
        <w:t>ортодонтски</w:t>
      </w:r>
      <w:r w:rsidR="00E10D8C" w:rsidRPr="000D1081">
        <w:rPr>
          <w:rFonts w:ascii="Times New Roman" w:hAnsi="Times New Roman" w:cs="Times New Roman"/>
          <w:kern w:val="2"/>
          <w:sz w:val="24"/>
          <w:szCs w:val="24"/>
          <w:lang w:val="mk-MK"/>
          <w14:ligatures w14:val="standardContextual"/>
        </w:rPr>
        <w:t xml:space="preserve"> третман </w:t>
      </w:r>
      <w:r w:rsidR="002373BE" w:rsidRPr="007211F5">
        <w:rPr>
          <w:rFonts w:ascii="Times New Roman" w:hAnsi="Times New Roman" w:cs="Times New Roman"/>
          <w:kern w:val="2"/>
          <w:sz w:val="24"/>
          <w:szCs w:val="24"/>
          <w:lang w:val="mk-MK"/>
          <w14:ligatures w14:val="standardContextual"/>
        </w:rPr>
        <w:t>имале</w:t>
      </w:r>
      <w:r w:rsidR="00E10D8C" w:rsidRPr="000D1081">
        <w:rPr>
          <w:rFonts w:ascii="Times New Roman" w:hAnsi="Times New Roman" w:cs="Times New Roman"/>
          <w:kern w:val="2"/>
          <w:sz w:val="24"/>
          <w:szCs w:val="24"/>
          <w:lang w:val="mk-MK"/>
          <w14:ligatures w14:val="standardContextual"/>
        </w:rPr>
        <w:t xml:space="preserve"> позитивни резултати во корекција на оваа малоклузија, особено во </w:t>
      </w:r>
      <w:r w:rsidR="002373BE" w:rsidRPr="007211F5">
        <w:rPr>
          <w:rFonts w:ascii="Times New Roman" w:hAnsi="Times New Roman" w:cs="Times New Roman"/>
          <w:kern w:val="2"/>
          <w:sz w:val="24"/>
          <w:szCs w:val="24"/>
          <w:lang w:val="mk-MK"/>
          <w14:ligatures w14:val="standardContextual"/>
        </w:rPr>
        <w:t>коригирање</w:t>
      </w:r>
      <w:r w:rsidR="00E10D8C" w:rsidRPr="000D1081">
        <w:rPr>
          <w:rFonts w:ascii="Times New Roman" w:hAnsi="Times New Roman" w:cs="Times New Roman"/>
          <w:kern w:val="2"/>
          <w:sz w:val="24"/>
          <w:szCs w:val="24"/>
          <w:lang w:val="mk-MK"/>
          <w14:ligatures w14:val="standardContextual"/>
        </w:rPr>
        <w:t xml:space="preserve"> на интермаксиларни</w:t>
      </w:r>
      <w:r w:rsidR="002373BE" w:rsidRPr="007211F5">
        <w:rPr>
          <w:rFonts w:ascii="Times New Roman" w:hAnsi="Times New Roman" w:cs="Times New Roman"/>
          <w:kern w:val="2"/>
          <w:sz w:val="24"/>
          <w:szCs w:val="24"/>
          <w:lang w:val="mk-MK"/>
          <w14:ligatures w14:val="standardContextual"/>
        </w:rPr>
        <w:t>те</w:t>
      </w:r>
      <w:r w:rsidR="00E10D8C" w:rsidRPr="000D1081">
        <w:rPr>
          <w:rFonts w:ascii="Times New Roman" w:hAnsi="Times New Roman" w:cs="Times New Roman"/>
          <w:kern w:val="2"/>
          <w:sz w:val="24"/>
          <w:szCs w:val="24"/>
          <w:lang w:val="mk-MK"/>
          <w14:ligatures w14:val="standardContextual"/>
        </w:rPr>
        <w:t xml:space="preserve"> релации. </w:t>
      </w:r>
    </w:p>
    <w:p w14:paraId="3745EEBF" w14:textId="7208A0E4" w:rsidR="00E10D8C" w:rsidRPr="000D1081" w:rsidRDefault="00E10D8C" w:rsidP="00FA640E">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Примената на антеропостериорната лицева маска претставува ефикасен пристап на третман за пациенти</w:t>
      </w:r>
      <w:r w:rsidR="002373BE"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со скелетна класа III според Angle</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кај кои постои максиларна дефициентност. Истото го потврдува и </w:t>
      </w:r>
      <w:r w:rsidR="00917B94" w:rsidRPr="000D1081">
        <w:rPr>
          <w:rFonts w:ascii="Times New Roman" w:hAnsi="Times New Roman" w:cs="Times New Roman"/>
          <w:sz w:val="24"/>
          <w:szCs w:val="24"/>
          <w:shd w:val="clear" w:color="auto" w:fill="FFFFFF"/>
          <w:lang w:val="mk-MK"/>
        </w:rPr>
        <w:t>Moon</w:t>
      </w:r>
      <w:r w:rsidR="00E91679" w:rsidRPr="000D1081">
        <w:rPr>
          <w:rFonts w:ascii="Times New Roman" w:hAnsi="Times New Roman" w:cs="Times New Roman"/>
          <w:sz w:val="24"/>
          <w:szCs w:val="24"/>
          <w:shd w:val="clear" w:color="auto" w:fill="FFFFFF"/>
          <w:vertAlign w:val="superscript"/>
          <w:lang w:val="mk-MK"/>
        </w:rPr>
        <w:t>10</w:t>
      </w:r>
      <w:r w:rsidR="00917B94" w:rsidRPr="000D1081">
        <w:rPr>
          <w:rFonts w:ascii="Times New Roman" w:hAnsi="Times New Roman" w:cs="Times New Roman"/>
          <w:sz w:val="24"/>
          <w:szCs w:val="24"/>
          <w:shd w:val="clear" w:color="auto" w:fill="FFFFFF"/>
          <w:vertAlign w:val="superscript"/>
          <w:lang w:val="mk-MK"/>
        </w:rPr>
        <w:t>2</w:t>
      </w:r>
      <w:r w:rsidR="00E91679"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и укажува </w:t>
      </w:r>
      <w:r w:rsidR="002373BE" w:rsidRPr="007211F5">
        <w:rPr>
          <w:rFonts w:ascii="Times New Roman" w:hAnsi="Times New Roman" w:cs="Times New Roman"/>
          <w:kern w:val="2"/>
          <w:sz w:val="24"/>
          <w:szCs w:val="24"/>
          <w:lang w:val="mk-MK"/>
          <w14:ligatures w14:val="standardContextual"/>
        </w:rPr>
        <w:t xml:space="preserve">дека </w:t>
      </w:r>
      <w:r w:rsidRPr="000D1081">
        <w:rPr>
          <w:rFonts w:ascii="Times New Roman" w:hAnsi="Times New Roman" w:cs="Times New Roman"/>
          <w:kern w:val="2"/>
          <w:sz w:val="24"/>
          <w:szCs w:val="24"/>
          <w:lang w:val="mk-MK"/>
          <w14:ligatures w14:val="standardContextual"/>
        </w:rPr>
        <w:t>доколку се аплицира ортопедска сила со протракциона лицева маска на краниофацијалниот лицев комплекс во текот на раната фаза на раст</w:t>
      </w:r>
      <w:r w:rsidR="002373BE" w:rsidRPr="007211F5">
        <w:rPr>
          <w:rFonts w:ascii="Times New Roman" w:hAnsi="Times New Roman" w:cs="Times New Roman"/>
          <w:kern w:val="2"/>
          <w:sz w:val="24"/>
          <w:szCs w:val="24"/>
          <w:lang w:val="mk-MK"/>
          <w14:ligatures w14:val="standardContextual"/>
        </w:rPr>
        <w:t>, тоа</w:t>
      </w:r>
      <w:r w:rsidRPr="000D1081">
        <w:rPr>
          <w:rFonts w:ascii="Times New Roman" w:hAnsi="Times New Roman" w:cs="Times New Roman"/>
          <w:kern w:val="2"/>
          <w:sz w:val="24"/>
          <w:szCs w:val="24"/>
          <w:lang w:val="mk-MK"/>
          <w14:ligatures w14:val="standardContextual"/>
        </w:rPr>
        <w:t xml:space="preserve"> може да при</w:t>
      </w:r>
      <w:r w:rsidR="002373BE" w:rsidRPr="007211F5">
        <w:rPr>
          <w:rFonts w:ascii="Times New Roman" w:hAnsi="Times New Roman" w:cs="Times New Roman"/>
          <w:kern w:val="2"/>
          <w:sz w:val="24"/>
          <w:szCs w:val="24"/>
          <w:lang w:val="mk-MK"/>
          <w14:ligatures w14:val="standardContextual"/>
        </w:rPr>
        <w:t>до</w:t>
      </w:r>
      <w:r w:rsidRPr="000D1081">
        <w:rPr>
          <w:rFonts w:ascii="Times New Roman" w:hAnsi="Times New Roman" w:cs="Times New Roman"/>
          <w:kern w:val="2"/>
          <w:sz w:val="24"/>
          <w:szCs w:val="24"/>
          <w:lang w:val="mk-MK"/>
          <w14:ligatures w14:val="standardContextual"/>
        </w:rPr>
        <w:t>несе до корекција на класа III малоклузија. Овој вид терапија дава позитивни резултати</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E91679" w:rsidRPr="000D1081">
        <w:rPr>
          <w:rFonts w:ascii="Times New Roman" w:hAnsi="Times New Roman" w:cs="Times New Roman"/>
          <w:kern w:val="2"/>
          <w:sz w:val="24"/>
          <w:szCs w:val="24"/>
          <w:lang w:val="mk-MK"/>
          <w14:ligatures w14:val="standardContextual"/>
        </w:rPr>
        <w:t xml:space="preserve">истакнува и </w:t>
      </w:r>
      <w:r w:rsidR="00E91679" w:rsidRPr="000D1081">
        <w:rPr>
          <w:rFonts w:ascii="Times New Roman" w:hAnsi="Times New Roman" w:cs="Times New Roman"/>
          <w:sz w:val="24"/>
          <w:szCs w:val="24"/>
          <w:shd w:val="clear" w:color="auto" w:fill="FFFFFF"/>
          <w:lang w:val="mk-MK"/>
        </w:rPr>
        <w:t>Moon</w:t>
      </w:r>
      <w:r w:rsidR="00E91679" w:rsidRPr="000D1081">
        <w:rPr>
          <w:rFonts w:ascii="Times New Roman" w:hAnsi="Times New Roman" w:cs="Times New Roman"/>
          <w:sz w:val="24"/>
          <w:szCs w:val="24"/>
          <w:shd w:val="clear" w:color="auto" w:fill="FFFFFF"/>
          <w:vertAlign w:val="superscript"/>
          <w:lang w:val="mk-MK"/>
        </w:rPr>
        <w:t>10</w:t>
      </w:r>
      <w:r w:rsidR="00917B94" w:rsidRPr="000D1081">
        <w:rPr>
          <w:rFonts w:ascii="Times New Roman" w:hAnsi="Times New Roman" w:cs="Times New Roman"/>
          <w:sz w:val="24"/>
          <w:szCs w:val="24"/>
          <w:shd w:val="clear" w:color="auto" w:fill="FFFFFF"/>
          <w:vertAlign w:val="superscript"/>
          <w:lang w:val="mk-MK"/>
        </w:rPr>
        <w:t>2</w:t>
      </w:r>
      <w:r w:rsidR="002373BE"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затоа што силата на дејство е насочена на циркуммасиларните сутури кои ќе овозможат гнатични промени, и на тој начин постигнуваме повеќе скелетни промени </w:t>
      </w:r>
      <w:r w:rsidR="002373BE" w:rsidRPr="007211F5">
        <w:rPr>
          <w:rFonts w:ascii="Times New Roman" w:hAnsi="Times New Roman" w:cs="Times New Roman"/>
          <w:kern w:val="2"/>
          <w:sz w:val="24"/>
          <w:szCs w:val="24"/>
          <w:lang w:val="mk-MK"/>
          <w14:ligatures w14:val="standardContextual"/>
        </w:rPr>
        <w:t>отколку</w:t>
      </w:r>
      <w:r w:rsidRPr="000D1081">
        <w:rPr>
          <w:rFonts w:ascii="Times New Roman" w:hAnsi="Times New Roman" w:cs="Times New Roman"/>
          <w:kern w:val="2"/>
          <w:sz w:val="24"/>
          <w:szCs w:val="24"/>
          <w:lang w:val="mk-MK"/>
          <w14:ligatures w14:val="standardContextual"/>
        </w:rPr>
        <w:t xml:space="preserve"> дентални</w:t>
      </w:r>
      <w:r w:rsidR="00E91679"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што</w:t>
      </w:r>
      <w:r w:rsidR="00E91679" w:rsidRPr="000D1081">
        <w:rPr>
          <w:rFonts w:ascii="Times New Roman" w:hAnsi="Times New Roman" w:cs="Times New Roman"/>
          <w:kern w:val="2"/>
          <w:sz w:val="24"/>
          <w:szCs w:val="24"/>
          <w:lang w:val="mk-MK"/>
          <w14:ligatures w14:val="standardContextual"/>
        </w:rPr>
        <w:t xml:space="preserve"> ќе овозможи постигнување на стабилни резултати</w:t>
      </w:r>
      <w:r w:rsidRPr="000D1081">
        <w:rPr>
          <w:rFonts w:ascii="Times New Roman" w:hAnsi="Times New Roman" w:cs="Times New Roman"/>
          <w:kern w:val="2"/>
          <w:sz w:val="24"/>
          <w:szCs w:val="24"/>
          <w:lang w:val="mk-MK"/>
          <w14:ligatures w14:val="standardContextual"/>
        </w:rPr>
        <w:t xml:space="preserve">. </w:t>
      </w:r>
    </w:p>
    <w:p w14:paraId="10E4EEC8" w14:textId="6E454FBA" w:rsidR="00E10D8C" w:rsidRPr="000D1081" w:rsidRDefault="00E10D8C" w:rsidP="00E10D8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Yong</w:t>
      </w:r>
      <w:r w:rsidR="00E91679" w:rsidRPr="000D1081">
        <w:rPr>
          <w:rFonts w:ascii="Times New Roman" w:hAnsi="Times New Roman" w:cs="Times New Roman"/>
          <w:kern w:val="2"/>
          <w:sz w:val="24"/>
          <w:szCs w:val="24"/>
          <w:vertAlign w:val="superscript"/>
          <w:lang w:val="mk-MK"/>
          <w14:ligatures w14:val="standardContextual"/>
        </w:rPr>
        <w:t>10</w:t>
      </w:r>
      <w:r w:rsidR="00917B94" w:rsidRPr="000D1081">
        <w:rPr>
          <w:rFonts w:ascii="Times New Roman" w:hAnsi="Times New Roman" w:cs="Times New Roman"/>
          <w:kern w:val="2"/>
          <w:sz w:val="24"/>
          <w:szCs w:val="24"/>
          <w:vertAlign w:val="superscript"/>
          <w:lang w:val="mk-MK"/>
          <w14:ligatures w14:val="standardContextual"/>
        </w:rPr>
        <w:t>3</w:t>
      </w:r>
      <w:r w:rsidRPr="000D1081">
        <w:rPr>
          <w:rFonts w:ascii="Times New Roman" w:hAnsi="Times New Roman" w:cs="Times New Roman"/>
          <w:kern w:val="2"/>
          <w:sz w:val="24"/>
          <w:szCs w:val="24"/>
          <w:lang w:val="mk-MK"/>
          <w14:ligatures w14:val="standardContextual"/>
        </w:rPr>
        <w:t xml:space="preserve"> преферира ортодонтски третман </w:t>
      </w:r>
      <w:r w:rsidR="00E91679" w:rsidRPr="000D1081">
        <w:rPr>
          <w:rFonts w:ascii="Times New Roman" w:hAnsi="Times New Roman" w:cs="Times New Roman"/>
          <w:kern w:val="2"/>
          <w:sz w:val="24"/>
          <w:szCs w:val="24"/>
          <w:lang w:val="mk-MK"/>
          <w14:ligatures w14:val="standardContextual"/>
        </w:rPr>
        <w:t>кај</w:t>
      </w:r>
      <w:r w:rsidRPr="000D1081">
        <w:rPr>
          <w:rFonts w:ascii="Times New Roman" w:hAnsi="Times New Roman" w:cs="Times New Roman"/>
          <w:kern w:val="2"/>
          <w:sz w:val="24"/>
          <w:szCs w:val="24"/>
          <w:lang w:val="mk-MK"/>
          <w14:ligatures w14:val="standardContextual"/>
        </w:rPr>
        <w:t xml:space="preserve"> малоклузија </w:t>
      </w:r>
      <w:r w:rsidR="002373BE" w:rsidRPr="007211F5">
        <w:rPr>
          <w:rFonts w:ascii="Times New Roman" w:hAnsi="Times New Roman" w:cs="Times New Roman"/>
          <w:kern w:val="2"/>
          <w:sz w:val="24"/>
          <w:szCs w:val="24"/>
          <w:lang w:val="mk-MK"/>
          <w14:ligatures w14:val="standardContextual"/>
        </w:rPr>
        <w:t>класа</w:t>
      </w:r>
      <w:r w:rsidRPr="000D1081">
        <w:rPr>
          <w:rFonts w:ascii="Times New Roman" w:hAnsi="Times New Roman" w:cs="Times New Roman"/>
          <w:kern w:val="2"/>
          <w:sz w:val="24"/>
          <w:szCs w:val="24"/>
          <w:lang w:val="mk-MK"/>
          <w14:ligatures w14:val="standardContextual"/>
        </w:rPr>
        <w:t xml:space="preserve"> III во периодот на интензивен раст и развој со помош на ортодонтски третман со камуфлажа, доколку не се постигнат задоволителни резултати се продолжува со ортодонтско-хируршки третман</w:t>
      </w:r>
      <w:r w:rsidR="002373BE" w:rsidRPr="007211F5">
        <w:rPr>
          <w:rFonts w:ascii="Times New Roman" w:hAnsi="Times New Roman" w:cs="Times New Roman"/>
          <w:kern w:val="2"/>
          <w:sz w:val="24"/>
          <w:szCs w:val="24"/>
          <w:lang w:val="mk-MK"/>
          <w14:ligatures w14:val="standardContextual"/>
        </w:rPr>
        <w:t>;</w:t>
      </w:r>
      <w:r w:rsidR="00E91679" w:rsidRPr="000D1081">
        <w:rPr>
          <w:rFonts w:ascii="Times New Roman" w:hAnsi="Times New Roman" w:cs="Times New Roman"/>
          <w:kern w:val="2"/>
          <w:sz w:val="24"/>
          <w:szCs w:val="24"/>
          <w:lang w:val="mk-MK"/>
          <w14:ligatures w14:val="standardContextual"/>
        </w:rPr>
        <w:t xml:space="preserve"> овој наод беше применет и кај нашите испитаници</w:t>
      </w:r>
      <w:r w:rsidRPr="000D1081">
        <w:rPr>
          <w:rFonts w:ascii="Times New Roman" w:hAnsi="Times New Roman" w:cs="Times New Roman"/>
          <w:kern w:val="2"/>
          <w:sz w:val="24"/>
          <w:szCs w:val="24"/>
          <w:lang w:val="mk-MK"/>
          <w14:ligatures w14:val="standardContextual"/>
        </w:rPr>
        <w:t>.</w:t>
      </w:r>
    </w:p>
    <w:p w14:paraId="39A91685" w14:textId="50113740" w:rsidR="00E10D8C" w:rsidRPr="000D1081" w:rsidRDefault="00496F57" w:rsidP="00E10D8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shd w:val="clear" w:color="auto" w:fill="FFFFFF"/>
          <w:lang w:val="mk-MK"/>
        </w:rPr>
        <w:t>Troy</w:t>
      </w:r>
      <w:r w:rsidR="00C7628F" w:rsidRPr="000D1081">
        <w:rPr>
          <w:rFonts w:ascii="Times New Roman" w:hAnsi="Times New Roman" w:cs="Times New Roman"/>
          <w:kern w:val="2"/>
          <w:sz w:val="24"/>
          <w:szCs w:val="24"/>
          <w:vertAlign w:val="superscript"/>
          <w:lang w:val="mk-MK"/>
          <w14:ligatures w14:val="standardContextual"/>
        </w:rPr>
        <w:t>1</w:t>
      </w:r>
      <w:r w:rsidR="00E10D8C" w:rsidRPr="000D1081">
        <w:rPr>
          <w:rFonts w:ascii="Times New Roman" w:hAnsi="Times New Roman" w:cs="Times New Roman"/>
          <w:kern w:val="2"/>
          <w:sz w:val="24"/>
          <w:szCs w:val="24"/>
          <w:vertAlign w:val="superscript"/>
          <w:lang w:val="mk-MK"/>
          <w14:ligatures w14:val="standardContextual"/>
        </w:rPr>
        <w:t>0</w:t>
      </w:r>
      <w:r w:rsidR="00C7628F" w:rsidRPr="000D1081">
        <w:rPr>
          <w:rFonts w:ascii="Times New Roman" w:hAnsi="Times New Roman" w:cs="Times New Roman"/>
          <w:kern w:val="2"/>
          <w:sz w:val="24"/>
          <w:szCs w:val="24"/>
          <w:vertAlign w:val="superscript"/>
          <w:lang w:val="mk-MK"/>
          <w14:ligatures w14:val="standardContextual"/>
        </w:rPr>
        <w:t>4</w:t>
      </w:r>
      <w:r w:rsidR="006670CC" w:rsidRPr="000D1081">
        <w:rPr>
          <w:rFonts w:ascii="Times New Roman" w:hAnsi="Times New Roman" w:cs="Times New Roman"/>
          <w:kern w:val="2"/>
          <w:sz w:val="24"/>
          <w:szCs w:val="24"/>
          <w:lang w:val="mk-MK"/>
          <w14:ligatures w14:val="standardContextual"/>
        </w:rPr>
        <w:t xml:space="preserve"> и</w:t>
      </w:r>
      <w:r w:rsidR="006670CC" w:rsidRPr="000D1081">
        <w:rPr>
          <w:rFonts w:ascii="Times New Roman" w:eastAsia="Times New Roman" w:hAnsi="Times New Roman" w:cs="Times New Roman"/>
          <w:sz w:val="24"/>
          <w:szCs w:val="24"/>
          <w:lang w:val="mk-MK"/>
        </w:rPr>
        <w:t xml:space="preserve"> Georgalis</w:t>
      </w:r>
      <w:r w:rsidRPr="000D1081">
        <w:rPr>
          <w:rFonts w:ascii="Times New Roman" w:hAnsi="Times New Roman" w:cs="Times New Roman"/>
          <w:sz w:val="24"/>
          <w:szCs w:val="24"/>
          <w:shd w:val="clear" w:color="auto" w:fill="FFFFFF"/>
          <w:vertAlign w:val="superscript"/>
          <w:lang w:val="mk-MK"/>
        </w:rPr>
        <w:t>10</w:t>
      </w:r>
      <w:r w:rsidR="006670CC" w:rsidRPr="000D1081">
        <w:rPr>
          <w:rFonts w:ascii="Times New Roman" w:hAnsi="Times New Roman" w:cs="Times New Roman"/>
          <w:sz w:val="24"/>
          <w:szCs w:val="24"/>
          <w:shd w:val="clear" w:color="auto" w:fill="FFFFFF"/>
          <w:vertAlign w:val="superscript"/>
          <w:lang w:val="mk-MK"/>
        </w:rPr>
        <w:t>5</w:t>
      </w:r>
      <w:r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во н</w:t>
      </w:r>
      <w:r w:rsidRPr="000D1081">
        <w:rPr>
          <w:rFonts w:ascii="Times New Roman" w:hAnsi="Times New Roman" w:cs="Times New Roman"/>
          <w:kern w:val="2"/>
          <w:sz w:val="24"/>
          <w:szCs w:val="24"/>
          <w:lang w:val="mk-MK"/>
          <w14:ligatures w14:val="standardContextual"/>
        </w:rPr>
        <w:t>ивните</w:t>
      </w:r>
      <w:r w:rsidR="00E10D8C"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студии</w:t>
      </w:r>
      <w:r w:rsidR="00E10D8C" w:rsidRPr="000D1081">
        <w:rPr>
          <w:rFonts w:ascii="Times New Roman" w:hAnsi="Times New Roman" w:cs="Times New Roman"/>
          <w:kern w:val="2"/>
          <w:sz w:val="24"/>
          <w:szCs w:val="24"/>
          <w:lang w:val="mk-MK"/>
          <w14:ligatures w14:val="standardContextual"/>
        </w:rPr>
        <w:t xml:space="preserve"> укажува дека примената на ортодонтски третман со камуфлажа </w:t>
      </w:r>
      <w:r w:rsidRPr="000D1081">
        <w:rPr>
          <w:rFonts w:ascii="Times New Roman" w:hAnsi="Times New Roman" w:cs="Times New Roman"/>
          <w:kern w:val="2"/>
          <w:sz w:val="24"/>
          <w:szCs w:val="24"/>
          <w:lang w:val="mk-MK"/>
          <w14:ligatures w14:val="standardContextual"/>
        </w:rPr>
        <w:t>кај</w:t>
      </w:r>
      <w:r w:rsidR="002373BE"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возрасни пациенти</w:t>
      </w:r>
      <w:r w:rsidR="002373BE" w:rsidRPr="007211F5">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е помалку прифатен кај малоклузи</w:t>
      </w:r>
      <w:r w:rsidR="002373BE" w:rsidRPr="007211F5">
        <w:rPr>
          <w:rFonts w:ascii="Times New Roman" w:hAnsi="Times New Roman" w:cs="Times New Roman"/>
          <w:kern w:val="2"/>
          <w:sz w:val="24"/>
          <w:szCs w:val="24"/>
          <w:lang w:val="mk-MK"/>
          <w14:ligatures w14:val="standardContextual"/>
        </w:rPr>
        <w:t>ја</w:t>
      </w:r>
      <w:r w:rsidR="00E10D8C" w:rsidRPr="000D1081">
        <w:rPr>
          <w:rFonts w:ascii="Times New Roman" w:hAnsi="Times New Roman" w:cs="Times New Roman"/>
          <w:kern w:val="2"/>
          <w:sz w:val="24"/>
          <w:szCs w:val="24"/>
          <w:lang w:val="mk-MK"/>
          <w14:ligatures w14:val="standardContextual"/>
        </w:rPr>
        <w:t xml:space="preserve"> класа III </w:t>
      </w:r>
      <w:r w:rsidR="002373BE" w:rsidRPr="007211F5">
        <w:rPr>
          <w:rFonts w:ascii="Times New Roman" w:hAnsi="Times New Roman" w:cs="Times New Roman"/>
          <w:kern w:val="2"/>
          <w:sz w:val="24"/>
          <w:szCs w:val="24"/>
          <w:lang w:val="mk-MK"/>
          <w14:ligatures w14:val="standardContextual"/>
        </w:rPr>
        <w:t>отколку</w:t>
      </w:r>
      <w:r w:rsidR="00E10D8C" w:rsidRPr="000D1081">
        <w:rPr>
          <w:rFonts w:ascii="Times New Roman" w:hAnsi="Times New Roman" w:cs="Times New Roman"/>
          <w:kern w:val="2"/>
          <w:sz w:val="24"/>
          <w:szCs w:val="24"/>
          <w:lang w:val="mk-MK"/>
          <w14:ligatures w14:val="standardContextual"/>
        </w:rPr>
        <w:t xml:space="preserve"> кај малоклузија класа II, затоа што преголемата ретроинклинација на инцизивите кај малоклузии класа III може да услови зголемена проминенција на брадата на пациентот и </w:t>
      </w:r>
      <w:r w:rsidR="002373BE" w:rsidRPr="007211F5">
        <w:rPr>
          <w:rFonts w:ascii="Times New Roman" w:hAnsi="Times New Roman" w:cs="Times New Roman"/>
          <w:kern w:val="2"/>
          <w:sz w:val="24"/>
          <w:szCs w:val="24"/>
          <w:lang w:val="mk-MK"/>
          <w14:ligatures w14:val="standardContextual"/>
        </w:rPr>
        <w:t>дополнително</w:t>
      </w:r>
      <w:r w:rsidR="00E10D8C" w:rsidRPr="000D1081">
        <w:rPr>
          <w:rFonts w:ascii="Times New Roman" w:hAnsi="Times New Roman" w:cs="Times New Roman"/>
          <w:kern w:val="2"/>
          <w:sz w:val="24"/>
          <w:szCs w:val="24"/>
          <w:lang w:val="mk-MK"/>
          <w14:ligatures w14:val="standardContextual"/>
        </w:rPr>
        <w:t xml:space="preserve"> да го компромитира мекоткивниот профил на лицето на пациентот</w:t>
      </w:r>
      <w:r w:rsidR="002373BE" w:rsidRPr="007211F5">
        <w:rPr>
          <w:rFonts w:ascii="Times New Roman" w:hAnsi="Times New Roman" w:cs="Times New Roman"/>
          <w:kern w:val="2"/>
          <w:sz w:val="24"/>
          <w:szCs w:val="24"/>
          <w:lang w:val="mk-MK"/>
          <w14:ligatures w14:val="standardContextual"/>
        </w:rPr>
        <w:t>.</w:t>
      </w:r>
      <w:r w:rsidR="00647503" w:rsidRPr="000D1081">
        <w:rPr>
          <w:rFonts w:ascii="Times New Roman" w:hAnsi="Times New Roman" w:cs="Times New Roman"/>
          <w:kern w:val="2"/>
          <w:sz w:val="24"/>
          <w:szCs w:val="24"/>
          <w:vertAlign w:val="superscript"/>
          <w:lang w:val="mk-MK"/>
          <w14:ligatures w14:val="standardContextual"/>
        </w:rPr>
        <w:t>110</w:t>
      </w:r>
      <w:r w:rsidR="00E10D8C" w:rsidRPr="000D1081">
        <w:rPr>
          <w:rFonts w:ascii="Times New Roman" w:hAnsi="Times New Roman" w:cs="Times New Roman"/>
          <w:kern w:val="2"/>
          <w:sz w:val="24"/>
          <w:szCs w:val="24"/>
          <w:lang w:val="mk-MK"/>
          <w14:ligatures w14:val="standardContextual"/>
        </w:rPr>
        <w:t xml:space="preserve"> Овој податок е утврден во оваа студија само кај 15% од пациентите со малоклузија класа III </w:t>
      </w:r>
      <w:r w:rsidR="002373BE" w:rsidRPr="007211F5">
        <w:rPr>
          <w:rFonts w:ascii="Times New Roman" w:hAnsi="Times New Roman" w:cs="Times New Roman"/>
          <w:kern w:val="2"/>
          <w:sz w:val="24"/>
          <w:szCs w:val="24"/>
          <w:lang w:val="mk-MK"/>
          <w14:ligatures w14:val="standardContextual"/>
        </w:rPr>
        <w:t xml:space="preserve">што </w:t>
      </w:r>
      <w:r w:rsidR="00E10D8C" w:rsidRPr="000D1081">
        <w:rPr>
          <w:rFonts w:ascii="Times New Roman" w:hAnsi="Times New Roman" w:cs="Times New Roman"/>
          <w:kern w:val="2"/>
          <w:sz w:val="24"/>
          <w:szCs w:val="24"/>
          <w:lang w:val="mk-MK"/>
          <w14:ligatures w14:val="standardContextual"/>
        </w:rPr>
        <w:t xml:space="preserve">завршиле </w:t>
      </w:r>
      <w:r w:rsidR="002373BE" w:rsidRPr="007211F5">
        <w:rPr>
          <w:rFonts w:ascii="Times New Roman" w:hAnsi="Times New Roman" w:cs="Times New Roman"/>
          <w:kern w:val="2"/>
          <w:sz w:val="24"/>
          <w:szCs w:val="24"/>
          <w:lang w:val="mk-MK"/>
          <w14:ligatures w14:val="standardContextual"/>
        </w:rPr>
        <w:t xml:space="preserve">со </w:t>
      </w:r>
      <w:r w:rsidR="00E10D8C" w:rsidRPr="000D1081">
        <w:rPr>
          <w:rFonts w:ascii="Times New Roman" w:hAnsi="Times New Roman" w:cs="Times New Roman"/>
          <w:kern w:val="2"/>
          <w:sz w:val="24"/>
          <w:szCs w:val="24"/>
          <w:lang w:val="mk-MK"/>
          <w14:ligatures w14:val="standardContextual"/>
        </w:rPr>
        <w:t>ортодонтски третман со камуфлажа</w:t>
      </w:r>
      <w:r w:rsidR="002373BE"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додека 85% од пациентите со малоклузија II к</w:t>
      </w:r>
      <w:r w:rsidR="002373BE" w:rsidRPr="007211F5">
        <w:rPr>
          <w:rFonts w:ascii="Times New Roman" w:hAnsi="Times New Roman" w:cs="Times New Roman"/>
          <w:kern w:val="2"/>
          <w:sz w:val="24"/>
          <w:szCs w:val="24"/>
          <w:lang w:val="mk-MK"/>
          <w14:ligatures w14:val="standardContextual"/>
        </w:rPr>
        <w:t>л</w:t>
      </w:r>
      <w:r w:rsidR="00E10D8C" w:rsidRPr="000D1081">
        <w:rPr>
          <w:rFonts w:ascii="Times New Roman" w:hAnsi="Times New Roman" w:cs="Times New Roman"/>
          <w:kern w:val="2"/>
          <w:sz w:val="24"/>
          <w:szCs w:val="24"/>
          <w:lang w:val="mk-MK"/>
          <w14:ligatures w14:val="standardContextual"/>
        </w:rPr>
        <w:t>аса имале третман со ортодонтска камуфлажа.</w:t>
      </w:r>
    </w:p>
    <w:p w14:paraId="1D682F74" w14:textId="592A28D8" w:rsidR="00690890" w:rsidRPr="000D1081" w:rsidRDefault="00E10D8C" w:rsidP="00690890">
      <w:pPr>
        <w:spacing w:after="0"/>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Во нашата студија се прикажува дека повеќето од пациенти</w:t>
      </w:r>
      <w:r w:rsidR="002373BE"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што</w:t>
      </w:r>
      <w:r w:rsidRPr="000D1081">
        <w:rPr>
          <w:rFonts w:ascii="Times New Roman" w:hAnsi="Times New Roman" w:cs="Times New Roman"/>
          <w:kern w:val="2"/>
          <w:sz w:val="24"/>
          <w:szCs w:val="24"/>
          <w:lang w:val="mk-MK"/>
          <w14:ligatures w14:val="standardContextual"/>
        </w:rPr>
        <w:t xml:space="preserve"> се во адултна возраст со малоклузија класа III има</w:t>
      </w:r>
      <w:r w:rsidR="002373BE" w:rsidRPr="007211F5">
        <w:rPr>
          <w:rFonts w:ascii="Times New Roman" w:hAnsi="Times New Roman" w:cs="Times New Roman"/>
          <w:kern w:val="2"/>
          <w:sz w:val="24"/>
          <w:szCs w:val="24"/>
          <w:lang w:val="mk-MK"/>
          <w14:ligatures w14:val="standardContextual"/>
        </w:rPr>
        <w:t>а</w:t>
      </w:r>
      <w:r w:rsidRPr="000D1081">
        <w:rPr>
          <w:rFonts w:ascii="Times New Roman" w:hAnsi="Times New Roman" w:cs="Times New Roman"/>
          <w:kern w:val="2"/>
          <w:sz w:val="24"/>
          <w:szCs w:val="24"/>
          <w:lang w:val="mk-MK"/>
          <w14:ligatures w14:val="standardContextual"/>
        </w:rPr>
        <w:t xml:space="preserve"> ортодонтско</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хируршки третман, додека само неколку пациенти </w:t>
      </w:r>
      <w:r w:rsidR="002373BE" w:rsidRPr="007211F5">
        <w:rPr>
          <w:rFonts w:ascii="Times New Roman" w:hAnsi="Times New Roman" w:cs="Times New Roman"/>
          <w:kern w:val="2"/>
          <w:sz w:val="24"/>
          <w:szCs w:val="24"/>
          <w:lang w:val="mk-MK"/>
          <w14:ligatures w14:val="standardContextual"/>
        </w:rPr>
        <w:t>што</w:t>
      </w:r>
      <w:r w:rsidRPr="000D1081">
        <w:rPr>
          <w:rFonts w:ascii="Times New Roman" w:hAnsi="Times New Roman" w:cs="Times New Roman"/>
          <w:kern w:val="2"/>
          <w:sz w:val="24"/>
          <w:szCs w:val="24"/>
          <w:lang w:val="mk-MK"/>
          <w14:ligatures w14:val="standardContextual"/>
        </w:rPr>
        <w:t xml:space="preserve"> се во раст и развој имале бенефит од фиксниот ортодонтски третман за </w:t>
      </w:r>
      <w:r w:rsidR="002373BE" w:rsidRPr="007211F5">
        <w:rPr>
          <w:rFonts w:ascii="Times New Roman" w:hAnsi="Times New Roman" w:cs="Times New Roman"/>
          <w:kern w:val="2"/>
          <w:sz w:val="24"/>
          <w:szCs w:val="24"/>
          <w:lang w:val="mk-MK"/>
          <w14:ligatures w14:val="standardContextual"/>
        </w:rPr>
        <w:t>коригирање</w:t>
      </w:r>
      <w:r w:rsidRPr="000D1081">
        <w:rPr>
          <w:rFonts w:ascii="Times New Roman" w:hAnsi="Times New Roman" w:cs="Times New Roman"/>
          <w:kern w:val="2"/>
          <w:sz w:val="24"/>
          <w:szCs w:val="24"/>
          <w:lang w:val="mk-MK"/>
          <w14:ligatures w14:val="standardContextual"/>
        </w:rPr>
        <w:t xml:space="preserve"> на оваа аномалија</w:t>
      </w:r>
      <w:r w:rsidR="002373BE" w:rsidRPr="007211F5">
        <w:rPr>
          <w:rFonts w:ascii="Times New Roman" w:hAnsi="Times New Roman" w:cs="Times New Roman"/>
          <w:kern w:val="2"/>
          <w:sz w:val="24"/>
          <w:szCs w:val="24"/>
          <w:lang w:val="mk-MK"/>
          <w14:ligatures w14:val="standardContextual"/>
        </w:rPr>
        <w:t>,</w:t>
      </w:r>
      <w:r w:rsidR="006670CC"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што</w:t>
      </w:r>
      <w:r w:rsidR="006670CC" w:rsidRPr="000D1081">
        <w:rPr>
          <w:rFonts w:ascii="Times New Roman" w:hAnsi="Times New Roman" w:cs="Times New Roman"/>
          <w:kern w:val="2"/>
          <w:sz w:val="24"/>
          <w:szCs w:val="24"/>
          <w:lang w:val="mk-MK"/>
          <w14:ligatures w14:val="standardContextual"/>
        </w:rPr>
        <w:t xml:space="preserve"> е во корелација со наодите на</w:t>
      </w:r>
      <w:r w:rsidR="006670CC" w:rsidRPr="000D1081">
        <w:rPr>
          <w:rFonts w:ascii="Times New Roman" w:hAnsi="Times New Roman" w:cs="Times New Roman"/>
          <w:sz w:val="24"/>
          <w:szCs w:val="24"/>
          <w:shd w:val="clear" w:color="auto" w:fill="FFFFFF"/>
          <w:lang w:val="mk-MK"/>
        </w:rPr>
        <w:t xml:space="preserve"> Baccetti, Reyes BC, McNamara</w:t>
      </w:r>
      <w:r w:rsidR="006670CC" w:rsidRPr="000D1081">
        <w:rPr>
          <w:rFonts w:ascii="Times New Roman" w:hAnsi="Times New Roman" w:cs="Times New Roman"/>
          <w:sz w:val="24"/>
          <w:szCs w:val="24"/>
          <w:shd w:val="clear" w:color="auto" w:fill="FFFFFF"/>
          <w:vertAlign w:val="superscript"/>
          <w:lang w:val="mk-MK"/>
        </w:rPr>
        <w:t>106</w:t>
      </w:r>
      <w:r w:rsidR="006670CC" w:rsidRPr="000D1081">
        <w:rPr>
          <w:rFonts w:ascii="Times New Roman" w:hAnsi="Times New Roman" w:cs="Times New Roman"/>
          <w:kern w:val="2"/>
          <w:sz w:val="24"/>
          <w:szCs w:val="24"/>
          <w:lang w:val="mk-MK"/>
          <w14:ligatures w14:val="standardContextual"/>
        </w:rPr>
        <w:t xml:space="preserve"> и </w:t>
      </w:r>
      <w:r w:rsidR="006670CC" w:rsidRPr="000D1081">
        <w:rPr>
          <w:rStyle w:val="docsum-authors"/>
          <w:rFonts w:ascii="Times New Roman" w:hAnsi="Times New Roman" w:cs="Times New Roman"/>
          <w:sz w:val="24"/>
          <w:szCs w:val="24"/>
          <w:lang w:val="mk-MK"/>
        </w:rPr>
        <w:t>Georgalis</w:t>
      </w:r>
      <w:r w:rsidR="002373BE" w:rsidRPr="007211F5">
        <w:rPr>
          <w:rStyle w:val="docsum-authors"/>
          <w:rFonts w:ascii="Times New Roman" w:hAnsi="Times New Roman" w:cs="Times New Roman"/>
          <w:sz w:val="24"/>
          <w:szCs w:val="24"/>
          <w:lang w:val="mk-MK"/>
        </w:rPr>
        <w:t>.</w:t>
      </w:r>
      <w:r w:rsidR="006670CC" w:rsidRPr="000D1081">
        <w:rPr>
          <w:rStyle w:val="docsum-authors"/>
          <w:rFonts w:ascii="Times New Roman" w:hAnsi="Times New Roman" w:cs="Times New Roman"/>
          <w:sz w:val="24"/>
          <w:szCs w:val="24"/>
          <w:vertAlign w:val="superscript"/>
          <w:lang w:val="mk-MK"/>
        </w:rPr>
        <w:t>107</w:t>
      </w:r>
      <w:r w:rsidRPr="000D1081">
        <w:rPr>
          <w:rFonts w:ascii="Times New Roman" w:hAnsi="Times New Roman" w:cs="Times New Roman"/>
          <w:kern w:val="2"/>
          <w:sz w:val="24"/>
          <w:szCs w:val="24"/>
          <w:lang w:val="mk-MK"/>
          <w14:ligatures w14:val="standardContextual"/>
        </w:rPr>
        <w:t xml:space="preserve"> Резултати</w:t>
      </w:r>
      <w:r w:rsidR="002373BE" w:rsidRPr="007211F5">
        <w:rPr>
          <w:rFonts w:ascii="Times New Roman" w:hAnsi="Times New Roman" w:cs="Times New Roman"/>
          <w:kern w:val="2"/>
          <w:sz w:val="24"/>
          <w:szCs w:val="24"/>
          <w:lang w:val="mk-MK"/>
          <w14:ligatures w14:val="standardContextual"/>
        </w:rPr>
        <w:t>те</w:t>
      </w:r>
      <w:r w:rsidRPr="000D1081">
        <w:rPr>
          <w:rFonts w:ascii="Times New Roman" w:hAnsi="Times New Roman" w:cs="Times New Roman"/>
          <w:kern w:val="2"/>
          <w:sz w:val="24"/>
          <w:szCs w:val="24"/>
          <w:lang w:val="mk-MK"/>
          <w14:ligatures w14:val="standardContextual"/>
        </w:rPr>
        <w:t xml:space="preserve"> потврдени во нашата студија укажуваат </w:t>
      </w:r>
      <w:r w:rsidR="002373BE" w:rsidRPr="007211F5">
        <w:rPr>
          <w:rFonts w:ascii="Times New Roman" w:hAnsi="Times New Roman" w:cs="Times New Roman"/>
          <w:kern w:val="2"/>
          <w:sz w:val="24"/>
          <w:szCs w:val="24"/>
          <w:lang w:val="mk-MK"/>
          <w14:ligatures w14:val="standardContextual"/>
        </w:rPr>
        <w:t xml:space="preserve">дека </w:t>
      </w:r>
      <w:r w:rsidRPr="000D1081">
        <w:rPr>
          <w:rFonts w:ascii="Times New Roman" w:hAnsi="Times New Roman" w:cs="Times New Roman"/>
          <w:kern w:val="2"/>
          <w:sz w:val="24"/>
          <w:szCs w:val="24"/>
          <w:lang w:val="mk-MK"/>
          <w14:ligatures w14:val="standardContextual"/>
        </w:rPr>
        <w:t>повеќето од пациентите со скелетна класа III по Angle се третирани со ортогната хирургија</w:t>
      </w:r>
      <w:r w:rsidR="0091622C" w:rsidRPr="000D1081">
        <w:rPr>
          <w:rFonts w:ascii="Times New Roman" w:hAnsi="Times New Roman" w:cs="Times New Roman"/>
          <w:kern w:val="2"/>
          <w:sz w:val="24"/>
          <w:szCs w:val="24"/>
          <w:lang w:val="mk-MK"/>
          <w14:ligatures w14:val="standardContextual"/>
        </w:rPr>
        <w:t xml:space="preserve">. </w:t>
      </w:r>
    </w:p>
    <w:p w14:paraId="16F53C4A" w14:textId="2E7B7E25" w:rsidR="00D07B3C" w:rsidRPr="000D1081" w:rsidRDefault="00D07B3C" w:rsidP="00D07B3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Чести хируршки интервенции</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според </w:t>
      </w:r>
      <w:r w:rsidRPr="000D1081">
        <w:rPr>
          <w:rStyle w:val="docsum-authors"/>
          <w:rFonts w:ascii="Times New Roman" w:hAnsi="Times New Roman" w:cs="Times New Roman"/>
          <w:sz w:val="24"/>
          <w:szCs w:val="24"/>
          <w:lang w:val="mk-MK"/>
        </w:rPr>
        <w:t>Georgalis</w:t>
      </w:r>
      <w:r w:rsidRPr="000D1081">
        <w:rPr>
          <w:rStyle w:val="docsum-authors"/>
          <w:rFonts w:ascii="Times New Roman" w:hAnsi="Times New Roman" w:cs="Times New Roman"/>
          <w:sz w:val="24"/>
          <w:szCs w:val="24"/>
          <w:vertAlign w:val="superscript"/>
          <w:lang w:val="mk-MK"/>
        </w:rPr>
        <w:t>107</w:t>
      </w:r>
      <w:r w:rsidRPr="000D1081">
        <w:rPr>
          <w:rFonts w:ascii="Times New Roman" w:hAnsi="Times New Roman" w:cs="Times New Roman"/>
          <w:kern w:val="2"/>
          <w:sz w:val="24"/>
          <w:szCs w:val="24"/>
          <w:lang w:val="mk-MK"/>
          <w14:ligatures w14:val="standardContextual"/>
        </w:rPr>
        <w:t xml:space="preserve"> и </w:t>
      </w:r>
      <w:r w:rsidRPr="000D1081">
        <w:rPr>
          <w:rFonts w:ascii="Times New Roman" w:hAnsi="Times New Roman" w:cs="Times New Roman"/>
          <w:sz w:val="24"/>
          <w:szCs w:val="24"/>
          <w:shd w:val="clear" w:color="auto" w:fill="FFFFFF"/>
          <w:lang w:val="mk-MK"/>
        </w:rPr>
        <w:t>McNamara</w:t>
      </w:r>
      <w:r w:rsidRPr="000D1081">
        <w:rPr>
          <w:rFonts w:ascii="Times New Roman" w:hAnsi="Times New Roman" w:cs="Times New Roman"/>
          <w:sz w:val="24"/>
          <w:szCs w:val="24"/>
          <w:shd w:val="clear" w:color="auto" w:fill="FFFFFF"/>
          <w:vertAlign w:val="superscript"/>
          <w:lang w:val="mk-MK"/>
        </w:rPr>
        <w:t xml:space="preserve">106 </w:t>
      </w:r>
      <w:r w:rsidRPr="000D1081">
        <w:rPr>
          <w:rFonts w:ascii="Times New Roman" w:hAnsi="Times New Roman" w:cs="Times New Roman"/>
          <w:kern w:val="2"/>
          <w:sz w:val="24"/>
          <w:szCs w:val="24"/>
          <w:lang w:val="mk-MK"/>
          <w14:ligatures w14:val="standardContextual"/>
        </w:rPr>
        <w:t>на максилата и мандибулата или комбинација на двете вилици кај случаи со тежок степен на изразеност на малоклузија класа III се изведува</w:t>
      </w:r>
      <w:r w:rsidR="002373BE" w:rsidRPr="007211F5">
        <w:rPr>
          <w:rFonts w:ascii="Times New Roman" w:hAnsi="Times New Roman" w:cs="Times New Roman"/>
          <w:kern w:val="2"/>
          <w:sz w:val="24"/>
          <w:szCs w:val="24"/>
          <w:lang w:val="mk-MK"/>
          <w14:ligatures w14:val="standardContextual"/>
        </w:rPr>
        <w:t>ат</w:t>
      </w:r>
      <w:r w:rsidRPr="000D1081">
        <w:rPr>
          <w:rFonts w:ascii="Times New Roman" w:hAnsi="Times New Roman" w:cs="Times New Roman"/>
          <w:kern w:val="2"/>
          <w:sz w:val="24"/>
          <w:szCs w:val="24"/>
          <w:lang w:val="mk-MK"/>
          <w14:ligatures w14:val="standardContextual"/>
        </w:rPr>
        <w:t xml:space="preserve"> со хируршко постериорно поставување на мандибулата</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особено кај </w:t>
      </w:r>
      <w:r w:rsidR="002373BE" w:rsidRPr="007211F5">
        <w:rPr>
          <w:rFonts w:ascii="Times New Roman" w:hAnsi="Times New Roman" w:cs="Times New Roman"/>
          <w:kern w:val="2"/>
          <w:sz w:val="24"/>
          <w:szCs w:val="24"/>
          <w:lang w:val="mk-MK"/>
          <w14:ligatures w14:val="standardContextual"/>
        </w:rPr>
        <w:t>пациенти</w:t>
      </w:r>
      <w:r w:rsidRPr="000D1081">
        <w:rPr>
          <w:rFonts w:ascii="Times New Roman" w:hAnsi="Times New Roman" w:cs="Times New Roman"/>
          <w:kern w:val="2"/>
          <w:sz w:val="24"/>
          <w:szCs w:val="24"/>
          <w:lang w:val="mk-MK"/>
          <w14:ligatures w14:val="standardContextual"/>
        </w:rPr>
        <w:t xml:space="preserve"> со голем негативен ој хоризонтален инцизивен преклоп, но покрај тоа се прави и хируршка протракција и трансверзално </w:t>
      </w:r>
      <w:r w:rsidR="002373BE" w:rsidRPr="007211F5">
        <w:rPr>
          <w:rFonts w:ascii="Times New Roman" w:hAnsi="Times New Roman" w:cs="Times New Roman"/>
          <w:kern w:val="2"/>
          <w:sz w:val="24"/>
          <w:szCs w:val="24"/>
          <w:lang w:val="mk-MK"/>
          <w14:ligatures w14:val="standardContextual"/>
        </w:rPr>
        <w:t xml:space="preserve">се </w:t>
      </w:r>
      <w:r w:rsidRPr="000D1081">
        <w:rPr>
          <w:rFonts w:ascii="Times New Roman" w:hAnsi="Times New Roman" w:cs="Times New Roman"/>
          <w:kern w:val="2"/>
          <w:sz w:val="24"/>
          <w:szCs w:val="24"/>
          <w:lang w:val="mk-MK"/>
          <w14:ligatures w14:val="standardContextual"/>
        </w:rPr>
        <w:t>шири максилата бидејќи изгледот на лицето е подобар доколку максилата е поставена поантериорно во однос на мандибулата</w:t>
      </w:r>
      <w:r w:rsidR="002373BE"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која дава задоволителна естетика на лицето на пациентот</w:t>
      </w:r>
      <w:r w:rsidRPr="000D1081">
        <w:rPr>
          <w:rFonts w:ascii="Times New Roman" w:hAnsi="Times New Roman" w:cs="Times New Roman"/>
          <w:sz w:val="24"/>
          <w:szCs w:val="24"/>
          <w:shd w:val="clear" w:color="auto" w:fill="FFFFFF"/>
          <w:lang w:val="mk-MK"/>
        </w:rPr>
        <w:t>.</w:t>
      </w:r>
      <w:r w:rsidRPr="000D1081">
        <w:rPr>
          <w:rFonts w:ascii="Times New Roman" w:hAnsi="Times New Roman" w:cs="Times New Roman"/>
          <w:kern w:val="2"/>
          <w:sz w:val="24"/>
          <w:szCs w:val="24"/>
          <w:lang w:val="mk-MK"/>
          <w14:ligatures w14:val="standardContextual"/>
        </w:rPr>
        <w:t xml:space="preserve"> Т</w:t>
      </w:r>
      <w:r w:rsidR="002373BE" w:rsidRPr="007211F5">
        <w:rPr>
          <w:rFonts w:ascii="Times New Roman" w:hAnsi="Times New Roman" w:cs="Times New Roman"/>
          <w:kern w:val="2"/>
          <w:sz w:val="24"/>
          <w:szCs w:val="24"/>
          <w:lang w:val="mk-MK"/>
          <w14:ligatures w14:val="standardContextual"/>
        </w:rPr>
        <w:t>ие</w:t>
      </w:r>
      <w:r w:rsidRPr="000D1081">
        <w:rPr>
          <w:rFonts w:ascii="Times New Roman" w:hAnsi="Times New Roman" w:cs="Times New Roman"/>
          <w:kern w:val="2"/>
          <w:sz w:val="24"/>
          <w:szCs w:val="24"/>
          <w:lang w:val="mk-MK"/>
          <w14:ligatures w14:val="standardContextual"/>
        </w:rPr>
        <w:t xml:space="preserve"> во своите студии г</w:t>
      </w:r>
      <w:r w:rsidR="002373BE" w:rsidRPr="007211F5">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 xml:space="preserve"> опишуваат степенот на стабилност на постигнатите резултати кај пациенти кај кои е извршена хируршката интервенција.</w:t>
      </w:r>
    </w:p>
    <w:p w14:paraId="745F1D2D" w14:textId="3F8165CC" w:rsidR="00D07B3C" w:rsidRPr="000D1081" w:rsidRDefault="0091622C" w:rsidP="004E7C63">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kern w:val="2"/>
          <w:sz w:val="24"/>
          <w:szCs w:val="24"/>
          <w:lang w:val="mk-MK"/>
          <w14:ligatures w14:val="standardContextual"/>
        </w:rPr>
        <w:t xml:space="preserve">Кај нашите испитаници </w:t>
      </w:r>
      <w:r w:rsidR="00690890" w:rsidRPr="000D1081">
        <w:rPr>
          <w:rFonts w:ascii="Times New Roman" w:hAnsi="Times New Roman" w:cs="Times New Roman"/>
          <w:kern w:val="2"/>
          <w:sz w:val="24"/>
          <w:szCs w:val="24"/>
          <w:lang w:val="mk-MK"/>
          <w14:ligatures w14:val="standardContextual"/>
        </w:rPr>
        <w:t>третманот беше одреден врз основа на склетн</w:t>
      </w:r>
      <w:r w:rsidR="002373BE" w:rsidRPr="007211F5">
        <w:rPr>
          <w:rFonts w:ascii="Times New Roman" w:hAnsi="Times New Roman" w:cs="Times New Roman"/>
          <w:kern w:val="2"/>
          <w:sz w:val="24"/>
          <w:szCs w:val="24"/>
          <w:lang w:val="mk-MK"/>
          <w14:ligatures w14:val="standardContextual"/>
        </w:rPr>
        <w:t>а</w:t>
      </w:r>
      <w:r w:rsidR="00690890" w:rsidRPr="000D1081">
        <w:rPr>
          <w:rFonts w:ascii="Times New Roman" w:hAnsi="Times New Roman" w:cs="Times New Roman"/>
          <w:kern w:val="2"/>
          <w:sz w:val="24"/>
          <w:szCs w:val="24"/>
          <w:lang w:val="mk-MK"/>
          <w14:ligatures w14:val="standardContextual"/>
        </w:rPr>
        <w:t>та позиција на максилата и мандибулата во однос на кранијалната база</w:t>
      </w:r>
      <w:r w:rsidR="00B32643" w:rsidRPr="000D1081">
        <w:rPr>
          <w:rFonts w:ascii="Times New Roman" w:hAnsi="Times New Roman" w:cs="Times New Roman"/>
          <w:kern w:val="2"/>
          <w:sz w:val="24"/>
          <w:szCs w:val="24"/>
          <w:lang w:val="mk-MK"/>
          <w14:ligatures w14:val="standardContextual"/>
        </w:rPr>
        <w:t xml:space="preserve"> со помош на аглите SNA,</w:t>
      </w:r>
      <w:r w:rsidR="002373BE" w:rsidRPr="007211F5">
        <w:rPr>
          <w:rFonts w:ascii="Times New Roman" w:hAnsi="Times New Roman" w:cs="Times New Roman"/>
          <w:kern w:val="2"/>
          <w:sz w:val="24"/>
          <w:szCs w:val="24"/>
          <w:lang w:val="mk-MK"/>
          <w14:ligatures w14:val="standardContextual"/>
        </w:rPr>
        <w:t xml:space="preserve"> </w:t>
      </w:r>
      <w:r w:rsidR="00B32643" w:rsidRPr="000D1081">
        <w:rPr>
          <w:rFonts w:ascii="Times New Roman" w:hAnsi="Times New Roman" w:cs="Times New Roman"/>
          <w:kern w:val="2"/>
          <w:sz w:val="24"/>
          <w:szCs w:val="24"/>
          <w:lang w:val="mk-MK"/>
          <w14:ligatures w14:val="standardContextual"/>
        </w:rPr>
        <w:t>SNB и ANB</w:t>
      </w:r>
      <w:r w:rsidR="006670CC" w:rsidRPr="000D1081">
        <w:rPr>
          <w:rFonts w:ascii="Times New Roman" w:hAnsi="Times New Roman" w:cs="Times New Roman"/>
          <w:kern w:val="2"/>
          <w:sz w:val="24"/>
          <w:szCs w:val="24"/>
          <w:lang w:val="mk-MK"/>
          <w14:ligatures w14:val="standardContextual"/>
        </w:rPr>
        <w:t xml:space="preserve"> со примена на Steiner-овата анализа</w:t>
      </w:r>
      <w:r w:rsidR="006670CC" w:rsidRPr="000D1081">
        <w:rPr>
          <w:rFonts w:ascii="Times New Roman" w:hAnsi="Times New Roman" w:cs="Times New Roman"/>
          <w:kern w:val="2"/>
          <w:sz w:val="24"/>
          <w:szCs w:val="24"/>
          <w:vertAlign w:val="superscript"/>
          <w:lang w:val="mk-MK"/>
          <w14:ligatures w14:val="standardContextual"/>
        </w:rPr>
        <w:t>6</w:t>
      </w:r>
      <w:r w:rsidR="00690890" w:rsidRPr="000D1081">
        <w:rPr>
          <w:rFonts w:ascii="Times New Roman" w:hAnsi="Times New Roman" w:cs="Times New Roman"/>
          <w:kern w:val="2"/>
          <w:sz w:val="24"/>
          <w:szCs w:val="24"/>
          <w:lang w:val="mk-MK"/>
          <w14:ligatures w14:val="standardContextual"/>
        </w:rPr>
        <w:t xml:space="preserve">. </w:t>
      </w:r>
      <w:r w:rsidR="002373BE" w:rsidRPr="007211F5">
        <w:rPr>
          <w:rFonts w:ascii="Times New Roman" w:hAnsi="Times New Roman" w:cs="Times New Roman"/>
          <w:kern w:val="2"/>
          <w:sz w:val="24"/>
          <w:szCs w:val="24"/>
          <w:lang w:val="mk-MK"/>
          <w14:ligatures w14:val="standardContextual"/>
        </w:rPr>
        <w:t>Кај с</w:t>
      </w:r>
      <w:r w:rsidR="00690890" w:rsidRPr="000D1081">
        <w:rPr>
          <w:rFonts w:ascii="Times New Roman" w:hAnsi="Times New Roman" w:cs="Times New Roman"/>
          <w:kern w:val="2"/>
          <w:sz w:val="24"/>
          <w:szCs w:val="24"/>
          <w:lang w:val="mk-MK"/>
          <w14:ligatures w14:val="standardContextual"/>
        </w:rPr>
        <w:t>едум случаи</w:t>
      </w:r>
      <w:r w:rsidR="002373BE" w:rsidRPr="007211F5">
        <w:rPr>
          <w:rFonts w:ascii="Times New Roman" w:hAnsi="Times New Roman" w:cs="Times New Roman"/>
          <w:kern w:val="2"/>
          <w:sz w:val="24"/>
          <w:szCs w:val="24"/>
          <w:lang w:val="mk-MK"/>
          <w14:ligatures w14:val="standardContextual"/>
        </w:rPr>
        <w:t>,</w:t>
      </w:r>
      <w:r w:rsidR="00690890" w:rsidRPr="000D1081">
        <w:rPr>
          <w:rFonts w:ascii="Times New Roman" w:hAnsi="Times New Roman" w:cs="Times New Roman"/>
          <w:kern w:val="2"/>
          <w:sz w:val="24"/>
          <w:szCs w:val="24"/>
          <w:lang w:val="mk-MK"/>
          <w14:ligatures w14:val="standardContextual"/>
        </w:rPr>
        <w:t xml:space="preserve"> односно 11% од испитаниците во нашата студија премерувањата на аголот SNA</w:t>
      </w:r>
      <w:r w:rsidRPr="000D1081">
        <w:rPr>
          <w:rFonts w:ascii="Times New Roman" w:hAnsi="Times New Roman" w:cs="Times New Roman"/>
          <w:sz w:val="24"/>
          <w:szCs w:val="24"/>
          <w:lang w:val="mk-MK"/>
        </w:rPr>
        <w:t xml:space="preserve"> </w:t>
      </w:r>
      <w:r w:rsidR="00690890" w:rsidRPr="000D1081">
        <w:rPr>
          <w:rFonts w:ascii="Times New Roman" w:hAnsi="Times New Roman" w:cs="Times New Roman"/>
          <w:sz w:val="24"/>
          <w:szCs w:val="24"/>
          <w:lang w:val="mk-MK"/>
        </w:rPr>
        <w:t>покажа</w:t>
      </w:r>
      <w:r w:rsidR="002373BE" w:rsidRPr="007211F5">
        <w:rPr>
          <w:rFonts w:ascii="Times New Roman" w:hAnsi="Times New Roman" w:cs="Times New Roman"/>
          <w:sz w:val="24"/>
          <w:szCs w:val="24"/>
          <w:lang w:val="mk-MK"/>
        </w:rPr>
        <w:t>а</w:t>
      </w:r>
      <w:r w:rsidR="00690890" w:rsidRPr="000D1081">
        <w:rPr>
          <w:rFonts w:ascii="Times New Roman" w:hAnsi="Times New Roman" w:cs="Times New Roman"/>
          <w:sz w:val="24"/>
          <w:szCs w:val="24"/>
          <w:lang w:val="mk-MK"/>
        </w:rPr>
        <w:t xml:space="preserve"> дека имаат ретрогнато поставена максила во однос на кранијалната база, 33 пациенти</w:t>
      </w:r>
      <w:r w:rsidR="002373BE" w:rsidRPr="007211F5">
        <w:rPr>
          <w:rFonts w:ascii="Times New Roman" w:hAnsi="Times New Roman" w:cs="Times New Roman"/>
          <w:sz w:val="24"/>
          <w:szCs w:val="24"/>
          <w:lang w:val="mk-MK"/>
        </w:rPr>
        <w:t>,</w:t>
      </w:r>
      <w:r w:rsidR="00690890" w:rsidRPr="000D1081">
        <w:rPr>
          <w:rFonts w:ascii="Times New Roman" w:hAnsi="Times New Roman" w:cs="Times New Roman"/>
          <w:sz w:val="24"/>
          <w:szCs w:val="24"/>
          <w:lang w:val="mk-MK"/>
        </w:rPr>
        <w:t xml:space="preserve"> </w:t>
      </w:r>
      <w:r w:rsidR="002373BE" w:rsidRPr="007211F5">
        <w:rPr>
          <w:rFonts w:ascii="Times New Roman" w:hAnsi="Times New Roman" w:cs="Times New Roman"/>
          <w:sz w:val="24"/>
          <w:szCs w:val="24"/>
          <w:lang w:val="mk-MK"/>
        </w:rPr>
        <w:t>односно</w:t>
      </w:r>
      <w:r w:rsidR="00690890" w:rsidRPr="000D1081">
        <w:rPr>
          <w:rFonts w:ascii="Times New Roman" w:hAnsi="Times New Roman" w:cs="Times New Roman"/>
          <w:sz w:val="24"/>
          <w:szCs w:val="24"/>
          <w:lang w:val="mk-MK"/>
        </w:rPr>
        <w:t xml:space="preserve"> 54% од испитаниците имаа </w:t>
      </w:r>
      <w:r w:rsidR="002373BE" w:rsidRPr="007211F5">
        <w:rPr>
          <w:rFonts w:ascii="Times New Roman" w:hAnsi="Times New Roman" w:cs="Times New Roman"/>
          <w:sz w:val="24"/>
          <w:szCs w:val="24"/>
          <w:lang w:val="mk-MK"/>
        </w:rPr>
        <w:t>нормално</w:t>
      </w:r>
      <w:r w:rsidR="00690890" w:rsidRPr="000D1081">
        <w:rPr>
          <w:rFonts w:ascii="Times New Roman" w:hAnsi="Times New Roman" w:cs="Times New Roman"/>
          <w:sz w:val="24"/>
          <w:szCs w:val="24"/>
          <w:lang w:val="mk-MK"/>
        </w:rPr>
        <w:t xml:space="preserve"> поставена максила во однос на кранијалната база</w:t>
      </w:r>
      <w:r w:rsidR="002373BE" w:rsidRPr="007211F5">
        <w:rPr>
          <w:rFonts w:ascii="Times New Roman" w:hAnsi="Times New Roman" w:cs="Times New Roman"/>
          <w:sz w:val="24"/>
          <w:szCs w:val="24"/>
          <w:lang w:val="mk-MK"/>
        </w:rPr>
        <w:t>,</w:t>
      </w:r>
      <w:r w:rsidR="00690890" w:rsidRPr="000D1081">
        <w:rPr>
          <w:rFonts w:ascii="Times New Roman" w:hAnsi="Times New Roman" w:cs="Times New Roman"/>
          <w:sz w:val="24"/>
          <w:szCs w:val="24"/>
          <w:lang w:val="mk-MK"/>
        </w:rPr>
        <w:t xml:space="preserve"> а 21 пациент</w:t>
      </w:r>
      <w:r w:rsidR="002373BE" w:rsidRPr="007211F5">
        <w:rPr>
          <w:rFonts w:ascii="Times New Roman" w:hAnsi="Times New Roman" w:cs="Times New Roman"/>
          <w:sz w:val="24"/>
          <w:szCs w:val="24"/>
          <w:lang w:val="mk-MK"/>
        </w:rPr>
        <w:t>,</w:t>
      </w:r>
      <w:r w:rsidR="00690890" w:rsidRPr="000D1081">
        <w:rPr>
          <w:rFonts w:ascii="Times New Roman" w:hAnsi="Times New Roman" w:cs="Times New Roman"/>
          <w:sz w:val="24"/>
          <w:szCs w:val="24"/>
          <w:lang w:val="mk-MK"/>
        </w:rPr>
        <w:t xml:space="preserve"> односно 34% од испитаниците имале прогната максила во однос на кранијалната база.</w:t>
      </w:r>
      <w:r w:rsidR="00B32643" w:rsidRPr="000D1081">
        <w:rPr>
          <w:rFonts w:ascii="Times New Roman" w:hAnsi="Times New Roman" w:cs="Times New Roman"/>
          <w:sz w:val="24"/>
          <w:szCs w:val="24"/>
          <w:lang w:val="mk-MK"/>
        </w:rPr>
        <w:t xml:space="preserve"> </w:t>
      </w:r>
    </w:p>
    <w:p w14:paraId="444E63BC" w14:textId="1F0791CE" w:rsidR="00D07B3C" w:rsidRPr="000D1081" w:rsidRDefault="00B32643" w:rsidP="004E7C63">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lang w:val="mk-MK"/>
        </w:rPr>
        <w:t xml:space="preserve">Со одредување на вредностите на аголот SNB се овозможува лесен дијагностички пристап и план за </w:t>
      </w:r>
      <w:r w:rsidR="002373BE" w:rsidRPr="007211F5">
        <w:rPr>
          <w:rFonts w:ascii="Times New Roman" w:hAnsi="Times New Roman" w:cs="Times New Roman"/>
          <w:sz w:val="24"/>
          <w:szCs w:val="24"/>
          <w:lang w:val="mk-MK"/>
        </w:rPr>
        <w:t>одредување</w:t>
      </w:r>
      <w:r w:rsidRPr="000D1081">
        <w:rPr>
          <w:rFonts w:ascii="Times New Roman" w:hAnsi="Times New Roman" w:cs="Times New Roman"/>
          <w:sz w:val="24"/>
          <w:szCs w:val="24"/>
          <w:lang w:val="mk-MK"/>
        </w:rPr>
        <w:t xml:space="preserve"> </w:t>
      </w:r>
      <w:r w:rsidR="002373BE" w:rsidRPr="007211F5">
        <w:rPr>
          <w:rFonts w:ascii="Times New Roman" w:hAnsi="Times New Roman" w:cs="Times New Roman"/>
          <w:sz w:val="24"/>
          <w:szCs w:val="24"/>
          <w:lang w:val="mk-MK"/>
        </w:rPr>
        <w:t xml:space="preserve">на </w:t>
      </w:r>
      <w:r w:rsidRPr="000D1081">
        <w:rPr>
          <w:rFonts w:ascii="Times New Roman" w:hAnsi="Times New Roman" w:cs="Times New Roman"/>
          <w:sz w:val="24"/>
          <w:szCs w:val="24"/>
          <w:lang w:val="mk-MK"/>
        </w:rPr>
        <w:t xml:space="preserve">начинот на ортодонтска терапија </w:t>
      </w:r>
      <w:r w:rsidR="002373BE" w:rsidRPr="007211F5">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 xml:space="preserve">се овозможува добивање на лесни индикации кога треба да се </w:t>
      </w:r>
      <w:r w:rsidR="002373BE" w:rsidRPr="007211F5">
        <w:rPr>
          <w:rFonts w:ascii="Times New Roman" w:hAnsi="Times New Roman" w:cs="Times New Roman"/>
          <w:sz w:val="24"/>
          <w:szCs w:val="24"/>
          <w:lang w:val="mk-MK"/>
        </w:rPr>
        <w:t>изврши</w:t>
      </w:r>
      <w:r w:rsidR="0008081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хирур</w:t>
      </w:r>
      <w:r w:rsidR="00080814" w:rsidRPr="000D1081">
        <w:rPr>
          <w:rFonts w:ascii="Times New Roman" w:hAnsi="Times New Roman" w:cs="Times New Roman"/>
          <w:sz w:val="24"/>
          <w:szCs w:val="24"/>
          <w:lang w:val="mk-MK"/>
        </w:rPr>
        <w:t>ш</w:t>
      </w:r>
      <w:r w:rsidRPr="000D1081">
        <w:rPr>
          <w:rFonts w:ascii="Times New Roman" w:hAnsi="Times New Roman" w:cs="Times New Roman"/>
          <w:sz w:val="24"/>
          <w:szCs w:val="24"/>
          <w:lang w:val="mk-MK"/>
        </w:rPr>
        <w:t>ки третман кај овие малоклузии. Ко</w:t>
      </w:r>
      <w:r w:rsidR="006670CC" w:rsidRPr="000D1081">
        <w:rPr>
          <w:rFonts w:ascii="Times New Roman" w:hAnsi="Times New Roman" w:cs="Times New Roman"/>
          <w:sz w:val="24"/>
          <w:szCs w:val="24"/>
          <w:lang w:val="mk-MK"/>
        </w:rPr>
        <w:t>г</w:t>
      </w:r>
      <w:r w:rsidRPr="000D1081">
        <w:rPr>
          <w:rFonts w:ascii="Times New Roman" w:hAnsi="Times New Roman" w:cs="Times New Roman"/>
          <w:sz w:val="24"/>
          <w:szCs w:val="24"/>
          <w:lang w:val="mk-MK"/>
        </w:rPr>
        <w:t>а аголот SNB се</w:t>
      </w:r>
      <w:r w:rsidR="006670CC"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зголемува</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тоа укажува дека мандибулата е протрудирана во однос на кранијалната база, додека ако вредностите на овој агол се намалени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мандибулата е ретрудирано поставена во однос на кранијалната база</w:t>
      </w:r>
      <w:r w:rsidR="006670CC" w:rsidRPr="000D1081">
        <w:rPr>
          <w:rFonts w:ascii="Times New Roman" w:hAnsi="Times New Roman" w:cs="Times New Roman"/>
          <w:sz w:val="24"/>
          <w:szCs w:val="24"/>
          <w:vertAlign w:val="superscript"/>
          <w:lang w:val="mk-MK"/>
        </w:rPr>
        <w:t>7</w:t>
      </w:r>
      <w:r w:rsidRPr="000D1081">
        <w:rPr>
          <w:rFonts w:ascii="Times New Roman" w:hAnsi="Times New Roman" w:cs="Times New Roman"/>
          <w:sz w:val="24"/>
          <w:szCs w:val="24"/>
          <w:lang w:val="mk-MK"/>
        </w:rPr>
        <w:t>.</w:t>
      </w:r>
      <w:r w:rsidR="002373BE" w:rsidRPr="007211F5">
        <w:rPr>
          <w:rFonts w:ascii="Times New Roman" w:hAnsi="Times New Roman" w:cs="Times New Roman"/>
          <w:sz w:val="24"/>
          <w:szCs w:val="24"/>
          <w:lang w:val="mk-MK"/>
        </w:rPr>
        <w:t xml:space="preserve"> </w:t>
      </w:r>
      <w:r w:rsidR="00E10D8C" w:rsidRPr="000D1081">
        <w:rPr>
          <w:rFonts w:ascii="Times New Roman" w:hAnsi="Times New Roman" w:cs="Times New Roman"/>
          <w:kern w:val="2"/>
          <w:sz w:val="24"/>
          <w:szCs w:val="24"/>
          <w:lang w:val="mk-MK"/>
          <w14:ligatures w14:val="standardContextual"/>
        </w:rPr>
        <w:t>Овие наши податоци се совпаѓаат со наодите на</w:t>
      </w:r>
      <w:r w:rsidR="006670CC" w:rsidRPr="000D1081">
        <w:rPr>
          <w:rFonts w:ascii="Times New Roman" w:hAnsi="Times New Roman" w:cs="Times New Roman"/>
          <w:sz w:val="24"/>
          <w:szCs w:val="24"/>
          <w:shd w:val="clear" w:color="auto" w:fill="FFFFFF"/>
          <w:lang w:val="mk-MK"/>
        </w:rPr>
        <w:t xml:space="preserve"> </w:t>
      </w:r>
      <w:r w:rsidR="002B1755" w:rsidRPr="000D1081">
        <w:rPr>
          <w:rFonts w:ascii="Times New Roman" w:hAnsi="Times New Roman" w:cs="Times New Roman"/>
          <w:sz w:val="24"/>
          <w:szCs w:val="24"/>
          <w:lang w:val="mk-MK"/>
        </w:rPr>
        <w:t>Abdullah M</w:t>
      </w:r>
      <w:r w:rsidR="006670CC" w:rsidRPr="000D1081">
        <w:rPr>
          <w:rFonts w:ascii="Times New Roman" w:hAnsi="Times New Roman" w:cs="Times New Roman"/>
          <w:sz w:val="24"/>
          <w:szCs w:val="24"/>
          <w:shd w:val="clear" w:color="auto" w:fill="FFFFFF"/>
          <w:vertAlign w:val="superscript"/>
          <w:lang w:val="mk-MK"/>
        </w:rPr>
        <w:t>108</w:t>
      </w:r>
      <w:r w:rsidR="00647503" w:rsidRPr="000D1081">
        <w:rPr>
          <w:rFonts w:ascii="Times New Roman" w:hAnsi="Times New Roman" w:cs="Times New Roman"/>
          <w:sz w:val="24"/>
          <w:szCs w:val="24"/>
          <w:shd w:val="clear" w:color="auto" w:fill="FFFFFF"/>
          <w:lang w:val="mk-MK"/>
        </w:rPr>
        <w:t>.</w:t>
      </w:r>
      <w:r w:rsidR="004E7C63" w:rsidRPr="000D1081">
        <w:rPr>
          <w:rFonts w:ascii="Times New Roman" w:hAnsi="Times New Roman" w:cs="Times New Roman"/>
          <w:kern w:val="2"/>
          <w:sz w:val="24"/>
          <w:szCs w:val="24"/>
          <w:lang w:val="mk-MK"/>
          <w14:ligatures w14:val="standardContextual"/>
        </w:rPr>
        <w:t xml:space="preserve"> </w:t>
      </w:r>
    </w:p>
    <w:p w14:paraId="3074B790" w14:textId="50F243F5" w:rsidR="00596689" w:rsidRPr="000D1081" w:rsidRDefault="00B6358E" w:rsidP="00A44517">
      <w:pPr>
        <w:spacing w:after="0"/>
        <w:ind w:firstLine="720"/>
        <w:jc w:val="both"/>
        <w:rPr>
          <w:rFonts w:ascii="Times New Roman" w:hAnsi="Times New Roman" w:cs="Times New Roman"/>
          <w:sz w:val="24"/>
          <w:szCs w:val="24"/>
          <w:shd w:val="clear" w:color="auto" w:fill="FFFFFF"/>
          <w:vertAlign w:val="superscript"/>
          <w:lang w:val="mk-MK"/>
        </w:rPr>
      </w:pPr>
      <w:r w:rsidRPr="000D1081">
        <w:rPr>
          <w:rFonts w:ascii="Times New Roman" w:hAnsi="Times New Roman" w:cs="Times New Roman"/>
          <w:sz w:val="24"/>
          <w:szCs w:val="24"/>
          <w:lang w:val="mk-MK"/>
        </w:rPr>
        <w:t xml:space="preserve">Во нашата студија податоците добиени од истражувањето покажаа дека пациентите </w:t>
      </w:r>
      <w:r w:rsidR="002373BE"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имаа </w:t>
      </w:r>
      <w:r w:rsidR="002373BE" w:rsidRPr="007211F5">
        <w:rPr>
          <w:rFonts w:ascii="Times New Roman" w:hAnsi="Times New Roman" w:cs="Times New Roman"/>
          <w:sz w:val="24"/>
          <w:szCs w:val="24"/>
          <w:lang w:val="mk-MK"/>
        </w:rPr>
        <w:t>вредности</w:t>
      </w:r>
      <w:r w:rsidRPr="000D1081">
        <w:rPr>
          <w:rFonts w:ascii="Times New Roman" w:hAnsi="Times New Roman" w:cs="Times New Roman"/>
          <w:sz w:val="24"/>
          <w:szCs w:val="24"/>
          <w:lang w:val="mk-MK"/>
        </w:rPr>
        <w:t xml:space="preserve"> од 78 до 84</w:t>
      </w:r>
      <w:r w:rsidRPr="000D1081">
        <w:rPr>
          <w:rFonts w:ascii="Times New Roman" w:hAnsi="Times New Roman" w:cs="Times New Roman"/>
          <w:sz w:val="24"/>
          <w:szCs w:val="24"/>
          <w:vertAlign w:val="superscript"/>
          <w:lang w:val="mk-MK"/>
        </w:rPr>
        <w:t>0</w:t>
      </w:r>
      <w:r w:rsidRPr="000D1081">
        <w:rPr>
          <w:rFonts w:ascii="Times New Roman" w:hAnsi="Times New Roman" w:cs="Times New Roman"/>
          <w:sz w:val="24"/>
          <w:szCs w:val="24"/>
          <w:lang w:val="mk-MK"/>
        </w:rPr>
        <w:t xml:space="preserve"> за аголот SNA треба да бидат третирани само ортодонтски без екстракција на заби. </w:t>
      </w:r>
      <w:r w:rsidR="00596689" w:rsidRPr="000D1081">
        <w:rPr>
          <w:rFonts w:ascii="Times New Roman" w:hAnsi="Times New Roman" w:cs="Times New Roman"/>
          <w:sz w:val="24"/>
          <w:szCs w:val="24"/>
          <w:shd w:val="clear" w:color="auto" w:fill="FFFFFF"/>
          <w:lang w:val="mk-MK"/>
        </w:rPr>
        <w:t>Агол кој одредува дали ќе се пристапи кон ортогната хирургија e аголот SNB доколку неговите вредности се поголеми од 82</w:t>
      </w:r>
      <w:r w:rsidR="00596689" w:rsidRPr="000D1081">
        <w:rPr>
          <w:rFonts w:ascii="Times New Roman" w:hAnsi="Times New Roman" w:cs="Times New Roman"/>
          <w:sz w:val="24"/>
          <w:szCs w:val="24"/>
          <w:shd w:val="clear" w:color="auto" w:fill="FFFFFF"/>
          <w:vertAlign w:val="superscript"/>
          <w:lang w:val="mk-MK"/>
        </w:rPr>
        <w:t>0</w:t>
      </w:r>
      <w:r w:rsidR="00596689" w:rsidRPr="000D1081">
        <w:rPr>
          <w:rFonts w:ascii="Times New Roman" w:hAnsi="Times New Roman" w:cs="Times New Roman"/>
          <w:sz w:val="24"/>
          <w:szCs w:val="24"/>
          <w:shd w:val="clear" w:color="auto" w:fill="FFFFFF"/>
          <w:lang w:val="mk-MK"/>
        </w:rPr>
        <w:t>.</w:t>
      </w:r>
    </w:p>
    <w:p w14:paraId="51B78D86" w14:textId="39E85A17" w:rsidR="006670CC" w:rsidRPr="000D1081" w:rsidRDefault="00596689" w:rsidP="00631B94">
      <w:pPr>
        <w:spacing w:after="0"/>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Во нашата студија</w:t>
      </w:r>
      <w:r w:rsidR="00A44517"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анализата на аголот SNB покажа дека 9 пациенти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односно 15% од испитаниците имаа ретрогнато поставена мандибула во однос на кранијалната база, 18 пациенти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односно 30% од испитаниците имаа нормална позиција</w:t>
      </w:r>
      <w:r w:rsidR="002373BE"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на мандибулата во однос на кранија</w:t>
      </w:r>
      <w:r w:rsidR="002373BE" w:rsidRPr="007211F5">
        <w:rPr>
          <w:rFonts w:ascii="Times New Roman" w:hAnsi="Times New Roman" w:cs="Times New Roman"/>
          <w:sz w:val="24"/>
          <w:szCs w:val="24"/>
          <w:lang w:val="mk-MK"/>
        </w:rPr>
        <w:t>л</w:t>
      </w:r>
      <w:r w:rsidRPr="000D1081">
        <w:rPr>
          <w:rFonts w:ascii="Times New Roman" w:hAnsi="Times New Roman" w:cs="Times New Roman"/>
          <w:sz w:val="24"/>
          <w:szCs w:val="24"/>
          <w:lang w:val="mk-MK"/>
        </w:rPr>
        <w:t>ната база и 34 пациенти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односно 56% од испитаниците </w:t>
      </w:r>
      <w:r w:rsidR="00A44517" w:rsidRPr="000D1081">
        <w:rPr>
          <w:rFonts w:ascii="Times New Roman" w:hAnsi="Times New Roman" w:cs="Times New Roman"/>
          <w:sz w:val="24"/>
          <w:szCs w:val="24"/>
          <w:lang w:val="mk-MK"/>
        </w:rPr>
        <w:t xml:space="preserve">имаа </w:t>
      </w:r>
      <w:r w:rsidRPr="000D1081">
        <w:rPr>
          <w:rFonts w:ascii="Times New Roman" w:hAnsi="Times New Roman" w:cs="Times New Roman"/>
          <w:sz w:val="24"/>
          <w:szCs w:val="24"/>
          <w:lang w:val="mk-MK"/>
        </w:rPr>
        <w:t>прогнато поставена мандибула во однос на кранијалната база</w:t>
      </w:r>
      <w:r w:rsidR="00A44517" w:rsidRPr="000D1081">
        <w:rPr>
          <w:rFonts w:ascii="Times New Roman" w:hAnsi="Times New Roman" w:cs="Times New Roman"/>
          <w:sz w:val="24"/>
          <w:szCs w:val="24"/>
          <w:lang w:val="mk-MK"/>
        </w:rPr>
        <w:t xml:space="preserve">. Овие податоци </w:t>
      </w:r>
      <w:r w:rsidRPr="000D1081">
        <w:rPr>
          <w:rFonts w:ascii="Times New Roman" w:hAnsi="Times New Roman" w:cs="Times New Roman"/>
          <w:sz w:val="24"/>
          <w:szCs w:val="24"/>
          <w:lang w:val="mk-MK"/>
        </w:rPr>
        <w:t>укажува</w:t>
      </w:r>
      <w:r w:rsidR="00A44517" w:rsidRPr="000D1081">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дека ретрогнато поставената мандибула е карактеристичен симптом на </w:t>
      </w:r>
      <w:r w:rsidR="00A44517" w:rsidRPr="000D1081">
        <w:rPr>
          <w:rFonts w:ascii="Times New Roman" w:hAnsi="Times New Roman" w:cs="Times New Roman"/>
          <w:sz w:val="24"/>
          <w:szCs w:val="24"/>
          <w:lang w:val="mk-MK"/>
        </w:rPr>
        <w:t xml:space="preserve">малоклузија класа II, додека прогнато поставената мандибула е </w:t>
      </w:r>
      <w:r w:rsidR="002373BE" w:rsidRPr="007211F5">
        <w:rPr>
          <w:rFonts w:ascii="Times New Roman" w:hAnsi="Times New Roman" w:cs="Times New Roman"/>
          <w:sz w:val="24"/>
          <w:szCs w:val="24"/>
          <w:lang w:val="mk-MK"/>
        </w:rPr>
        <w:t>карактеристичен</w:t>
      </w:r>
      <w:r w:rsidR="00A44517" w:rsidRPr="000D1081">
        <w:rPr>
          <w:rFonts w:ascii="Times New Roman" w:hAnsi="Times New Roman" w:cs="Times New Roman"/>
          <w:sz w:val="24"/>
          <w:szCs w:val="24"/>
          <w:lang w:val="mk-MK"/>
        </w:rPr>
        <w:t xml:space="preserve"> симптом на малоклузија III класа</w:t>
      </w:r>
      <w:r w:rsidR="002373BE" w:rsidRPr="007211F5">
        <w:rPr>
          <w:rFonts w:ascii="Times New Roman" w:hAnsi="Times New Roman" w:cs="Times New Roman"/>
          <w:sz w:val="24"/>
          <w:szCs w:val="24"/>
          <w:lang w:val="mk-MK"/>
        </w:rPr>
        <w:t>.</w:t>
      </w:r>
      <w:r w:rsidR="00A44517" w:rsidRPr="000D1081">
        <w:rPr>
          <w:rFonts w:ascii="Times New Roman" w:hAnsi="Times New Roman" w:cs="Times New Roman"/>
          <w:sz w:val="24"/>
          <w:szCs w:val="24"/>
          <w:vertAlign w:val="superscript"/>
          <w:lang w:val="mk-MK"/>
        </w:rPr>
        <w:t>7,109</w:t>
      </w:r>
      <w:r w:rsidR="00A44517" w:rsidRPr="000D1081">
        <w:rPr>
          <w:rFonts w:ascii="Times New Roman" w:hAnsi="Times New Roman" w:cs="Times New Roman"/>
          <w:sz w:val="24"/>
          <w:szCs w:val="24"/>
          <w:lang w:val="mk-MK"/>
        </w:rPr>
        <w:t xml:space="preserve">  </w:t>
      </w:r>
    </w:p>
    <w:p w14:paraId="30BF4079" w14:textId="083AB862" w:rsidR="003A20C0" w:rsidRPr="000D1081" w:rsidRDefault="00E10D8C" w:rsidP="002B1755">
      <w:pPr>
        <w:spacing w:after="0" w:line="276" w:lineRule="auto"/>
        <w:ind w:firstLine="720"/>
        <w:jc w:val="both"/>
        <w:rPr>
          <w:rFonts w:ascii="Times New Roman" w:hAnsi="Times New Roman" w:cs="Times New Roman"/>
          <w:sz w:val="24"/>
          <w:szCs w:val="24"/>
          <w:shd w:val="clear" w:color="auto" w:fill="FFFFFF"/>
          <w:lang w:val="mk-MK"/>
        </w:rPr>
      </w:pPr>
      <w:r w:rsidRPr="000D1081">
        <w:rPr>
          <w:rFonts w:ascii="Times New Roman" w:hAnsi="Times New Roman" w:cs="Times New Roman"/>
          <w:kern w:val="2"/>
          <w:sz w:val="24"/>
          <w:szCs w:val="24"/>
          <w:lang w:val="mk-MK"/>
          <w14:ligatures w14:val="standardContextual"/>
        </w:rPr>
        <w:t>Според</w:t>
      </w:r>
      <w:r w:rsidR="0029684A" w:rsidRPr="000D1081">
        <w:rPr>
          <w:rFonts w:ascii="Times New Roman" w:hAnsi="Times New Roman" w:cs="Times New Roman"/>
          <w:sz w:val="24"/>
          <w:szCs w:val="24"/>
          <w:shd w:val="clear" w:color="auto" w:fill="FFFFFF"/>
          <w:lang w:val="mk-MK"/>
        </w:rPr>
        <w:t xml:space="preserve"> </w:t>
      </w:r>
      <w:r w:rsidR="002B1755" w:rsidRPr="000D1081">
        <w:rPr>
          <w:rFonts w:ascii="Times New Roman" w:hAnsi="Times New Roman" w:cs="Times New Roman"/>
          <w:sz w:val="24"/>
          <w:szCs w:val="24"/>
          <w:shd w:val="clear" w:color="auto" w:fill="FFFFFF"/>
          <w:lang w:val="mk-MK"/>
        </w:rPr>
        <w:t>Keim</w:t>
      </w:r>
      <w:r w:rsidR="0029684A" w:rsidRPr="000D1081">
        <w:rPr>
          <w:rFonts w:ascii="Times New Roman" w:hAnsi="Times New Roman" w:cs="Times New Roman"/>
          <w:kern w:val="2"/>
          <w:sz w:val="24"/>
          <w:szCs w:val="24"/>
          <w:vertAlign w:val="superscript"/>
          <w:lang w:val="mk-MK"/>
          <w14:ligatures w14:val="standardContextual"/>
        </w:rPr>
        <w:t>1</w:t>
      </w:r>
      <w:r w:rsidR="00A44517" w:rsidRPr="000D1081">
        <w:rPr>
          <w:rFonts w:ascii="Times New Roman" w:hAnsi="Times New Roman" w:cs="Times New Roman"/>
          <w:kern w:val="2"/>
          <w:sz w:val="24"/>
          <w:szCs w:val="24"/>
          <w:vertAlign w:val="superscript"/>
          <w:lang w:val="mk-MK"/>
          <w14:ligatures w14:val="standardContextual"/>
        </w:rPr>
        <w:t>10</w:t>
      </w:r>
      <w:r w:rsidR="002373BE"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малок</w:t>
      </w:r>
      <w:r w:rsidR="002373BE" w:rsidRPr="007211F5">
        <w:rPr>
          <w:rFonts w:ascii="Times New Roman" w:hAnsi="Times New Roman" w:cs="Times New Roman"/>
          <w:kern w:val="2"/>
          <w:sz w:val="24"/>
          <w:szCs w:val="24"/>
          <w:lang w:val="mk-MK"/>
          <w14:ligatures w14:val="standardContextual"/>
        </w:rPr>
        <w:t>л</w:t>
      </w:r>
      <w:r w:rsidRPr="000D1081">
        <w:rPr>
          <w:rFonts w:ascii="Times New Roman" w:hAnsi="Times New Roman" w:cs="Times New Roman"/>
          <w:kern w:val="2"/>
          <w:sz w:val="24"/>
          <w:szCs w:val="24"/>
          <w:lang w:val="mk-MK"/>
          <w14:ligatures w14:val="standardContextual"/>
        </w:rPr>
        <w:t>узија II класа по Angle може да биде манифестирана со различни морфолошки скелетни варијации</w:t>
      </w:r>
      <w:r w:rsidR="002B1755" w:rsidRPr="000D1081">
        <w:rPr>
          <w:rFonts w:ascii="Times New Roman" w:hAnsi="Times New Roman" w:cs="Times New Roman"/>
          <w:kern w:val="2"/>
          <w:sz w:val="24"/>
          <w:szCs w:val="24"/>
          <w:lang w:val="mk-MK"/>
          <w14:ligatures w14:val="standardContextual"/>
        </w:rPr>
        <w:t xml:space="preserve"> кои се дијагностицираат со профилна кефалометриска радиографија и во зависност од добиените </w:t>
      </w:r>
      <w:r w:rsidR="002373BE" w:rsidRPr="007211F5">
        <w:rPr>
          <w:rFonts w:ascii="Times New Roman" w:hAnsi="Times New Roman" w:cs="Times New Roman"/>
          <w:kern w:val="2"/>
          <w:sz w:val="24"/>
          <w:szCs w:val="24"/>
          <w:lang w:val="mk-MK"/>
          <w14:ligatures w14:val="standardContextual"/>
        </w:rPr>
        <w:t>резултати</w:t>
      </w:r>
      <w:r w:rsidR="002B1755" w:rsidRPr="000D1081">
        <w:rPr>
          <w:rFonts w:ascii="Times New Roman" w:hAnsi="Times New Roman" w:cs="Times New Roman"/>
          <w:kern w:val="2"/>
          <w:sz w:val="24"/>
          <w:szCs w:val="24"/>
          <w:lang w:val="mk-MK"/>
          <w14:ligatures w14:val="standardContextual"/>
        </w:rPr>
        <w:t xml:space="preserve"> се предвидуваат терапевтските процедури</w:t>
      </w:r>
      <w:r w:rsidRPr="000D1081">
        <w:rPr>
          <w:rFonts w:ascii="Times New Roman" w:hAnsi="Times New Roman" w:cs="Times New Roman"/>
          <w:kern w:val="2"/>
          <w:sz w:val="24"/>
          <w:szCs w:val="24"/>
          <w:lang w:val="mk-MK"/>
          <w14:ligatures w14:val="standardContextual"/>
        </w:rPr>
        <w:t xml:space="preserve">. Овие резултати се во корелација со резултатите во оваа студија, каде </w:t>
      </w:r>
      <w:r w:rsidR="002373BE" w:rsidRPr="007211F5">
        <w:rPr>
          <w:rFonts w:ascii="Times New Roman" w:hAnsi="Times New Roman" w:cs="Times New Roman"/>
          <w:kern w:val="2"/>
          <w:sz w:val="24"/>
          <w:szCs w:val="24"/>
          <w:lang w:val="mk-MK"/>
          <w14:ligatures w14:val="standardContextual"/>
        </w:rPr>
        <w:t xml:space="preserve">што </w:t>
      </w:r>
      <w:r w:rsidRPr="000D1081">
        <w:rPr>
          <w:rFonts w:ascii="Times New Roman" w:hAnsi="Times New Roman" w:cs="Times New Roman"/>
          <w:kern w:val="2"/>
          <w:sz w:val="24"/>
          <w:szCs w:val="24"/>
          <w:lang w:val="mk-MK"/>
          <w14:ligatures w14:val="standardContextual"/>
        </w:rPr>
        <w:t>е согледано дека 75% од испитаниците имаат мандибуларен ретрогнатизам и намалена должина на мандибулата, зголемени линеарни вредности на максиларното тело, максиларен прогнатизам и протрузија на инцизивите, додека 25% од пациентите биле со нормогнатизам на мандибулата</w:t>
      </w:r>
      <w:r w:rsidR="003A20C0" w:rsidRPr="000D1081">
        <w:rPr>
          <w:rFonts w:ascii="Times New Roman" w:hAnsi="Times New Roman" w:cs="Times New Roman"/>
          <w:kern w:val="2"/>
          <w:sz w:val="24"/>
          <w:szCs w:val="24"/>
          <w:lang w:val="mk-MK"/>
          <w14:ligatures w14:val="standardContextual"/>
        </w:rPr>
        <w:t>.</w:t>
      </w:r>
      <w:r w:rsidR="003A20C0" w:rsidRPr="000D1081">
        <w:rPr>
          <w:rFonts w:ascii="Times New Roman" w:hAnsi="Times New Roman" w:cs="Times New Roman"/>
          <w:sz w:val="24"/>
          <w:szCs w:val="24"/>
          <w:shd w:val="clear" w:color="auto" w:fill="FFFFFF"/>
          <w:lang w:val="mk-MK"/>
        </w:rPr>
        <w:t xml:space="preserve"> </w:t>
      </w:r>
    </w:p>
    <w:p w14:paraId="770F3ADB" w14:textId="4FC02BDE" w:rsidR="0091622C" w:rsidRPr="000D1081" w:rsidRDefault="003A20C0" w:rsidP="002B1755">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shd w:val="clear" w:color="auto" w:fill="FFFFFF"/>
          <w:lang w:val="mk-MK"/>
        </w:rPr>
        <w:t>Ramos</w:t>
      </w:r>
      <w:r w:rsidRPr="000D1081">
        <w:rPr>
          <w:rFonts w:ascii="Times New Roman" w:hAnsi="Times New Roman" w:cs="Times New Roman"/>
          <w:sz w:val="24"/>
          <w:szCs w:val="24"/>
          <w:shd w:val="clear" w:color="auto" w:fill="FFFFFF"/>
          <w:vertAlign w:val="superscript"/>
          <w:lang w:val="mk-MK"/>
        </w:rPr>
        <w:t>111</w:t>
      </w:r>
      <w:r w:rsidRPr="000D1081">
        <w:rPr>
          <w:rFonts w:ascii="Times New Roman" w:hAnsi="Times New Roman" w:cs="Times New Roman"/>
          <w:sz w:val="24"/>
          <w:szCs w:val="24"/>
          <w:shd w:val="clear" w:color="auto" w:fill="FFFFFF"/>
          <w:lang w:val="mk-MK"/>
        </w:rPr>
        <w:t xml:space="preserve"> извршил лонгитудинална студија за изгледот и профилот на лицето на пациентите кои биле третирани и </w:t>
      </w:r>
      <w:r w:rsidR="002373BE" w:rsidRPr="007211F5">
        <w:rPr>
          <w:rFonts w:ascii="Times New Roman" w:hAnsi="Times New Roman" w:cs="Times New Roman"/>
          <w:sz w:val="24"/>
          <w:szCs w:val="24"/>
          <w:shd w:val="clear" w:color="auto" w:fill="FFFFFF"/>
          <w:lang w:val="mk-MK"/>
        </w:rPr>
        <w:t xml:space="preserve">оние што </w:t>
      </w:r>
      <w:r w:rsidRPr="000D1081">
        <w:rPr>
          <w:rFonts w:ascii="Times New Roman" w:hAnsi="Times New Roman" w:cs="Times New Roman"/>
          <w:sz w:val="24"/>
          <w:szCs w:val="24"/>
          <w:shd w:val="clear" w:color="auto" w:fill="FFFFFF"/>
          <w:lang w:val="mk-MK"/>
        </w:rPr>
        <w:t xml:space="preserve">не биле третирани со ортодонтска терапија и заклучил дека конвексниот профил на лице останал и понатаму како главна екстраорална карактеристика на пациентите со малоклузија класа II. </w:t>
      </w:r>
    </w:p>
    <w:p w14:paraId="6791C0FE" w14:textId="47B58513" w:rsidR="003A20C0" w:rsidRPr="000D1081" w:rsidRDefault="003A20C0" w:rsidP="003A20C0">
      <w:pPr>
        <w:spacing w:after="0" w:line="276" w:lineRule="auto"/>
        <w:ind w:firstLine="720"/>
        <w:jc w:val="both"/>
        <w:rPr>
          <w:rFonts w:ascii="Times New Roman" w:hAnsi="Times New Roman" w:cs="Times New Roman"/>
          <w:sz w:val="24"/>
          <w:szCs w:val="24"/>
          <w:shd w:val="clear" w:color="auto" w:fill="FFFFFF"/>
          <w:lang w:val="mk-MK"/>
        </w:rPr>
      </w:pPr>
      <w:r w:rsidRPr="000D1081">
        <w:rPr>
          <w:rFonts w:ascii="Times New Roman" w:hAnsi="Times New Roman" w:cs="Times New Roman"/>
          <w:sz w:val="24"/>
          <w:szCs w:val="24"/>
          <w:lang w:val="mk-MK"/>
        </w:rPr>
        <w:t xml:space="preserve">Кога аголот SNA ги зголемува своите вредности и </w:t>
      </w:r>
      <w:r w:rsidR="002373BE" w:rsidRPr="007211F5">
        <w:rPr>
          <w:rFonts w:ascii="Times New Roman" w:hAnsi="Times New Roman" w:cs="Times New Roman"/>
          <w:sz w:val="24"/>
          <w:szCs w:val="24"/>
          <w:lang w:val="mk-MK"/>
        </w:rPr>
        <w:t xml:space="preserve">тие </w:t>
      </w:r>
      <w:r w:rsidRPr="000D1081">
        <w:rPr>
          <w:rFonts w:ascii="Times New Roman" w:hAnsi="Times New Roman" w:cs="Times New Roman"/>
          <w:sz w:val="24"/>
          <w:szCs w:val="24"/>
          <w:lang w:val="mk-MK"/>
        </w:rPr>
        <w:t>се поголеми од 82</w:t>
      </w:r>
      <w:r w:rsidRPr="000D1081">
        <w:rPr>
          <w:rFonts w:ascii="Times New Roman" w:hAnsi="Times New Roman" w:cs="Times New Roman"/>
          <w:sz w:val="24"/>
          <w:szCs w:val="24"/>
          <w:vertAlign w:val="superscript"/>
          <w:lang w:val="mk-MK"/>
        </w:rPr>
        <w:t>0</w:t>
      </w:r>
      <w:r w:rsidR="002373BE"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кај испитаници со малоклузија класа II се формира максиларен прогнатизам во однос на кранијалната база и често е </w:t>
      </w:r>
      <w:r w:rsidR="002373BE" w:rsidRPr="000D1081">
        <w:rPr>
          <w:rFonts w:ascii="Times New Roman" w:hAnsi="Times New Roman" w:cs="Times New Roman"/>
          <w:sz w:val="24"/>
          <w:szCs w:val="24"/>
          <w:lang w:val="mk-MK"/>
        </w:rPr>
        <w:t>пр</w:t>
      </w:r>
      <w:r w:rsidR="002373BE" w:rsidRPr="007211F5">
        <w:rPr>
          <w:rFonts w:ascii="Times New Roman" w:hAnsi="Times New Roman" w:cs="Times New Roman"/>
          <w:sz w:val="24"/>
          <w:szCs w:val="24"/>
          <w:lang w:val="mk-MK"/>
        </w:rPr>
        <w:t>идружен</w:t>
      </w:r>
      <w:r w:rsidR="002373BE"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со различен степен на протрузија на максиларните инцизиви. Во зависност од степенот на изразеност на малоклузијата</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терапијата може да биде со фиксни ортодонтски апарати со екстракција на заби и користење интермаксиларна сила на влеча или ортодонтско-хируршка доколку скелетните параметри се со високи вредности</w:t>
      </w:r>
      <w:r w:rsidR="002373BE" w:rsidRPr="007211F5">
        <w:rPr>
          <w:rFonts w:ascii="Times New Roman" w:hAnsi="Times New Roman" w:cs="Times New Roman"/>
          <w:sz w:val="24"/>
          <w:szCs w:val="24"/>
          <w:lang w:val="mk-MK"/>
        </w:rPr>
        <w:t>,</w:t>
      </w:r>
      <w:r w:rsidRPr="000D1081">
        <w:rPr>
          <w:rFonts w:ascii="Times New Roman" w:hAnsi="Times New Roman" w:cs="Times New Roman"/>
          <w:sz w:val="24"/>
          <w:szCs w:val="24"/>
          <w:shd w:val="clear" w:color="auto" w:fill="FFFFFF"/>
          <w:lang w:val="mk-MK"/>
        </w:rPr>
        <w:t xml:space="preserve"> истакнува Shoukat</w:t>
      </w:r>
      <w:r w:rsidRPr="000D1081">
        <w:rPr>
          <w:rFonts w:ascii="Times New Roman" w:hAnsi="Times New Roman" w:cs="Times New Roman"/>
          <w:sz w:val="24"/>
          <w:szCs w:val="24"/>
          <w:shd w:val="clear" w:color="auto" w:fill="FFFFFF"/>
          <w:vertAlign w:val="superscript"/>
          <w:lang w:val="mk-MK"/>
        </w:rPr>
        <w:t>112</w:t>
      </w:r>
      <w:r w:rsidRPr="000D1081">
        <w:rPr>
          <w:rFonts w:ascii="Times New Roman" w:hAnsi="Times New Roman" w:cs="Times New Roman"/>
          <w:sz w:val="24"/>
          <w:szCs w:val="24"/>
          <w:shd w:val="clear" w:color="auto" w:fill="FFFFFF"/>
          <w:lang w:val="mk-MK"/>
        </w:rPr>
        <w:t>.</w:t>
      </w:r>
    </w:p>
    <w:p w14:paraId="0776DDFA" w14:textId="19BF0AA3" w:rsidR="003A20C0" w:rsidRPr="000D1081" w:rsidRDefault="003A20C0" w:rsidP="00C90CBA">
      <w:pPr>
        <w:spacing w:after="0" w:line="276" w:lineRule="auto"/>
        <w:ind w:firstLine="720"/>
        <w:jc w:val="both"/>
        <w:rPr>
          <w:rFonts w:ascii="Times New Roman" w:hAnsi="Times New Roman" w:cs="Times New Roman"/>
          <w:sz w:val="24"/>
          <w:szCs w:val="24"/>
          <w:lang w:val="mk-MK"/>
        </w:rPr>
      </w:pPr>
      <w:r w:rsidRPr="000D1081">
        <w:rPr>
          <w:rFonts w:ascii="Times New Roman" w:eastAsia="Times New Roman" w:hAnsi="Times New Roman" w:cs="Times New Roman"/>
          <w:sz w:val="24"/>
          <w:szCs w:val="24"/>
          <w:lang w:val="mk-MK"/>
        </w:rPr>
        <w:t>Yamashita</w:t>
      </w:r>
      <w:r w:rsidRPr="000D1081">
        <w:rPr>
          <w:rFonts w:ascii="Times New Roman" w:eastAsia="Times New Roman" w:hAnsi="Times New Roman" w:cs="Times New Roman"/>
          <w:sz w:val="24"/>
          <w:szCs w:val="24"/>
          <w:vertAlign w:val="superscript"/>
          <w:lang w:val="mk-MK"/>
        </w:rPr>
        <w:t>113</w:t>
      </w:r>
      <w:r w:rsidRPr="000D1081">
        <w:rPr>
          <w:rFonts w:ascii="Times New Roman" w:eastAsia="Times New Roman" w:hAnsi="Times New Roman" w:cs="Times New Roman"/>
          <w:sz w:val="24"/>
          <w:szCs w:val="24"/>
          <w:lang w:val="mk-MK"/>
        </w:rPr>
        <w:t xml:space="preserve"> </w:t>
      </w:r>
      <w:r w:rsidRPr="000D1081">
        <w:rPr>
          <w:rFonts w:ascii="Times New Roman" w:hAnsi="Times New Roman" w:cs="Times New Roman"/>
          <w:sz w:val="24"/>
          <w:szCs w:val="24"/>
          <w:lang w:val="mk-MK"/>
        </w:rPr>
        <w:t>изјавил дека со Ricketts-овата кефалометрија може да се докаже корелацијата на анатомските и денталните структури со биотипот на лицето, кај долигокефалните и лептопрозопните фацијални типови на пациенти вообичаено е да се дијагностицира палатален форамен подалеку од палаталниот гребен поради издолжените и тесно формирани дентални лакови.</w:t>
      </w:r>
    </w:p>
    <w:p w14:paraId="73AA8031" w14:textId="34A1D0FF" w:rsidR="0091622C" w:rsidRPr="000D1081" w:rsidRDefault="00DE266C" w:rsidP="00C90CBA">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sz w:val="24"/>
          <w:szCs w:val="24"/>
          <w:shd w:val="clear" w:color="auto" w:fill="FFFFFF"/>
          <w:lang w:val="mk-MK"/>
        </w:rPr>
        <w:t>Khateeb</w:t>
      </w:r>
      <w:r w:rsidRPr="000D1081">
        <w:rPr>
          <w:rFonts w:ascii="Times New Roman" w:hAnsi="Times New Roman" w:cs="Times New Roman"/>
          <w:sz w:val="24"/>
          <w:szCs w:val="24"/>
          <w:shd w:val="clear" w:color="auto" w:fill="FFFFFF"/>
          <w:vertAlign w:val="superscript"/>
          <w:lang w:val="mk-MK"/>
        </w:rPr>
        <w:t>11</w:t>
      </w:r>
      <w:r w:rsidR="003A20C0" w:rsidRPr="000D1081">
        <w:rPr>
          <w:rFonts w:ascii="Times New Roman" w:hAnsi="Times New Roman" w:cs="Times New Roman"/>
          <w:sz w:val="24"/>
          <w:szCs w:val="24"/>
          <w:shd w:val="clear" w:color="auto" w:fill="FFFFFF"/>
          <w:vertAlign w:val="superscript"/>
          <w:lang w:val="mk-MK"/>
        </w:rPr>
        <w:t>4</w:t>
      </w:r>
      <w:r w:rsidRPr="000D1081">
        <w:rPr>
          <w:rFonts w:ascii="Times New Roman" w:hAnsi="Times New Roman" w:cs="Times New Roman"/>
          <w:kern w:val="2"/>
          <w:sz w:val="24"/>
          <w:szCs w:val="24"/>
          <w:lang w:val="mk-MK"/>
          <w14:ligatures w14:val="standardContextual"/>
        </w:rPr>
        <w:t xml:space="preserve"> </w:t>
      </w:r>
      <w:r w:rsidR="00E10D8C" w:rsidRPr="000D1081">
        <w:rPr>
          <w:rFonts w:ascii="Times New Roman" w:hAnsi="Times New Roman" w:cs="Times New Roman"/>
          <w:kern w:val="2"/>
          <w:sz w:val="24"/>
          <w:szCs w:val="24"/>
          <w:lang w:val="mk-MK"/>
          <w14:ligatures w14:val="standardContextual"/>
        </w:rPr>
        <w:t>опишува дека оклузалните дискрепа</w:t>
      </w:r>
      <w:r w:rsidR="00326141">
        <w:rPr>
          <w:rFonts w:ascii="Times New Roman" w:hAnsi="Times New Roman" w:cs="Times New Roman"/>
          <w:kern w:val="2"/>
          <w:sz w:val="24"/>
          <w:szCs w:val="24"/>
          <w:lang w:val="mk-MK"/>
          <w14:ligatures w14:val="standardContextual"/>
        </w:rPr>
        <w:t>н</w:t>
      </w:r>
      <w:r w:rsidR="00E10D8C" w:rsidRPr="000D1081">
        <w:rPr>
          <w:rFonts w:ascii="Times New Roman" w:hAnsi="Times New Roman" w:cs="Times New Roman"/>
          <w:kern w:val="2"/>
          <w:sz w:val="24"/>
          <w:szCs w:val="24"/>
          <w:lang w:val="mk-MK"/>
          <w14:ligatures w14:val="standardContextual"/>
        </w:rPr>
        <w:t>ци и умерени или тешки дентални и фацијални деформитети кај адултните пациенти со малок</w:t>
      </w:r>
      <w:r w:rsidR="00326141">
        <w:rPr>
          <w:rFonts w:ascii="Times New Roman" w:hAnsi="Times New Roman" w:cs="Times New Roman"/>
          <w:kern w:val="2"/>
          <w:sz w:val="24"/>
          <w:szCs w:val="24"/>
          <w:lang w:val="mk-MK"/>
          <w14:ligatures w14:val="standardContextual"/>
        </w:rPr>
        <w:t>л</w:t>
      </w:r>
      <w:r w:rsidR="00E10D8C" w:rsidRPr="000D1081">
        <w:rPr>
          <w:rFonts w:ascii="Times New Roman" w:hAnsi="Times New Roman" w:cs="Times New Roman"/>
          <w:kern w:val="2"/>
          <w:sz w:val="24"/>
          <w:szCs w:val="24"/>
          <w:lang w:val="mk-MK"/>
          <w14:ligatures w14:val="standardContextual"/>
        </w:rPr>
        <w:t xml:space="preserve">узија II класа </w:t>
      </w:r>
      <w:r w:rsidR="00D92EA2" w:rsidRPr="000D1081">
        <w:rPr>
          <w:rFonts w:ascii="Times New Roman" w:hAnsi="Times New Roman" w:cs="Times New Roman"/>
          <w:kern w:val="2"/>
          <w:sz w:val="24"/>
          <w:szCs w:val="24"/>
          <w:lang w:val="mk-MK"/>
          <w14:ligatures w14:val="standardContextual"/>
        </w:rPr>
        <w:t>според</w:t>
      </w:r>
      <w:r w:rsidR="00E10D8C" w:rsidRPr="000D1081">
        <w:rPr>
          <w:rFonts w:ascii="Times New Roman" w:hAnsi="Times New Roman" w:cs="Times New Roman"/>
          <w:kern w:val="2"/>
          <w:sz w:val="24"/>
          <w:szCs w:val="24"/>
          <w:lang w:val="mk-MK"/>
          <w14:ligatures w14:val="standardContextual"/>
        </w:rPr>
        <w:t xml:space="preserve"> Angle најчесто побарува</w:t>
      </w:r>
      <w:r w:rsidR="00810F8B" w:rsidRPr="007211F5">
        <w:rPr>
          <w:rFonts w:ascii="Times New Roman" w:hAnsi="Times New Roman" w:cs="Times New Roman"/>
          <w:kern w:val="2"/>
          <w:sz w:val="24"/>
          <w:szCs w:val="24"/>
          <w:lang w:val="mk-MK"/>
          <w14:ligatures w14:val="standardContextual"/>
        </w:rPr>
        <w:t>ат</w:t>
      </w:r>
      <w:r w:rsidR="00E10D8C" w:rsidRPr="000D1081">
        <w:rPr>
          <w:rFonts w:ascii="Times New Roman" w:hAnsi="Times New Roman" w:cs="Times New Roman"/>
          <w:kern w:val="2"/>
          <w:sz w:val="24"/>
          <w:szCs w:val="24"/>
          <w:lang w:val="mk-MK"/>
          <w14:ligatures w14:val="standardContextual"/>
        </w:rPr>
        <w:t xml:space="preserve"> </w:t>
      </w:r>
      <w:r w:rsidR="00795C4A" w:rsidRPr="000D1081">
        <w:rPr>
          <w:rFonts w:ascii="Times New Roman" w:hAnsi="Times New Roman" w:cs="Times New Roman"/>
          <w:kern w:val="2"/>
          <w:sz w:val="24"/>
          <w:szCs w:val="24"/>
          <w:lang w:val="mk-MK"/>
          <w14:ligatures w14:val="standardContextual"/>
        </w:rPr>
        <w:t xml:space="preserve">ортодонтски третман со камуфлажа </w:t>
      </w:r>
      <w:r w:rsidR="00E10D8C" w:rsidRPr="000D1081">
        <w:rPr>
          <w:rFonts w:ascii="Times New Roman" w:hAnsi="Times New Roman" w:cs="Times New Roman"/>
          <w:kern w:val="2"/>
          <w:sz w:val="24"/>
          <w:szCs w:val="24"/>
          <w:lang w:val="mk-MK"/>
          <w14:ligatures w14:val="standardContextual"/>
        </w:rPr>
        <w:t>и</w:t>
      </w:r>
      <w:r w:rsidR="00795C4A" w:rsidRPr="000D1081">
        <w:rPr>
          <w:rFonts w:ascii="Times New Roman" w:hAnsi="Times New Roman" w:cs="Times New Roman"/>
          <w:kern w:val="2"/>
          <w:sz w:val="24"/>
          <w:szCs w:val="24"/>
          <w:lang w:val="mk-MK"/>
          <w14:ligatures w14:val="standardContextual"/>
        </w:rPr>
        <w:t>ли со</w:t>
      </w:r>
      <w:r w:rsidR="00E10D8C" w:rsidRPr="000D1081">
        <w:rPr>
          <w:rFonts w:ascii="Times New Roman" w:hAnsi="Times New Roman" w:cs="Times New Roman"/>
          <w:kern w:val="2"/>
          <w:sz w:val="24"/>
          <w:szCs w:val="24"/>
          <w:lang w:val="mk-MK"/>
          <w14:ligatures w14:val="standardContextual"/>
        </w:rPr>
        <w:t xml:space="preserve"> ортогна</w:t>
      </w:r>
      <w:r w:rsidR="00795C4A" w:rsidRPr="000D1081">
        <w:rPr>
          <w:rFonts w:ascii="Times New Roman" w:hAnsi="Times New Roman" w:cs="Times New Roman"/>
          <w:kern w:val="2"/>
          <w:sz w:val="24"/>
          <w:szCs w:val="24"/>
          <w:lang w:val="mk-MK"/>
          <w14:ligatures w14:val="standardContextual"/>
        </w:rPr>
        <w:t>тска</w:t>
      </w:r>
      <w:r w:rsidR="00E10D8C" w:rsidRPr="000D1081">
        <w:rPr>
          <w:rFonts w:ascii="Times New Roman" w:hAnsi="Times New Roman" w:cs="Times New Roman"/>
          <w:kern w:val="2"/>
          <w:sz w:val="24"/>
          <w:szCs w:val="24"/>
          <w:lang w:val="mk-MK"/>
          <w14:ligatures w14:val="standardContextual"/>
        </w:rPr>
        <w:t xml:space="preserve"> хирургија </w:t>
      </w:r>
      <w:r w:rsidR="00D92EA2" w:rsidRPr="000D1081">
        <w:rPr>
          <w:rFonts w:ascii="Times New Roman" w:hAnsi="Times New Roman" w:cs="Times New Roman"/>
          <w:kern w:val="2"/>
          <w:sz w:val="24"/>
          <w:szCs w:val="24"/>
          <w:lang w:val="mk-MK"/>
          <w14:ligatures w14:val="standardContextual"/>
        </w:rPr>
        <w:t xml:space="preserve">за </w:t>
      </w:r>
      <w:r w:rsidR="00E10D8C" w:rsidRPr="000D1081">
        <w:rPr>
          <w:rFonts w:ascii="Times New Roman" w:hAnsi="Times New Roman" w:cs="Times New Roman"/>
          <w:kern w:val="2"/>
          <w:sz w:val="24"/>
          <w:szCs w:val="24"/>
          <w:lang w:val="mk-MK"/>
          <w14:ligatures w14:val="standardContextual"/>
        </w:rPr>
        <w:t>да се постигнат оптимални, стабилни, функционални и естетски резултати, што е целосно во корелација со резултатите од оваа студија.</w:t>
      </w:r>
      <w:r w:rsidR="0091622C" w:rsidRPr="000D1081">
        <w:rPr>
          <w:rFonts w:ascii="Times New Roman" w:hAnsi="Times New Roman" w:cs="Times New Roman"/>
          <w:lang w:val="mk-MK"/>
        </w:rPr>
        <w:t xml:space="preserve"> </w:t>
      </w:r>
    </w:p>
    <w:p w14:paraId="7C185117" w14:textId="53437430" w:rsidR="00C90CBA" w:rsidRPr="000D1081" w:rsidRDefault="0055176C" w:rsidP="00702C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eastAsia="Calibri" w:hAnsi="Times New Roman" w:cs="Times New Roman"/>
          <w:sz w:val="24"/>
          <w:szCs w:val="24"/>
          <w:lang w:val="mk-MK" w:eastAsia="en-GB"/>
        </w:rPr>
      </w:pPr>
      <w:r w:rsidRPr="000D1081">
        <w:rPr>
          <w:rFonts w:ascii="Times New Roman" w:eastAsia="Calibri" w:hAnsi="Times New Roman" w:cs="Times New Roman"/>
          <w:iCs/>
          <w:sz w:val="24"/>
          <w:szCs w:val="24"/>
          <w:lang w:val="mk-MK" w:eastAsia="en-GB"/>
        </w:rPr>
        <w:tab/>
      </w:r>
      <w:r w:rsidRPr="000D1081">
        <w:rPr>
          <w:rFonts w:ascii="Times New Roman" w:eastAsia="Calibri" w:hAnsi="Times New Roman" w:cs="Times New Roman"/>
          <w:sz w:val="24"/>
          <w:szCs w:val="24"/>
          <w:lang w:val="mk-MK" w:eastAsia="en-GB"/>
        </w:rPr>
        <w:t>Ricketts</w:t>
      </w:r>
      <w:r w:rsidRPr="000D1081">
        <w:rPr>
          <w:rFonts w:ascii="Times New Roman" w:eastAsia="Calibri" w:hAnsi="Times New Roman" w:cs="Times New Roman"/>
          <w:sz w:val="24"/>
          <w:szCs w:val="24"/>
          <w:vertAlign w:val="superscript"/>
          <w:lang w:val="mk-MK" w:eastAsia="en-GB"/>
        </w:rPr>
        <w:t>40</w:t>
      </w:r>
      <w:r w:rsidRPr="000D1081">
        <w:rPr>
          <w:rFonts w:ascii="Times New Roman" w:eastAsia="Calibri" w:hAnsi="Times New Roman" w:cs="Times New Roman"/>
          <w:sz w:val="24"/>
          <w:szCs w:val="24"/>
          <w:lang w:val="mk-MK" w:eastAsia="en-GB"/>
        </w:rPr>
        <w:t xml:space="preserve"> во својата профилна кефалометриска анализа укажал дека ов</w:t>
      </w:r>
      <w:r w:rsidR="00C90CBA" w:rsidRPr="000D1081">
        <w:rPr>
          <w:rFonts w:ascii="Times New Roman" w:eastAsia="Calibri" w:hAnsi="Times New Roman" w:cs="Times New Roman"/>
          <w:sz w:val="24"/>
          <w:szCs w:val="24"/>
          <w:lang w:val="mk-MK" w:eastAsia="en-GB"/>
        </w:rPr>
        <w:t xml:space="preserve">ој </w:t>
      </w:r>
      <w:r w:rsidRPr="000D1081">
        <w:rPr>
          <w:rFonts w:ascii="Times New Roman" w:eastAsia="Calibri" w:hAnsi="Times New Roman" w:cs="Times New Roman"/>
          <w:sz w:val="24"/>
          <w:szCs w:val="24"/>
          <w:lang w:val="mk-MK" w:eastAsia="en-GB"/>
        </w:rPr>
        <w:t>телер</w:t>
      </w:r>
      <w:r w:rsidR="00810F8B" w:rsidRPr="007211F5">
        <w:rPr>
          <w:rFonts w:ascii="Times New Roman" w:eastAsia="Calibri" w:hAnsi="Times New Roman" w:cs="Times New Roman"/>
          <w:sz w:val="24"/>
          <w:szCs w:val="24"/>
          <w:lang w:val="mk-MK" w:eastAsia="en-GB"/>
        </w:rPr>
        <w:t>е</w:t>
      </w:r>
      <w:r w:rsidRPr="000D1081">
        <w:rPr>
          <w:rFonts w:ascii="Times New Roman" w:eastAsia="Calibri" w:hAnsi="Times New Roman" w:cs="Times New Roman"/>
          <w:sz w:val="24"/>
          <w:szCs w:val="24"/>
          <w:lang w:val="mk-MK" w:eastAsia="en-GB"/>
        </w:rPr>
        <w:t>н</w:t>
      </w:r>
      <w:r w:rsidR="00810F8B" w:rsidRPr="007211F5">
        <w:rPr>
          <w:rFonts w:ascii="Times New Roman" w:eastAsia="Calibri" w:hAnsi="Times New Roman" w:cs="Times New Roman"/>
          <w:sz w:val="24"/>
          <w:szCs w:val="24"/>
          <w:lang w:val="mk-MK" w:eastAsia="en-GB"/>
        </w:rPr>
        <w:t>д</w:t>
      </w:r>
      <w:r w:rsidRPr="000D1081">
        <w:rPr>
          <w:rFonts w:ascii="Times New Roman" w:eastAsia="Calibri" w:hAnsi="Times New Roman" w:cs="Times New Roman"/>
          <w:sz w:val="24"/>
          <w:szCs w:val="24"/>
          <w:lang w:val="mk-MK" w:eastAsia="en-GB"/>
        </w:rPr>
        <w:t>генск</w:t>
      </w:r>
      <w:r w:rsidR="00810F8B" w:rsidRPr="007211F5">
        <w:rPr>
          <w:rFonts w:ascii="Times New Roman" w:eastAsia="Calibri" w:hAnsi="Times New Roman" w:cs="Times New Roman"/>
          <w:sz w:val="24"/>
          <w:szCs w:val="24"/>
          <w:lang w:val="mk-MK" w:eastAsia="en-GB"/>
        </w:rPr>
        <w:t>и</w:t>
      </w:r>
      <w:r w:rsidRPr="000D1081">
        <w:rPr>
          <w:rFonts w:ascii="Times New Roman" w:eastAsia="Calibri" w:hAnsi="Times New Roman" w:cs="Times New Roman"/>
          <w:sz w:val="24"/>
          <w:szCs w:val="24"/>
          <w:lang w:val="mk-MK" w:eastAsia="en-GB"/>
        </w:rPr>
        <w:t xml:space="preserve"> метод овозможува </w:t>
      </w:r>
      <w:r w:rsidR="00810F8B" w:rsidRPr="007211F5">
        <w:rPr>
          <w:rFonts w:ascii="Times New Roman" w:eastAsia="Calibri" w:hAnsi="Times New Roman" w:cs="Times New Roman"/>
          <w:sz w:val="24"/>
          <w:szCs w:val="24"/>
          <w:lang w:val="mk-MK" w:eastAsia="en-GB"/>
        </w:rPr>
        <w:t xml:space="preserve">да се </w:t>
      </w:r>
      <w:r w:rsidRPr="000D1081">
        <w:rPr>
          <w:rFonts w:ascii="Times New Roman" w:eastAsia="Calibri" w:hAnsi="Times New Roman" w:cs="Times New Roman"/>
          <w:sz w:val="24"/>
          <w:szCs w:val="24"/>
          <w:lang w:val="mk-MK" w:eastAsia="en-GB"/>
        </w:rPr>
        <w:t>до</w:t>
      </w:r>
      <w:r w:rsidR="00810F8B" w:rsidRPr="007211F5">
        <w:rPr>
          <w:rFonts w:ascii="Times New Roman" w:eastAsia="Calibri" w:hAnsi="Times New Roman" w:cs="Times New Roman"/>
          <w:sz w:val="24"/>
          <w:szCs w:val="24"/>
          <w:lang w:val="mk-MK" w:eastAsia="en-GB"/>
        </w:rPr>
        <w:t>бијат</w:t>
      </w:r>
      <w:r w:rsidRPr="000D1081">
        <w:rPr>
          <w:rFonts w:ascii="Times New Roman" w:eastAsia="Calibri" w:hAnsi="Times New Roman" w:cs="Times New Roman"/>
          <w:sz w:val="24"/>
          <w:szCs w:val="24"/>
          <w:lang w:val="mk-MK" w:eastAsia="en-GB"/>
        </w:rPr>
        <w:t xml:space="preserve"> </w:t>
      </w:r>
      <w:r w:rsidR="00C90CBA" w:rsidRPr="000D1081">
        <w:rPr>
          <w:rFonts w:ascii="Times New Roman" w:eastAsia="Calibri" w:hAnsi="Times New Roman" w:cs="Times New Roman"/>
          <w:sz w:val="24"/>
          <w:szCs w:val="24"/>
          <w:lang w:val="mk-MK" w:eastAsia="en-GB"/>
        </w:rPr>
        <w:t>податоци</w:t>
      </w:r>
      <w:r w:rsidRPr="000D1081">
        <w:rPr>
          <w:rFonts w:ascii="Times New Roman" w:eastAsia="Calibri" w:hAnsi="Times New Roman" w:cs="Times New Roman"/>
          <w:sz w:val="24"/>
          <w:szCs w:val="24"/>
          <w:lang w:val="mk-MK" w:eastAsia="en-GB"/>
        </w:rPr>
        <w:t xml:space="preserve"> за насоката на растот на брадата, </w:t>
      </w:r>
      <w:r w:rsidR="00C90CBA" w:rsidRPr="000D1081">
        <w:rPr>
          <w:rFonts w:ascii="Times New Roman" w:eastAsia="Calibri" w:hAnsi="Times New Roman" w:cs="Times New Roman"/>
          <w:sz w:val="24"/>
          <w:szCs w:val="24"/>
          <w:lang w:val="mk-MK" w:eastAsia="en-GB"/>
        </w:rPr>
        <w:t xml:space="preserve">го предвидува и </w:t>
      </w:r>
      <w:r w:rsidRPr="000D1081">
        <w:rPr>
          <w:rFonts w:ascii="Times New Roman" w:eastAsia="Calibri" w:hAnsi="Times New Roman" w:cs="Times New Roman"/>
          <w:sz w:val="24"/>
          <w:szCs w:val="24"/>
          <w:lang w:val="mk-MK" w:eastAsia="en-GB"/>
        </w:rPr>
        <w:t xml:space="preserve">класифицира скелетниот отворен </w:t>
      </w:r>
      <w:r w:rsidR="00C90CBA" w:rsidRPr="000D1081">
        <w:rPr>
          <w:rFonts w:ascii="Times New Roman" w:eastAsia="Calibri" w:hAnsi="Times New Roman" w:cs="Times New Roman"/>
          <w:sz w:val="24"/>
          <w:szCs w:val="24"/>
          <w:lang w:val="mk-MK" w:eastAsia="en-GB"/>
        </w:rPr>
        <w:t xml:space="preserve">и длабок </w:t>
      </w:r>
      <w:r w:rsidRPr="000D1081">
        <w:rPr>
          <w:rFonts w:ascii="Times New Roman" w:eastAsia="Calibri" w:hAnsi="Times New Roman" w:cs="Times New Roman"/>
          <w:sz w:val="24"/>
          <w:szCs w:val="24"/>
          <w:lang w:val="mk-MK" w:eastAsia="en-GB"/>
        </w:rPr>
        <w:t xml:space="preserve">загриз, </w:t>
      </w:r>
      <w:r w:rsidR="00C90CBA" w:rsidRPr="000D1081">
        <w:rPr>
          <w:rFonts w:ascii="Times New Roman" w:eastAsia="Calibri" w:hAnsi="Times New Roman" w:cs="Times New Roman"/>
          <w:sz w:val="24"/>
          <w:szCs w:val="24"/>
          <w:lang w:val="mk-MK" w:eastAsia="en-GB"/>
        </w:rPr>
        <w:t xml:space="preserve">правецот на растот на </w:t>
      </w:r>
      <w:r w:rsidR="00810F8B" w:rsidRPr="007211F5">
        <w:rPr>
          <w:rFonts w:ascii="Times New Roman" w:eastAsia="Calibri" w:hAnsi="Times New Roman" w:cs="Times New Roman"/>
          <w:sz w:val="24"/>
          <w:szCs w:val="24"/>
          <w:lang w:val="mk-MK" w:eastAsia="en-GB"/>
        </w:rPr>
        <w:t>лицето</w:t>
      </w:r>
      <w:r w:rsidR="00C90CBA" w:rsidRPr="000D1081">
        <w:rPr>
          <w:rFonts w:ascii="Times New Roman" w:eastAsia="Calibri" w:hAnsi="Times New Roman" w:cs="Times New Roman"/>
          <w:sz w:val="24"/>
          <w:szCs w:val="24"/>
          <w:lang w:val="mk-MK" w:eastAsia="en-GB"/>
        </w:rPr>
        <w:t xml:space="preserve"> преку анализа на Y</w:t>
      </w:r>
      <w:r w:rsidR="00810F8B" w:rsidRPr="007211F5">
        <w:rPr>
          <w:rFonts w:ascii="Times New Roman" w:eastAsia="Calibri" w:hAnsi="Times New Roman" w:cs="Times New Roman"/>
          <w:sz w:val="24"/>
          <w:szCs w:val="24"/>
          <w:lang w:val="mk-MK" w:eastAsia="en-GB"/>
        </w:rPr>
        <w:t>-</w:t>
      </w:r>
      <w:r w:rsidR="00C90CBA" w:rsidRPr="000D1081">
        <w:rPr>
          <w:rFonts w:ascii="Times New Roman" w:eastAsia="Calibri" w:hAnsi="Times New Roman" w:cs="Times New Roman"/>
          <w:sz w:val="24"/>
          <w:szCs w:val="24"/>
          <w:lang w:val="mk-MK" w:eastAsia="en-GB"/>
        </w:rPr>
        <w:t>оската</w:t>
      </w:r>
      <w:r w:rsidR="00810F8B" w:rsidRPr="007211F5">
        <w:rPr>
          <w:rFonts w:ascii="Times New Roman" w:eastAsia="Calibri" w:hAnsi="Times New Roman" w:cs="Times New Roman"/>
          <w:sz w:val="24"/>
          <w:szCs w:val="24"/>
          <w:lang w:val="mk-MK" w:eastAsia="en-GB"/>
        </w:rPr>
        <w:t>,</w:t>
      </w:r>
      <w:r w:rsidR="00C90CBA" w:rsidRPr="000D1081">
        <w:rPr>
          <w:rFonts w:ascii="Times New Roman" w:eastAsia="Calibri" w:hAnsi="Times New Roman" w:cs="Times New Roman"/>
          <w:sz w:val="24"/>
          <w:szCs w:val="24"/>
          <w:lang w:val="mk-MK" w:eastAsia="en-GB"/>
        </w:rPr>
        <w:t xml:space="preserve"> </w:t>
      </w:r>
      <w:r w:rsidRPr="000D1081">
        <w:rPr>
          <w:rFonts w:ascii="Times New Roman" w:eastAsia="Calibri" w:hAnsi="Times New Roman" w:cs="Times New Roman"/>
          <w:sz w:val="24"/>
          <w:szCs w:val="24"/>
          <w:lang w:val="mk-MK" w:eastAsia="en-GB"/>
        </w:rPr>
        <w:t xml:space="preserve">како и формата </w:t>
      </w:r>
      <w:r w:rsidR="00C90CBA" w:rsidRPr="000D1081">
        <w:rPr>
          <w:rFonts w:ascii="Times New Roman" w:eastAsia="Calibri" w:hAnsi="Times New Roman" w:cs="Times New Roman"/>
          <w:sz w:val="24"/>
          <w:szCs w:val="24"/>
          <w:lang w:val="mk-MK" w:eastAsia="en-GB"/>
        </w:rPr>
        <w:t xml:space="preserve">и положбата </w:t>
      </w:r>
      <w:r w:rsidRPr="000D1081">
        <w:rPr>
          <w:rFonts w:ascii="Times New Roman" w:eastAsia="Calibri" w:hAnsi="Times New Roman" w:cs="Times New Roman"/>
          <w:sz w:val="24"/>
          <w:szCs w:val="24"/>
          <w:lang w:val="mk-MK" w:eastAsia="en-GB"/>
        </w:rPr>
        <w:t xml:space="preserve">на вилиците </w:t>
      </w:r>
      <w:r w:rsidR="00C90CBA" w:rsidRPr="000D1081">
        <w:rPr>
          <w:rFonts w:ascii="Times New Roman" w:eastAsia="Calibri" w:hAnsi="Times New Roman" w:cs="Times New Roman"/>
          <w:sz w:val="24"/>
          <w:szCs w:val="24"/>
          <w:lang w:val="mk-MK" w:eastAsia="en-GB"/>
        </w:rPr>
        <w:t xml:space="preserve">анализирајќи го дисталниот однос и поставеноста на јазикот и неговата </w:t>
      </w:r>
      <w:r w:rsidR="00810F8B" w:rsidRPr="007211F5">
        <w:rPr>
          <w:rFonts w:ascii="Times New Roman" w:eastAsia="Calibri" w:hAnsi="Times New Roman" w:cs="Times New Roman"/>
          <w:sz w:val="24"/>
          <w:szCs w:val="24"/>
          <w:lang w:val="mk-MK" w:eastAsia="en-GB"/>
        </w:rPr>
        <w:t>оддалеченост</w:t>
      </w:r>
      <w:r w:rsidR="00C90CBA" w:rsidRPr="000D1081">
        <w:rPr>
          <w:rFonts w:ascii="Times New Roman" w:eastAsia="Calibri" w:hAnsi="Times New Roman" w:cs="Times New Roman"/>
          <w:sz w:val="24"/>
          <w:szCs w:val="24"/>
          <w:lang w:val="mk-MK" w:eastAsia="en-GB"/>
        </w:rPr>
        <w:t xml:space="preserve"> од фарингалниот простор. Особено истакнува дека хипертрофичност на тонзилите и дишењето на уста може да услов</w:t>
      </w:r>
      <w:r w:rsidR="00810F8B" w:rsidRPr="007211F5">
        <w:rPr>
          <w:rFonts w:ascii="Times New Roman" w:eastAsia="Calibri" w:hAnsi="Times New Roman" w:cs="Times New Roman"/>
          <w:sz w:val="24"/>
          <w:szCs w:val="24"/>
          <w:lang w:val="mk-MK" w:eastAsia="en-GB"/>
        </w:rPr>
        <w:t>ат</w:t>
      </w:r>
      <w:r w:rsidR="00C90CBA" w:rsidRPr="000D1081">
        <w:rPr>
          <w:rFonts w:ascii="Times New Roman" w:eastAsia="Calibri" w:hAnsi="Times New Roman" w:cs="Times New Roman"/>
          <w:sz w:val="24"/>
          <w:szCs w:val="24"/>
          <w:lang w:val="mk-MK" w:eastAsia="en-GB"/>
        </w:rPr>
        <w:t xml:space="preserve"> формирање на долигокефален тип на лице.</w:t>
      </w:r>
    </w:p>
    <w:p w14:paraId="54A376C6" w14:textId="69F6F29A" w:rsidR="00702CBF" w:rsidRPr="000D1081" w:rsidRDefault="00702CBF" w:rsidP="00702CBF">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hAnsi="Times New Roman" w:cs="Times New Roman"/>
          <w:sz w:val="24"/>
          <w:szCs w:val="24"/>
          <w:lang w:val="mk-MK"/>
        </w:rPr>
        <w:t xml:space="preserve">Малоклузија класа II е опишана како </w:t>
      </w:r>
      <w:r w:rsidR="00873C24" w:rsidRPr="000D1081">
        <w:rPr>
          <w:rFonts w:ascii="Times New Roman" w:hAnsi="Times New Roman" w:cs="Times New Roman"/>
          <w:sz w:val="24"/>
          <w:szCs w:val="24"/>
          <w:lang w:val="mk-MK"/>
        </w:rPr>
        <w:t xml:space="preserve">дентално </w:t>
      </w:r>
      <w:r w:rsidRPr="000D1081">
        <w:rPr>
          <w:rFonts w:ascii="Times New Roman" w:hAnsi="Times New Roman" w:cs="Times New Roman"/>
          <w:sz w:val="24"/>
          <w:szCs w:val="24"/>
          <w:lang w:val="mk-MK"/>
        </w:rPr>
        <w:t xml:space="preserve">отстапување во поставеноста на првите </w:t>
      </w:r>
      <w:r w:rsidR="00810F8B" w:rsidRPr="007211F5">
        <w:rPr>
          <w:rFonts w:ascii="Times New Roman" w:hAnsi="Times New Roman" w:cs="Times New Roman"/>
          <w:sz w:val="24"/>
          <w:szCs w:val="24"/>
          <w:lang w:val="mk-MK"/>
        </w:rPr>
        <w:t>перманентни</w:t>
      </w:r>
      <w:r w:rsidR="00873C24"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молари</w:t>
      </w:r>
      <w:r w:rsidR="00873C24" w:rsidRPr="000D1081">
        <w:rPr>
          <w:rFonts w:ascii="Times New Roman" w:hAnsi="Times New Roman" w:cs="Times New Roman"/>
          <w:sz w:val="24"/>
          <w:szCs w:val="24"/>
          <w:lang w:val="mk-MK"/>
        </w:rPr>
        <w:t xml:space="preserve">, но освен </w:t>
      </w:r>
      <w:r w:rsidRPr="000D1081">
        <w:rPr>
          <w:rFonts w:ascii="Times New Roman" w:hAnsi="Times New Roman" w:cs="Times New Roman"/>
          <w:sz w:val="24"/>
          <w:szCs w:val="24"/>
          <w:lang w:val="mk-MK"/>
        </w:rPr>
        <w:t>дистална</w:t>
      </w:r>
      <w:r w:rsidR="00873C24" w:rsidRPr="000D1081">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поставеност </w:t>
      </w:r>
      <w:r w:rsidR="00810F8B" w:rsidRPr="007211F5">
        <w:rPr>
          <w:rFonts w:ascii="Times New Roman" w:hAnsi="Times New Roman" w:cs="Times New Roman"/>
          <w:sz w:val="24"/>
          <w:szCs w:val="24"/>
          <w:lang w:val="mk-MK"/>
        </w:rPr>
        <w:t>н</w:t>
      </w:r>
      <w:r w:rsidR="00873C24" w:rsidRPr="000D1081">
        <w:rPr>
          <w:rFonts w:ascii="Times New Roman" w:hAnsi="Times New Roman" w:cs="Times New Roman"/>
          <w:sz w:val="24"/>
          <w:szCs w:val="24"/>
          <w:lang w:val="mk-MK"/>
        </w:rPr>
        <w:t xml:space="preserve">а забите </w:t>
      </w:r>
      <w:r w:rsidRPr="000D1081">
        <w:rPr>
          <w:rFonts w:ascii="Times New Roman" w:hAnsi="Times New Roman" w:cs="Times New Roman"/>
          <w:sz w:val="24"/>
          <w:szCs w:val="24"/>
          <w:lang w:val="mk-MK"/>
        </w:rPr>
        <w:t xml:space="preserve">може да </w:t>
      </w:r>
      <w:r w:rsidR="00873C24" w:rsidRPr="000D1081">
        <w:rPr>
          <w:rFonts w:ascii="Times New Roman" w:hAnsi="Times New Roman" w:cs="Times New Roman"/>
          <w:sz w:val="24"/>
          <w:szCs w:val="24"/>
          <w:lang w:val="mk-MK"/>
        </w:rPr>
        <w:t>постојат</w:t>
      </w:r>
      <w:r w:rsidR="00810F8B" w:rsidRPr="007211F5">
        <w:rPr>
          <w:rFonts w:ascii="Times New Roman" w:hAnsi="Times New Roman" w:cs="Times New Roman"/>
          <w:sz w:val="24"/>
          <w:szCs w:val="24"/>
          <w:lang w:val="mk-MK"/>
        </w:rPr>
        <w:t xml:space="preserve"> </w:t>
      </w:r>
      <w:r w:rsidR="00873C24" w:rsidRPr="000D1081">
        <w:rPr>
          <w:rFonts w:ascii="Times New Roman" w:hAnsi="Times New Roman" w:cs="Times New Roman"/>
          <w:sz w:val="24"/>
          <w:szCs w:val="24"/>
          <w:lang w:val="mk-MK"/>
        </w:rPr>
        <w:t xml:space="preserve">и </w:t>
      </w:r>
      <w:r w:rsidRPr="000D1081">
        <w:rPr>
          <w:rFonts w:ascii="Times New Roman" w:hAnsi="Times New Roman" w:cs="Times New Roman"/>
          <w:sz w:val="24"/>
          <w:szCs w:val="24"/>
          <w:lang w:val="mk-MK"/>
        </w:rPr>
        <w:t>скелетни отстапувања кои обично се манифестираат со максиларен прогнатизам и зголемена должина на максила и мандибуларен ретрогнатизам и скратена должина на мандибула, проинклинација на максиларните инцизиви и ретроинклинација на мандибуларните. Кај малоклузијата класа II по Angle покрај промена на денталните и скелетните структури настануваат и промени на мекоткивниот профил на лицето на пациентот, нарушени функции на џвакање и голтање, промени во темпоромандибуларниот зглоб, зголемен ризик за дентална траума на максиларните инцизиви и променет квалитет на живот</w:t>
      </w:r>
      <w:r w:rsidR="00810F8B" w:rsidRPr="007211F5">
        <w:rPr>
          <w:rFonts w:ascii="Times New Roman" w:hAnsi="Times New Roman" w:cs="Times New Roman"/>
          <w:sz w:val="24"/>
          <w:szCs w:val="24"/>
          <w:lang w:val="mk-MK"/>
        </w:rPr>
        <w:t>.</w:t>
      </w:r>
    </w:p>
    <w:p w14:paraId="54A70A0E" w14:textId="61ED9DE9" w:rsidR="00525B63" w:rsidRPr="000D1081" w:rsidRDefault="00525B63" w:rsidP="00702CBF">
      <w:pPr>
        <w:spacing w:after="0" w:line="276" w:lineRule="auto"/>
        <w:ind w:firstLine="720"/>
        <w:jc w:val="both"/>
        <w:rPr>
          <w:rFonts w:ascii="Times New Roman" w:eastAsia="Times New Roman" w:hAnsi="Times New Roman" w:cs="Times New Roman"/>
          <w:sz w:val="24"/>
          <w:szCs w:val="24"/>
          <w:lang w:val="mk-MK"/>
        </w:rPr>
      </w:pPr>
      <w:r w:rsidRPr="000D1081">
        <w:rPr>
          <w:rFonts w:ascii="Times New Roman" w:eastAsia="Times New Roman" w:hAnsi="Times New Roman" w:cs="Times New Roman"/>
          <w:sz w:val="24"/>
          <w:szCs w:val="24"/>
          <w:lang w:val="mk-MK"/>
        </w:rPr>
        <w:t>Според</w:t>
      </w:r>
      <w:r w:rsidR="00702CBF" w:rsidRPr="000D1081">
        <w:rPr>
          <w:rFonts w:ascii="Times New Roman" w:eastAsia="Times New Roman" w:hAnsi="Times New Roman" w:cs="Times New Roman"/>
          <w:sz w:val="24"/>
          <w:szCs w:val="24"/>
          <w:lang w:val="mk-MK"/>
        </w:rPr>
        <w:t xml:space="preserve"> </w:t>
      </w:r>
      <w:r w:rsidRPr="000D1081">
        <w:rPr>
          <w:rFonts w:ascii="Times New Roman" w:eastAsia="Times New Roman" w:hAnsi="Times New Roman" w:cs="Times New Roman"/>
          <w:sz w:val="24"/>
          <w:szCs w:val="24"/>
          <w:lang w:val="mk-MK"/>
        </w:rPr>
        <w:t>Tehranchi</w:t>
      </w:r>
      <w:r w:rsidR="00810F8B" w:rsidRPr="007211F5">
        <w:rPr>
          <w:rFonts w:ascii="Times New Roman" w:eastAsia="Times New Roman" w:hAnsi="Times New Roman" w:cs="Times New Roman"/>
          <w:sz w:val="24"/>
          <w:szCs w:val="24"/>
          <w:lang w:val="mk-MK"/>
        </w:rPr>
        <w:t>,</w:t>
      </w:r>
      <w:r w:rsidRPr="000D1081">
        <w:rPr>
          <w:rFonts w:ascii="Times New Roman" w:eastAsia="Times New Roman" w:hAnsi="Times New Roman" w:cs="Times New Roman"/>
          <w:sz w:val="24"/>
          <w:szCs w:val="24"/>
          <w:vertAlign w:val="superscript"/>
          <w:lang w:val="mk-MK"/>
        </w:rPr>
        <w:t>115</w:t>
      </w:r>
      <w:r w:rsidRPr="000D1081">
        <w:rPr>
          <w:rFonts w:ascii="Times New Roman" w:eastAsia="Times New Roman" w:hAnsi="Times New Roman" w:cs="Times New Roman"/>
          <w:sz w:val="24"/>
          <w:szCs w:val="24"/>
          <w:lang w:val="mk-MK"/>
        </w:rPr>
        <w:t xml:space="preserve"> многу пациенти со малоклузија II класа имаат соодветната големина на мандибулата, но нејзината позиција се наоѓа надолу и назад, како резултат на постериорен раст и зголемена вертикална компонента на лицето поради кое се формирала малоклузија класа II според Angle.</w:t>
      </w:r>
    </w:p>
    <w:p w14:paraId="58730E54" w14:textId="622B0AE4" w:rsidR="0055176C" w:rsidRPr="000D1081" w:rsidRDefault="00525B63" w:rsidP="004E7C63">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Малоклузијата II класа според Angle најчесто </w:t>
      </w:r>
      <w:r w:rsidRPr="000D1081">
        <w:rPr>
          <w:rFonts w:ascii="Times New Roman" w:eastAsia="Times New Roman" w:hAnsi="Times New Roman" w:cs="Times New Roman"/>
          <w:sz w:val="24"/>
          <w:szCs w:val="24"/>
          <w:lang w:val="mk-MK"/>
        </w:rPr>
        <w:t>кај 75% од пациентите</w:t>
      </w:r>
      <w:r w:rsidRPr="000D1081">
        <w:rPr>
          <w:rFonts w:ascii="Times New Roman" w:hAnsi="Times New Roman" w:cs="Times New Roman"/>
          <w:kern w:val="2"/>
          <w:sz w:val="24"/>
          <w:szCs w:val="24"/>
          <w:lang w:val="mk-MK"/>
          <w14:ligatures w14:val="standardContextual"/>
        </w:rPr>
        <w:t xml:space="preserve"> се дијагностицира со профилната кефалометриска радиографија како дентоскелетна дисхармонија</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почесто изразена со мандибуларна ретропозиција и максиларен прогнатизам, која често е ортодонтски третирана со мобилни функционални апарати кај пациенти кои се во периодот на раст и развој. Корекцијата на виличните соодноси и редуцирање на зголемената интери</w:t>
      </w:r>
      <w:r w:rsidR="00326141">
        <w:rPr>
          <w:rFonts w:ascii="Times New Roman" w:hAnsi="Times New Roman" w:cs="Times New Roman"/>
          <w:kern w:val="2"/>
          <w:sz w:val="24"/>
          <w:szCs w:val="24"/>
          <w:lang w:val="mk-MK"/>
          <w14:ligatures w14:val="standardContextual"/>
        </w:rPr>
        <w:t>н</w:t>
      </w:r>
      <w:r w:rsidRPr="000D1081">
        <w:rPr>
          <w:rFonts w:ascii="Times New Roman" w:hAnsi="Times New Roman" w:cs="Times New Roman"/>
          <w:kern w:val="2"/>
          <w:sz w:val="24"/>
          <w:szCs w:val="24"/>
          <w:lang w:val="mk-MK"/>
          <w14:ligatures w14:val="standardContextual"/>
        </w:rPr>
        <w:t>цизална стапалка,</w:t>
      </w:r>
      <w:r w:rsidR="00810F8B" w:rsidRPr="007211F5">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ој, е цел на секој ортодонтски третман. Успешниот ортодонтски третман според </w:t>
      </w:r>
      <w:r w:rsidRPr="000D1081">
        <w:rPr>
          <w:rFonts w:ascii="Times New Roman" w:hAnsi="Times New Roman" w:cs="Times New Roman"/>
          <w:kern w:val="2"/>
          <w:sz w:val="24"/>
          <w:szCs w:val="24"/>
          <w:shd w:val="clear" w:color="auto" w:fill="FFFFFF"/>
          <w:lang w:val="mk-MK"/>
          <w14:ligatures w14:val="standardContextual"/>
        </w:rPr>
        <w:t>Elfeky</w:t>
      </w:r>
      <w:r w:rsidR="00810F8B" w:rsidRPr="007211F5">
        <w:rPr>
          <w:rFonts w:ascii="Times New Roman" w:hAnsi="Times New Roman" w:cs="Times New Roman"/>
          <w:kern w:val="2"/>
          <w:sz w:val="24"/>
          <w:szCs w:val="24"/>
          <w:shd w:val="clear" w:color="auto" w:fill="FFFFFF"/>
          <w:lang w:val="mk-MK"/>
          <w14:ligatures w14:val="standardContextual"/>
        </w:rPr>
        <w:t>,</w:t>
      </w:r>
      <w:r w:rsidRPr="000D1081">
        <w:rPr>
          <w:rFonts w:ascii="Times New Roman" w:hAnsi="Times New Roman" w:cs="Times New Roman"/>
          <w:kern w:val="2"/>
          <w:sz w:val="24"/>
          <w:szCs w:val="24"/>
          <w:shd w:val="clear" w:color="auto" w:fill="FFFFFF"/>
          <w:vertAlign w:val="superscript"/>
          <w:lang w:val="mk-MK"/>
          <w14:ligatures w14:val="standardContextual"/>
        </w:rPr>
        <w:t>116</w:t>
      </w:r>
      <w:r w:rsidR="003E3AF0"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sz w:val="24"/>
          <w:szCs w:val="24"/>
          <w:shd w:val="clear" w:color="auto" w:fill="FFFFFF"/>
          <w:lang w:val="mk-MK"/>
        </w:rPr>
        <w:t>Franco</w:t>
      </w:r>
      <w:r w:rsidR="003E3AF0" w:rsidRPr="000D1081">
        <w:rPr>
          <w:rFonts w:ascii="Times New Roman" w:hAnsi="Times New Roman" w:cs="Times New Roman"/>
          <w:sz w:val="24"/>
          <w:szCs w:val="24"/>
          <w:shd w:val="clear" w:color="auto" w:fill="FFFFFF"/>
          <w:vertAlign w:val="superscript"/>
          <w:lang w:val="mk-MK"/>
        </w:rPr>
        <w:t>117</w:t>
      </w:r>
      <w:r w:rsidRPr="000D1081">
        <w:rPr>
          <w:rFonts w:ascii="Times New Roman" w:hAnsi="Times New Roman" w:cs="Times New Roman"/>
          <w:kern w:val="2"/>
          <w:sz w:val="24"/>
          <w:szCs w:val="24"/>
          <w:lang w:val="mk-MK"/>
          <w14:ligatures w14:val="standardContextual"/>
        </w:rPr>
        <w:t xml:space="preserve"> </w:t>
      </w:r>
      <w:r w:rsidR="00810F8B" w:rsidRPr="007211F5">
        <w:rPr>
          <w:rFonts w:ascii="Times New Roman" w:hAnsi="Times New Roman" w:cs="Times New Roman"/>
          <w:kern w:val="2"/>
          <w:sz w:val="24"/>
          <w:szCs w:val="24"/>
          <w:lang w:val="mk-MK"/>
          <w14:ligatures w14:val="standardContextual"/>
        </w:rPr>
        <w:t xml:space="preserve">со </w:t>
      </w:r>
      <w:r w:rsidRPr="000D1081">
        <w:rPr>
          <w:rFonts w:ascii="Times New Roman" w:hAnsi="Times New Roman" w:cs="Times New Roman"/>
          <w:kern w:val="2"/>
          <w:sz w:val="24"/>
          <w:szCs w:val="24"/>
          <w:lang w:val="mk-MK"/>
          <w14:ligatures w14:val="standardContextual"/>
        </w:rPr>
        <w:t>третманот со функционални апарати ќе овозможи раст на мандибулата во ниво на кондилот</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а со тоа и </w:t>
      </w:r>
      <w:r w:rsidR="00810F8B" w:rsidRPr="007211F5">
        <w:rPr>
          <w:rFonts w:ascii="Times New Roman" w:hAnsi="Times New Roman" w:cs="Times New Roman"/>
          <w:kern w:val="2"/>
          <w:sz w:val="24"/>
          <w:szCs w:val="24"/>
          <w:lang w:val="mk-MK"/>
          <w14:ligatures w14:val="standardContextual"/>
        </w:rPr>
        <w:t>коригирање</w:t>
      </w:r>
      <w:r w:rsidRPr="000D1081">
        <w:rPr>
          <w:rFonts w:ascii="Times New Roman" w:hAnsi="Times New Roman" w:cs="Times New Roman"/>
          <w:kern w:val="2"/>
          <w:sz w:val="24"/>
          <w:szCs w:val="24"/>
          <w:lang w:val="mk-MK"/>
          <w14:ligatures w14:val="standardContextual"/>
        </w:rPr>
        <w:t xml:space="preserve"> и зголемување на нејзината должина</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810F8B" w:rsidRPr="007211F5">
        <w:rPr>
          <w:rFonts w:ascii="Times New Roman" w:hAnsi="Times New Roman" w:cs="Times New Roman"/>
          <w:kern w:val="2"/>
          <w:sz w:val="24"/>
          <w:szCs w:val="24"/>
          <w:lang w:val="mk-MK"/>
          <w14:ligatures w14:val="standardContextual"/>
        </w:rPr>
        <w:t>што</w:t>
      </w:r>
      <w:r w:rsidRPr="000D1081">
        <w:rPr>
          <w:rFonts w:ascii="Times New Roman" w:hAnsi="Times New Roman" w:cs="Times New Roman"/>
          <w:kern w:val="2"/>
          <w:sz w:val="24"/>
          <w:szCs w:val="24"/>
          <w:lang w:val="mk-MK"/>
          <w14:ligatures w14:val="standardContextual"/>
        </w:rPr>
        <w:t xml:space="preserve"> ќе ги подобри денталните односи и функцијата во орофацијалната регија</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сугерираат многу ортодонти во нивните студии.</w:t>
      </w:r>
    </w:p>
    <w:p w14:paraId="254B4740" w14:textId="53218501" w:rsidR="00B85FEA" w:rsidRPr="000D1081" w:rsidRDefault="00A30AFD" w:rsidP="00D07B3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Н</w:t>
      </w:r>
      <w:r w:rsidR="00E10D8C" w:rsidRPr="000D1081">
        <w:rPr>
          <w:rFonts w:ascii="Times New Roman" w:hAnsi="Times New Roman" w:cs="Times New Roman"/>
          <w:kern w:val="2"/>
          <w:sz w:val="24"/>
          <w:szCs w:val="24"/>
          <w:lang w:val="mk-MK"/>
          <w14:ligatures w14:val="standardContextual"/>
        </w:rPr>
        <w:t xml:space="preserve">аодите од </w:t>
      </w:r>
      <w:r w:rsidR="004E7C63" w:rsidRPr="000D1081">
        <w:rPr>
          <w:rStyle w:val="docsum-authors"/>
          <w:rFonts w:ascii="Times New Roman" w:hAnsi="Times New Roman" w:cs="Times New Roman"/>
          <w:sz w:val="24"/>
          <w:szCs w:val="24"/>
          <w:lang w:val="mk-MK"/>
        </w:rPr>
        <w:t>Daniels S. Brady</w:t>
      </w:r>
      <w:r w:rsidR="004E7C63" w:rsidRPr="000D1081">
        <w:rPr>
          <w:rStyle w:val="docsum-authors"/>
          <w:rFonts w:ascii="Times New Roman" w:hAnsi="Times New Roman" w:cs="Times New Roman"/>
          <w:sz w:val="24"/>
          <w:szCs w:val="24"/>
          <w:vertAlign w:val="superscript"/>
          <w:lang w:val="mk-MK"/>
        </w:rPr>
        <w:t>118</w:t>
      </w:r>
      <w:r w:rsidR="00E10D8C" w:rsidRPr="000D1081">
        <w:rPr>
          <w:rFonts w:ascii="Times New Roman" w:hAnsi="Times New Roman" w:cs="Times New Roman"/>
          <w:kern w:val="2"/>
          <w:sz w:val="24"/>
          <w:szCs w:val="24"/>
          <w:lang w:val="mk-MK"/>
          <w14:ligatures w14:val="standardContextual"/>
        </w:rPr>
        <w:t xml:space="preserve"> </w:t>
      </w:r>
      <w:r w:rsidR="004E7C63" w:rsidRPr="000D1081">
        <w:rPr>
          <w:rFonts w:ascii="Times New Roman" w:hAnsi="Times New Roman" w:cs="Times New Roman"/>
          <w:kern w:val="2"/>
          <w:sz w:val="24"/>
          <w:szCs w:val="24"/>
          <w:lang w:val="mk-MK"/>
          <w14:ligatures w14:val="standardContextual"/>
        </w:rPr>
        <w:t>укажуваат</w:t>
      </w:r>
      <w:r w:rsidR="00E10D8C" w:rsidRPr="000D1081">
        <w:rPr>
          <w:rFonts w:ascii="Times New Roman" w:hAnsi="Times New Roman" w:cs="Times New Roman"/>
          <w:kern w:val="2"/>
          <w:sz w:val="24"/>
          <w:szCs w:val="24"/>
          <w:lang w:val="mk-MK"/>
          <w14:ligatures w14:val="standardContextual"/>
        </w:rPr>
        <w:t xml:space="preserve"> дека хируршката репозиција на мандибулата овозможува коректна позиција на мандибулата во антериорна положба</w:t>
      </w:r>
      <w:r w:rsidRPr="000D1081">
        <w:rPr>
          <w:rFonts w:ascii="Times New Roman" w:hAnsi="Times New Roman" w:cs="Times New Roman"/>
          <w:kern w:val="2"/>
          <w:sz w:val="24"/>
          <w:szCs w:val="24"/>
          <w:lang w:val="mk-MK"/>
          <w14:ligatures w14:val="standardContextual"/>
        </w:rPr>
        <w:t xml:space="preserve"> со помош на остеогена дистракција</w:t>
      </w:r>
      <w:r w:rsidR="00E10D8C" w:rsidRPr="000D1081">
        <w:rPr>
          <w:rFonts w:ascii="Times New Roman" w:hAnsi="Times New Roman" w:cs="Times New Roman"/>
          <w:kern w:val="2"/>
          <w:sz w:val="24"/>
          <w:szCs w:val="24"/>
          <w:lang w:val="mk-MK"/>
          <w14:ligatures w14:val="standardContextual"/>
        </w:rPr>
        <w:t xml:space="preserve">. И во оваа студија е согледано дека селекцијата на пациенти според кефалометриските анализи е многу значајна </w:t>
      </w:r>
      <w:r w:rsidR="00810F8B" w:rsidRPr="007211F5">
        <w:rPr>
          <w:rFonts w:ascii="Times New Roman" w:hAnsi="Times New Roman" w:cs="Times New Roman"/>
          <w:kern w:val="2"/>
          <w:sz w:val="24"/>
          <w:szCs w:val="24"/>
          <w:lang w:val="mk-MK"/>
          <w14:ligatures w14:val="standardContextual"/>
        </w:rPr>
        <w:t>за</w:t>
      </w:r>
      <w:r w:rsidR="00E10D8C" w:rsidRPr="000D1081">
        <w:rPr>
          <w:rFonts w:ascii="Times New Roman" w:hAnsi="Times New Roman" w:cs="Times New Roman"/>
          <w:kern w:val="2"/>
          <w:sz w:val="24"/>
          <w:szCs w:val="24"/>
          <w:lang w:val="mk-MK"/>
          <w14:ligatures w14:val="standardContextual"/>
        </w:rPr>
        <w:t xml:space="preserve"> поставување соодветна дијагноза</w:t>
      </w:r>
      <w:r w:rsidR="00810F8B" w:rsidRPr="007211F5">
        <w:rPr>
          <w:rFonts w:ascii="Times New Roman" w:hAnsi="Times New Roman" w:cs="Times New Roman"/>
          <w:kern w:val="2"/>
          <w:sz w:val="24"/>
          <w:szCs w:val="24"/>
          <w:lang w:val="mk-MK"/>
          <w14:ligatures w14:val="standardContextual"/>
        </w:rPr>
        <w:t>,</w:t>
      </w:r>
      <w:r w:rsidR="00E10D8C" w:rsidRPr="000D1081">
        <w:rPr>
          <w:rFonts w:ascii="Times New Roman" w:hAnsi="Times New Roman" w:cs="Times New Roman"/>
          <w:kern w:val="2"/>
          <w:sz w:val="24"/>
          <w:szCs w:val="24"/>
          <w:lang w:val="mk-MK"/>
          <w14:ligatures w14:val="standardContextual"/>
        </w:rPr>
        <w:t xml:space="preserve"> како и план за </w:t>
      </w:r>
      <w:r w:rsidRPr="000D1081">
        <w:rPr>
          <w:rFonts w:ascii="Times New Roman" w:hAnsi="Times New Roman" w:cs="Times New Roman"/>
          <w:kern w:val="2"/>
          <w:sz w:val="24"/>
          <w:szCs w:val="24"/>
          <w:lang w:val="mk-MK"/>
          <w14:ligatures w14:val="standardContextual"/>
        </w:rPr>
        <w:t xml:space="preserve">изведување на ортодонтско-хируршки </w:t>
      </w:r>
      <w:r w:rsidR="00E10D8C" w:rsidRPr="000D1081">
        <w:rPr>
          <w:rFonts w:ascii="Times New Roman" w:hAnsi="Times New Roman" w:cs="Times New Roman"/>
          <w:kern w:val="2"/>
          <w:sz w:val="24"/>
          <w:szCs w:val="24"/>
          <w:lang w:val="mk-MK"/>
          <w14:ligatures w14:val="standardContextual"/>
        </w:rPr>
        <w:t xml:space="preserve">третман на пациенти со </w:t>
      </w:r>
      <w:r w:rsidRPr="000D1081">
        <w:rPr>
          <w:rFonts w:ascii="Times New Roman" w:hAnsi="Times New Roman" w:cs="Times New Roman"/>
          <w:kern w:val="2"/>
          <w:sz w:val="24"/>
          <w:szCs w:val="24"/>
          <w:lang w:val="mk-MK"/>
          <w14:ligatures w14:val="standardContextual"/>
        </w:rPr>
        <w:t xml:space="preserve">малоклузија </w:t>
      </w:r>
      <w:r w:rsidR="00E10D8C" w:rsidRPr="000D1081">
        <w:rPr>
          <w:rFonts w:ascii="Times New Roman" w:hAnsi="Times New Roman" w:cs="Times New Roman"/>
          <w:kern w:val="2"/>
          <w:sz w:val="24"/>
          <w:szCs w:val="24"/>
          <w:lang w:val="mk-MK"/>
          <w14:ligatures w14:val="standardContextual"/>
        </w:rPr>
        <w:t xml:space="preserve">класа II. </w:t>
      </w:r>
    </w:p>
    <w:p w14:paraId="7412B33A" w14:textId="1C1F2BC3" w:rsidR="00B85FEA" w:rsidRPr="000D1081" w:rsidRDefault="00E10D8C" w:rsidP="00D07B3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Слични </w:t>
      </w:r>
      <w:r w:rsidR="00810F8B" w:rsidRPr="007211F5">
        <w:rPr>
          <w:rFonts w:ascii="Times New Roman" w:hAnsi="Times New Roman" w:cs="Times New Roman"/>
          <w:kern w:val="2"/>
          <w:sz w:val="24"/>
          <w:szCs w:val="24"/>
          <w:lang w:val="mk-MK"/>
          <w14:ligatures w14:val="standardContextual"/>
        </w:rPr>
        <w:t>податоци</w:t>
      </w:r>
      <w:r w:rsidRPr="000D1081">
        <w:rPr>
          <w:rFonts w:ascii="Times New Roman" w:hAnsi="Times New Roman" w:cs="Times New Roman"/>
          <w:kern w:val="2"/>
          <w:sz w:val="24"/>
          <w:szCs w:val="24"/>
          <w:lang w:val="mk-MK"/>
          <w14:ligatures w14:val="standardContextual"/>
        </w:rPr>
        <w:t xml:space="preserve"> се </w:t>
      </w:r>
      <w:r w:rsidR="00BB3A4C" w:rsidRPr="000D1081">
        <w:rPr>
          <w:rFonts w:ascii="Times New Roman" w:hAnsi="Times New Roman" w:cs="Times New Roman"/>
          <w:kern w:val="2"/>
          <w:sz w:val="24"/>
          <w:szCs w:val="24"/>
          <w:lang w:val="mk-MK"/>
          <w14:ligatures w14:val="standardContextual"/>
        </w:rPr>
        <w:t>потврдени</w:t>
      </w:r>
      <w:r w:rsidRPr="000D1081">
        <w:rPr>
          <w:rFonts w:ascii="Times New Roman" w:hAnsi="Times New Roman" w:cs="Times New Roman"/>
          <w:kern w:val="2"/>
          <w:sz w:val="24"/>
          <w:szCs w:val="24"/>
          <w:lang w:val="mk-MK"/>
          <w14:ligatures w14:val="standardContextual"/>
        </w:rPr>
        <w:t xml:space="preserve"> и во студиите на </w:t>
      </w:r>
      <w:r w:rsidR="00631B94" w:rsidRPr="000D1081">
        <w:rPr>
          <w:rStyle w:val="docsum-authors"/>
          <w:rFonts w:ascii="Times New Roman" w:hAnsi="Times New Roman" w:cs="Times New Roman"/>
          <w:sz w:val="24"/>
          <w:szCs w:val="24"/>
          <w:lang w:val="mk-MK"/>
        </w:rPr>
        <w:t>Tsang</w:t>
      </w:r>
      <w:r w:rsidR="00A30AFD" w:rsidRPr="000D1081">
        <w:rPr>
          <w:rFonts w:ascii="Times New Roman" w:hAnsi="Times New Roman" w:cs="Times New Roman"/>
          <w:sz w:val="24"/>
          <w:szCs w:val="24"/>
          <w:shd w:val="clear" w:color="auto" w:fill="FFFFFF"/>
          <w:vertAlign w:val="superscript"/>
          <w:lang w:val="mk-MK"/>
        </w:rPr>
        <w:t>11</w:t>
      </w:r>
      <w:r w:rsidR="004E7C63" w:rsidRPr="000D1081">
        <w:rPr>
          <w:rFonts w:ascii="Times New Roman" w:hAnsi="Times New Roman" w:cs="Times New Roman"/>
          <w:sz w:val="24"/>
          <w:szCs w:val="24"/>
          <w:shd w:val="clear" w:color="auto" w:fill="FFFFFF"/>
          <w:vertAlign w:val="superscript"/>
          <w:lang w:val="mk-MK"/>
        </w:rPr>
        <w:t>9</w:t>
      </w:r>
      <w:r w:rsidR="00A30AFD"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и сор.</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631B94" w:rsidRPr="000D1081">
        <w:rPr>
          <w:rFonts w:ascii="Times New Roman" w:hAnsi="Times New Roman" w:cs="Times New Roman"/>
          <w:kern w:val="2"/>
          <w:sz w:val="24"/>
          <w:szCs w:val="24"/>
          <w:lang w:val="mk-MK"/>
          <w14:ligatures w14:val="standardContextual"/>
        </w:rPr>
        <w:t xml:space="preserve">кои ги опишуваат естетските промени на лицето и поставеноста на брадата по извршената интервенција на мандибулата. </w:t>
      </w:r>
    </w:p>
    <w:p w14:paraId="1D777419" w14:textId="72DEAA8F" w:rsidR="00D07B3C" w:rsidRPr="000D1081" w:rsidRDefault="004E7C63" w:rsidP="00702CBF">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Style w:val="docsum-authors"/>
          <w:rFonts w:ascii="Times New Roman" w:hAnsi="Times New Roman" w:cs="Times New Roman"/>
          <w:sz w:val="24"/>
          <w:szCs w:val="24"/>
          <w:lang w:val="mk-MK"/>
        </w:rPr>
        <w:t>Lewis</w:t>
      </w:r>
      <w:r w:rsidRPr="000D1081">
        <w:rPr>
          <w:rFonts w:ascii="Times New Roman" w:hAnsi="Times New Roman" w:cs="Times New Roman"/>
          <w:kern w:val="2"/>
          <w:sz w:val="24"/>
          <w:szCs w:val="24"/>
          <w:lang w:val="mk-MK"/>
          <w14:ligatures w14:val="standardContextual"/>
        </w:rPr>
        <w:t xml:space="preserve"> и сор</w:t>
      </w:r>
      <w:r w:rsidR="00810F8B"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vertAlign w:val="superscript"/>
          <w:lang w:val="mk-MK"/>
          <w14:ligatures w14:val="standardContextual"/>
        </w:rPr>
        <w:t>120</w:t>
      </w:r>
      <w:r w:rsidR="00E10D8C" w:rsidRPr="000D1081">
        <w:rPr>
          <w:rFonts w:ascii="Times New Roman" w:hAnsi="Times New Roman" w:cs="Times New Roman"/>
          <w:kern w:val="2"/>
          <w:sz w:val="24"/>
          <w:szCs w:val="24"/>
          <w:lang w:val="mk-MK"/>
          <w14:ligatures w14:val="standardContextual"/>
        </w:rPr>
        <w:t xml:space="preserve"> сугерираат дека хируршката интервенција се изведува кај пациенти доколку аголот ANB е по</w:t>
      </w:r>
      <w:r w:rsidR="00A30AFD" w:rsidRPr="000D1081">
        <w:rPr>
          <w:rFonts w:ascii="Times New Roman" w:hAnsi="Times New Roman" w:cs="Times New Roman"/>
          <w:kern w:val="2"/>
          <w:sz w:val="24"/>
          <w:szCs w:val="24"/>
          <w:lang w:val="mk-MK"/>
          <w14:ligatures w14:val="standardContextual"/>
        </w:rPr>
        <w:t>голем</w:t>
      </w:r>
      <w:r w:rsidR="00E10D8C" w:rsidRPr="000D1081">
        <w:rPr>
          <w:rFonts w:ascii="Times New Roman" w:hAnsi="Times New Roman" w:cs="Times New Roman"/>
          <w:kern w:val="2"/>
          <w:sz w:val="24"/>
          <w:szCs w:val="24"/>
          <w:lang w:val="mk-MK"/>
          <w14:ligatures w14:val="standardContextual"/>
        </w:rPr>
        <w:t xml:space="preserve"> од 4</w:t>
      </w:r>
      <w:r w:rsidR="00E10D8C" w:rsidRPr="000D1081">
        <w:rPr>
          <w:rFonts w:ascii="Times New Roman" w:hAnsi="Times New Roman" w:cs="Times New Roman"/>
          <w:kern w:val="2"/>
          <w:sz w:val="24"/>
          <w:szCs w:val="24"/>
          <w:vertAlign w:val="superscript"/>
          <w:lang w:val="mk-MK"/>
          <w14:ligatures w14:val="standardContextual"/>
        </w:rPr>
        <w:t>0</w:t>
      </w:r>
      <w:r w:rsidR="00E10D8C" w:rsidRPr="000D1081">
        <w:rPr>
          <w:rFonts w:ascii="Times New Roman" w:hAnsi="Times New Roman" w:cs="Times New Roman"/>
          <w:kern w:val="2"/>
          <w:sz w:val="24"/>
          <w:szCs w:val="24"/>
          <w:lang w:val="mk-MK"/>
          <w14:ligatures w14:val="standardContextual"/>
        </w:rPr>
        <w:t xml:space="preserve"> </w:t>
      </w:r>
      <w:r w:rsidR="00810F8B" w:rsidRPr="007211F5">
        <w:rPr>
          <w:rFonts w:ascii="Times New Roman" w:hAnsi="Times New Roman" w:cs="Times New Roman"/>
          <w:kern w:val="2"/>
          <w:sz w:val="24"/>
          <w:szCs w:val="24"/>
          <w:lang w:val="mk-MK"/>
          <w14:ligatures w14:val="standardContextual"/>
        </w:rPr>
        <w:t xml:space="preserve">и </w:t>
      </w:r>
      <w:r w:rsidR="00E10D8C" w:rsidRPr="000D1081">
        <w:rPr>
          <w:rFonts w:ascii="Times New Roman" w:hAnsi="Times New Roman" w:cs="Times New Roman"/>
          <w:kern w:val="2"/>
          <w:sz w:val="24"/>
          <w:szCs w:val="24"/>
          <w:lang w:val="mk-MK"/>
          <w14:ligatures w14:val="standardContextual"/>
        </w:rPr>
        <w:t>доколку инклинацијата на мандибуларните инцизиви кон мандибуларната рамнина е 83</w:t>
      </w:r>
      <w:r w:rsidR="00E10D8C" w:rsidRPr="000D1081">
        <w:rPr>
          <w:rFonts w:ascii="Times New Roman" w:hAnsi="Times New Roman" w:cs="Times New Roman"/>
          <w:kern w:val="2"/>
          <w:sz w:val="24"/>
          <w:szCs w:val="24"/>
          <w:vertAlign w:val="superscript"/>
          <w:lang w:val="mk-MK"/>
          <w14:ligatures w14:val="standardContextual"/>
        </w:rPr>
        <w:t>0</w:t>
      </w:r>
      <w:r w:rsidRPr="000D1081">
        <w:rPr>
          <w:rFonts w:ascii="Times New Roman" w:hAnsi="Times New Roman" w:cs="Times New Roman"/>
          <w:kern w:val="2"/>
          <w:sz w:val="24"/>
          <w:szCs w:val="24"/>
          <w:lang w:val="mk-MK"/>
          <w14:ligatures w14:val="standardContextual"/>
        </w:rPr>
        <w:t xml:space="preserve"> и постои ретрогнатизам на мандибулата.</w:t>
      </w:r>
    </w:p>
    <w:p w14:paraId="16BFC4F7" w14:textId="57A576FF" w:rsidR="00702CBF" w:rsidRPr="000D1081" w:rsidRDefault="00702CBF" w:rsidP="00511592">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Модалитетите на третманот кај овие малоклузии може да варираат во зависност од периодот на развој на пациентот </w:t>
      </w:r>
      <w:r w:rsidR="00810F8B"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дали е во фазата на интензивен раст</w:t>
      </w:r>
      <w:r w:rsidR="00810F8B" w:rsidRPr="007211F5">
        <w:rPr>
          <w:rFonts w:ascii="Times New Roman" w:hAnsi="Times New Roman" w:cs="Times New Roman"/>
          <w:sz w:val="24"/>
          <w:szCs w:val="24"/>
          <w:lang w:val="mk-MK"/>
        </w:rPr>
        <w:t>.</w:t>
      </w:r>
      <w:r w:rsidR="00511592" w:rsidRPr="000D1081">
        <w:rPr>
          <w:rFonts w:ascii="Times New Roman" w:hAnsi="Times New Roman" w:cs="Times New Roman"/>
          <w:sz w:val="24"/>
          <w:szCs w:val="24"/>
          <w:vertAlign w:val="superscript"/>
          <w:lang w:val="mk-MK"/>
        </w:rPr>
        <w:t>121,122,123</w:t>
      </w:r>
      <w:r w:rsidRPr="000D1081">
        <w:rPr>
          <w:rFonts w:ascii="Times New Roman" w:hAnsi="Times New Roman" w:cs="Times New Roman"/>
          <w:sz w:val="24"/>
          <w:szCs w:val="24"/>
          <w:lang w:val="mk-MK"/>
        </w:rPr>
        <w:t xml:space="preserve"> </w:t>
      </w:r>
      <w:r w:rsidR="00511592" w:rsidRPr="000D1081">
        <w:rPr>
          <w:rFonts w:ascii="Times New Roman" w:hAnsi="Times New Roman" w:cs="Times New Roman"/>
          <w:sz w:val="24"/>
          <w:szCs w:val="24"/>
          <w:lang w:val="mk-MK"/>
        </w:rPr>
        <w:t xml:space="preserve">Ортодонтски третман </w:t>
      </w:r>
      <w:r w:rsidRPr="000D1081">
        <w:rPr>
          <w:rFonts w:ascii="Times New Roman" w:hAnsi="Times New Roman" w:cs="Times New Roman"/>
          <w:sz w:val="24"/>
          <w:szCs w:val="24"/>
          <w:lang w:val="mk-MK"/>
        </w:rPr>
        <w:t>пред пубертет</w:t>
      </w:r>
      <w:r w:rsidR="00511592" w:rsidRPr="000D1081">
        <w:rPr>
          <w:rFonts w:ascii="Times New Roman" w:hAnsi="Times New Roman" w:cs="Times New Roman"/>
          <w:sz w:val="24"/>
          <w:szCs w:val="24"/>
          <w:lang w:val="mk-MK"/>
        </w:rPr>
        <w:t xml:space="preserve"> е терапија</w:t>
      </w:r>
      <w:r w:rsidRPr="000D1081">
        <w:rPr>
          <w:rFonts w:ascii="Times New Roman" w:hAnsi="Times New Roman" w:cs="Times New Roman"/>
          <w:sz w:val="24"/>
          <w:szCs w:val="24"/>
          <w:lang w:val="mk-MK"/>
        </w:rPr>
        <w:t xml:space="preserve"> која е насочена кон </w:t>
      </w:r>
      <w:r w:rsidR="00810F8B" w:rsidRPr="007211F5">
        <w:rPr>
          <w:rFonts w:ascii="Times New Roman" w:hAnsi="Times New Roman" w:cs="Times New Roman"/>
          <w:sz w:val="24"/>
          <w:szCs w:val="24"/>
          <w:lang w:val="mk-MK"/>
        </w:rPr>
        <w:t>насочување</w:t>
      </w:r>
      <w:r w:rsidR="00810F8B" w:rsidRPr="000D1081">
        <w:rPr>
          <w:rFonts w:ascii="Times New Roman" w:hAnsi="Times New Roman" w:cs="Times New Roman"/>
          <w:sz w:val="24"/>
          <w:szCs w:val="24"/>
          <w:lang w:val="mk-MK"/>
        </w:rPr>
        <w:t xml:space="preserve"> </w:t>
      </w:r>
      <w:r w:rsidR="00511592" w:rsidRPr="000D1081">
        <w:rPr>
          <w:rFonts w:ascii="Times New Roman" w:hAnsi="Times New Roman" w:cs="Times New Roman"/>
          <w:sz w:val="24"/>
          <w:szCs w:val="24"/>
          <w:lang w:val="mk-MK"/>
        </w:rPr>
        <w:t xml:space="preserve">на растот и развојот на орофацијалните структури </w:t>
      </w:r>
      <w:r w:rsidR="00810F8B" w:rsidRPr="007211F5">
        <w:rPr>
          <w:rFonts w:ascii="Times New Roman" w:hAnsi="Times New Roman" w:cs="Times New Roman"/>
          <w:sz w:val="24"/>
          <w:szCs w:val="24"/>
          <w:lang w:val="mk-MK"/>
        </w:rPr>
        <w:t>и</w:t>
      </w:r>
      <w:r w:rsidR="00810F8B" w:rsidRPr="000D1081">
        <w:rPr>
          <w:rFonts w:ascii="Times New Roman" w:hAnsi="Times New Roman" w:cs="Times New Roman"/>
          <w:sz w:val="24"/>
          <w:szCs w:val="24"/>
          <w:lang w:val="mk-MK"/>
        </w:rPr>
        <w:t xml:space="preserve"> </w:t>
      </w:r>
      <w:r w:rsidR="00511592" w:rsidRPr="000D1081">
        <w:rPr>
          <w:rFonts w:ascii="Times New Roman" w:hAnsi="Times New Roman" w:cs="Times New Roman"/>
          <w:sz w:val="24"/>
          <w:szCs w:val="24"/>
          <w:lang w:val="mk-MK"/>
        </w:rPr>
        <w:t xml:space="preserve">ќе овозможи </w:t>
      </w:r>
      <w:r w:rsidRPr="000D1081">
        <w:rPr>
          <w:rFonts w:ascii="Times New Roman" w:hAnsi="Times New Roman" w:cs="Times New Roman"/>
          <w:sz w:val="24"/>
          <w:szCs w:val="24"/>
          <w:lang w:val="mk-MK"/>
        </w:rPr>
        <w:t>третман на средниот дел на лицето</w:t>
      </w:r>
      <w:r w:rsidR="00511592" w:rsidRPr="000D1081">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 xml:space="preserve">Покрај тоа, постојат литературни податоци дека ортодонтите може да го искористат растот на пациентот во пубертетот особено кога се спроведуваат дентофацијални ортопедски третмани </w:t>
      </w:r>
      <w:r w:rsidR="00511592" w:rsidRPr="000D1081">
        <w:rPr>
          <w:rFonts w:ascii="Times New Roman" w:hAnsi="Times New Roman" w:cs="Times New Roman"/>
          <w:sz w:val="24"/>
          <w:szCs w:val="24"/>
          <w:lang w:val="mk-MK"/>
        </w:rPr>
        <w:t>и може да применат мобил</w:t>
      </w:r>
      <w:r w:rsidR="00810F8B" w:rsidRPr="007211F5">
        <w:rPr>
          <w:rFonts w:ascii="Times New Roman" w:hAnsi="Times New Roman" w:cs="Times New Roman"/>
          <w:sz w:val="24"/>
          <w:szCs w:val="24"/>
          <w:lang w:val="mk-MK"/>
        </w:rPr>
        <w:t>н</w:t>
      </w:r>
      <w:r w:rsidR="00511592" w:rsidRPr="000D1081">
        <w:rPr>
          <w:rFonts w:ascii="Times New Roman" w:hAnsi="Times New Roman" w:cs="Times New Roman"/>
          <w:sz w:val="24"/>
          <w:szCs w:val="24"/>
          <w:lang w:val="mk-MK"/>
        </w:rPr>
        <w:t>и или фиксни функционални апарати</w:t>
      </w:r>
      <w:r w:rsidR="00810F8B" w:rsidRPr="007211F5">
        <w:rPr>
          <w:rFonts w:ascii="Times New Roman" w:hAnsi="Times New Roman" w:cs="Times New Roman"/>
          <w:sz w:val="24"/>
          <w:szCs w:val="24"/>
          <w:lang w:val="mk-MK"/>
        </w:rPr>
        <w:t>.</w:t>
      </w:r>
      <w:r w:rsidR="00511592" w:rsidRPr="000D1081">
        <w:rPr>
          <w:rFonts w:ascii="Times New Roman" w:hAnsi="Times New Roman" w:cs="Times New Roman"/>
          <w:sz w:val="24"/>
          <w:szCs w:val="24"/>
          <w:lang w:val="mk-MK"/>
        </w:rPr>
        <w:t xml:space="preserve"> </w:t>
      </w:r>
    </w:p>
    <w:p w14:paraId="74EF2DDF" w14:textId="167D9431" w:rsidR="00702CBF" w:rsidRPr="000D1081" w:rsidRDefault="00702CBF" w:rsidP="00511592">
      <w:pPr>
        <w:spacing w:after="0" w:line="276" w:lineRule="auto"/>
        <w:ind w:firstLine="720"/>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Во ортодонцијата и дентофацијалната ортопедија </w:t>
      </w:r>
      <w:r w:rsidR="00810F8B" w:rsidRPr="007211F5">
        <w:rPr>
          <w:rFonts w:ascii="Times New Roman" w:hAnsi="Times New Roman" w:cs="Times New Roman"/>
          <w:sz w:val="24"/>
          <w:szCs w:val="24"/>
          <w:lang w:val="mk-MK"/>
        </w:rPr>
        <w:t xml:space="preserve">е </w:t>
      </w:r>
      <w:r w:rsidRPr="000D1081">
        <w:rPr>
          <w:rFonts w:ascii="Times New Roman" w:hAnsi="Times New Roman" w:cs="Times New Roman"/>
          <w:sz w:val="24"/>
          <w:szCs w:val="24"/>
          <w:lang w:val="mk-MK"/>
        </w:rPr>
        <w:t>сè поочигледно дека времето на почетокот на третманот може да биде исто толку важно како и изборот на специфичниот протокол за третман. Модификацијата на антеропостериорниот раст кај пациентите со класа II и III најдобро се одвива за време на адолесценцијата и мора да продолжи с</w:t>
      </w:r>
      <w:r w:rsidR="00810F8B" w:rsidRPr="007211F5">
        <w:rPr>
          <w:rFonts w:ascii="Times New Roman" w:hAnsi="Times New Roman" w:cs="Times New Roman"/>
          <w:sz w:val="24"/>
          <w:szCs w:val="24"/>
          <w:lang w:val="mk-MK"/>
        </w:rPr>
        <w:t>è</w:t>
      </w:r>
      <w:r w:rsidRPr="000D1081">
        <w:rPr>
          <w:rFonts w:ascii="Times New Roman" w:hAnsi="Times New Roman" w:cs="Times New Roman"/>
          <w:sz w:val="24"/>
          <w:szCs w:val="24"/>
          <w:lang w:val="mk-MK"/>
        </w:rPr>
        <w:t xml:space="preserve"> додека растот не заврши.</w:t>
      </w:r>
    </w:p>
    <w:p w14:paraId="56DAC543" w14:textId="5BE1E429" w:rsidR="00E10D8C" w:rsidRPr="000D1081" w:rsidRDefault="00E10D8C" w:rsidP="00D07B3C">
      <w:pPr>
        <w:spacing w:after="0" w:line="276" w:lineRule="auto"/>
        <w:ind w:firstLine="720"/>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Во оваа студија </w:t>
      </w:r>
      <w:r w:rsidR="00E31DA3" w:rsidRPr="000D1081">
        <w:rPr>
          <w:rFonts w:ascii="Times New Roman" w:hAnsi="Times New Roman" w:cs="Times New Roman"/>
          <w:kern w:val="2"/>
          <w:sz w:val="24"/>
          <w:szCs w:val="24"/>
          <w:lang w:val="mk-MK"/>
          <w14:ligatures w14:val="standardContextual"/>
        </w:rPr>
        <w:t xml:space="preserve">се потврди дека </w:t>
      </w:r>
      <w:r w:rsidRPr="000D1081">
        <w:rPr>
          <w:rFonts w:ascii="Times New Roman" w:hAnsi="Times New Roman" w:cs="Times New Roman"/>
          <w:kern w:val="2"/>
          <w:sz w:val="24"/>
          <w:szCs w:val="24"/>
          <w:lang w:val="mk-MK"/>
          <w14:ligatures w14:val="standardContextual"/>
        </w:rPr>
        <w:t xml:space="preserve">хируршка интервенција во орофацијалната регија </w:t>
      </w:r>
      <w:r w:rsidR="00E31DA3" w:rsidRPr="000D1081">
        <w:rPr>
          <w:rFonts w:ascii="Times New Roman" w:hAnsi="Times New Roman" w:cs="Times New Roman"/>
          <w:kern w:val="2"/>
          <w:sz w:val="24"/>
          <w:szCs w:val="24"/>
          <w:lang w:val="mk-MK"/>
          <w14:ligatures w14:val="standardContextual"/>
        </w:rPr>
        <w:t xml:space="preserve">може да се </w:t>
      </w:r>
      <w:r w:rsidRPr="000D1081">
        <w:rPr>
          <w:rFonts w:ascii="Times New Roman" w:hAnsi="Times New Roman" w:cs="Times New Roman"/>
          <w:kern w:val="2"/>
          <w:sz w:val="24"/>
          <w:szCs w:val="24"/>
          <w:lang w:val="mk-MK"/>
          <w14:ligatures w14:val="standardContextual"/>
        </w:rPr>
        <w:t xml:space="preserve">изврши по 17 години кај женските испитаници, додека кај машките интервенцијата треба да се изврши по 18 година бидејќи големите промени на вилиците и лицето се случуваат помеѓу 12 </w:t>
      </w:r>
      <w:r w:rsidR="00810F8B" w:rsidRPr="007211F5">
        <w:rPr>
          <w:rFonts w:ascii="Times New Roman" w:hAnsi="Times New Roman" w:cs="Times New Roman"/>
          <w:kern w:val="2"/>
          <w:sz w:val="24"/>
          <w:szCs w:val="24"/>
          <w:lang w:val="mk-MK"/>
          <w14:ligatures w14:val="standardContextual"/>
        </w:rPr>
        <w:t>и</w:t>
      </w:r>
      <w:r w:rsidR="00810F8B"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15 години кај мало</w:t>
      </w:r>
      <w:r w:rsidR="00810F8B" w:rsidRPr="007211F5">
        <w:rPr>
          <w:rFonts w:ascii="Times New Roman" w:hAnsi="Times New Roman" w:cs="Times New Roman"/>
          <w:kern w:val="2"/>
          <w:sz w:val="24"/>
          <w:szCs w:val="24"/>
          <w:lang w:val="mk-MK"/>
          <w14:ligatures w14:val="standardContextual"/>
        </w:rPr>
        <w:t>к</w:t>
      </w:r>
      <w:r w:rsidRPr="000D1081">
        <w:rPr>
          <w:rFonts w:ascii="Times New Roman" w:hAnsi="Times New Roman" w:cs="Times New Roman"/>
          <w:kern w:val="2"/>
          <w:sz w:val="24"/>
          <w:szCs w:val="24"/>
          <w:lang w:val="mk-MK"/>
          <w14:ligatures w14:val="standardContextual"/>
        </w:rPr>
        <w:t>лузии II класа, додека кај малоклузија класа III најголемите промени на скелетните структури настануваат за време на пубертет</w:t>
      </w:r>
      <w:r w:rsidR="00810F8B" w:rsidRPr="007211F5">
        <w:rPr>
          <w:rFonts w:ascii="Times New Roman" w:hAnsi="Times New Roman" w:cs="Times New Roman"/>
          <w:kern w:val="2"/>
          <w:sz w:val="24"/>
          <w:szCs w:val="24"/>
          <w:lang w:val="mk-MK"/>
          <w14:ligatures w14:val="standardContextual"/>
        </w:rPr>
        <w:t>от,</w:t>
      </w:r>
      <w:r w:rsidRPr="000D1081">
        <w:rPr>
          <w:rFonts w:ascii="Times New Roman" w:hAnsi="Times New Roman" w:cs="Times New Roman"/>
          <w:kern w:val="2"/>
          <w:sz w:val="24"/>
          <w:szCs w:val="24"/>
          <w:lang w:val="mk-MK"/>
          <w14:ligatures w14:val="standardContextual"/>
        </w:rPr>
        <w:t xml:space="preserve"> околу 14 до 17 години</w:t>
      </w:r>
      <w:r w:rsidR="00810F8B" w:rsidRPr="007211F5">
        <w:rPr>
          <w:rFonts w:ascii="Times New Roman" w:hAnsi="Times New Roman" w:cs="Times New Roman"/>
          <w:kern w:val="2"/>
          <w:sz w:val="24"/>
          <w:szCs w:val="24"/>
          <w:lang w:val="mk-MK"/>
          <w14:ligatures w14:val="standardContextual"/>
        </w:rPr>
        <w:t>.</w:t>
      </w:r>
      <w:r w:rsidR="00511592" w:rsidRPr="000D1081">
        <w:rPr>
          <w:rFonts w:ascii="Times New Roman" w:hAnsi="Times New Roman" w:cs="Times New Roman"/>
          <w:kern w:val="2"/>
          <w:sz w:val="24"/>
          <w:szCs w:val="24"/>
          <w:vertAlign w:val="superscript"/>
          <w:lang w:val="mk-MK"/>
          <w14:ligatures w14:val="standardContextual"/>
        </w:rPr>
        <w:t>124,125</w:t>
      </w:r>
      <w:r w:rsidR="005A3B6B" w:rsidRPr="000D1081">
        <w:rPr>
          <w:rFonts w:ascii="Times New Roman" w:hAnsi="Times New Roman" w:cs="Times New Roman"/>
          <w:kern w:val="2"/>
          <w:sz w:val="24"/>
          <w:szCs w:val="24"/>
          <w:vertAlign w:val="superscript"/>
          <w:lang w:val="mk-MK"/>
          <w14:ligatures w14:val="standardContextual"/>
        </w:rPr>
        <w:t>,126</w:t>
      </w:r>
    </w:p>
    <w:p w14:paraId="16C7B8DE" w14:textId="284DA71E" w:rsidR="00CE6A09" w:rsidRPr="000D1081" w:rsidRDefault="00D07B3C" w:rsidP="0025199B">
      <w:pPr>
        <w:spacing w:after="0" w:line="240" w:lineRule="auto"/>
        <w:ind w:firstLine="720"/>
        <w:jc w:val="both"/>
        <w:rPr>
          <w:rFonts w:ascii="Times New Roman" w:hAnsi="Times New Roman" w:cs="Times New Roman"/>
          <w:lang w:val="mk-MK"/>
        </w:rPr>
      </w:pPr>
      <w:r w:rsidRPr="000D1081">
        <w:rPr>
          <w:rFonts w:ascii="Times New Roman" w:hAnsi="Times New Roman" w:cs="Times New Roman"/>
          <w:sz w:val="24"/>
          <w:szCs w:val="24"/>
          <w:lang w:val="mk-MK"/>
        </w:rPr>
        <w:t xml:space="preserve">Латералните кефалометриски радиографи обезбедуваат богати податоци за кранијалните структури, </w:t>
      </w:r>
      <w:r w:rsidR="00E31DA3" w:rsidRPr="000D1081">
        <w:rPr>
          <w:rFonts w:ascii="Times New Roman" w:hAnsi="Times New Roman" w:cs="Times New Roman"/>
          <w:sz w:val="24"/>
          <w:szCs w:val="24"/>
          <w:lang w:val="mk-MK"/>
        </w:rPr>
        <w:t>виличните соодноси</w:t>
      </w:r>
      <w:r w:rsidR="00810F8B" w:rsidRPr="007211F5">
        <w:rPr>
          <w:rFonts w:ascii="Times New Roman" w:hAnsi="Times New Roman" w:cs="Times New Roman"/>
          <w:sz w:val="24"/>
          <w:szCs w:val="24"/>
          <w:lang w:val="mk-MK"/>
        </w:rPr>
        <w:t>,</w:t>
      </w:r>
      <w:r w:rsidR="00E31DA3" w:rsidRPr="000D1081">
        <w:rPr>
          <w:rFonts w:ascii="Times New Roman" w:hAnsi="Times New Roman" w:cs="Times New Roman"/>
          <w:sz w:val="24"/>
          <w:szCs w:val="24"/>
          <w:lang w:val="mk-MK"/>
        </w:rPr>
        <w:t xml:space="preserve"> како и денталните.</w:t>
      </w:r>
    </w:p>
    <w:p w14:paraId="27B0613E" w14:textId="4BEE5FE1" w:rsidR="00E31DA3" w:rsidRPr="000D1081" w:rsidRDefault="00E31DA3" w:rsidP="00E31DA3">
      <w:pPr>
        <w:pStyle w:val="BodyText"/>
        <w:spacing w:line="276" w:lineRule="auto"/>
        <w:ind w:firstLine="720"/>
        <w:rPr>
          <w:rFonts w:ascii="Times New Roman" w:hAnsi="Times New Roman" w:cs="Times New Roman"/>
          <w:lang w:val="mk-MK"/>
        </w:rPr>
      </w:pPr>
      <w:r w:rsidRPr="000D1081">
        <w:rPr>
          <w:rFonts w:ascii="Times New Roman" w:hAnsi="Times New Roman" w:cs="Times New Roman"/>
          <w:lang w:val="mk-MK"/>
        </w:rPr>
        <w:t xml:space="preserve">Кефалометриската анализа е апликативна економично достапна метода која со точност ги анализира </w:t>
      </w:r>
      <w:r w:rsidR="00810F8B" w:rsidRPr="007211F5">
        <w:rPr>
          <w:rFonts w:ascii="Times New Roman" w:hAnsi="Times New Roman" w:cs="Times New Roman"/>
          <w:lang w:val="mk-MK"/>
        </w:rPr>
        <w:t>отстапувањата</w:t>
      </w:r>
      <w:r w:rsidRPr="000D1081">
        <w:rPr>
          <w:rFonts w:ascii="Times New Roman" w:hAnsi="Times New Roman" w:cs="Times New Roman"/>
          <w:lang w:val="mk-MK"/>
        </w:rPr>
        <w:t xml:space="preserve"> во орофацијалната регија. И двете анализи на Steiner и Rickkets во оваа студија ги дале истите резултати во однос на дијагнозата и планот за лекување.</w:t>
      </w:r>
    </w:p>
    <w:p w14:paraId="5E2A94B6" w14:textId="77777777" w:rsidR="00CE6A09" w:rsidRPr="000D1081" w:rsidRDefault="00CE6A09" w:rsidP="00CE6A09">
      <w:pPr>
        <w:ind w:firstLine="720"/>
        <w:jc w:val="both"/>
        <w:rPr>
          <w:rFonts w:ascii="Times New Roman" w:hAnsi="Times New Roman" w:cs="Times New Roman"/>
          <w:lang w:val="mk-MK"/>
        </w:rPr>
      </w:pPr>
    </w:p>
    <w:bookmarkEnd w:id="1"/>
    <w:p w14:paraId="3A664CF3" w14:textId="763EA0B7" w:rsidR="000D1081" w:rsidRDefault="000D1081">
      <w:pPr>
        <w:rPr>
          <w:rFonts w:ascii="Times New Roman" w:hAnsi="Times New Roman" w:cs="Times New Roman"/>
          <w:b/>
          <w:bCs/>
          <w:sz w:val="24"/>
          <w:szCs w:val="24"/>
          <w:lang w:val="mk-MK"/>
        </w:rPr>
      </w:pPr>
      <w:r>
        <w:rPr>
          <w:rFonts w:ascii="Times New Roman" w:hAnsi="Times New Roman" w:cs="Times New Roman"/>
          <w:b/>
          <w:bCs/>
          <w:sz w:val="24"/>
          <w:szCs w:val="24"/>
          <w:lang w:val="mk-MK"/>
        </w:rPr>
        <w:br w:type="page"/>
      </w:r>
    </w:p>
    <w:p w14:paraId="4C35FF97" w14:textId="3EA91876" w:rsidR="00AA2B82" w:rsidRPr="000D1081" w:rsidRDefault="00FC6ED3" w:rsidP="007C02D4">
      <w:pPr>
        <w:pStyle w:val="Heading1"/>
      </w:pPr>
      <w:bookmarkStart w:id="83" w:name="_Toc168413560"/>
      <w:r>
        <w:t xml:space="preserve">8. </w:t>
      </w:r>
      <w:r w:rsidR="000C7FB3">
        <w:t>З</w:t>
      </w:r>
      <w:r w:rsidR="007268E4" w:rsidRPr="000D1081">
        <w:t>АКЛУЧОК</w:t>
      </w:r>
      <w:bookmarkEnd w:id="83"/>
    </w:p>
    <w:p w14:paraId="15166549" w14:textId="77777777" w:rsidR="00A61205" w:rsidRPr="000D1081" w:rsidRDefault="00A61205" w:rsidP="00A61205">
      <w:pPr>
        <w:pStyle w:val="ListParagraph"/>
        <w:spacing w:after="0" w:line="276" w:lineRule="auto"/>
        <w:ind w:left="810"/>
        <w:jc w:val="both"/>
        <w:rPr>
          <w:rFonts w:ascii="Times New Roman" w:hAnsi="Times New Roman" w:cs="Times New Roman"/>
          <w:b/>
          <w:bCs/>
          <w:sz w:val="28"/>
          <w:szCs w:val="28"/>
          <w:lang w:val="mk-MK"/>
        </w:rPr>
      </w:pPr>
    </w:p>
    <w:p w14:paraId="0A9F7FFB" w14:textId="12E10898" w:rsidR="00E31DA3" w:rsidRPr="000D1081" w:rsidRDefault="00E31DA3" w:rsidP="00213963">
      <w:pPr>
        <w:pStyle w:val="BodyText"/>
        <w:spacing w:line="276" w:lineRule="auto"/>
        <w:ind w:firstLine="720"/>
        <w:rPr>
          <w:rFonts w:ascii="Times New Roman" w:hAnsi="Times New Roman" w:cs="Times New Roman"/>
          <w:lang w:val="mk-MK"/>
        </w:rPr>
      </w:pPr>
      <w:r w:rsidRPr="000D1081">
        <w:rPr>
          <w:rFonts w:ascii="Times New Roman" w:hAnsi="Times New Roman" w:cs="Times New Roman"/>
          <w:lang w:val="mk-MK"/>
        </w:rPr>
        <w:t>Латералната кефалометриска анализа има примарно значење во дефинирање</w:t>
      </w:r>
      <w:r w:rsidR="00810F8B" w:rsidRPr="007211F5">
        <w:rPr>
          <w:rFonts w:ascii="Times New Roman" w:hAnsi="Times New Roman" w:cs="Times New Roman"/>
          <w:lang w:val="mk-MK"/>
        </w:rPr>
        <w:t>то</w:t>
      </w:r>
      <w:r w:rsidRPr="000D1081">
        <w:rPr>
          <w:rFonts w:ascii="Times New Roman" w:hAnsi="Times New Roman" w:cs="Times New Roman"/>
          <w:lang w:val="mk-MK"/>
        </w:rPr>
        <w:t xml:space="preserve"> на дијагнозата и планот на третман на малоклузиите класа II и III според Angle.</w:t>
      </w:r>
    </w:p>
    <w:p w14:paraId="3D9B743F" w14:textId="77777777" w:rsidR="00434F85" w:rsidRDefault="00434F85" w:rsidP="00434F85">
      <w:pPr>
        <w:spacing w:after="0" w:line="276" w:lineRule="auto"/>
        <w:ind w:firstLine="720"/>
        <w:jc w:val="both"/>
        <w:rPr>
          <w:rFonts w:ascii="Times New Roman" w:hAnsi="Times New Roman" w:cs="Times New Roman"/>
          <w:sz w:val="24"/>
          <w:szCs w:val="24"/>
        </w:rPr>
      </w:pPr>
      <w:r w:rsidRPr="000D1081">
        <w:rPr>
          <w:rFonts w:ascii="Times New Roman" w:hAnsi="Times New Roman" w:cs="Times New Roman"/>
          <w:sz w:val="24"/>
          <w:szCs w:val="24"/>
          <w:lang w:val="mk-MK"/>
        </w:rPr>
        <w:t>Постои значајна позитивна корелација помеѓу применетата кефалометриска анализа и дефинираната точна дијагноза и планот на третман на малоклузиите III класа според Angle, и одредувањето на ортодонтскиот третман</w:t>
      </w:r>
      <w:r>
        <w:rPr>
          <w:rFonts w:ascii="Times New Roman" w:hAnsi="Times New Roman" w:cs="Times New Roman"/>
          <w:sz w:val="24"/>
          <w:szCs w:val="24"/>
        </w:rPr>
        <w:t>.</w:t>
      </w:r>
      <w:r w:rsidRPr="000D1081">
        <w:rPr>
          <w:rFonts w:ascii="Times New Roman" w:hAnsi="Times New Roman" w:cs="Times New Roman"/>
          <w:sz w:val="24"/>
          <w:szCs w:val="24"/>
          <w:lang w:val="mk-MK"/>
        </w:rPr>
        <w:t xml:space="preserve"> </w:t>
      </w:r>
    </w:p>
    <w:p w14:paraId="50536CC4" w14:textId="597BEB4B" w:rsidR="00434F85" w:rsidRPr="00434F85" w:rsidRDefault="00E35A06" w:rsidP="00434F85">
      <w:pPr>
        <w:spacing w:after="0" w:line="276" w:lineRule="auto"/>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Исто така п</w:t>
      </w:r>
      <w:r w:rsidR="00434F85" w:rsidRPr="000D1081">
        <w:rPr>
          <w:rFonts w:ascii="Times New Roman" w:hAnsi="Times New Roman" w:cs="Times New Roman"/>
          <w:sz w:val="24"/>
          <w:szCs w:val="24"/>
          <w:lang w:val="mk-MK"/>
        </w:rPr>
        <w:t>остои значајна позитивна корелација помеѓу применетата кефалометриска анализа и точната дијагноза за планот за третман на малоклузиите II класа според Angle и одредувањето на ортодонтскиот третман</w:t>
      </w:r>
      <w:r w:rsidR="005704AF">
        <w:rPr>
          <w:rFonts w:ascii="Times New Roman" w:hAnsi="Times New Roman" w:cs="Times New Roman"/>
          <w:sz w:val="24"/>
          <w:szCs w:val="24"/>
        </w:rPr>
        <w:t>.</w:t>
      </w:r>
      <w:r w:rsidR="00434F85" w:rsidRPr="000D1081">
        <w:rPr>
          <w:rFonts w:ascii="Times New Roman" w:hAnsi="Times New Roman" w:cs="Times New Roman"/>
          <w:sz w:val="24"/>
          <w:szCs w:val="24"/>
          <w:lang w:val="mk-MK"/>
        </w:rPr>
        <w:t xml:space="preserve"> </w:t>
      </w:r>
    </w:p>
    <w:p w14:paraId="3E24B71D" w14:textId="6250C99D" w:rsidR="0055771F" w:rsidRPr="000D1081" w:rsidRDefault="00213963" w:rsidP="0055771F">
      <w:pPr>
        <w:pStyle w:val="BodyText"/>
        <w:spacing w:line="276" w:lineRule="auto"/>
        <w:ind w:firstLine="720"/>
        <w:rPr>
          <w:rFonts w:ascii="Times New Roman" w:hAnsi="Times New Roman" w:cs="Times New Roman"/>
          <w:lang w:val="mk-MK"/>
        </w:rPr>
      </w:pPr>
      <w:r w:rsidRPr="000D1081">
        <w:rPr>
          <w:rFonts w:ascii="Times New Roman" w:hAnsi="Times New Roman" w:cs="Times New Roman"/>
          <w:lang w:val="mk-MK"/>
        </w:rPr>
        <w:t>Од примен</w:t>
      </w:r>
      <w:r w:rsidR="00E31DA3" w:rsidRPr="000D1081">
        <w:rPr>
          <w:rFonts w:ascii="Times New Roman" w:hAnsi="Times New Roman" w:cs="Times New Roman"/>
          <w:lang w:val="mk-MK"/>
        </w:rPr>
        <w:t>етата</w:t>
      </w:r>
      <w:r w:rsidRPr="000D1081">
        <w:rPr>
          <w:rFonts w:ascii="Times New Roman" w:hAnsi="Times New Roman" w:cs="Times New Roman"/>
          <w:lang w:val="mk-MK"/>
        </w:rPr>
        <w:t xml:space="preserve"> латерална кефалометриска анализа по Steiner и Ricketts се процен</w:t>
      </w:r>
      <w:r w:rsidR="00E31DA3" w:rsidRPr="000D1081">
        <w:rPr>
          <w:rFonts w:ascii="Times New Roman" w:hAnsi="Times New Roman" w:cs="Times New Roman"/>
          <w:lang w:val="mk-MK"/>
        </w:rPr>
        <w:t>ија</w:t>
      </w:r>
      <w:r w:rsidRPr="000D1081">
        <w:rPr>
          <w:rFonts w:ascii="Times New Roman" w:hAnsi="Times New Roman" w:cs="Times New Roman"/>
          <w:lang w:val="mk-MK"/>
        </w:rPr>
        <w:t xml:space="preserve"> денталните и скелетните промени во орофацијалната регија</w:t>
      </w:r>
      <w:r w:rsidR="00E31DA3" w:rsidRPr="000D1081">
        <w:rPr>
          <w:rFonts w:ascii="Times New Roman" w:hAnsi="Times New Roman" w:cs="Times New Roman"/>
          <w:lang w:val="mk-MK"/>
        </w:rPr>
        <w:t xml:space="preserve"> </w:t>
      </w:r>
      <w:r w:rsidR="0055771F" w:rsidRPr="000D1081">
        <w:rPr>
          <w:rFonts w:ascii="Times New Roman" w:hAnsi="Times New Roman" w:cs="Times New Roman"/>
          <w:lang w:val="mk-MK"/>
        </w:rPr>
        <w:t xml:space="preserve">кај пациенти со малоклузија класа II и III, </w:t>
      </w:r>
      <w:r w:rsidRPr="000D1081">
        <w:rPr>
          <w:rFonts w:ascii="Times New Roman" w:hAnsi="Times New Roman" w:cs="Times New Roman"/>
          <w:lang w:val="mk-MK"/>
        </w:rPr>
        <w:t>правец</w:t>
      </w:r>
      <w:r w:rsidR="00E31DA3" w:rsidRPr="000D1081">
        <w:rPr>
          <w:rFonts w:ascii="Times New Roman" w:hAnsi="Times New Roman" w:cs="Times New Roman"/>
          <w:lang w:val="mk-MK"/>
        </w:rPr>
        <w:t>о</w:t>
      </w:r>
      <w:r w:rsidRPr="000D1081">
        <w:rPr>
          <w:rFonts w:ascii="Times New Roman" w:hAnsi="Times New Roman" w:cs="Times New Roman"/>
          <w:lang w:val="mk-MK"/>
        </w:rPr>
        <w:t>т на растот и развојот во орофацијалната регија</w:t>
      </w:r>
      <w:r w:rsidR="00810F8B" w:rsidRPr="007211F5">
        <w:rPr>
          <w:rFonts w:ascii="Times New Roman" w:hAnsi="Times New Roman" w:cs="Times New Roman"/>
          <w:lang w:val="mk-MK"/>
        </w:rPr>
        <w:t>,</w:t>
      </w:r>
      <w:r w:rsidR="0055771F" w:rsidRPr="000D1081">
        <w:rPr>
          <w:rFonts w:ascii="Times New Roman" w:hAnsi="Times New Roman" w:cs="Times New Roman"/>
          <w:lang w:val="mk-MK"/>
        </w:rPr>
        <w:t xml:space="preserve"> како и естетскиот изглед н</w:t>
      </w:r>
      <w:r w:rsidR="00810F8B" w:rsidRPr="007211F5">
        <w:rPr>
          <w:rFonts w:ascii="Times New Roman" w:hAnsi="Times New Roman" w:cs="Times New Roman"/>
          <w:lang w:val="mk-MK"/>
        </w:rPr>
        <w:t>а</w:t>
      </w:r>
      <w:r w:rsidR="0055771F" w:rsidRPr="000D1081">
        <w:rPr>
          <w:rFonts w:ascii="Times New Roman" w:hAnsi="Times New Roman" w:cs="Times New Roman"/>
          <w:lang w:val="mk-MK"/>
        </w:rPr>
        <w:t xml:space="preserve"> лицето на пациентот.</w:t>
      </w:r>
      <w:r w:rsidRPr="000D1081">
        <w:rPr>
          <w:rFonts w:ascii="Times New Roman" w:hAnsi="Times New Roman" w:cs="Times New Roman"/>
          <w:lang w:val="mk-MK"/>
        </w:rPr>
        <w:t xml:space="preserve"> </w:t>
      </w:r>
    </w:p>
    <w:p w14:paraId="1C91438E" w14:textId="0CF66E6A" w:rsidR="00213963" w:rsidRPr="000D1081" w:rsidRDefault="0055771F" w:rsidP="0055771F">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Од резултати</w:t>
      </w:r>
      <w:r w:rsidR="00810F8B" w:rsidRPr="007211F5">
        <w:rPr>
          <w:rFonts w:ascii="Times New Roman" w:hAnsi="Times New Roman" w:cs="Times New Roman"/>
          <w:lang w:val="mk-MK"/>
        </w:rPr>
        <w:t>те</w:t>
      </w:r>
      <w:r w:rsidRPr="000D1081">
        <w:rPr>
          <w:rFonts w:ascii="Times New Roman" w:hAnsi="Times New Roman" w:cs="Times New Roman"/>
          <w:lang w:val="mk-MK"/>
        </w:rPr>
        <w:t xml:space="preserve"> </w:t>
      </w:r>
      <w:r w:rsidR="00810F8B" w:rsidRPr="007211F5">
        <w:rPr>
          <w:rFonts w:ascii="Times New Roman" w:hAnsi="Times New Roman" w:cs="Times New Roman"/>
          <w:lang w:val="mk-MK"/>
        </w:rPr>
        <w:t xml:space="preserve">прикажани </w:t>
      </w:r>
      <w:r w:rsidRPr="000D1081">
        <w:rPr>
          <w:rFonts w:ascii="Times New Roman" w:hAnsi="Times New Roman" w:cs="Times New Roman"/>
          <w:lang w:val="mk-MK"/>
        </w:rPr>
        <w:t xml:space="preserve">табеларно и графички </w:t>
      </w:r>
      <w:r w:rsidR="00213963" w:rsidRPr="000D1081">
        <w:rPr>
          <w:rFonts w:ascii="Times New Roman" w:hAnsi="Times New Roman" w:cs="Times New Roman"/>
          <w:lang w:val="mk-MK"/>
        </w:rPr>
        <w:t>дојдовме до следните заклучоци:</w:t>
      </w:r>
    </w:p>
    <w:p w14:paraId="4811E9F2" w14:textId="31570C7D" w:rsidR="00CB66A6" w:rsidRPr="000D1081" w:rsidRDefault="00E31DA3" w:rsidP="00213963">
      <w:pPr>
        <w:pStyle w:val="BodyText"/>
        <w:numPr>
          <w:ilvl w:val="0"/>
          <w:numId w:val="10"/>
        </w:numPr>
        <w:spacing w:line="276" w:lineRule="auto"/>
        <w:rPr>
          <w:rFonts w:ascii="Times New Roman" w:hAnsi="Times New Roman" w:cs="Times New Roman"/>
          <w:lang w:val="mk-MK"/>
        </w:rPr>
      </w:pPr>
      <w:r w:rsidRPr="000D1081">
        <w:rPr>
          <w:rFonts w:ascii="Times New Roman" w:hAnsi="Times New Roman" w:cs="Times New Roman"/>
          <w:lang w:val="mk-MK"/>
        </w:rPr>
        <w:t>Со к</w:t>
      </w:r>
      <w:r w:rsidR="00213963" w:rsidRPr="000D1081">
        <w:rPr>
          <w:rFonts w:ascii="Times New Roman" w:hAnsi="Times New Roman" w:cs="Times New Roman"/>
          <w:lang w:val="mk-MK"/>
        </w:rPr>
        <w:t xml:space="preserve">ефалометриски мерења по методот на Steiner и Ricketts </w:t>
      </w:r>
      <w:r w:rsidR="0055771F" w:rsidRPr="000D1081">
        <w:rPr>
          <w:rFonts w:ascii="Times New Roman" w:hAnsi="Times New Roman" w:cs="Times New Roman"/>
          <w:lang w:val="mk-MK"/>
        </w:rPr>
        <w:t>се</w:t>
      </w:r>
      <w:r w:rsidR="00213963" w:rsidRPr="000D1081">
        <w:rPr>
          <w:rFonts w:ascii="Times New Roman" w:hAnsi="Times New Roman" w:cs="Times New Roman"/>
          <w:lang w:val="mk-MK"/>
        </w:rPr>
        <w:t xml:space="preserve"> одред</w:t>
      </w:r>
      <w:r w:rsidR="0055771F" w:rsidRPr="000D1081">
        <w:rPr>
          <w:rFonts w:ascii="Times New Roman" w:hAnsi="Times New Roman" w:cs="Times New Roman"/>
          <w:lang w:val="mk-MK"/>
        </w:rPr>
        <w:t>и</w:t>
      </w:r>
      <w:r w:rsidR="00810F8B" w:rsidRPr="007211F5">
        <w:rPr>
          <w:rFonts w:ascii="Times New Roman" w:hAnsi="Times New Roman" w:cs="Times New Roman"/>
          <w:lang w:val="mk-MK"/>
        </w:rPr>
        <w:t xml:space="preserve"> </w:t>
      </w:r>
      <w:r w:rsidR="00213963" w:rsidRPr="000D1081">
        <w:rPr>
          <w:rFonts w:ascii="Times New Roman" w:hAnsi="Times New Roman" w:cs="Times New Roman"/>
          <w:lang w:val="mk-MK"/>
        </w:rPr>
        <w:t xml:space="preserve">положбата на максилата и мандибулата во однос на кранијалната база, </w:t>
      </w:r>
      <w:r w:rsidRPr="000D1081">
        <w:rPr>
          <w:rFonts w:ascii="Times New Roman" w:hAnsi="Times New Roman" w:cs="Times New Roman"/>
          <w:lang w:val="mk-MK"/>
        </w:rPr>
        <w:t>како и нивниот меѓусебен сооднос.</w:t>
      </w:r>
    </w:p>
    <w:p w14:paraId="64A45967" w14:textId="48C5EC17" w:rsidR="00E31DA3" w:rsidRPr="000D1081" w:rsidRDefault="00CB66A6" w:rsidP="00213963">
      <w:pPr>
        <w:pStyle w:val="BodyText"/>
        <w:numPr>
          <w:ilvl w:val="0"/>
          <w:numId w:val="10"/>
        </w:numPr>
        <w:spacing w:line="276" w:lineRule="auto"/>
        <w:rPr>
          <w:rFonts w:ascii="Times New Roman" w:hAnsi="Times New Roman" w:cs="Times New Roman"/>
          <w:lang w:val="mk-MK"/>
        </w:rPr>
      </w:pPr>
      <w:r w:rsidRPr="000D1081">
        <w:rPr>
          <w:rFonts w:ascii="Times New Roman" w:hAnsi="Times New Roman" w:cs="Times New Roman"/>
          <w:lang w:val="mk-MK"/>
        </w:rPr>
        <w:t>Кај испитаниците со малоклузија класа II според Angle заклучивме дека постои прогнатизам на максилата и изразен ретрогнатизам на мандибулата</w:t>
      </w:r>
      <w:r w:rsidR="00810F8B" w:rsidRPr="007211F5">
        <w:rPr>
          <w:rFonts w:ascii="Times New Roman" w:hAnsi="Times New Roman" w:cs="Times New Roman"/>
          <w:lang w:val="mk-MK"/>
        </w:rPr>
        <w:t>.</w:t>
      </w:r>
    </w:p>
    <w:p w14:paraId="6CA3E087" w14:textId="0AC3C8C5" w:rsidR="000D012C" w:rsidRPr="000D1081" w:rsidRDefault="000D012C" w:rsidP="000D012C">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 xml:space="preserve">Од добиените вредности за аголот SNA и SNB </w:t>
      </w:r>
      <w:r w:rsidR="00CB66A6" w:rsidRPr="000D1081">
        <w:rPr>
          <w:rFonts w:ascii="Times New Roman" w:hAnsi="Times New Roman" w:cs="Times New Roman"/>
          <w:sz w:val="24"/>
          <w:szCs w:val="24"/>
          <w:lang w:val="mk-MK"/>
        </w:rPr>
        <w:t xml:space="preserve">кај испитаниците со малоклузија класа III според Angle </w:t>
      </w:r>
      <w:r w:rsidRPr="000D1081">
        <w:rPr>
          <w:rFonts w:ascii="Times New Roman" w:hAnsi="Times New Roman" w:cs="Times New Roman"/>
          <w:sz w:val="24"/>
          <w:szCs w:val="24"/>
          <w:lang w:val="mk-MK"/>
        </w:rPr>
        <w:t xml:space="preserve">заклучивме дека </w:t>
      </w:r>
      <w:r w:rsidR="00CB66A6" w:rsidRPr="000D1081">
        <w:rPr>
          <w:rFonts w:ascii="Times New Roman" w:hAnsi="Times New Roman" w:cs="Times New Roman"/>
          <w:sz w:val="24"/>
          <w:szCs w:val="24"/>
          <w:lang w:val="mk-MK"/>
        </w:rPr>
        <w:t xml:space="preserve">оваа </w:t>
      </w:r>
      <w:r w:rsidRPr="000D1081">
        <w:rPr>
          <w:rFonts w:ascii="Times New Roman" w:hAnsi="Times New Roman" w:cs="Times New Roman"/>
          <w:sz w:val="24"/>
          <w:szCs w:val="24"/>
          <w:lang w:val="mk-MK"/>
        </w:rPr>
        <w:t>аномали</w:t>
      </w:r>
      <w:r w:rsidR="00810F8B" w:rsidRPr="007211F5">
        <w:rPr>
          <w:rFonts w:ascii="Times New Roman" w:hAnsi="Times New Roman" w:cs="Times New Roman"/>
          <w:sz w:val="24"/>
          <w:szCs w:val="24"/>
          <w:lang w:val="mk-MK"/>
        </w:rPr>
        <w:t>ја</w:t>
      </w:r>
      <w:r w:rsidRPr="000D1081">
        <w:rPr>
          <w:rFonts w:ascii="Times New Roman" w:hAnsi="Times New Roman" w:cs="Times New Roman"/>
          <w:sz w:val="24"/>
          <w:szCs w:val="24"/>
          <w:lang w:val="mk-MK"/>
        </w:rPr>
        <w:t xml:space="preserve"> </w:t>
      </w:r>
      <w:r w:rsidR="00CB66A6" w:rsidRPr="000D1081">
        <w:rPr>
          <w:rFonts w:ascii="Times New Roman" w:hAnsi="Times New Roman" w:cs="Times New Roman"/>
          <w:sz w:val="24"/>
          <w:szCs w:val="24"/>
          <w:lang w:val="mk-MK"/>
        </w:rPr>
        <w:t xml:space="preserve">има </w:t>
      </w:r>
      <w:r w:rsidRPr="000D1081">
        <w:rPr>
          <w:rFonts w:ascii="Times New Roman" w:hAnsi="Times New Roman" w:cs="Times New Roman"/>
          <w:sz w:val="24"/>
          <w:szCs w:val="24"/>
          <w:lang w:val="mk-MK"/>
        </w:rPr>
        <w:t xml:space="preserve">скелетни промени и постои прогнатизам на </w:t>
      </w:r>
      <w:r w:rsidR="00CB66A6" w:rsidRPr="000D1081">
        <w:rPr>
          <w:rFonts w:ascii="Times New Roman" w:hAnsi="Times New Roman" w:cs="Times New Roman"/>
          <w:sz w:val="24"/>
          <w:szCs w:val="24"/>
          <w:lang w:val="mk-MK"/>
        </w:rPr>
        <w:t>мандибулата</w:t>
      </w:r>
      <w:r w:rsidR="00810F8B" w:rsidRPr="007211F5">
        <w:rPr>
          <w:rFonts w:ascii="Times New Roman" w:hAnsi="Times New Roman" w:cs="Times New Roman"/>
          <w:sz w:val="24"/>
          <w:szCs w:val="24"/>
          <w:lang w:val="mk-MK"/>
        </w:rPr>
        <w:t>,</w:t>
      </w:r>
      <w:r w:rsidR="00CB66A6" w:rsidRPr="000D1081">
        <w:rPr>
          <w:rFonts w:ascii="Times New Roman" w:hAnsi="Times New Roman" w:cs="Times New Roman"/>
          <w:sz w:val="24"/>
          <w:szCs w:val="24"/>
          <w:lang w:val="mk-MK"/>
        </w:rPr>
        <w:t xml:space="preserve"> додека </w:t>
      </w:r>
      <w:r w:rsidRPr="000D1081">
        <w:rPr>
          <w:rFonts w:ascii="Times New Roman" w:hAnsi="Times New Roman" w:cs="Times New Roman"/>
          <w:sz w:val="24"/>
          <w:szCs w:val="24"/>
          <w:lang w:val="mk-MK"/>
        </w:rPr>
        <w:t>максила</w:t>
      </w:r>
      <w:r w:rsidR="00810F8B"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w:t>
      </w:r>
      <w:r w:rsidR="00CB66A6" w:rsidRPr="000D1081">
        <w:rPr>
          <w:rFonts w:ascii="Times New Roman" w:hAnsi="Times New Roman" w:cs="Times New Roman"/>
          <w:sz w:val="24"/>
          <w:szCs w:val="24"/>
          <w:lang w:val="mk-MK"/>
        </w:rPr>
        <w:t>беше поставена во нормопозиција.</w:t>
      </w:r>
    </w:p>
    <w:p w14:paraId="6AEB6456" w14:textId="13F9E1CB" w:rsidR="00CB66A6" w:rsidRPr="000D1081" w:rsidRDefault="000D012C" w:rsidP="000D012C">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 xml:space="preserve">Од добиените резултати за аголот </w:t>
      </w:r>
      <w:r w:rsidR="00CB66A6" w:rsidRPr="000D1081">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NB </w:t>
      </w:r>
      <w:r w:rsidR="00CB66A6" w:rsidRPr="000D1081">
        <w:rPr>
          <w:rFonts w:ascii="Times New Roman" w:hAnsi="Times New Roman" w:cs="Times New Roman"/>
          <w:sz w:val="24"/>
          <w:szCs w:val="24"/>
          <w:lang w:val="mk-MK"/>
        </w:rPr>
        <w:t>заклучивме дека кај испитаниците со малоклузија II класа вредностите за овој агол се 6,9</w:t>
      </w:r>
      <w:r w:rsidR="00CB66A6" w:rsidRPr="000D1081">
        <w:rPr>
          <w:rFonts w:ascii="Times New Roman" w:hAnsi="Times New Roman" w:cs="Times New Roman"/>
          <w:sz w:val="24"/>
          <w:szCs w:val="24"/>
          <w:vertAlign w:val="superscript"/>
          <w:lang w:val="mk-MK"/>
        </w:rPr>
        <w:t>0</w:t>
      </w:r>
      <w:r w:rsidR="00CB66A6" w:rsidRPr="000D1081">
        <w:rPr>
          <w:rFonts w:ascii="Times New Roman" w:hAnsi="Times New Roman" w:cs="Times New Roman"/>
          <w:sz w:val="24"/>
          <w:szCs w:val="24"/>
          <w:lang w:val="mk-MK"/>
        </w:rPr>
        <w:t>, додека кај малоклузија III класа вредностите за овој агол изнесуваа -5,1</w:t>
      </w:r>
      <w:r w:rsidR="00CB66A6" w:rsidRPr="000D1081">
        <w:rPr>
          <w:rFonts w:ascii="Times New Roman" w:hAnsi="Times New Roman" w:cs="Times New Roman"/>
          <w:sz w:val="24"/>
          <w:szCs w:val="24"/>
          <w:vertAlign w:val="superscript"/>
          <w:lang w:val="mk-MK"/>
        </w:rPr>
        <w:t>0</w:t>
      </w:r>
      <w:r w:rsidR="00CB66A6" w:rsidRPr="000D1081">
        <w:rPr>
          <w:rFonts w:ascii="Times New Roman" w:hAnsi="Times New Roman" w:cs="Times New Roman"/>
          <w:sz w:val="24"/>
          <w:szCs w:val="24"/>
          <w:lang w:val="mk-MK"/>
        </w:rPr>
        <w:t xml:space="preserve"> </w:t>
      </w:r>
      <w:r w:rsidR="00810F8B" w:rsidRPr="007211F5">
        <w:rPr>
          <w:rFonts w:ascii="Times New Roman" w:hAnsi="Times New Roman" w:cs="Times New Roman"/>
          <w:sz w:val="24"/>
          <w:szCs w:val="24"/>
          <w:lang w:val="mk-MK"/>
        </w:rPr>
        <w:t xml:space="preserve">- </w:t>
      </w:r>
      <w:r w:rsidR="00CB66A6" w:rsidRPr="000D1081">
        <w:rPr>
          <w:rFonts w:ascii="Times New Roman" w:hAnsi="Times New Roman" w:cs="Times New Roman"/>
          <w:sz w:val="24"/>
          <w:szCs w:val="24"/>
          <w:lang w:val="mk-MK"/>
        </w:rPr>
        <w:t>овие вредности укажуваат дека постојат скелетни меѓувилични промени.</w:t>
      </w:r>
    </w:p>
    <w:p w14:paraId="649B970B" w14:textId="650C73B3" w:rsidR="00CB66A6" w:rsidRPr="000D1081" w:rsidRDefault="00326141" w:rsidP="000D012C">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7211F5">
        <w:rPr>
          <w:rFonts w:ascii="Times New Roman" w:hAnsi="Times New Roman" w:cs="Times New Roman"/>
          <w:sz w:val="24"/>
          <w:szCs w:val="24"/>
          <w:lang w:val="mk-MK"/>
        </w:rPr>
        <w:t>А</w:t>
      </w:r>
      <w:r w:rsidRPr="00326141">
        <w:rPr>
          <w:rFonts w:ascii="Times New Roman" w:hAnsi="Times New Roman" w:cs="Times New Roman"/>
          <w:sz w:val="24"/>
          <w:szCs w:val="24"/>
          <w:lang w:val="mk-MK"/>
        </w:rPr>
        <w:t>голот</w:t>
      </w:r>
      <w:r w:rsidR="00CB66A6" w:rsidRPr="000D1081">
        <w:rPr>
          <w:rFonts w:ascii="Times New Roman" w:hAnsi="Times New Roman" w:cs="Times New Roman"/>
          <w:sz w:val="24"/>
          <w:szCs w:val="24"/>
          <w:lang w:val="mk-MK"/>
        </w:rPr>
        <w:t xml:space="preserve"> SND кај испитаниците со малоклузија класа II изнесува 74</w:t>
      </w:r>
      <w:r w:rsidR="00CB66A6" w:rsidRPr="000D1081">
        <w:rPr>
          <w:rFonts w:ascii="Times New Roman" w:hAnsi="Times New Roman" w:cs="Times New Roman"/>
          <w:sz w:val="24"/>
          <w:szCs w:val="24"/>
          <w:vertAlign w:val="superscript"/>
          <w:lang w:val="mk-MK"/>
        </w:rPr>
        <w:t>о</w:t>
      </w:r>
      <w:r w:rsidR="00810F8B" w:rsidRPr="007211F5">
        <w:rPr>
          <w:rFonts w:ascii="Times New Roman" w:hAnsi="Times New Roman" w:cs="Times New Roman"/>
          <w:sz w:val="24"/>
          <w:szCs w:val="24"/>
          <w:lang w:val="mk-MK"/>
        </w:rPr>
        <w:t xml:space="preserve">, </w:t>
      </w:r>
      <w:r w:rsidR="00CB66A6" w:rsidRPr="000D1081">
        <w:rPr>
          <w:rFonts w:ascii="Times New Roman" w:hAnsi="Times New Roman" w:cs="Times New Roman"/>
          <w:sz w:val="24"/>
          <w:szCs w:val="24"/>
          <w:lang w:val="mk-MK"/>
        </w:rPr>
        <w:t xml:space="preserve">со </w:t>
      </w:r>
      <w:r w:rsidR="00810F8B" w:rsidRPr="007211F5">
        <w:rPr>
          <w:rFonts w:ascii="Times New Roman" w:hAnsi="Times New Roman" w:cs="Times New Roman"/>
          <w:sz w:val="24"/>
          <w:szCs w:val="24"/>
          <w:lang w:val="mk-MK"/>
        </w:rPr>
        <w:t>што</w:t>
      </w:r>
      <w:r w:rsidR="00CB66A6" w:rsidRPr="000D1081">
        <w:rPr>
          <w:rFonts w:ascii="Times New Roman" w:hAnsi="Times New Roman" w:cs="Times New Roman"/>
          <w:sz w:val="24"/>
          <w:szCs w:val="24"/>
          <w:lang w:val="mk-MK"/>
        </w:rPr>
        <w:t xml:space="preserve"> се заклучува дека постои ретрогнатизам на мандибулата. </w:t>
      </w:r>
    </w:p>
    <w:p w14:paraId="16D0F7D4" w14:textId="44A3B32A" w:rsidR="00CB66A6" w:rsidRPr="000D1081" w:rsidRDefault="00CB66A6" w:rsidP="000D012C">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hAnsi="Times New Roman" w:cs="Times New Roman"/>
          <w:sz w:val="24"/>
          <w:szCs w:val="24"/>
          <w:lang w:val="mk-MK"/>
        </w:rPr>
        <w:t>Кај испитаниците со малоклузија класа III вредностите за аголот SND изнесуваат 83</w:t>
      </w:r>
      <w:r w:rsidRPr="000D1081">
        <w:rPr>
          <w:rFonts w:ascii="Times New Roman" w:hAnsi="Times New Roman" w:cs="Times New Roman"/>
          <w:sz w:val="24"/>
          <w:szCs w:val="24"/>
          <w:vertAlign w:val="superscript"/>
          <w:lang w:val="mk-MK"/>
        </w:rPr>
        <w:t>о</w:t>
      </w:r>
      <w:r w:rsidRPr="000D1081">
        <w:rPr>
          <w:rFonts w:ascii="Times New Roman" w:hAnsi="Times New Roman" w:cs="Times New Roman"/>
          <w:sz w:val="24"/>
          <w:szCs w:val="24"/>
          <w:lang w:val="mk-MK"/>
        </w:rPr>
        <w:t xml:space="preserve"> и </w:t>
      </w:r>
      <w:r w:rsidR="00810F8B" w:rsidRPr="007211F5">
        <w:rPr>
          <w:rFonts w:ascii="Times New Roman" w:hAnsi="Times New Roman" w:cs="Times New Roman"/>
          <w:sz w:val="24"/>
          <w:szCs w:val="24"/>
          <w:lang w:val="mk-MK"/>
        </w:rPr>
        <w:t xml:space="preserve">тоа </w:t>
      </w:r>
      <w:r w:rsidRPr="000D1081">
        <w:rPr>
          <w:rFonts w:ascii="Times New Roman" w:hAnsi="Times New Roman" w:cs="Times New Roman"/>
          <w:sz w:val="24"/>
          <w:szCs w:val="24"/>
          <w:lang w:val="mk-MK"/>
        </w:rPr>
        <w:t>укажува дека постои прогнатизам на долната вилица.</w:t>
      </w:r>
    </w:p>
    <w:p w14:paraId="3C2A07EC" w14:textId="31D27D04" w:rsidR="00CB66A6" w:rsidRPr="000D1081" w:rsidRDefault="00CB66A6" w:rsidP="00CB66A6">
      <w:pPr>
        <w:pStyle w:val="ListParagraph"/>
        <w:numPr>
          <w:ilvl w:val="0"/>
          <w:numId w:val="10"/>
        </w:numPr>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Позицијата на мандибулата кон кранијалната база која ја одредивме со аголот &lt;SN/GoGn и кај </w:t>
      </w:r>
      <w:r w:rsidR="00810F8B" w:rsidRPr="007211F5">
        <w:rPr>
          <w:rFonts w:ascii="Times New Roman" w:hAnsi="Times New Roman" w:cs="Times New Roman"/>
          <w:sz w:val="24"/>
          <w:szCs w:val="24"/>
          <w:lang w:val="mk-MK"/>
        </w:rPr>
        <w:t>двете</w:t>
      </w:r>
      <w:r w:rsidRPr="000D1081">
        <w:rPr>
          <w:rFonts w:ascii="Times New Roman" w:hAnsi="Times New Roman" w:cs="Times New Roman"/>
          <w:sz w:val="24"/>
          <w:szCs w:val="24"/>
          <w:lang w:val="mk-MK"/>
        </w:rPr>
        <w:t xml:space="preserve"> испитувани групи покажа зголемени вредности и може да заклучиме дека зголемените вредности укажуваат дека база</w:t>
      </w:r>
      <w:r w:rsidR="00432E05" w:rsidRPr="007211F5">
        <w:rPr>
          <w:rFonts w:ascii="Times New Roman" w:hAnsi="Times New Roman" w:cs="Times New Roman"/>
          <w:sz w:val="24"/>
          <w:szCs w:val="24"/>
          <w:lang w:val="mk-MK"/>
        </w:rPr>
        <w:t>та</w:t>
      </w:r>
      <w:r w:rsidRPr="000D1081">
        <w:rPr>
          <w:rFonts w:ascii="Times New Roman" w:hAnsi="Times New Roman" w:cs="Times New Roman"/>
          <w:sz w:val="24"/>
          <w:szCs w:val="24"/>
          <w:lang w:val="mk-MK"/>
        </w:rPr>
        <w:t xml:space="preserve"> на долната на вилицата е стрмна.</w:t>
      </w:r>
    </w:p>
    <w:p w14:paraId="616E6A40" w14:textId="7457F35F" w:rsidR="00656FD4" w:rsidRPr="000D1081" w:rsidRDefault="00D132E2" w:rsidP="00D132E2">
      <w:pPr>
        <w:pStyle w:val="ListParagraph"/>
        <w:numPr>
          <w:ilvl w:val="0"/>
          <w:numId w:val="10"/>
        </w:numPr>
        <w:tabs>
          <w:tab w:val="left" w:pos="180"/>
          <w:tab w:val="left" w:pos="3240"/>
        </w:tabs>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 xml:space="preserve">Зголемените вредности за аголот </w:t>
      </w:r>
      <w:r w:rsidRPr="000D1081">
        <w:rPr>
          <w:rFonts w:ascii="Times New Roman" w:hAnsi="Times New Roman" w:cs="Times New Roman"/>
          <w:kern w:val="2"/>
          <w:sz w:val="24"/>
          <w:szCs w:val="24"/>
          <w:lang w:val="mk-MK"/>
          <w14:ligatures w14:val="standardContextual"/>
        </w:rPr>
        <w:t>&lt;FH/NA</w:t>
      </w:r>
      <w:r w:rsidRPr="000D1081">
        <w:rPr>
          <w:rFonts w:ascii="Times New Roman" w:hAnsi="Times New Roman" w:cs="Times New Roman"/>
          <w:sz w:val="24"/>
          <w:szCs w:val="24"/>
          <w:lang w:val="mk-MK"/>
        </w:rPr>
        <w:t xml:space="preserve"> н</w:t>
      </w:r>
      <w:r w:rsidR="00432E05" w:rsidRPr="007211F5">
        <w:rPr>
          <w:rFonts w:ascii="Times New Roman" w:hAnsi="Times New Roman" w:cs="Times New Roman"/>
          <w:sz w:val="24"/>
          <w:szCs w:val="24"/>
          <w:lang w:val="mk-MK"/>
        </w:rPr>
        <w:t>è</w:t>
      </w:r>
      <w:r w:rsidRPr="000D1081">
        <w:rPr>
          <w:rFonts w:ascii="Times New Roman" w:hAnsi="Times New Roman" w:cs="Times New Roman"/>
          <w:sz w:val="24"/>
          <w:szCs w:val="24"/>
          <w:lang w:val="mk-MK"/>
        </w:rPr>
        <w:t xml:space="preserve"> наведува</w:t>
      </w:r>
      <w:r w:rsidR="00432E05" w:rsidRPr="007211F5">
        <w:rPr>
          <w:rFonts w:ascii="Times New Roman" w:hAnsi="Times New Roman" w:cs="Times New Roman"/>
          <w:sz w:val="24"/>
          <w:szCs w:val="24"/>
          <w:lang w:val="mk-MK"/>
        </w:rPr>
        <w:t>ат</w:t>
      </w:r>
      <w:r w:rsidRPr="000D1081">
        <w:rPr>
          <w:rFonts w:ascii="Times New Roman" w:hAnsi="Times New Roman" w:cs="Times New Roman"/>
          <w:sz w:val="24"/>
          <w:szCs w:val="24"/>
          <w:lang w:val="mk-MK"/>
        </w:rPr>
        <w:t xml:space="preserve"> на заклучок дека п</w:t>
      </w:r>
      <w:r w:rsidR="00656FD4" w:rsidRPr="000D1081">
        <w:rPr>
          <w:rFonts w:ascii="Times New Roman" w:hAnsi="Times New Roman" w:cs="Times New Roman"/>
          <w:sz w:val="24"/>
          <w:szCs w:val="24"/>
          <w:lang w:val="mk-MK"/>
        </w:rPr>
        <w:t>озицијата на максилата е прогнато поставена во однос на Франкфуртската хоризонт</w:t>
      </w:r>
      <w:r w:rsidRPr="000D1081">
        <w:rPr>
          <w:rFonts w:ascii="Times New Roman" w:hAnsi="Times New Roman" w:cs="Times New Roman"/>
          <w:sz w:val="24"/>
          <w:szCs w:val="24"/>
          <w:lang w:val="mk-MK"/>
        </w:rPr>
        <w:t>ала</w:t>
      </w:r>
      <w:r w:rsidR="00656FD4" w:rsidRPr="000D1081">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кај испитаниците со малоклузија II класа според Angle. </w:t>
      </w:r>
    </w:p>
    <w:p w14:paraId="1886BB89" w14:textId="6D7E03AA" w:rsidR="00656FD4" w:rsidRPr="000D1081" w:rsidRDefault="00D132E2" w:rsidP="000D1081">
      <w:pPr>
        <w:pStyle w:val="ListParagraph"/>
        <w:numPr>
          <w:ilvl w:val="0"/>
          <w:numId w:val="10"/>
        </w:numPr>
        <w:tabs>
          <w:tab w:val="left" w:pos="180"/>
          <w:tab w:val="left" w:pos="3240"/>
        </w:tabs>
        <w:spacing w:after="0"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Додека кај испитаниците со малоклузија класа III според Angle имавме намалени вредности</w:t>
      </w:r>
      <w:r w:rsidR="00432E05" w:rsidRPr="007211F5">
        <w:rPr>
          <w:rFonts w:ascii="Times New Roman" w:hAnsi="Times New Roman" w:cs="Times New Roman"/>
          <w:sz w:val="24"/>
          <w:szCs w:val="24"/>
          <w:lang w:val="mk-MK"/>
        </w:rPr>
        <w:t>,</w:t>
      </w:r>
      <w:r w:rsidRPr="000D1081">
        <w:rPr>
          <w:rFonts w:ascii="Times New Roman" w:hAnsi="Times New Roman" w:cs="Times New Roman"/>
          <w:sz w:val="24"/>
          <w:szCs w:val="24"/>
          <w:lang w:val="mk-MK"/>
        </w:rPr>
        <w:t xml:space="preserve"> </w:t>
      </w:r>
      <w:r w:rsidR="00432E05"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н</w:t>
      </w:r>
      <w:r w:rsidR="00432E05" w:rsidRPr="007211F5">
        <w:rPr>
          <w:rFonts w:ascii="Times New Roman" w:hAnsi="Times New Roman" w:cs="Times New Roman"/>
          <w:sz w:val="24"/>
          <w:szCs w:val="24"/>
          <w:lang w:val="mk-MK"/>
        </w:rPr>
        <w:t>ѐ</w:t>
      </w:r>
      <w:r w:rsidRPr="000D1081">
        <w:rPr>
          <w:rFonts w:ascii="Times New Roman" w:hAnsi="Times New Roman" w:cs="Times New Roman"/>
          <w:sz w:val="24"/>
          <w:szCs w:val="24"/>
          <w:lang w:val="mk-MK"/>
        </w:rPr>
        <w:t xml:space="preserve"> </w:t>
      </w:r>
      <w:r w:rsidR="00432E05" w:rsidRPr="007211F5">
        <w:rPr>
          <w:rFonts w:ascii="Times New Roman" w:hAnsi="Times New Roman" w:cs="Times New Roman"/>
          <w:sz w:val="24"/>
          <w:szCs w:val="24"/>
          <w:lang w:val="mk-MK"/>
        </w:rPr>
        <w:t>наведува</w:t>
      </w:r>
      <w:r w:rsidRPr="000D1081">
        <w:rPr>
          <w:rFonts w:ascii="Times New Roman" w:hAnsi="Times New Roman" w:cs="Times New Roman"/>
          <w:sz w:val="24"/>
          <w:szCs w:val="24"/>
          <w:lang w:val="mk-MK"/>
        </w:rPr>
        <w:t xml:space="preserve"> на заклучок дека максилата е поставена во ретрогнатизам во однос на Франкфуртската хоризонтала. </w:t>
      </w:r>
    </w:p>
    <w:p w14:paraId="04F1C250" w14:textId="2311A8AB" w:rsidR="00D86ECD" w:rsidRPr="000D1081" w:rsidRDefault="00D86ECD" w:rsidP="00CB66A6">
      <w:pPr>
        <w:pStyle w:val="ListParagraph"/>
        <w:numPr>
          <w:ilvl w:val="0"/>
          <w:numId w:val="10"/>
        </w:numPr>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Од анализата на денталните параметри заклучивме дека кај</w:t>
      </w:r>
      <w:r w:rsidR="00432E05" w:rsidRPr="007211F5">
        <w:rPr>
          <w:rFonts w:ascii="Times New Roman" w:hAnsi="Times New Roman" w:cs="Times New Roman"/>
          <w:sz w:val="24"/>
          <w:szCs w:val="24"/>
          <w:lang w:val="mk-MK"/>
        </w:rPr>
        <w:t xml:space="preserve"> </w:t>
      </w:r>
      <w:r w:rsidRPr="000D1081">
        <w:rPr>
          <w:rFonts w:ascii="Times New Roman" w:hAnsi="Times New Roman" w:cs="Times New Roman"/>
          <w:sz w:val="24"/>
          <w:szCs w:val="24"/>
          <w:lang w:val="mk-MK"/>
        </w:rPr>
        <w:t>испитаниците со малоклузија II класа постои пр</w:t>
      </w:r>
      <w:r w:rsidR="00D132E2" w:rsidRPr="000D1081">
        <w:rPr>
          <w:rFonts w:ascii="Times New Roman" w:hAnsi="Times New Roman" w:cs="Times New Roman"/>
          <w:sz w:val="24"/>
          <w:szCs w:val="24"/>
          <w:lang w:val="mk-MK"/>
        </w:rPr>
        <w:t>о</w:t>
      </w:r>
      <w:r w:rsidRPr="000D1081">
        <w:rPr>
          <w:rFonts w:ascii="Times New Roman" w:hAnsi="Times New Roman" w:cs="Times New Roman"/>
          <w:sz w:val="24"/>
          <w:szCs w:val="24"/>
          <w:lang w:val="mk-MK"/>
        </w:rPr>
        <w:t>трузија на максиларните инцизиви и ретрузија на мандибуларните инцизиви.</w:t>
      </w:r>
    </w:p>
    <w:p w14:paraId="2AE696C0" w14:textId="51F71AEF" w:rsidR="00D86ECD" w:rsidRPr="000D1081" w:rsidRDefault="00D132E2" w:rsidP="00CF603D">
      <w:pPr>
        <w:pStyle w:val="ListParagraph"/>
        <w:numPr>
          <w:ilvl w:val="0"/>
          <w:numId w:val="10"/>
        </w:numPr>
        <w:spacing w:line="276" w:lineRule="auto"/>
        <w:jc w:val="both"/>
        <w:rPr>
          <w:rFonts w:ascii="Times New Roman" w:hAnsi="Times New Roman" w:cs="Times New Roman"/>
          <w:sz w:val="24"/>
          <w:szCs w:val="24"/>
          <w:lang w:val="mk-MK"/>
        </w:rPr>
      </w:pPr>
      <w:r w:rsidRPr="000D1081">
        <w:rPr>
          <w:rFonts w:ascii="Times New Roman" w:hAnsi="Times New Roman" w:cs="Times New Roman"/>
          <w:sz w:val="24"/>
          <w:szCs w:val="24"/>
          <w:lang w:val="mk-MK"/>
        </w:rPr>
        <w:t>Додека кај</w:t>
      </w:r>
      <w:r w:rsidR="00D86ECD" w:rsidRPr="000D1081">
        <w:rPr>
          <w:rFonts w:ascii="Times New Roman" w:hAnsi="Times New Roman" w:cs="Times New Roman"/>
          <w:sz w:val="24"/>
          <w:szCs w:val="24"/>
          <w:lang w:val="mk-MK"/>
        </w:rPr>
        <w:t xml:space="preserve"> испитаниците со малоклузија </w:t>
      </w:r>
      <w:r w:rsidRPr="000D1081">
        <w:rPr>
          <w:rFonts w:ascii="Times New Roman" w:hAnsi="Times New Roman" w:cs="Times New Roman"/>
          <w:sz w:val="24"/>
          <w:szCs w:val="24"/>
          <w:lang w:val="mk-MK"/>
        </w:rPr>
        <w:t xml:space="preserve">III класа </w:t>
      </w:r>
      <w:r w:rsidR="00D86ECD" w:rsidRPr="000D1081">
        <w:rPr>
          <w:rFonts w:ascii="Times New Roman" w:hAnsi="Times New Roman" w:cs="Times New Roman"/>
          <w:sz w:val="24"/>
          <w:szCs w:val="24"/>
          <w:lang w:val="mk-MK"/>
        </w:rPr>
        <w:t xml:space="preserve">дојдовме до заклучок дека мандибуларните инцизиви се поставени во </w:t>
      </w:r>
      <w:r w:rsidRPr="000D1081">
        <w:rPr>
          <w:rFonts w:ascii="Times New Roman" w:hAnsi="Times New Roman" w:cs="Times New Roman"/>
          <w:sz w:val="24"/>
          <w:szCs w:val="24"/>
          <w:lang w:val="mk-MK"/>
        </w:rPr>
        <w:t xml:space="preserve">протрудирана </w:t>
      </w:r>
      <w:r w:rsidR="00D86ECD" w:rsidRPr="000D1081">
        <w:rPr>
          <w:rFonts w:ascii="Times New Roman" w:hAnsi="Times New Roman" w:cs="Times New Roman"/>
          <w:sz w:val="24"/>
          <w:szCs w:val="24"/>
          <w:lang w:val="mk-MK"/>
        </w:rPr>
        <w:t xml:space="preserve">положба. </w:t>
      </w:r>
    </w:p>
    <w:p w14:paraId="682AEA8D" w14:textId="04261D49" w:rsidR="00D132E2" w:rsidRPr="000D1081" w:rsidRDefault="00432E05" w:rsidP="0023758D">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7211F5">
        <w:rPr>
          <w:rFonts w:ascii="Times New Roman" w:eastAsia="Times New Roman" w:hAnsi="Times New Roman" w:cs="Times New Roman"/>
          <w:sz w:val="24"/>
          <w:szCs w:val="24"/>
          <w:lang w:val="mk-MK"/>
        </w:rPr>
        <w:t>Од резултатите</w:t>
      </w:r>
      <w:r w:rsidR="00D86ECD" w:rsidRPr="000D1081">
        <w:rPr>
          <w:rFonts w:ascii="Times New Roman" w:eastAsia="Times New Roman" w:hAnsi="Times New Roman" w:cs="Times New Roman"/>
          <w:sz w:val="24"/>
          <w:szCs w:val="24"/>
          <w:lang w:val="mk-MK"/>
        </w:rPr>
        <w:t xml:space="preserve"> добиени за растот и </w:t>
      </w:r>
      <w:r w:rsidRPr="007211F5">
        <w:rPr>
          <w:rFonts w:ascii="Times New Roman" w:eastAsia="Times New Roman" w:hAnsi="Times New Roman" w:cs="Times New Roman"/>
          <w:sz w:val="24"/>
          <w:szCs w:val="24"/>
          <w:lang w:val="mk-MK"/>
        </w:rPr>
        <w:t>развојот</w:t>
      </w:r>
      <w:r w:rsidR="00D86ECD" w:rsidRPr="000D1081">
        <w:rPr>
          <w:rFonts w:ascii="Times New Roman" w:eastAsia="Times New Roman" w:hAnsi="Times New Roman" w:cs="Times New Roman"/>
          <w:sz w:val="24"/>
          <w:szCs w:val="24"/>
          <w:lang w:val="mk-MK"/>
        </w:rPr>
        <w:t xml:space="preserve"> на мандибулата преку анализа на фацијалната </w:t>
      </w:r>
      <w:r w:rsidR="00D86ECD" w:rsidRPr="000D1081">
        <w:rPr>
          <w:rFonts w:ascii="Times New Roman" w:hAnsi="Times New Roman" w:cs="Times New Roman"/>
          <w:sz w:val="24"/>
          <w:szCs w:val="24"/>
          <w:lang w:val="mk-MK"/>
        </w:rPr>
        <w:t xml:space="preserve">Y-оска </w:t>
      </w:r>
      <w:r w:rsidR="0023758D" w:rsidRPr="000D1081">
        <w:rPr>
          <w:rFonts w:ascii="Times New Roman" w:hAnsi="Times New Roman" w:cs="Times New Roman"/>
          <w:sz w:val="24"/>
          <w:szCs w:val="24"/>
          <w:lang w:val="mk-MK"/>
        </w:rPr>
        <w:t xml:space="preserve">заклучивме </w:t>
      </w:r>
      <w:r w:rsidR="00D86ECD" w:rsidRPr="000D1081">
        <w:rPr>
          <w:rFonts w:ascii="Times New Roman" w:eastAsia="Times New Roman" w:hAnsi="Times New Roman" w:cs="Times New Roman"/>
          <w:sz w:val="24"/>
          <w:szCs w:val="24"/>
          <w:lang w:val="mk-MK"/>
        </w:rPr>
        <w:t xml:space="preserve">дека кај </w:t>
      </w:r>
      <w:r w:rsidR="00D86ECD" w:rsidRPr="000D1081">
        <w:rPr>
          <w:rFonts w:ascii="Times New Roman" w:eastAsia="Calibri" w:hAnsi="Times New Roman" w:cs="Times New Roman"/>
          <w:sz w:val="24"/>
          <w:szCs w:val="24"/>
          <w:lang w:val="mk-MK"/>
        </w:rPr>
        <w:t>испитаниците со малоклузија II класа според Angle вредностите се намалени</w:t>
      </w:r>
      <w:r w:rsidRPr="007211F5">
        <w:rPr>
          <w:rFonts w:ascii="Times New Roman" w:eastAsia="Calibri" w:hAnsi="Times New Roman" w:cs="Times New Roman"/>
          <w:sz w:val="24"/>
          <w:szCs w:val="24"/>
          <w:lang w:val="mk-MK"/>
        </w:rPr>
        <w:t>,</w:t>
      </w:r>
      <w:r w:rsidR="00D86ECD" w:rsidRPr="000D1081">
        <w:rPr>
          <w:rFonts w:ascii="Times New Roman" w:eastAsia="Calibri" w:hAnsi="Times New Roman" w:cs="Times New Roman"/>
          <w:sz w:val="24"/>
          <w:szCs w:val="24"/>
          <w:lang w:val="mk-MK"/>
        </w:rPr>
        <w:t xml:space="preserve"> што н</w:t>
      </w:r>
      <w:r w:rsidRPr="007211F5">
        <w:rPr>
          <w:rFonts w:ascii="Times New Roman" w:hAnsi="Times New Roman" w:cs="Times New Roman"/>
          <w:sz w:val="24"/>
          <w:szCs w:val="24"/>
          <w:lang w:val="mk-MK"/>
        </w:rPr>
        <w:t>è</w:t>
      </w:r>
      <w:r w:rsidR="00D86ECD" w:rsidRPr="000D1081">
        <w:rPr>
          <w:rFonts w:ascii="Times New Roman" w:eastAsia="Calibri" w:hAnsi="Times New Roman" w:cs="Times New Roman"/>
          <w:sz w:val="24"/>
          <w:szCs w:val="24"/>
          <w:lang w:val="mk-MK"/>
        </w:rPr>
        <w:t xml:space="preserve"> упатува на податок дека постои постериорен тип на ротација</w:t>
      </w:r>
      <w:r w:rsidR="00D132E2" w:rsidRPr="000D1081">
        <w:rPr>
          <w:rFonts w:ascii="Times New Roman" w:eastAsia="Calibri" w:hAnsi="Times New Roman" w:cs="Times New Roman"/>
          <w:sz w:val="24"/>
          <w:szCs w:val="24"/>
          <w:lang w:val="mk-MK"/>
        </w:rPr>
        <w:t>.</w:t>
      </w:r>
      <w:r w:rsidR="00D86ECD" w:rsidRPr="000D1081">
        <w:rPr>
          <w:rFonts w:ascii="Times New Roman" w:eastAsia="Calibri" w:hAnsi="Times New Roman" w:cs="Times New Roman"/>
          <w:sz w:val="24"/>
          <w:szCs w:val="24"/>
          <w:lang w:val="mk-MK"/>
        </w:rPr>
        <w:t xml:space="preserve"> </w:t>
      </w:r>
    </w:p>
    <w:p w14:paraId="5FB0432A" w14:textId="0DFACAB8" w:rsidR="0023758D" w:rsidRPr="000D1081" w:rsidRDefault="00D132E2" w:rsidP="0023758D">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eastAsia="Calibri" w:hAnsi="Times New Roman" w:cs="Times New Roman"/>
          <w:sz w:val="24"/>
          <w:szCs w:val="24"/>
          <w:lang w:val="mk-MK"/>
        </w:rPr>
        <w:t>И</w:t>
      </w:r>
      <w:r w:rsidR="00D86ECD" w:rsidRPr="000D1081">
        <w:rPr>
          <w:rFonts w:ascii="Times New Roman" w:eastAsia="Calibri" w:hAnsi="Times New Roman" w:cs="Times New Roman"/>
          <w:sz w:val="24"/>
          <w:szCs w:val="24"/>
          <w:lang w:val="mk-MK"/>
        </w:rPr>
        <w:t>сто така</w:t>
      </w:r>
      <w:r w:rsidR="00432E05" w:rsidRPr="007211F5">
        <w:rPr>
          <w:rFonts w:ascii="Times New Roman" w:eastAsia="Calibri" w:hAnsi="Times New Roman" w:cs="Times New Roman"/>
          <w:sz w:val="24"/>
          <w:szCs w:val="24"/>
          <w:lang w:val="mk-MK"/>
        </w:rPr>
        <w:t>,</w:t>
      </w:r>
      <w:r w:rsidR="0023758D" w:rsidRPr="000D1081">
        <w:rPr>
          <w:rFonts w:ascii="Times New Roman" w:eastAsia="Calibri" w:hAnsi="Times New Roman" w:cs="Times New Roman"/>
          <w:sz w:val="24"/>
          <w:szCs w:val="24"/>
          <w:lang w:val="mk-MK"/>
        </w:rPr>
        <w:t xml:space="preserve"> </w:t>
      </w:r>
      <w:r w:rsidR="00D86ECD" w:rsidRPr="000D1081">
        <w:rPr>
          <w:rFonts w:ascii="Times New Roman" w:eastAsia="Calibri" w:hAnsi="Times New Roman" w:cs="Times New Roman"/>
          <w:sz w:val="24"/>
          <w:szCs w:val="24"/>
          <w:lang w:val="mk-MK"/>
        </w:rPr>
        <w:t>и кај испитаниците со малоклузија класа III според Angle постои постериорен тип на ротација на мандибулата</w:t>
      </w:r>
      <w:r w:rsidR="00432E05" w:rsidRPr="007211F5">
        <w:rPr>
          <w:rFonts w:ascii="Times New Roman" w:eastAsia="Calibri" w:hAnsi="Times New Roman" w:cs="Times New Roman"/>
          <w:sz w:val="24"/>
          <w:szCs w:val="24"/>
          <w:lang w:val="mk-MK"/>
        </w:rPr>
        <w:t>,</w:t>
      </w:r>
      <w:r w:rsidR="0023758D" w:rsidRPr="000D1081">
        <w:rPr>
          <w:rFonts w:ascii="Times New Roman" w:eastAsia="Calibri" w:hAnsi="Times New Roman" w:cs="Times New Roman"/>
          <w:sz w:val="24"/>
          <w:szCs w:val="24"/>
          <w:lang w:val="mk-MK"/>
        </w:rPr>
        <w:t xml:space="preserve"> што укажува дека третманот ќе биде пролонгиран </w:t>
      </w:r>
      <w:r w:rsidR="00E86003" w:rsidRPr="000D1081">
        <w:rPr>
          <w:rFonts w:ascii="Times New Roman" w:eastAsia="Calibri" w:hAnsi="Times New Roman" w:cs="Times New Roman"/>
          <w:sz w:val="24"/>
          <w:szCs w:val="24"/>
          <w:lang w:val="mk-MK"/>
        </w:rPr>
        <w:t xml:space="preserve">и </w:t>
      </w:r>
      <w:r w:rsidR="0023758D" w:rsidRPr="000D1081">
        <w:rPr>
          <w:rFonts w:ascii="Times New Roman" w:eastAsia="Calibri" w:hAnsi="Times New Roman" w:cs="Times New Roman"/>
          <w:sz w:val="24"/>
          <w:szCs w:val="24"/>
          <w:lang w:val="mk-MK"/>
        </w:rPr>
        <w:t>со отежнат начин на постигнување на резултатите.</w:t>
      </w:r>
    </w:p>
    <w:p w14:paraId="27CA2507" w14:textId="7D70A2E2" w:rsidR="0023758D" w:rsidRPr="000D1081" w:rsidRDefault="0023758D" w:rsidP="0023758D">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eastAsia="Calibri" w:hAnsi="Times New Roman" w:cs="Times New Roman"/>
          <w:sz w:val="24"/>
          <w:szCs w:val="24"/>
          <w:lang w:val="mk-MK"/>
        </w:rPr>
        <w:t xml:space="preserve">Овој заклучок го потврдува и премерувањето на </w:t>
      </w:r>
      <w:r w:rsidRPr="000D1081">
        <w:rPr>
          <w:rFonts w:ascii="Times New Roman" w:hAnsi="Times New Roman" w:cs="Times New Roman"/>
          <w:kern w:val="2"/>
          <w:sz w:val="24"/>
          <w:szCs w:val="24"/>
          <w:lang w:val="mk-MK"/>
          <w14:ligatures w14:val="standardContextual"/>
        </w:rPr>
        <w:t xml:space="preserve">аголот што ја покажува сагиталната позиција на мандибулата во однос на Франкфуртската хоризонтала </w:t>
      </w:r>
      <w:r w:rsidR="00CD0ACE" w:rsidRPr="000D1081">
        <w:rPr>
          <w:rFonts w:ascii="Times New Roman" w:hAnsi="Times New Roman" w:cs="Times New Roman"/>
          <w:sz w:val="24"/>
          <w:szCs w:val="24"/>
          <w:lang w:val="mk-MK"/>
        </w:rPr>
        <w:t>&lt;</w:t>
      </w:r>
      <w:r w:rsidRPr="000D1081">
        <w:rPr>
          <w:rFonts w:ascii="Times New Roman" w:eastAsia="Times New Roman" w:hAnsi="Times New Roman" w:cs="Times New Roman"/>
          <w:sz w:val="24"/>
          <w:szCs w:val="24"/>
          <w:lang w:val="mk-MK"/>
        </w:rPr>
        <w:t>FH/NPog</w:t>
      </w:r>
      <w:r w:rsidR="00432E05"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w:t>
      </w:r>
      <w:r w:rsidR="00432E05" w:rsidRPr="007211F5">
        <w:rPr>
          <w:rFonts w:ascii="Times New Roman" w:hAnsi="Times New Roman" w:cs="Times New Roman"/>
          <w:kern w:val="2"/>
          <w:sz w:val="24"/>
          <w:szCs w:val="24"/>
          <w:lang w:val="mk-MK"/>
          <w14:ligatures w14:val="standardContextual"/>
        </w:rPr>
        <w:t>О</w:t>
      </w:r>
      <w:r w:rsidRPr="000D1081">
        <w:rPr>
          <w:rFonts w:ascii="Times New Roman" w:hAnsi="Times New Roman" w:cs="Times New Roman"/>
          <w:kern w:val="2"/>
          <w:sz w:val="24"/>
          <w:szCs w:val="24"/>
          <w:lang w:val="mk-MK"/>
          <w14:ligatures w14:val="standardContextual"/>
        </w:rPr>
        <w:t>д добиените резултати заклучивме дека вредностите за овој агол се зголемени</w:t>
      </w:r>
      <w:r w:rsidR="00432E05" w:rsidRPr="007211F5">
        <w:rPr>
          <w:rFonts w:ascii="Times New Roman" w:hAnsi="Times New Roman" w:cs="Times New Roman"/>
          <w:kern w:val="2"/>
          <w:sz w:val="24"/>
          <w:szCs w:val="24"/>
          <w:lang w:val="mk-MK"/>
          <w14:ligatures w14:val="standardContextual"/>
        </w:rPr>
        <w:t>,</w:t>
      </w:r>
      <w:r w:rsidRPr="000D1081">
        <w:rPr>
          <w:rFonts w:ascii="Times New Roman" w:hAnsi="Times New Roman" w:cs="Times New Roman"/>
          <w:kern w:val="2"/>
          <w:sz w:val="24"/>
          <w:szCs w:val="24"/>
          <w:lang w:val="mk-MK"/>
          <w14:ligatures w14:val="standardContextual"/>
        </w:rPr>
        <w:t xml:space="preserve"> што укажува дека постои постериорна поставеност на мандибулата.</w:t>
      </w:r>
    </w:p>
    <w:p w14:paraId="2FE97BC3" w14:textId="24A8B122" w:rsidR="00CD0ACE" w:rsidRPr="000D1081" w:rsidRDefault="00CD0ACE" w:rsidP="0023758D">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0D1081">
        <w:rPr>
          <w:rFonts w:ascii="Times New Roman" w:hAnsi="Times New Roman" w:cs="Times New Roman"/>
          <w:kern w:val="2"/>
          <w:sz w:val="24"/>
          <w:szCs w:val="24"/>
          <w:lang w:val="mk-MK"/>
          <w14:ligatures w14:val="standardContextual"/>
        </w:rPr>
        <w:t xml:space="preserve">Постериорна поставеност на мандибулата и зголемување на вертикалната димензија на орофацијалните структури </w:t>
      </w:r>
      <w:r w:rsidR="00432E05" w:rsidRPr="007211F5">
        <w:rPr>
          <w:rFonts w:ascii="Times New Roman" w:hAnsi="Times New Roman" w:cs="Times New Roman"/>
          <w:kern w:val="2"/>
          <w:sz w:val="24"/>
          <w:szCs w:val="24"/>
          <w:lang w:val="mk-MK"/>
          <w14:ligatures w14:val="standardContextual"/>
        </w:rPr>
        <w:t>се</w:t>
      </w:r>
      <w:r w:rsidRPr="000D1081">
        <w:rPr>
          <w:rFonts w:ascii="Times New Roman" w:hAnsi="Times New Roman" w:cs="Times New Roman"/>
          <w:kern w:val="2"/>
          <w:sz w:val="24"/>
          <w:szCs w:val="24"/>
          <w:lang w:val="mk-MK"/>
          <w14:ligatures w14:val="standardContextual"/>
        </w:rPr>
        <w:t xml:space="preserve"> утврден</w:t>
      </w:r>
      <w:r w:rsidR="00432E05" w:rsidRPr="007211F5">
        <w:rPr>
          <w:rFonts w:ascii="Times New Roman" w:hAnsi="Times New Roman" w:cs="Times New Roman"/>
          <w:kern w:val="2"/>
          <w:sz w:val="24"/>
          <w:szCs w:val="24"/>
          <w:lang w:val="mk-MK"/>
          <w14:ligatures w14:val="standardContextual"/>
        </w:rPr>
        <w:t>и</w:t>
      </w:r>
      <w:r w:rsidRPr="000D1081">
        <w:rPr>
          <w:rFonts w:ascii="Times New Roman" w:hAnsi="Times New Roman" w:cs="Times New Roman"/>
          <w:kern w:val="2"/>
          <w:sz w:val="24"/>
          <w:szCs w:val="24"/>
          <w:lang w:val="mk-MK"/>
          <w14:ligatures w14:val="standardContextual"/>
        </w:rPr>
        <w:t xml:space="preserve"> со премерување на </w:t>
      </w:r>
      <w:r w:rsidRPr="000D1081">
        <w:rPr>
          <w:rFonts w:ascii="Times New Roman" w:hAnsi="Times New Roman" w:cs="Times New Roman"/>
          <w:sz w:val="24"/>
          <w:szCs w:val="24"/>
          <w:lang w:val="mk-MK"/>
        </w:rPr>
        <w:t>положбата на м</w:t>
      </w:r>
      <w:r w:rsidR="00326141">
        <w:rPr>
          <w:rFonts w:ascii="Times New Roman" w:hAnsi="Times New Roman" w:cs="Times New Roman"/>
          <w:sz w:val="24"/>
          <w:szCs w:val="24"/>
          <w:lang w:val="mk-MK"/>
        </w:rPr>
        <w:t>а</w:t>
      </w:r>
      <w:r w:rsidRPr="000D1081">
        <w:rPr>
          <w:rFonts w:ascii="Times New Roman" w:hAnsi="Times New Roman" w:cs="Times New Roman"/>
          <w:sz w:val="24"/>
          <w:szCs w:val="24"/>
          <w:lang w:val="mk-MK"/>
        </w:rPr>
        <w:t xml:space="preserve">ндибуларната рамнина во однос на Франкфуртската хоризонтала&lt;FH/Go-Gn, со </w:t>
      </w:r>
      <w:r w:rsidR="00432E05" w:rsidRPr="007211F5">
        <w:rPr>
          <w:rFonts w:ascii="Times New Roman" w:hAnsi="Times New Roman" w:cs="Times New Roman"/>
          <w:sz w:val="24"/>
          <w:szCs w:val="24"/>
          <w:lang w:val="mk-MK"/>
        </w:rPr>
        <w:t>што</w:t>
      </w:r>
      <w:r w:rsidRPr="000D1081">
        <w:rPr>
          <w:rFonts w:ascii="Times New Roman" w:hAnsi="Times New Roman" w:cs="Times New Roman"/>
          <w:sz w:val="24"/>
          <w:szCs w:val="24"/>
          <w:lang w:val="mk-MK"/>
        </w:rPr>
        <w:t xml:space="preserve"> може да се </w:t>
      </w:r>
      <w:r w:rsidR="00432E05" w:rsidRPr="007211F5">
        <w:rPr>
          <w:rFonts w:ascii="Times New Roman" w:hAnsi="Times New Roman" w:cs="Times New Roman"/>
          <w:sz w:val="24"/>
          <w:szCs w:val="24"/>
          <w:lang w:val="mk-MK"/>
        </w:rPr>
        <w:t>заклучи</w:t>
      </w:r>
      <w:r w:rsidRPr="000D1081">
        <w:rPr>
          <w:rFonts w:ascii="Times New Roman" w:hAnsi="Times New Roman" w:cs="Times New Roman"/>
          <w:sz w:val="24"/>
          <w:szCs w:val="24"/>
          <w:lang w:val="mk-MK"/>
        </w:rPr>
        <w:t xml:space="preserve"> дека пристапот кон ортодонтскиот третман ќе биде отежнат.</w:t>
      </w:r>
    </w:p>
    <w:p w14:paraId="04B48410" w14:textId="6D20806A" w:rsidR="00CD0ACE" w:rsidRPr="000D1081" w:rsidRDefault="00432E05" w:rsidP="00CD0ACE">
      <w:pPr>
        <w:pStyle w:val="ListParagraph"/>
        <w:numPr>
          <w:ilvl w:val="0"/>
          <w:numId w:val="10"/>
        </w:numPr>
        <w:spacing w:line="276" w:lineRule="auto"/>
        <w:jc w:val="both"/>
        <w:rPr>
          <w:rFonts w:ascii="Times New Roman" w:hAnsi="Times New Roman" w:cs="Times New Roman"/>
          <w:sz w:val="24"/>
          <w:szCs w:val="24"/>
          <w:vertAlign w:val="superscript"/>
          <w:lang w:val="mk-MK"/>
        </w:rPr>
      </w:pPr>
      <w:r w:rsidRPr="007211F5">
        <w:rPr>
          <w:rFonts w:ascii="Times New Roman" w:hAnsi="Times New Roman" w:cs="Times New Roman"/>
          <w:sz w:val="24"/>
          <w:szCs w:val="24"/>
          <w:lang w:val="mk-MK"/>
        </w:rPr>
        <w:t>Од р</w:t>
      </w:r>
      <w:r w:rsidR="00CD0ACE" w:rsidRPr="000D1081">
        <w:rPr>
          <w:rFonts w:ascii="Times New Roman" w:hAnsi="Times New Roman" w:cs="Times New Roman"/>
          <w:sz w:val="24"/>
          <w:szCs w:val="24"/>
          <w:lang w:val="mk-MK"/>
        </w:rPr>
        <w:t xml:space="preserve">астојанието на точката А во однос на </w:t>
      </w:r>
      <w:r w:rsidRPr="007211F5">
        <w:rPr>
          <w:rFonts w:ascii="Times New Roman" w:hAnsi="Times New Roman" w:cs="Times New Roman"/>
          <w:sz w:val="24"/>
          <w:szCs w:val="24"/>
          <w:lang w:val="mk-MK"/>
        </w:rPr>
        <w:t>линијата</w:t>
      </w:r>
      <w:r w:rsidR="00CD0ACE" w:rsidRPr="000D1081">
        <w:rPr>
          <w:rFonts w:ascii="Times New Roman" w:hAnsi="Times New Roman" w:cs="Times New Roman"/>
          <w:sz w:val="24"/>
          <w:szCs w:val="24"/>
          <w:lang w:val="mk-MK"/>
        </w:rPr>
        <w:t xml:space="preserve"> NPog кај испитаниците со малоклузија класа II се заклучува дека постои конвексен профил на лицето, додека кај испитаниците со малоклузија класа III постои конкавен профил на лицето. </w:t>
      </w:r>
    </w:p>
    <w:p w14:paraId="7B5947DF" w14:textId="1BEE99DA" w:rsidR="00BB3A4C" w:rsidRPr="000D1081" w:rsidRDefault="00BB3A4C" w:rsidP="00D01D5D">
      <w:pPr>
        <w:pStyle w:val="ListParagraph"/>
        <w:numPr>
          <w:ilvl w:val="0"/>
          <w:numId w:val="10"/>
        </w:numPr>
        <w:spacing w:after="0" w:line="276" w:lineRule="auto"/>
        <w:jc w:val="both"/>
        <w:rPr>
          <w:rFonts w:ascii="Times New Roman" w:hAnsi="Times New Roman" w:cs="Times New Roman"/>
          <w:sz w:val="24"/>
          <w:szCs w:val="24"/>
          <w:vertAlign w:val="superscript"/>
          <w:lang w:val="mk-MK"/>
        </w:rPr>
      </w:pPr>
      <w:r w:rsidRPr="000D1081">
        <w:rPr>
          <w:rFonts w:ascii="Times New Roman" w:eastAsia="Times New Roman" w:hAnsi="Times New Roman" w:cs="Times New Roman"/>
          <w:bCs/>
          <w:sz w:val="24"/>
          <w:szCs w:val="24"/>
          <w:lang w:val="mk-MK"/>
        </w:rPr>
        <w:t xml:space="preserve">Од </w:t>
      </w:r>
      <w:r w:rsidR="00432E05" w:rsidRPr="007211F5">
        <w:rPr>
          <w:rFonts w:ascii="Times New Roman" w:eastAsia="Times New Roman" w:hAnsi="Times New Roman" w:cs="Times New Roman"/>
          <w:bCs/>
          <w:sz w:val="24"/>
          <w:szCs w:val="24"/>
          <w:lang w:val="mk-MK"/>
        </w:rPr>
        <w:t>применетите</w:t>
      </w:r>
      <w:r w:rsidRPr="000D1081">
        <w:rPr>
          <w:rFonts w:ascii="Times New Roman" w:eastAsia="Times New Roman" w:hAnsi="Times New Roman" w:cs="Times New Roman"/>
          <w:bCs/>
          <w:sz w:val="24"/>
          <w:szCs w:val="24"/>
          <w:lang w:val="mk-MK"/>
        </w:rPr>
        <w:t xml:space="preserve"> профилни кефалометриски анализи дојдовме до заклучок  дека кај 85% од пациентите со малоклузија класа II според Angle има потреба само од ортодонтски третман, додека кај 15% од испитаниците со </w:t>
      </w:r>
      <w:r w:rsidR="00432E05" w:rsidRPr="007211F5">
        <w:rPr>
          <w:rFonts w:ascii="Times New Roman" w:eastAsia="Times New Roman" w:hAnsi="Times New Roman" w:cs="Times New Roman"/>
          <w:bCs/>
          <w:sz w:val="24"/>
          <w:szCs w:val="24"/>
          <w:lang w:val="mk-MK"/>
        </w:rPr>
        <w:t>скелетна</w:t>
      </w:r>
      <w:r w:rsidRPr="000D1081">
        <w:rPr>
          <w:rFonts w:ascii="Times New Roman" w:eastAsia="Times New Roman" w:hAnsi="Times New Roman" w:cs="Times New Roman"/>
          <w:bCs/>
          <w:sz w:val="24"/>
          <w:szCs w:val="24"/>
          <w:lang w:val="mk-MK"/>
        </w:rPr>
        <w:t xml:space="preserve"> малоклузија класа II освен ортодонтски третман беше потреб</w:t>
      </w:r>
      <w:r w:rsidR="00432E05" w:rsidRPr="007211F5">
        <w:rPr>
          <w:rFonts w:ascii="Times New Roman" w:eastAsia="Times New Roman" w:hAnsi="Times New Roman" w:cs="Times New Roman"/>
          <w:bCs/>
          <w:sz w:val="24"/>
          <w:szCs w:val="24"/>
          <w:lang w:val="mk-MK"/>
        </w:rPr>
        <w:t>на</w:t>
      </w:r>
      <w:r w:rsidRPr="000D1081">
        <w:rPr>
          <w:rFonts w:ascii="Times New Roman" w:eastAsia="Times New Roman" w:hAnsi="Times New Roman" w:cs="Times New Roman"/>
          <w:bCs/>
          <w:sz w:val="24"/>
          <w:szCs w:val="24"/>
          <w:lang w:val="mk-MK"/>
        </w:rPr>
        <w:t xml:space="preserve"> и хируршка ортогната интервенција. </w:t>
      </w:r>
    </w:p>
    <w:p w14:paraId="2416ED02" w14:textId="12EB5AEC" w:rsidR="00D01D5D" w:rsidRPr="000D1081" w:rsidRDefault="00BB3A4C" w:rsidP="00D01D5D">
      <w:pPr>
        <w:pStyle w:val="BodyText"/>
        <w:numPr>
          <w:ilvl w:val="0"/>
          <w:numId w:val="10"/>
        </w:numPr>
        <w:spacing w:line="276" w:lineRule="auto"/>
        <w:rPr>
          <w:rFonts w:ascii="Times New Roman" w:hAnsi="Times New Roman" w:cs="Times New Roman"/>
          <w:lang w:val="mk-MK"/>
        </w:rPr>
      </w:pPr>
      <w:r w:rsidRPr="000D1081">
        <w:rPr>
          <w:rFonts w:ascii="Times New Roman" w:eastAsia="Times New Roman" w:hAnsi="Times New Roman" w:cs="Times New Roman"/>
          <w:bCs/>
          <w:lang w:val="mk-MK"/>
        </w:rPr>
        <w:t>Кај пациентите со малоклузија класа III според Angle, кај 86% беше потребен комбиниран ортодонтско-хируршки третман, само кај 14% од пациентите имаше ортодонтски третман.</w:t>
      </w:r>
      <w:bookmarkStart w:id="84" w:name="_Hlk164936478"/>
    </w:p>
    <w:p w14:paraId="3FAF3CAC" w14:textId="53575047" w:rsidR="00FD317D" w:rsidRPr="000D1081" w:rsidRDefault="00D01D5D" w:rsidP="00DF1D3A">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 xml:space="preserve">Од добиените истражувања во оваа студија </w:t>
      </w:r>
      <w:r w:rsidR="00432E05" w:rsidRPr="007211F5">
        <w:rPr>
          <w:rFonts w:ascii="Times New Roman" w:hAnsi="Times New Roman" w:cs="Times New Roman"/>
          <w:lang w:val="mk-MK"/>
        </w:rPr>
        <w:t>дојдовме</w:t>
      </w:r>
      <w:r w:rsidRPr="000D1081">
        <w:rPr>
          <w:rFonts w:ascii="Times New Roman" w:hAnsi="Times New Roman" w:cs="Times New Roman"/>
          <w:lang w:val="mk-MK"/>
        </w:rPr>
        <w:t xml:space="preserve"> до </w:t>
      </w:r>
      <w:r w:rsidR="00572E56" w:rsidRPr="000D1081">
        <w:rPr>
          <w:rFonts w:ascii="Times New Roman" w:hAnsi="Times New Roman" w:cs="Times New Roman"/>
          <w:lang w:val="mk-MK"/>
        </w:rPr>
        <w:t xml:space="preserve">заклучок дека точната дијагноза и планирањето на третманот на ортодонтска малоклузија често е предизвик бидејќи постојат различни модалитети на третман. </w:t>
      </w:r>
    </w:p>
    <w:p w14:paraId="6877FE28" w14:textId="6357F06C" w:rsidR="00572E56" w:rsidRPr="000D1081" w:rsidRDefault="00D01D5D" w:rsidP="00DF1D3A">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Ортодонтскиот третман може да биде изведен</w:t>
      </w:r>
      <w:r w:rsidR="00790226" w:rsidRPr="000D1081">
        <w:rPr>
          <w:rFonts w:ascii="Times New Roman" w:hAnsi="Times New Roman" w:cs="Times New Roman"/>
          <w:lang w:val="mk-MK"/>
        </w:rPr>
        <w:t xml:space="preserve"> </w:t>
      </w:r>
      <w:r w:rsidRPr="000D1081">
        <w:rPr>
          <w:rFonts w:ascii="Times New Roman" w:hAnsi="Times New Roman" w:cs="Times New Roman"/>
          <w:lang w:val="mk-MK"/>
        </w:rPr>
        <w:t>со е</w:t>
      </w:r>
      <w:r w:rsidR="00572E56" w:rsidRPr="000D1081">
        <w:rPr>
          <w:rFonts w:ascii="Times New Roman" w:hAnsi="Times New Roman" w:cs="Times New Roman"/>
          <w:lang w:val="mk-MK"/>
        </w:rPr>
        <w:t xml:space="preserve">кстракција на заби, со </w:t>
      </w:r>
      <w:r w:rsidRPr="000D1081">
        <w:rPr>
          <w:rFonts w:ascii="Times New Roman" w:hAnsi="Times New Roman" w:cs="Times New Roman"/>
          <w:lang w:val="mk-MK"/>
        </w:rPr>
        <w:t xml:space="preserve">функционални </w:t>
      </w:r>
      <w:r w:rsidR="00572E56" w:rsidRPr="000D1081">
        <w:rPr>
          <w:rFonts w:ascii="Times New Roman" w:hAnsi="Times New Roman" w:cs="Times New Roman"/>
          <w:lang w:val="mk-MK"/>
        </w:rPr>
        <w:t xml:space="preserve">ортодонтски апарати кои ќе овозможат моделирање на растот и развојот во орофацијалната регија или </w:t>
      </w:r>
      <w:r w:rsidRPr="000D1081">
        <w:rPr>
          <w:rFonts w:ascii="Times New Roman" w:hAnsi="Times New Roman" w:cs="Times New Roman"/>
          <w:lang w:val="mk-MK"/>
        </w:rPr>
        <w:t xml:space="preserve">ортодонтско-хируршки третман кога постои тежок степен на изразеност на малоклузиите кои </w:t>
      </w:r>
      <w:r w:rsidR="00790226" w:rsidRPr="000D1081">
        <w:rPr>
          <w:rFonts w:ascii="Times New Roman" w:hAnsi="Times New Roman" w:cs="Times New Roman"/>
          <w:lang w:val="mk-MK"/>
        </w:rPr>
        <w:t>се со скелетни промени</w:t>
      </w:r>
      <w:r w:rsidR="00572E56" w:rsidRPr="000D1081">
        <w:rPr>
          <w:rFonts w:ascii="Times New Roman" w:hAnsi="Times New Roman" w:cs="Times New Roman"/>
          <w:lang w:val="mk-MK"/>
        </w:rPr>
        <w:t>.</w:t>
      </w:r>
    </w:p>
    <w:p w14:paraId="3C742CCC" w14:textId="2189D97B" w:rsidR="00E86003" w:rsidRPr="000D1081" w:rsidRDefault="00E86003" w:rsidP="00E86003">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Од извршните клинички испитувања и телерен</w:t>
      </w:r>
      <w:r w:rsidR="00432E05" w:rsidRPr="007211F5">
        <w:rPr>
          <w:rFonts w:ascii="Times New Roman" w:hAnsi="Times New Roman" w:cs="Times New Roman"/>
          <w:lang w:val="mk-MK"/>
        </w:rPr>
        <w:t>д</w:t>
      </w:r>
      <w:r w:rsidRPr="000D1081">
        <w:rPr>
          <w:rFonts w:ascii="Times New Roman" w:hAnsi="Times New Roman" w:cs="Times New Roman"/>
          <w:lang w:val="mk-MK"/>
        </w:rPr>
        <w:t xml:space="preserve">генските анализи во нашата студија заклучивме дека кај 90% од испитаниците со </w:t>
      </w:r>
      <w:r w:rsidR="00FD317D" w:rsidRPr="000D1081">
        <w:rPr>
          <w:rFonts w:ascii="Times New Roman" w:hAnsi="Times New Roman" w:cs="Times New Roman"/>
          <w:lang w:val="mk-MK"/>
        </w:rPr>
        <w:t xml:space="preserve">малоклузија II класа според Angle </w:t>
      </w:r>
      <w:r w:rsidRPr="000D1081">
        <w:rPr>
          <w:rFonts w:ascii="Times New Roman" w:hAnsi="Times New Roman" w:cs="Times New Roman"/>
          <w:lang w:val="mk-MK"/>
        </w:rPr>
        <w:t xml:space="preserve">е потребен </w:t>
      </w:r>
      <w:r w:rsidR="00FD317D" w:rsidRPr="000D1081">
        <w:rPr>
          <w:rFonts w:ascii="Times New Roman" w:hAnsi="Times New Roman" w:cs="Times New Roman"/>
          <w:lang w:val="mk-MK"/>
        </w:rPr>
        <w:t xml:space="preserve">ортодонтскиот третман </w:t>
      </w:r>
      <w:r w:rsidRPr="000D1081">
        <w:rPr>
          <w:rFonts w:ascii="Times New Roman" w:hAnsi="Times New Roman" w:cs="Times New Roman"/>
          <w:lang w:val="mk-MK"/>
        </w:rPr>
        <w:t xml:space="preserve">со </w:t>
      </w:r>
      <w:r w:rsidR="00FD317D" w:rsidRPr="000D1081">
        <w:rPr>
          <w:rFonts w:ascii="Times New Roman" w:hAnsi="Times New Roman" w:cs="Times New Roman"/>
          <w:lang w:val="mk-MK"/>
        </w:rPr>
        <w:t>функционални</w:t>
      </w:r>
      <w:r w:rsidRPr="000D1081">
        <w:rPr>
          <w:rFonts w:ascii="Times New Roman" w:hAnsi="Times New Roman" w:cs="Times New Roman"/>
          <w:lang w:val="mk-MK"/>
        </w:rPr>
        <w:t xml:space="preserve"> </w:t>
      </w:r>
      <w:r w:rsidR="00432E05" w:rsidRPr="007211F5">
        <w:rPr>
          <w:rFonts w:ascii="Times New Roman" w:hAnsi="Times New Roman" w:cs="Times New Roman"/>
          <w:lang w:val="mk-MK"/>
        </w:rPr>
        <w:t>апарати</w:t>
      </w:r>
      <w:r w:rsidR="00FD317D" w:rsidRPr="000D1081">
        <w:rPr>
          <w:rFonts w:ascii="Times New Roman" w:hAnsi="Times New Roman" w:cs="Times New Roman"/>
          <w:lang w:val="mk-MK"/>
        </w:rPr>
        <w:t xml:space="preserve">, фиксен ортодонтски третман со екстракција или без екстракција на заби, </w:t>
      </w:r>
      <w:r w:rsidRPr="000D1081">
        <w:rPr>
          <w:rFonts w:ascii="Times New Roman" w:hAnsi="Times New Roman" w:cs="Times New Roman"/>
          <w:lang w:val="mk-MK"/>
        </w:rPr>
        <w:t xml:space="preserve">со </w:t>
      </w:r>
      <w:r w:rsidR="00FD317D" w:rsidRPr="000D1081">
        <w:rPr>
          <w:rFonts w:ascii="Times New Roman" w:hAnsi="Times New Roman" w:cs="Times New Roman"/>
          <w:lang w:val="mk-MK"/>
        </w:rPr>
        <w:t>интермаксиларн</w:t>
      </w:r>
      <w:r w:rsidR="00432E05" w:rsidRPr="007211F5">
        <w:rPr>
          <w:rFonts w:ascii="Times New Roman" w:hAnsi="Times New Roman" w:cs="Times New Roman"/>
          <w:lang w:val="mk-MK"/>
        </w:rPr>
        <w:t>и</w:t>
      </w:r>
      <w:r w:rsidR="00FD317D" w:rsidRPr="000D1081">
        <w:rPr>
          <w:rFonts w:ascii="Times New Roman" w:hAnsi="Times New Roman" w:cs="Times New Roman"/>
          <w:lang w:val="mk-MK"/>
        </w:rPr>
        <w:t xml:space="preserve"> еластични влечи</w:t>
      </w:r>
      <w:r w:rsidRPr="000D1081">
        <w:rPr>
          <w:rFonts w:ascii="Times New Roman" w:hAnsi="Times New Roman" w:cs="Times New Roman"/>
          <w:lang w:val="mk-MK"/>
        </w:rPr>
        <w:t xml:space="preserve">. </w:t>
      </w:r>
    </w:p>
    <w:p w14:paraId="54EC3E8B" w14:textId="189EF1E2" w:rsidR="00FD317D" w:rsidRPr="000D1081" w:rsidRDefault="00E86003" w:rsidP="00E86003">
      <w:pPr>
        <w:pStyle w:val="BodyText"/>
        <w:spacing w:line="276" w:lineRule="auto"/>
        <w:ind w:firstLine="620"/>
        <w:rPr>
          <w:rFonts w:ascii="Times New Roman" w:hAnsi="Times New Roman" w:cs="Times New Roman"/>
          <w:lang w:val="mk-MK"/>
        </w:rPr>
      </w:pPr>
      <w:r w:rsidRPr="000D1081">
        <w:rPr>
          <w:rFonts w:ascii="Times New Roman" w:hAnsi="Times New Roman" w:cs="Times New Roman"/>
          <w:lang w:val="mk-MK"/>
        </w:rPr>
        <w:t>Додека анализите и премерувањата кај испитаниците со малоклузија III класа според Angle н</w:t>
      </w:r>
      <w:r w:rsidR="00432E05" w:rsidRPr="007211F5">
        <w:rPr>
          <w:rFonts w:ascii="Times New Roman" w:hAnsi="Times New Roman" w:cs="Times New Roman"/>
          <w:lang w:val="mk-MK"/>
        </w:rPr>
        <w:t>è</w:t>
      </w:r>
      <w:r w:rsidRPr="000D1081">
        <w:rPr>
          <w:rFonts w:ascii="Times New Roman" w:hAnsi="Times New Roman" w:cs="Times New Roman"/>
          <w:lang w:val="mk-MK"/>
        </w:rPr>
        <w:t xml:space="preserve"> наведоа на заклучок дека само 15% од испитаниците може да имаат ортодонтски третман</w:t>
      </w:r>
      <w:r w:rsidR="00432E05" w:rsidRPr="007211F5">
        <w:rPr>
          <w:rFonts w:ascii="Times New Roman" w:hAnsi="Times New Roman" w:cs="Times New Roman"/>
          <w:lang w:val="mk-MK"/>
        </w:rPr>
        <w:t>,</w:t>
      </w:r>
      <w:r w:rsidRPr="000D1081">
        <w:rPr>
          <w:rFonts w:ascii="Times New Roman" w:hAnsi="Times New Roman" w:cs="Times New Roman"/>
          <w:lang w:val="mk-MK"/>
        </w:rPr>
        <w:t xml:space="preserve"> а 85% треба да го завршат третманот ортодонтско-хируршки.</w:t>
      </w:r>
    </w:p>
    <w:p w14:paraId="41B59977" w14:textId="44C6EA0A" w:rsidR="00A6368F" w:rsidRPr="000D1081" w:rsidRDefault="00790226" w:rsidP="00DF1D3A">
      <w:pPr>
        <w:pStyle w:val="BodyText"/>
        <w:spacing w:line="276" w:lineRule="auto"/>
        <w:ind w:firstLine="260"/>
        <w:rPr>
          <w:rFonts w:ascii="Times New Roman" w:hAnsi="Times New Roman" w:cs="Times New Roman"/>
          <w:lang w:val="mk-MK"/>
        </w:rPr>
      </w:pPr>
      <w:r w:rsidRPr="000D1081">
        <w:rPr>
          <w:rFonts w:ascii="Times New Roman" w:hAnsi="Times New Roman" w:cs="Times New Roman"/>
          <w:lang w:val="mk-MK"/>
        </w:rPr>
        <w:tab/>
      </w:r>
      <w:r w:rsidR="00326141" w:rsidRPr="00326141">
        <w:rPr>
          <w:rFonts w:ascii="Times New Roman" w:hAnsi="Times New Roman" w:cs="Times New Roman"/>
          <w:lang w:val="mk-MK"/>
        </w:rPr>
        <w:t>Ортодонтски</w:t>
      </w:r>
      <w:r w:rsidRPr="000D1081">
        <w:rPr>
          <w:rFonts w:ascii="Times New Roman" w:hAnsi="Times New Roman" w:cs="Times New Roman"/>
          <w:lang w:val="mk-MK"/>
        </w:rPr>
        <w:t xml:space="preserve"> третман </w:t>
      </w:r>
      <w:r w:rsidR="00432E05" w:rsidRPr="007211F5">
        <w:rPr>
          <w:rFonts w:ascii="Times New Roman" w:hAnsi="Times New Roman" w:cs="Times New Roman"/>
          <w:lang w:val="mk-MK"/>
        </w:rPr>
        <w:t>комбиниран</w:t>
      </w:r>
      <w:r w:rsidRPr="000D1081">
        <w:rPr>
          <w:rFonts w:ascii="Times New Roman" w:hAnsi="Times New Roman" w:cs="Times New Roman"/>
          <w:lang w:val="mk-MK"/>
        </w:rPr>
        <w:t xml:space="preserve"> со ортогната хирургија е метод на избор </w:t>
      </w:r>
      <w:r w:rsidR="00A6368F" w:rsidRPr="000D1081">
        <w:rPr>
          <w:rFonts w:ascii="Times New Roman" w:hAnsi="Times New Roman" w:cs="Times New Roman"/>
          <w:lang w:val="mk-MK"/>
        </w:rPr>
        <w:t>кај адултните пациенти</w:t>
      </w:r>
      <w:r w:rsidR="00432E05" w:rsidRPr="007211F5">
        <w:rPr>
          <w:rFonts w:ascii="Times New Roman" w:hAnsi="Times New Roman" w:cs="Times New Roman"/>
          <w:lang w:val="mk-MK"/>
        </w:rPr>
        <w:t>,</w:t>
      </w:r>
      <w:r w:rsidR="00A6368F" w:rsidRPr="000D1081">
        <w:rPr>
          <w:rFonts w:ascii="Times New Roman" w:hAnsi="Times New Roman" w:cs="Times New Roman"/>
          <w:lang w:val="mk-MK"/>
        </w:rPr>
        <w:t xml:space="preserve"> </w:t>
      </w:r>
      <w:r w:rsidRPr="000D1081">
        <w:rPr>
          <w:rFonts w:ascii="Times New Roman" w:hAnsi="Times New Roman" w:cs="Times New Roman"/>
          <w:lang w:val="mk-MK"/>
        </w:rPr>
        <w:t xml:space="preserve">особено кај </w:t>
      </w:r>
      <w:r w:rsidR="00A6368F" w:rsidRPr="000D1081">
        <w:rPr>
          <w:rFonts w:ascii="Times New Roman" w:hAnsi="Times New Roman" w:cs="Times New Roman"/>
          <w:lang w:val="mk-MK"/>
        </w:rPr>
        <w:t xml:space="preserve">пациенти со </w:t>
      </w:r>
      <w:r w:rsidRPr="000D1081">
        <w:rPr>
          <w:rFonts w:ascii="Times New Roman" w:hAnsi="Times New Roman" w:cs="Times New Roman"/>
          <w:lang w:val="mk-MK"/>
        </w:rPr>
        <w:t>малоклузи</w:t>
      </w:r>
      <w:r w:rsidR="00432E05" w:rsidRPr="007211F5">
        <w:rPr>
          <w:rFonts w:ascii="Times New Roman" w:hAnsi="Times New Roman" w:cs="Times New Roman"/>
          <w:lang w:val="mk-MK"/>
        </w:rPr>
        <w:t>ја</w:t>
      </w:r>
      <w:r w:rsidRPr="000D1081">
        <w:rPr>
          <w:rFonts w:ascii="Times New Roman" w:hAnsi="Times New Roman" w:cs="Times New Roman"/>
          <w:lang w:val="mk-MK"/>
        </w:rPr>
        <w:t xml:space="preserve"> </w:t>
      </w:r>
      <w:r w:rsidR="00A6368F" w:rsidRPr="000D1081">
        <w:rPr>
          <w:rFonts w:ascii="Times New Roman" w:hAnsi="Times New Roman" w:cs="Times New Roman"/>
          <w:lang w:val="mk-MK"/>
        </w:rPr>
        <w:t xml:space="preserve">III </w:t>
      </w:r>
      <w:r w:rsidRPr="000D1081">
        <w:rPr>
          <w:rFonts w:ascii="Times New Roman" w:hAnsi="Times New Roman" w:cs="Times New Roman"/>
          <w:lang w:val="mk-MK"/>
        </w:rPr>
        <w:t xml:space="preserve">класа </w:t>
      </w:r>
      <w:r w:rsidR="00A6368F" w:rsidRPr="000D1081">
        <w:rPr>
          <w:rFonts w:ascii="Times New Roman" w:hAnsi="Times New Roman" w:cs="Times New Roman"/>
          <w:lang w:val="mk-MK"/>
        </w:rPr>
        <w:t>кај кои постои тежок степен на изразеност на дентоскелетни дискрепанци. Со овој вид ортодонтски третман ќе постигнеме стабилна оклузија и добра естетика на лицето на пациентот.</w:t>
      </w:r>
    </w:p>
    <w:p w14:paraId="5806A6B9" w14:textId="025298EF" w:rsidR="00FD317D" w:rsidRPr="000D1081" w:rsidRDefault="00FD317D" w:rsidP="00FD317D">
      <w:pPr>
        <w:pStyle w:val="BodyText"/>
        <w:spacing w:line="276" w:lineRule="auto"/>
        <w:ind w:firstLine="720"/>
        <w:rPr>
          <w:rFonts w:ascii="Times New Roman" w:hAnsi="Times New Roman" w:cs="Times New Roman"/>
          <w:color w:val="000000"/>
          <w:lang w:val="mk-MK"/>
        </w:rPr>
      </w:pPr>
      <w:r w:rsidRPr="000D1081">
        <w:rPr>
          <w:rFonts w:ascii="Times New Roman" w:hAnsi="Times New Roman" w:cs="Times New Roman"/>
          <w:color w:val="000000"/>
          <w:lang w:val="mk-MK"/>
        </w:rPr>
        <w:t>Затоа</w:t>
      </w:r>
      <w:r w:rsidR="00432E05" w:rsidRPr="007211F5">
        <w:rPr>
          <w:rFonts w:ascii="Times New Roman" w:hAnsi="Times New Roman" w:cs="Times New Roman"/>
          <w:color w:val="000000"/>
          <w:lang w:val="mk-MK"/>
        </w:rPr>
        <w:t>,</w:t>
      </w:r>
      <w:r w:rsidRPr="000D1081">
        <w:rPr>
          <w:rFonts w:ascii="Times New Roman" w:hAnsi="Times New Roman" w:cs="Times New Roman"/>
          <w:color w:val="000000"/>
          <w:lang w:val="mk-MK"/>
        </w:rPr>
        <w:t xml:space="preserve"> при третманот на нашите пациенти потребна е консултација на ортодонтот со максилофацијалниот хирург</w:t>
      </w:r>
      <w:r w:rsidR="00432E05" w:rsidRPr="007211F5">
        <w:rPr>
          <w:rFonts w:ascii="Times New Roman" w:hAnsi="Times New Roman" w:cs="Times New Roman"/>
          <w:color w:val="000000"/>
          <w:lang w:val="mk-MK"/>
        </w:rPr>
        <w:t xml:space="preserve"> и</w:t>
      </w:r>
      <w:r w:rsidR="00A61205" w:rsidRPr="000D1081">
        <w:rPr>
          <w:rFonts w:ascii="Times New Roman" w:hAnsi="Times New Roman" w:cs="Times New Roman"/>
          <w:color w:val="000000"/>
          <w:lang w:val="mk-MK"/>
        </w:rPr>
        <w:t xml:space="preserve"> оваа соработка</w:t>
      </w:r>
      <w:r w:rsidRPr="000D1081">
        <w:rPr>
          <w:rFonts w:ascii="Times New Roman" w:hAnsi="Times New Roman" w:cs="Times New Roman"/>
          <w:color w:val="000000"/>
          <w:lang w:val="mk-MK"/>
        </w:rPr>
        <w:t xml:space="preserve"> </w:t>
      </w:r>
      <w:r w:rsidR="00432E05" w:rsidRPr="007211F5">
        <w:rPr>
          <w:rFonts w:ascii="Times New Roman" w:hAnsi="Times New Roman" w:cs="Times New Roman"/>
          <w:color w:val="000000"/>
          <w:lang w:val="mk-MK"/>
        </w:rPr>
        <w:t xml:space="preserve">има </w:t>
      </w:r>
      <w:r w:rsidRPr="000D1081">
        <w:rPr>
          <w:rFonts w:ascii="Times New Roman" w:hAnsi="Times New Roman" w:cs="Times New Roman"/>
          <w:color w:val="000000"/>
          <w:lang w:val="mk-MK"/>
        </w:rPr>
        <w:t>важна улога во постигнување</w:t>
      </w:r>
      <w:r w:rsidR="00432E05" w:rsidRPr="007211F5">
        <w:rPr>
          <w:rFonts w:ascii="Times New Roman" w:hAnsi="Times New Roman" w:cs="Times New Roman"/>
          <w:color w:val="000000"/>
          <w:lang w:val="mk-MK"/>
        </w:rPr>
        <w:t>то</w:t>
      </w:r>
      <w:r w:rsidRPr="000D1081">
        <w:rPr>
          <w:rFonts w:ascii="Times New Roman" w:hAnsi="Times New Roman" w:cs="Times New Roman"/>
          <w:color w:val="000000"/>
          <w:lang w:val="mk-MK"/>
        </w:rPr>
        <w:t xml:space="preserve"> на крајниот успех во третманот </w:t>
      </w:r>
      <w:r w:rsidR="00A61205" w:rsidRPr="000D1081">
        <w:rPr>
          <w:rFonts w:ascii="Times New Roman" w:hAnsi="Times New Roman" w:cs="Times New Roman"/>
          <w:color w:val="000000"/>
          <w:lang w:val="mk-MK"/>
        </w:rPr>
        <w:t>на дентофацијалните аномалии.</w:t>
      </w:r>
    </w:p>
    <w:p w14:paraId="11735B6E" w14:textId="77777777" w:rsidR="001142DA" w:rsidRPr="000D1081" w:rsidRDefault="001142DA" w:rsidP="001142DA">
      <w:pPr>
        <w:pStyle w:val="BodyText"/>
        <w:spacing w:line="276" w:lineRule="auto"/>
        <w:ind w:firstLine="720"/>
        <w:rPr>
          <w:rFonts w:ascii="Times New Roman" w:hAnsi="Times New Roman" w:cs="Times New Roman"/>
          <w:color w:val="000000"/>
          <w:lang w:val="mk-MK"/>
        </w:rPr>
      </w:pPr>
    </w:p>
    <w:p w14:paraId="5595B2B6" w14:textId="77777777" w:rsidR="00A61205" w:rsidRPr="000D1081" w:rsidRDefault="00A61205" w:rsidP="001142DA">
      <w:pPr>
        <w:pStyle w:val="BodyText"/>
        <w:spacing w:line="276" w:lineRule="auto"/>
        <w:ind w:firstLine="720"/>
        <w:rPr>
          <w:rFonts w:ascii="Times New Roman" w:hAnsi="Times New Roman" w:cs="Times New Roman"/>
          <w:color w:val="000000"/>
          <w:lang w:val="mk-MK"/>
        </w:rPr>
      </w:pPr>
    </w:p>
    <w:p w14:paraId="0EC62598" w14:textId="68CE6DEA" w:rsidR="000D1081" w:rsidRDefault="000D1081">
      <w:pPr>
        <w:rPr>
          <w:rFonts w:ascii="Times New Roman" w:eastAsia="Georgia" w:hAnsi="Times New Roman" w:cs="Times New Roman"/>
          <w:sz w:val="24"/>
          <w:szCs w:val="24"/>
          <w:lang w:val="mk-MK"/>
        </w:rPr>
      </w:pPr>
      <w:r>
        <w:rPr>
          <w:rFonts w:ascii="Times New Roman" w:hAnsi="Times New Roman" w:cs="Times New Roman"/>
          <w:lang w:val="mk-MK"/>
        </w:rPr>
        <w:br w:type="page"/>
      </w:r>
    </w:p>
    <w:p w14:paraId="72DFB14E" w14:textId="632A167E" w:rsidR="00627A5A" w:rsidRDefault="002D071D" w:rsidP="002D071D">
      <w:pPr>
        <w:pStyle w:val="Heading1"/>
        <w:rPr>
          <w:rFonts w:eastAsia="Times New Roman"/>
        </w:rPr>
      </w:pPr>
      <w:bookmarkStart w:id="85" w:name="_Toc168413561"/>
      <w:r>
        <w:t xml:space="preserve">9. </w:t>
      </w:r>
      <w:r w:rsidR="00627A5A" w:rsidRPr="000D1081">
        <w:rPr>
          <w:rFonts w:eastAsia="Times New Roman"/>
        </w:rPr>
        <w:t>СПИСОК НА КОРИСТЕНА ЛИТЕРАТУРА</w:t>
      </w:r>
      <w:r w:rsidR="006C0ADB" w:rsidRPr="000D1081">
        <w:rPr>
          <w:rFonts w:eastAsia="Times New Roman"/>
        </w:rPr>
        <w:t xml:space="preserve"> И ДРУГИ ИЗВОРИ</w:t>
      </w:r>
      <w:bookmarkEnd w:id="85"/>
    </w:p>
    <w:p w14:paraId="75614270" w14:textId="77777777" w:rsidR="002D071D" w:rsidRPr="002D071D" w:rsidRDefault="002D071D" w:rsidP="002D071D">
      <w:pPr>
        <w:rPr>
          <w:lang w:val="mk-MK"/>
        </w:rPr>
      </w:pPr>
    </w:p>
    <w:p w14:paraId="357C0740" w14:textId="560BD22B" w:rsidR="00627A5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 xml:space="preserve">Proffit W.R. Contemporary Orthodontics. (6th ed.), Elsevier, Philadelphia, IL. </w:t>
      </w:r>
      <w:r w:rsidR="00627A5A" w:rsidRPr="000D1081">
        <w:rPr>
          <w:rFonts w:ascii="Times New Roman" w:hAnsi="Times New Roman" w:cs="Times New Roman"/>
          <w:kern w:val="2"/>
          <w:sz w:val="24"/>
          <w:szCs w:val="24"/>
          <w:shd w:val="clear" w:color="auto" w:fill="FFFFFF"/>
          <w:lang w:val="mk-MK"/>
          <w14:ligatures w14:val="standardContextual"/>
        </w:rPr>
        <w:t xml:space="preserve"> </w:t>
      </w:r>
    </w:p>
    <w:p w14:paraId="6F05B0AB" w14:textId="35C1B9AE" w:rsidR="001142DA" w:rsidRPr="000D1081" w:rsidRDefault="00627A5A" w:rsidP="000C7FB3">
      <w:pPr>
        <w:shd w:val="clear" w:color="auto" w:fill="FFFFFF"/>
        <w:spacing w:after="0" w:line="276" w:lineRule="auto"/>
        <w:ind w:left="90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 xml:space="preserve"> </w:t>
      </w:r>
      <w:r w:rsidR="001142DA" w:rsidRPr="000D1081">
        <w:rPr>
          <w:rFonts w:ascii="Times New Roman" w:hAnsi="Times New Roman" w:cs="Times New Roman"/>
          <w:kern w:val="2"/>
          <w:sz w:val="24"/>
          <w:szCs w:val="24"/>
          <w:shd w:val="clear" w:color="auto" w:fill="FFFFFF"/>
          <w:lang w:val="mk-MK"/>
          <w14:ligatures w14:val="standardContextual"/>
        </w:rPr>
        <w:t xml:space="preserve">2018. </w:t>
      </w:r>
    </w:p>
    <w:p w14:paraId="4857847C" w14:textId="77777777" w:rsidR="001142D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Broadbent BH. A new X-ray technique and its application to orthodontia. The Angle Orthodontist 1931; 1(2):45-66.</w:t>
      </w:r>
    </w:p>
    <w:p w14:paraId="60826655" w14:textId="77777777" w:rsidR="001142D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Ranly DM Craniofacial growth. Dent Clin North Am. 2000 Jul;44(3):457-70,</w:t>
      </w:r>
    </w:p>
    <w:p w14:paraId="059CAA31"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Björk A, Skieller V. Normal and abnormal growth of the mandible A synthesis of longitudinal cephalometric implant studies over a period of 25 years. Eur J Orthod. 1983;5(1):1–46.</w:t>
      </w:r>
    </w:p>
    <w:p w14:paraId="6639CF13"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Downs W.B.Variations in Facial Relationship: Their Significance in Treatment and Prognosis. Am. J. Orthodontics. 1948; 34: 812.</w:t>
      </w:r>
    </w:p>
    <w:p w14:paraId="52C9EB5C" w14:textId="5FB74703" w:rsidR="001142D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bookmarkStart w:id="86" w:name="_Hlk165997495"/>
      <w:r w:rsidRPr="000D1081">
        <w:rPr>
          <w:rFonts w:ascii="Times New Roman" w:hAnsi="Times New Roman" w:cs="Times New Roman"/>
          <w:kern w:val="2"/>
          <w:sz w:val="24"/>
          <w:szCs w:val="24"/>
          <w:shd w:val="clear" w:color="auto" w:fill="FFFFFF"/>
          <w:lang w:val="mk-MK"/>
          <w14:ligatures w14:val="standardContextual"/>
        </w:rPr>
        <w:t xml:space="preserve">Steiner </w:t>
      </w:r>
      <w:bookmarkEnd w:id="86"/>
      <w:r w:rsidRPr="000D1081">
        <w:rPr>
          <w:rFonts w:ascii="Times New Roman" w:hAnsi="Times New Roman" w:cs="Times New Roman"/>
          <w:kern w:val="2"/>
          <w:sz w:val="24"/>
          <w:szCs w:val="24"/>
          <w:shd w:val="clear" w:color="auto" w:fill="FFFFFF"/>
          <w:lang w:val="mk-MK"/>
          <w14:ligatures w14:val="standardContextual"/>
        </w:rPr>
        <w:t>CC. Paek IC, Bowman D, Klapper L. A. Cephalometrics for you, cephalometric study of Korean adults. Am J Orthodon Dentofac Orthop 1989; 96:54-59.</w:t>
      </w:r>
    </w:p>
    <w:p w14:paraId="275711FF" w14:textId="77777777" w:rsidR="001142DA" w:rsidRPr="000D1081" w:rsidRDefault="001142DA" w:rsidP="000D1081">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Steiner CC. The use of cephalometrics as an aid to planning and assessing orthodontic treatment. Am J Orthod. 1960; 46:721-35.</w:t>
      </w:r>
    </w:p>
    <w:p w14:paraId="525A3ADA"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Ricketts RM. Cephalometric analysis and synthesis. The Angle Orthodontist. 1961;31(3):156.   </w:t>
      </w:r>
    </w:p>
    <w:p w14:paraId="6A90A784"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lang w:val="mk-MK"/>
          <w14:ligatures w14:val="standardContextual"/>
        </w:rPr>
        <w:t>Ricketts RM. The biologic significance of the divine proportion and Fibonacci series. Am J Orthod 1982 May;81(5):351-370.</w:t>
      </w:r>
    </w:p>
    <w:p w14:paraId="4A77697D" w14:textId="23CD18A6"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lang w:val="mk-MK"/>
          <w14:ligatures w14:val="standardContextual"/>
        </w:rPr>
        <w:t>M. Massler, J.M. Frankel. Prevalence of malocclusion in children aged 14 to 18 years. Am. J. Orthod.,1951;(10) 37, pp. 751-768.</w:t>
      </w:r>
    </w:p>
    <w:p w14:paraId="6216C7E2" w14:textId="3B988C85" w:rsidR="001142DA" w:rsidRPr="000D1081" w:rsidRDefault="00362A8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362A8A">
        <w:rPr>
          <w:rFonts w:ascii="Times New Roman" w:hAnsi="Times New Roman" w:cs="Times New Roman"/>
          <w:sz w:val="24"/>
          <w:szCs w:val="24"/>
        </w:rPr>
        <w:t>Zere</w:t>
      </w:r>
      <w:r w:rsidRPr="00362A8A">
        <w:t xml:space="preserve"> </w:t>
      </w:r>
      <w:hyperlink r:id="rId60" w:history="1">
        <w:r w:rsidR="001142DA" w:rsidRPr="000D1081">
          <w:rPr>
            <w:rFonts w:ascii="Times New Roman" w:hAnsi="Times New Roman" w:cs="Times New Roman"/>
            <w:kern w:val="2"/>
            <w:sz w:val="24"/>
            <w:szCs w:val="24"/>
            <w:shd w:val="clear" w:color="auto" w:fill="FFFFFF"/>
            <w:lang w:val="mk-MK"/>
            <w14:ligatures w14:val="standardContextual"/>
          </w:rPr>
          <w:t>Edlira</w:t>
        </w:r>
        <w:r>
          <w:rPr>
            <w:rFonts w:ascii="Times New Roman" w:hAnsi="Times New Roman" w:cs="Times New Roman"/>
            <w:kern w:val="2"/>
            <w:sz w:val="24"/>
            <w:szCs w:val="24"/>
            <w:shd w:val="clear" w:color="auto" w:fill="FFFFFF"/>
            <w:lang w:val="mk-MK"/>
            <w14:ligatures w14:val="standardContextual"/>
          </w:rPr>
          <w:t>,</w:t>
        </w:r>
        <w:r w:rsidR="001142DA" w:rsidRPr="000D1081">
          <w:rPr>
            <w:rFonts w:ascii="Times New Roman" w:hAnsi="Times New Roman" w:cs="Times New Roman"/>
            <w:kern w:val="2"/>
            <w:sz w:val="24"/>
            <w:szCs w:val="24"/>
            <w:shd w:val="clear" w:color="auto" w:fill="FFFFFF"/>
            <w:lang w:val="mk-MK"/>
            <w14:ligatures w14:val="standardContextual"/>
          </w:rPr>
          <w:t xml:space="preserve"> </w:t>
        </w:r>
      </w:hyperlink>
      <w:hyperlink r:id="rId61" w:history="1">
        <w:r w:rsidR="001142DA" w:rsidRPr="000D1081">
          <w:rPr>
            <w:rFonts w:ascii="Times New Roman" w:hAnsi="Times New Roman" w:cs="Times New Roman"/>
            <w:kern w:val="2"/>
            <w:sz w:val="24"/>
            <w:szCs w:val="24"/>
            <w:shd w:val="clear" w:color="auto" w:fill="FFFFFF"/>
            <w:lang w:val="mk-MK"/>
            <w14:ligatures w14:val="standardContextual"/>
          </w:rPr>
          <w:t>Prabhat Kumar Chaudhari</w:t>
        </w:r>
      </w:hyperlink>
      <w:r w:rsidR="001142DA" w:rsidRPr="000D1081">
        <w:rPr>
          <w:rFonts w:ascii="Times New Roman" w:hAnsi="Times New Roman" w:cs="Times New Roman"/>
          <w:kern w:val="2"/>
          <w:sz w:val="24"/>
          <w:szCs w:val="24"/>
          <w:shd w:val="clear" w:color="auto" w:fill="FFFFFF"/>
          <w:lang w:val="mk-MK"/>
          <w14:ligatures w14:val="standardContextual"/>
        </w:rPr>
        <w:t>, </w:t>
      </w:r>
      <w:hyperlink r:id="rId62" w:history="1">
        <w:r w:rsidR="001142DA" w:rsidRPr="000D1081">
          <w:rPr>
            <w:rFonts w:ascii="Times New Roman" w:hAnsi="Times New Roman" w:cs="Times New Roman"/>
            <w:kern w:val="2"/>
            <w:sz w:val="24"/>
            <w:szCs w:val="24"/>
            <w:shd w:val="clear" w:color="auto" w:fill="FFFFFF"/>
            <w:lang w:val="mk-MK"/>
            <w14:ligatures w14:val="standardContextual"/>
          </w:rPr>
          <w:t>Jitendra Sharan</w:t>
        </w:r>
      </w:hyperlink>
      <w:r w:rsidR="001142DA" w:rsidRPr="000D1081">
        <w:rPr>
          <w:rFonts w:ascii="Times New Roman" w:hAnsi="Times New Roman" w:cs="Times New Roman"/>
          <w:kern w:val="2"/>
          <w:sz w:val="24"/>
          <w:szCs w:val="24"/>
          <w:shd w:val="clear" w:color="auto" w:fill="FFFFFF"/>
          <w:lang w:val="mk-MK"/>
          <w14:ligatures w14:val="standardContextual"/>
        </w:rPr>
        <w:t>, </w:t>
      </w:r>
      <w:hyperlink r:id="rId63" w:history="1">
        <w:r w:rsidR="001142DA" w:rsidRPr="000D1081">
          <w:rPr>
            <w:rFonts w:ascii="Times New Roman" w:hAnsi="Times New Roman" w:cs="Times New Roman"/>
            <w:kern w:val="2"/>
            <w:sz w:val="24"/>
            <w:szCs w:val="24"/>
            <w:shd w:val="clear" w:color="auto" w:fill="FFFFFF"/>
            <w:lang w:val="mk-MK"/>
            <w14:ligatures w14:val="standardContextual"/>
          </w:rPr>
          <w:t>Kunaal Dhingra</w:t>
        </w:r>
      </w:hyperlink>
      <w:r w:rsidR="001142DA" w:rsidRPr="000D1081">
        <w:rPr>
          <w:rFonts w:ascii="Times New Roman" w:hAnsi="Times New Roman" w:cs="Times New Roman"/>
          <w:kern w:val="2"/>
          <w:sz w:val="24"/>
          <w:szCs w:val="24"/>
          <w:shd w:val="clear" w:color="auto" w:fill="FFFFFF"/>
          <w:lang w:val="mk-MK"/>
          <w14:ligatures w14:val="standardContextual"/>
        </w:rPr>
        <w:t>, and </w:t>
      </w:r>
      <w:hyperlink r:id="rId64" w:history="1">
        <w:r w:rsidR="001142DA" w:rsidRPr="000D1081">
          <w:rPr>
            <w:rFonts w:ascii="Times New Roman" w:hAnsi="Times New Roman" w:cs="Times New Roman"/>
            <w:kern w:val="2"/>
            <w:sz w:val="24"/>
            <w:szCs w:val="24"/>
            <w:shd w:val="clear" w:color="auto" w:fill="FFFFFF"/>
            <w:lang w:val="mk-MK"/>
            <w14:ligatures w14:val="standardContextual"/>
          </w:rPr>
          <w:t>Nitesh Tiwari</w:t>
        </w:r>
      </w:hyperlink>
      <w:r w:rsidR="001142DA" w:rsidRPr="000D1081">
        <w:rPr>
          <w:rFonts w:ascii="Times New Roman" w:hAnsi="Times New Roman" w:cs="Times New Roman"/>
          <w:kern w:val="2"/>
          <w:sz w:val="24"/>
          <w:szCs w:val="24"/>
          <w:lang w:val="mk-MK"/>
          <w14:ligatures w14:val="standardContextual"/>
        </w:rPr>
        <w:t>.</w:t>
      </w:r>
      <w:r w:rsidR="001142DA" w:rsidRPr="000D1081">
        <w:rPr>
          <w:rFonts w:ascii="Times New Roman" w:eastAsia="Times New Roman" w:hAnsi="Times New Roman" w:cs="Times New Roman"/>
          <w:spacing w:val="-2"/>
          <w:kern w:val="36"/>
          <w:sz w:val="24"/>
          <w:szCs w:val="24"/>
          <w:lang w:val="mk-MK"/>
        </w:rPr>
        <w:t xml:space="preserve"> Developing Class III malocclusions: challenges and solutions.</w:t>
      </w:r>
      <w:r w:rsidR="001142DA" w:rsidRPr="000D1081">
        <w:rPr>
          <w:rFonts w:ascii="Times New Roman" w:hAnsi="Times New Roman" w:cs="Times New Roman"/>
          <w:kern w:val="2"/>
          <w:sz w:val="24"/>
          <w:szCs w:val="24"/>
          <w:shd w:val="clear" w:color="auto" w:fill="FFFFFF"/>
          <w:lang w:val="mk-MK"/>
          <w14:ligatures w14:val="standardContextual"/>
        </w:rPr>
        <w:t xml:space="preserve"> </w:t>
      </w:r>
      <w:hyperlink r:id="rId65" w:history="1">
        <w:r w:rsidR="001142DA" w:rsidRPr="000D1081">
          <w:rPr>
            <w:rFonts w:ascii="Times New Roman" w:hAnsi="Times New Roman" w:cs="Times New Roman"/>
            <w:kern w:val="2"/>
            <w:sz w:val="24"/>
            <w:szCs w:val="24"/>
            <w:lang w:val="mk-MK"/>
            <w14:ligatures w14:val="standardContextual"/>
          </w:rPr>
          <w:t>Clin Cosmet Investig Dent.</w:t>
        </w:r>
      </w:hyperlink>
      <w:r w:rsidR="001142DA" w:rsidRPr="000D1081">
        <w:rPr>
          <w:rFonts w:ascii="Times New Roman" w:hAnsi="Times New Roman" w:cs="Times New Roman"/>
          <w:kern w:val="2"/>
          <w:sz w:val="24"/>
          <w:szCs w:val="24"/>
          <w:shd w:val="clear" w:color="auto" w:fill="FFFFFF"/>
          <w:lang w:val="mk-MK"/>
          <w14:ligatures w14:val="standardContextual"/>
        </w:rPr>
        <w:t> 2018; 10: 99–116.</w:t>
      </w:r>
    </w:p>
    <w:p w14:paraId="1EFF2363"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Moon Y-M, Ahn S-J, Chang Y-I. Cephalometric predictors of long-term stability in the early treatment of Class III malocclusion. Angle Orthod. 2005;75(5):747–753.</w:t>
      </w:r>
    </w:p>
    <w:p w14:paraId="3CFD513A"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Choi YJ, Chang JE, Chung CJ, Tahk JH, Kim K-H. Prediction of long-term success of orthopedic treatment in skeletal Class III malocclusions. Am J Orthod Dentofacial Orthop. 2017;152(2):193–203.</w:t>
      </w:r>
    </w:p>
    <w:p w14:paraId="5D21E3C1" w14:textId="77777777" w:rsidR="001142DA" w:rsidRPr="000D1081" w:rsidRDefault="001142DA" w:rsidP="001142DA">
      <w:pPr>
        <w:numPr>
          <w:ilvl w:val="0"/>
          <w:numId w:val="27"/>
        </w:numPr>
        <w:shd w:val="clear" w:color="auto" w:fill="FFFFFF"/>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Yoshida I, Yamaguchi N, Mizoguchi I. Prediction of post-treatment outcome after combined treatment with maxillary protraction and chincap appliances. Eur J Orthod. 2006;28(1):89–96.</w:t>
      </w:r>
    </w:p>
    <w:p w14:paraId="782B3A1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 Innocenti C, Giuntini V, Defraia E, Baccetti T. Glenoid fossa position in Class III malocclusion associated with mandibular protrusion. Am J Orthod Dentofacial Orthop. 2009;135(4):438–441. </w:t>
      </w:r>
    </w:p>
    <w:p w14:paraId="2D60F33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Jena AK, Duggal R, Mathur VP, Parkash H. Class-III malocclusion: genetics or environment? A twins study. J Indian Soc Pedod Prev Dent. 2005;23(1):27–30.</w:t>
      </w:r>
    </w:p>
    <w:p w14:paraId="7B5FD49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shd w:val="clear" w:color="auto" w:fill="FFFFFF"/>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Kawala B, Antoszewska J, Necka A. Genetics or environment? A twin-method study of malocclusions. World J Orthod. 2007;8(4):405–410.</w:t>
      </w:r>
    </w:p>
    <w:p w14:paraId="266C24A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Nanda RS, Merrill RM. </w:t>
      </w:r>
      <w:hyperlink r:id="rId66" w:history="1">
        <w:r w:rsidRPr="000D1081">
          <w:rPr>
            <w:rFonts w:ascii="Times New Roman" w:hAnsi="Times New Roman" w:cs="Times New Roman"/>
            <w:kern w:val="2"/>
            <w:sz w:val="24"/>
            <w:szCs w:val="24"/>
            <w:shd w:val="clear" w:color="auto" w:fill="FFFFFF"/>
            <w:lang w:val="mk-MK"/>
            <w14:ligatures w14:val="standardContextual"/>
          </w:rPr>
          <w:t>Cephalometric assessment of sagittal relationship between maxilla and mandible.</w:t>
        </w:r>
      </w:hyperlink>
      <w:r w:rsidRPr="000D1081">
        <w:rPr>
          <w:rFonts w:ascii="Times New Roman" w:hAnsi="Times New Roman" w:cs="Times New Roman"/>
          <w:kern w:val="2"/>
          <w:sz w:val="24"/>
          <w:szCs w:val="24"/>
          <w:lang w:val="mk-MK"/>
          <w14:ligatures w14:val="standardContextual"/>
        </w:rPr>
        <w:t xml:space="preserve"> Am J Orthod Dentofacial Orthop. 1994 Apr;105(4):328-44</w:t>
      </w:r>
    </w:p>
    <w:p w14:paraId="1DC74608"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shd w:val="clear" w:color="auto" w:fill="FFFFFF"/>
          <w:lang w:val="mk-MK"/>
          <w14:ligatures w14:val="standardContextual"/>
        </w:rPr>
        <w:t> </w:t>
      </w:r>
      <w:bookmarkStart w:id="87" w:name="_Hlk164936702"/>
      <w:r w:rsidRPr="000D1081">
        <w:rPr>
          <w:rFonts w:ascii="Times New Roman" w:hAnsi="Times New Roman" w:cs="Times New Roman"/>
          <w:kern w:val="2"/>
          <w:sz w:val="24"/>
          <w:szCs w:val="24"/>
          <w:lang w:val="mk-MK"/>
          <w14:ligatures w14:val="standardContextual"/>
        </w:rPr>
        <w:t>Sidlauskas A, Svalkauskiene V, Sidlauskas M. Assessment of skeletal and dental pattern of Class II division 1 malocclusion with relevance to clinical practice. Stomatologija. 2006;8(1):3–8.</w:t>
      </w:r>
      <w:bookmarkEnd w:id="87"/>
    </w:p>
    <w:p w14:paraId="00D66432" w14:textId="0E376556" w:rsidR="001142DA" w:rsidRPr="000D1081" w:rsidRDefault="00BB5501"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hyperlink r:id="rId67" w:history="1">
        <w:r w:rsidR="001142DA" w:rsidRPr="000D1081">
          <w:rPr>
            <w:rFonts w:ascii="Times New Roman" w:hAnsi="Times New Roman" w:cs="Times New Roman"/>
            <w:kern w:val="2"/>
            <w:sz w:val="24"/>
            <w:szCs w:val="24"/>
            <w:lang w:val="mk-MK"/>
            <w14:ligatures w14:val="standardContextual"/>
          </w:rPr>
          <w:t>RTH Abdullah</w:t>
        </w:r>
      </w:hyperlink>
      <w:r w:rsidR="001142DA" w:rsidRPr="000D1081">
        <w:rPr>
          <w:rFonts w:ascii="Times New Roman" w:hAnsi="Times New Roman" w:cs="Times New Roman"/>
          <w:kern w:val="2"/>
          <w:sz w:val="24"/>
          <w:szCs w:val="24"/>
          <w:lang w:val="mk-MK"/>
          <w14:ligatures w14:val="standardContextual"/>
        </w:rPr>
        <w:t>, </w:t>
      </w:r>
      <w:hyperlink r:id="rId68" w:history="1">
        <w:r w:rsidR="001142DA" w:rsidRPr="000D1081">
          <w:rPr>
            <w:rFonts w:ascii="Times New Roman" w:hAnsi="Times New Roman" w:cs="Times New Roman"/>
            <w:kern w:val="2"/>
            <w:sz w:val="24"/>
            <w:szCs w:val="24"/>
            <w:lang w:val="mk-MK"/>
            <w14:ligatures w14:val="standardContextual"/>
          </w:rPr>
          <w:t>MAR Kuijpers</w:t>
        </w:r>
      </w:hyperlink>
      <w:r w:rsidR="001142DA" w:rsidRPr="000D1081">
        <w:rPr>
          <w:rFonts w:ascii="Times New Roman" w:hAnsi="Times New Roman" w:cs="Times New Roman"/>
          <w:kern w:val="2"/>
          <w:sz w:val="24"/>
          <w:szCs w:val="24"/>
          <w:lang w:val="mk-MK"/>
          <w14:ligatures w14:val="standardContextual"/>
        </w:rPr>
        <w:t>, </w:t>
      </w:r>
      <w:hyperlink r:id="rId69" w:history="1">
        <w:r w:rsidR="001142DA" w:rsidRPr="000D1081">
          <w:rPr>
            <w:rFonts w:ascii="Times New Roman" w:hAnsi="Times New Roman" w:cs="Times New Roman"/>
            <w:kern w:val="2"/>
            <w:sz w:val="24"/>
            <w:szCs w:val="24"/>
            <w:lang w:val="mk-MK"/>
            <w14:ligatures w14:val="standardContextual"/>
          </w:rPr>
          <w:t>SJ Bergé</w:t>
        </w:r>
      </w:hyperlink>
      <w:r w:rsidR="001142DA" w:rsidRPr="000D1081">
        <w:rPr>
          <w:rFonts w:ascii="Times New Roman" w:hAnsi="Times New Roman" w:cs="Times New Roman"/>
          <w:kern w:val="2"/>
          <w:sz w:val="24"/>
          <w:szCs w:val="24"/>
          <w:lang w:val="mk-MK"/>
          <w14:ligatures w14:val="standardContextual"/>
        </w:rPr>
        <w:t>, </w:t>
      </w:r>
      <w:hyperlink r:id="rId70" w:history="1">
        <w:r w:rsidR="001142DA" w:rsidRPr="000D1081">
          <w:rPr>
            <w:rFonts w:ascii="Times New Roman" w:hAnsi="Times New Roman" w:cs="Times New Roman"/>
            <w:kern w:val="2"/>
            <w:sz w:val="24"/>
            <w:szCs w:val="24"/>
            <w:lang w:val="mk-MK"/>
            <w14:ligatures w14:val="standardContextual"/>
          </w:rPr>
          <w:t>C Katsaros</w:t>
        </w:r>
      </w:hyperlink>
      <w:r w:rsidR="001142DA" w:rsidRPr="000D1081">
        <w:rPr>
          <w:rFonts w:ascii="Times New Roman" w:hAnsi="Times New Roman" w:cs="Times New Roman"/>
          <w:kern w:val="2"/>
          <w:sz w:val="24"/>
          <w:szCs w:val="24"/>
          <w:lang w:val="mk-MK"/>
          <w14:ligatures w14:val="standardContextual"/>
        </w:rPr>
        <w:t>. Steiner cephalometric analysis: predicted and actual treatment outcome compared. Orthod Craniofac Res.2006 May;9(2):77-83.</w:t>
      </w:r>
    </w:p>
    <w:p w14:paraId="3BCE89FC"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Phumzile Hlongwa. Cephalometric analysis: manual tracing of a lateral cephalogram S. Afr. dent. j. Johannesburg Aug. 2019;vol.74 p.7.</w:t>
      </w:r>
    </w:p>
    <w:p w14:paraId="7D906EBF"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Stahl F., </w:t>
      </w:r>
      <w:bookmarkStart w:id="88" w:name="_Hlk165017636"/>
      <w:r w:rsidRPr="000D1081">
        <w:rPr>
          <w:rFonts w:ascii="Times New Roman" w:hAnsi="Times New Roman" w:cs="Times New Roman"/>
          <w:kern w:val="2"/>
          <w:sz w:val="24"/>
          <w:szCs w:val="24"/>
          <w:lang w:val="mk-MK"/>
          <w14:ligatures w14:val="standardContextual"/>
        </w:rPr>
        <w:t xml:space="preserve">Baccetti T., Franchi L., McNamara </w:t>
      </w:r>
      <w:bookmarkEnd w:id="88"/>
      <w:r w:rsidRPr="000D1081">
        <w:rPr>
          <w:rFonts w:ascii="Times New Roman" w:hAnsi="Times New Roman" w:cs="Times New Roman"/>
          <w:kern w:val="2"/>
          <w:sz w:val="24"/>
          <w:szCs w:val="24"/>
          <w:lang w:val="mk-MK"/>
          <w14:ligatures w14:val="standardContextual"/>
        </w:rPr>
        <w:t>J.A. Longitudinal Growth Changes in Untreated Subjects with Class II Division 1 Malocclusion. Am. J. Orthod. Dentofac. Orthop. 2008;134:125–137.</w:t>
      </w:r>
    </w:p>
    <w:p w14:paraId="28F597C4"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Franchi L., Baccetti T. Prediction of Individual Mandibular Changes Induced by Functional Jaw Orthopedics Followed by Fixed Appliances in Class II Patients. Angle Orthod. 2006;76:950–954.</w:t>
      </w:r>
    </w:p>
    <w:p w14:paraId="70CBEFC6"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Ruf S., Dent M., Baltromejus S., Pancherz H., Dr O. Effective Condylar Growth and Chin Position Changes in Activator Treatment: A Cephalometric Roentgenographic Study. Angle Orthod. 2001;71:4–11.</w:t>
      </w:r>
    </w:p>
    <w:p w14:paraId="5ABA7A43"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89" w:name="_Hlk165018374"/>
      <w:r w:rsidRPr="000D1081">
        <w:rPr>
          <w:rFonts w:ascii="Times New Roman" w:hAnsi="Times New Roman" w:cs="Times New Roman"/>
          <w:kern w:val="2"/>
          <w:sz w:val="24"/>
          <w:szCs w:val="24"/>
          <w:lang w:val="mk-MK"/>
          <w14:ligatures w14:val="standardContextual"/>
        </w:rPr>
        <w:t xml:space="preserve">Baccetti </w:t>
      </w:r>
      <w:bookmarkEnd w:id="89"/>
      <w:r w:rsidRPr="000D1081">
        <w:rPr>
          <w:rFonts w:ascii="Times New Roman" w:hAnsi="Times New Roman" w:cs="Times New Roman"/>
          <w:kern w:val="2"/>
          <w:sz w:val="24"/>
          <w:szCs w:val="24"/>
          <w:lang w:val="mk-MK"/>
          <w14:ligatures w14:val="standardContextual"/>
        </w:rPr>
        <w:t>T, Antonini A, Franchi L, Tonti M, Tollaro I. Glenoid fossa position in different facial types: a cephalometric study. Br J Orthod. 1997; 24(1): 55 – 59.</w:t>
      </w:r>
    </w:p>
    <w:p w14:paraId="3EF13594" w14:textId="5AEBF11C"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Björk A. Roentgen cephalometric growth analysis. Congenital anomalies of the face and associated structures Springfield, Ill: Charles C Thomas. 1961:237-50. </w:t>
      </w:r>
    </w:p>
    <w:p w14:paraId="46A1556B"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Isaacson J, Isaacson R, Speidel M, Worms F. Extreme variation in vertical facial growth and associated variation in skeletal and dental relations. Angle Orthod. 1971;41(3):219–229. </w:t>
      </w:r>
    </w:p>
    <w:p w14:paraId="3656BDDE"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Kluemper GT, Spalding PM. </w:t>
      </w:r>
      <w:hyperlink r:id="rId71" w:history="1">
        <w:r w:rsidRPr="000D1081">
          <w:rPr>
            <w:rFonts w:ascii="Times New Roman" w:hAnsi="Times New Roman" w:cs="Times New Roman"/>
            <w:kern w:val="2"/>
            <w:sz w:val="24"/>
            <w:szCs w:val="24"/>
            <w:lang w:val="mk-MK"/>
            <w14:ligatures w14:val="standardContextual"/>
          </w:rPr>
          <w:t>Realities of craniofacial growth modification.</w:t>
        </w:r>
      </w:hyperlink>
      <w:r w:rsidRPr="000D1081">
        <w:rPr>
          <w:rFonts w:ascii="Times New Roman" w:hAnsi="Times New Roman" w:cs="Times New Roman"/>
          <w:kern w:val="2"/>
          <w:sz w:val="24"/>
          <w:szCs w:val="24"/>
          <w:lang w:val="mk-MK"/>
          <w14:ligatures w14:val="standardContextual"/>
        </w:rPr>
        <w:t xml:space="preserve"> Atlas Oral Maxillofac Surg Clin North Am. 2001 Mar;9(1):23-51.</w:t>
      </w:r>
    </w:p>
    <w:p w14:paraId="38BEB8E1"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Townsend G., Hughes T., Luciano M., Bockmann M., Brook A. Genetic and Environmental Influences on Human Dental Variation: A Critical Evaluation of Studies Involving Twins. Arch. Oral Biol. 2009;54:p45–51.</w:t>
      </w:r>
    </w:p>
    <w:p w14:paraId="07C7514E" w14:textId="77777777" w:rsidR="001142DA" w:rsidRPr="000D1081" w:rsidRDefault="00BB5501"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hyperlink r:id="rId72" w:history="1">
        <w:r w:rsidR="001142DA" w:rsidRPr="000D1081">
          <w:rPr>
            <w:rFonts w:ascii="Times New Roman" w:hAnsi="Times New Roman" w:cs="Times New Roman"/>
            <w:kern w:val="2"/>
            <w:sz w:val="24"/>
            <w:szCs w:val="24"/>
            <w:lang w:val="mk-MK"/>
            <w14:ligatures w14:val="standardContextual"/>
          </w:rPr>
          <w:t>Björk</w:t>
        </w:r>
      </w:hyperlink>
      <w:r w:rsidR="001142DA" w:rsidRPr="000D1081">
        <w:rPr>
          <w:rFonts w:ascii="Times New Roman" w:hAnsi="Times New Roman" w:cs="Times New Roman"/>
          <w:kern w:val="2"/>
          <w:sz w:val="24"/>
          <w:szCs w:val="24"/>
          <w:lang w:val="mk-MK"/>
          <w14:ligatures w14:val="standardContextual"/>
        </w:rPr>
        <w:t xml:space="preserve"> A, </w:t>
      </w:r>
      <w:hyperlink r:id="rId73" w:history="1">
        <w:r w:rsidR="001142DA" w:rsidRPr="000D1081">
          <w:rPr>
            <w:rFonts w:ascii="Times New Roman" w:hAnsi="Times New Roman" w:cs="Times New Roman"/>
            <w:kern w:val="2"/>
            <w:sz w:val="24"/>
            <w:szCs w:val="24"/>
            <w:lang w:val="mk-MK"/>
            <w14:ligatures w14:val="standardContextual"/>
          </w:rPr>
          <w:t xml:space="preserve"> </w:t>
        </w:r>
        <w:bookmarkStart w:id="90" w:name="_Hlk165028699"/>
        <w:r w:rsidR="001142DA" w:rsidRPr="000D1081">
          <w:rPr>
            <w:rFonts w:ascii="Times New Roman" w:hAnsi="Times New Roman" w:cs="Times New Roman"/>
            <w:kern w:val="2"/>
            <w:sz w:val="24"/>
            <w:szCs w:val="24"/>
            <w:lang w:val="mk-MK"/>
            <w14:ligatures w14:val="standardContextual"/>
          </w:rPr>
          <w:t>Skieller</w:t>
        </w:r>
        <w:bookmarkEnd w:id="90"/>
      </w:hyperlink>
      <w:r w:rsidR="001142DA" w:rsidRPr="000D1081">
        <w:rPr>
          <w:rFonts w:ascii="Times New Roman" w:hAnsi="Times New Roman" w:cs="Times New Roman"/>
          <w:kern w:val="2"/>
          <w:sz w:val="24"/>
          <w:szCs w:val="24"/>
          <w:lang w:val="mk-MK"/>
          <w14:ligatures w14:val="standardContextual"/>
        </w:rPr>
        <w:t xml:space="preserve"> V. Facial development and tooth eruption. An implant study at the age of puberty. Am J Orthod.1972 Oct;62(4):339-83. </w:t>
      </w:r>
    </w:p>
    <w:bookmarkStart w:id="91" w:name="_Hlk165028950"/>
    <w:p w14:paraId="0486CE58" w14:textId="704E56D1"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fldChar w:fldCharType="begin"/>
      </w:r>
      <w:r w:rsidRPr="000D1081">
        <w:rPr>
          <w:rFonts w:ascii="Times New Roman" w:hAnsi="Times New Roman" w:cs="Times New Roman"/>
          <w:kern w:val="2"/>
          <w:sz w:val="24"/>
          <w:szCs w:val="24"/>
          <w:lang w:val="mk-MK"/>
          <w14:ligatures w14:val="standardContextual"/>
        </w:rPr>
        <w:instrText>HYPERLINK "https://pubmed.ncbi.nlm.nih.gov/?term=Houston+WJ&amp;cauthor_id=3061834"</w:instrText>
      </w:r>
      <w:r w:rsidRPr="000D1081">
        <w:rPr>
          <w:rFonts w:ascii="Times New Roman" w:hAnsi="Times New Roman" w:cs="Times New Roman"/>
          <w:kern w:val="2"/>
          <w:sz w:val="24"/>
          <w:szCs w:val="24"/>
          <w:lang w:val="mk-MK"/>
          <w14:ligatures w14:val="standardContextual"/>
        </w:rPr>
        <w:fldChar w:fldCharType="separate"/>
      </w:r>
      <w:r w:rsidRPr="000D1081">
        <w:rPr>
          <w:rFonts w:ascii="Times New Roman" w:hAnsi="Times New Roman" w:cs="Times New Roman"/>
          <w:kern w:val="2"/>
          <w:sz w:val="24"/>
          <w:szCs w:val="24"/>
          <w:lang w:val="mk-MK"/>
          <w14:ligatures w14:val="standardContextual"/>
        </w:rPr>
        <w:t>Houston</w:t>
      </w:r>
      <w:r w:rsidRPr="000D1081">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w:t>
      </w:r>
      <w:bookmarkEnd w:id="91"/>
      <w:r w:rsidRPr="000D1081">
        <w:rPr>
          <w:rFonts w:ascii="Times New Roman" w:hAnsi="Times New Roman" w:cs="Times New Roman"/>
          <w:kern w:val="2"/>
          <w:sz w:val="24"/>
          <w:szCs w:val="24"/>
          <w:lang w:val="mk-MK"/>
          <w14:ligatures w14:val="standardContextual"/>
        </w:rPr>
        <w:t>W J. Mandibular growth rotations-their mechanisms and importance. Eur J Orthod.1988 Nov;10(4):369-73.</w:t>
      </w:r>
    </w:p>
    <w:p w14:paraId="42A6B181"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2" w:name="_Hlk165274070"/>
      <w:r w:rsidRPr="000D1081">
        <w:rPr>
          <w:rFonts w:ascii="Times New Roman" w:hAnsi="Times New Roman" w:cs="Times New Roman"/>
          <w:kern w:val="2"/>
          <w:sz w:val="24"/>
          <w:szCs w:val="24"/>
          <w:lang w:val="mk-MK"/>
          <w14:ligatures w14:val="standardContextual"/>
        </w:rPr>
        <w:t>Baccetti</w:t>
      </w:r>
      <w:bookmarkEnd w:id="92"/>
      <w:r w:rsidRPr="000D1081">
        <w:rPr>
          <w:rFonts w:ascii="Times New Roman" w:hAnsi="Times New Roman" w:cs="Times New Roman"/>
          <w:kern w:val="2"/>
          <w:sz w:val="24"/>
          <w:szCs w:val="24"/>
          <w:lang w:val="mk-MK"/>
          <w14:ligatures w14:val="standardContextual"/>
        </w:rPr>
        <w:t xml:space="preserve"> T, Franchi L, McNamara Jr JA. Growth in the untreated Class III subject. In: Seminars in orthodontics: 2007: Elsevier; 2007. p. 130–42.</w:t>
      </w:r>
    </w:p>
    <w:p w14:paraId="0FF469CC"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3" w:name="_Hlk165274226"/>
      <w:r w:rsidRPr="000D1081">
        <w:rPr>
          <w:rFonts w:ascii="Times New Roman" w:hAnsi="Times New Roman" w:cs="Times New Roman"/>
          <w:kern w:val="2"/>
          <w:sz w:val="24"/>
          <w:szCs w:val="24"/>
          <w:lang w:val="mk-MK"/>
          <w14:ligatures w14:val="standardContextual"/>
        </w:rPr>
        <w:t>Stahl</w:t>
      </w:r>
      <w:bookmarkEnd w:id="93"/>
      <w:r w:rsidRPr="000D1081">
        <w:rPr>
          <w:rFonts w:ascii="Times New Roman" w:hAnsi="Times New Roman" w:cs="Times New Roman"/>
          <w:kern w:val="2"/>
          <w:sz w:val="24"/>
          <w:szCs w:val="24"/>
          <w:lang w:val="mk-MK"/>
          <w14:ligatures w14:val="standardContextual"/>
        </w:rPr>
        <w:t xml:space="preserve"> F, Baccetti T, Franchi L, McNamara JA Jr. Longitudinal growth changes in untreated subjects with Class II Division 1 malocclusion. Am J Orthod Dentofacial Orthop. 2008 Jul;134(1):125-37. </w:t>
      </w:r>
    </w:p>
    <w:p w14:paraId="2E8B78F9"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Kocadereli I, Telli AE. Evaluation of Ricketts' long-range growth prediction in Turkish children. Am J Orthod Dentofacial Orthop. 1999 May;115(5):515-20.</w:t>
      </w:r>
    </w:p>
    <w:p w14:paraId="37ACB556" w14:textId="6E040BE2"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James A. </w:t>
      </w:r>
      <w:bookmarkStart w:id="94" w:name="_Hlk165284448"/>
      <w:r w:rsidRPr="000D1081">
        <w:rPr>
          <w:rFonts w:ascii="Times New Roman" w:hAnsi="Times New Roman" w:cs="Times New Roman"/>
          <w:kern w:val="2"/>
          <w:sz w:val="24"/>
          <w:szCs w:val="24"/>
          <w:lang w:val="mk-MK"/>
          <w14:ligatures w14:val="standardContextual"/>
        </w:rPr>
        <w:t>McNamara</w:t>
      </w:r>
      <w:bookmarkEnd w:id="94"/>
      <w:r w:rsidRPr="000D1081">
        <w:rPr>
          <w:rFonts w:ascii="Times New Roman" w:hAnsi="Times New Roman" w:cs="Times New Roman"/>
          <w:kern w:val="2"/>
          <w:sz w:val="24"/>
          <w:szCs w:val="24"/>
          <w:lang w:val="mk-MK"/>
          <w14:ligatures w14:val="standardContextual"/>
        </w:rPr>
        <w:t>: A method of cephalometric evaluation; Am J Orthod. December, 1984</w:t>
      </w:r>
      <w:r w:rsidR="00362A8A">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 xml:space="preserve">Volume 86, Number 6; p:32-35. </w:t>
      </w:r>
    </w:p>
    <w:p w14:paraId="77B565A7"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Кануркова Л. Ортодонција (втор дел). Стоматолошки факултет, Скопје: 2021.</w:t>
      </w:r>
    </w:p>
    <w:p w14:paraId="0509A777"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Tweed CH. Evolutionary trends in orthodontics, past, present and future. Am Orthod Dentofocial Orthop. 1953;39:81–108. </w:t>
      </w:r>
    </w:p>
    <w:p w14:paraId="5E6A3401"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Ricketts R, Bench R, Gugino C, Hilgers J, Schulhof R. Bioprogressive Therapy. Denver: Rocky Mountain Orthodontics; 1979. P.367.</w:t>
      </w:r>
    </w:p>
    <w:p w14:paraId="2B59F7E9"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Nanda R. Biomechanics and esthetic strategies in clinical orthodontics: Elsevier Health Sciences; 2005.</w:t>
      </w:r>
    </w:p>
    <w:p w14:paraId="35886E8D" w14:textId="01341FCE"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Rickets R.M</w:t>
      </w:r>
      <w:r w:rsidR="00627A5A" w:rsidRPr="000D1081">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 xml:space="preserve">et </w:t>
      </w:r>
      <w:r w:rsidR="00627A5A" w:rsidRPr="000D1081">
        <w:rPr>
          <w:rFonts w:ascii="Times New Roman" w:hAnsi="Times New Roman" w:cs="Times New Roman"/>
          <w:kern w:val="2"/>
          <w:sz w:val="24"/>
          <w:szCs w:val="24"/>
          <w:lang w:val="mk-MK"/>
          <w14:ligatures w14:val="standardContextual"/>
        </w:rPr>
        <w:t>а</w:t>
      </w:r>
      <w:r w:rsidRPr="000D1081">
        <w:rPr>
          <w:rFonts w:ascii="Times New Roman" w:hAnsi="Times New Roman" w:cs="Times New Roman"/>
          <w:kern w:val="2"/>
          <w:sz w:val="24"/>
          <w:szCs w:val="24"/>
          <w:lang w:val="mk-MK"/>
          <w14:ligatures w14:val="standardContextual"/>
        </w:rPr>
        <w:t xml:space="preserve">l: Orthodontic Diagnosis and Planning. Rocky Mountain Orthodontics Denver, 1982. </w:t>
      </w:r>
    </w:p>
    <w:p w14:paraId="4E05E6F2" w14:textId="2834C19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5" w:name="_Hlk165358421"/>
      <w:r w:rsidRPr="000D1081">
        <w:rPr>
          <w:rFonts w:ascii="Times New Roman" w:hAnsi="Times New Roman" w:cs="Times New Roman"/>
          <w:kern w:val="2"/>
          <w:sz w:val="24"/>
          <w:szCs w:val="24"/>
          <w:lang w:val="mk-MK"/>
          <w14:ligatures w14:val="standardContextual"/>
        </w:rPr>
        <w:t>Proffit WR, Fields HW Jr, Moray LJ. Prevalence of malocclusion and orthodontic treatment need in the United States: estimates from the NHANES III survey The International Journal of Adult Orthodontics and Orthognathic Surgery, 01 Jan 1998, 13(2):97-106.</w:t>
      </w:r>
    </w:p>
    <w:p w14:paraId="5379B5F1" w14:textId="38E7F00A"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Peter </w:t>
      </w:r>
      <w:bookmarkEnd w:id="95"/>
      <w:r w:rsidRPr="000D1081">
        <w:rPr>
          <w:rFonts w:ascii="Times New Roman" w:hAnsi="Times New Roman" w:cs="Times New Roman"/>
          <w:kern w:val="2"/>
          <w:sz w:val="24"/>
          <w:szCs w:val="24"/>
          <w:lang w:val="mk-MK"/>
          <w14:ligatures w14:val="standardContextual"/>
        </w:rPr>
        <w:t>W. Ngan, Jae-Hyun Sung: Treatment Strategies for Developing and Nondeveloping Class III Malocclusions - Esthetics and Biomechanics in Orthodontics Book, Second Edition,</w:t>
      </w:r>
      <w:r w:rsidR="003722FB">
        <w:rPr>
          <w:rFonts w:ascii="Times New Roman" w:hAnsi="Times New Roman" w:cs="Times New Roman"/>
          <w:kern w:val="2"/>
          <w:sz w:val="24"/>
          <w:szCs w:val="24"/>
          <w14:ligatures w14:val="standardContextual"/>
        </w:rPr>
        <w:t xml:space="preserve"> </w:t>
      </w:r>
      <w:r w:rsidRPr="000D1081">
        <w:rPr>
          <w:rFonts w:ascii="Times New Roman" w:hAnsi="Times New Roman" w:cs="Times New Roman"/>
          <w:kern w:val="2"/>
          <w:sz w:val="24"/>
          <w:szCs w:val="24"/>
          <w:lang w:val="mk-MK"/>
          <w14:ligatures w14:val="standardContextual"/>
        </w:rPr>
        <w:t>2015.</w:t>
      </w:r>
    </w:p>
    <w:p w14:paraId="7F45CB3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6" w:name="_Hlk165358972"/>
      <w:r w:rsidRPr="000D1081">
        <w:rPr>
          <w:rFonts w:ascii="Times New Roman" w:hAnsi="Times New Roman" w:cs="Times New Roman"/>
          <w:kern w:val="2"/>
          <w:sz w:val="24"/>
          <w:szCs w:val="24"/>
          <w:lang w:val="mk-MK"/>
          <w14:ligatures w14:val="standardContextual"/>
        </w:rPr>
        <w:t>Chaudhari, Zere</w:t>
      </w:r>
      <w:bookmarkEnd w:id="96"/>
      <w:r w:rsidRPr="000D1081">
        <w:rPr>
          <w:rFonts w:ascii="Times New Roman" w:hAnsi="Times New Roman" w:cs="Times New Roman"/>
          <w:kern w:val="2"/>
          <w:sz w:val="24"/>
          <w:szCs w:val="24"/>
          <w:lang w:val="mk-MK"/>
          <w14:ligatures w14:val="standardContextual"/>
        </w:rPr>
        <w:t xml:space="preserve"> E, Sharan J, Dhingra K, Tiwari N.: Developing Class III malocclusions: challenges and solutions lin Cosmet Investig Dent. 2018 Jun 22; 10:99-116.</w:t>
      </w:r>
    </w:p>
    <w:p w14:paraId="3391258A" w14:textId="40AEBEF3" w:rsidR="001142DA" w:rsidRPr="000D1081" w:rsidRDefault="00BB5501"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hyperlink r:id="rId74" w:history="1">
        <w:r w:rsidR="001142DA" w:rsidRPr="000D1081">
          <w:rPr>
            <w:rFonts w:ascii="Times New Roman" w:hAnsi="Times New Roman" w:cs="Times New Roman"/>
            <w:kern w:val="2"/>
            <w:sz w:val="24"/>
            <w:szCs w:val="24"/>
            <w:lang w:val="mk-MK"/>
            <w14:ligatures w14:val="standardContextual"/>
          </w:rPr>
          <w:t>Cai Li</w:t>
        </w:r>
      </w:hyperlink>
      <w:r w:rsidR="001142DA" w:rsidRPr="000D1081">
        <w:rPr>
          <w:rFonts w:ascii="Times New Roman" w:hAnsi="Times New Roman" w:cs="Times New Roman"/>
          <w:kern w:val="2"/>
          <w:sz w:val="24"/>
          <w:szCs w:val="24"/>
          <w:lang w:val="mk-MK"/>
          <w14:ligatures w14:val="standardContextual"/>
        </w:rPr>
        <w:t>, </w:t>
      </w:r>
      <w:hyperlink r:id="rId75" w:history="1">
        <w:r w:rsidR="001142DA" w:rsidRPr="000D1081">
          <w:rPr>
            <w:rFonts w:ascii="Times New Roman" w:hAnsi="Times New Roman" w:cs="Times New Roman"/>
            <w:kern w:val="2"/>
            <w:sz w:val="24"/>
            <w:szCs w:val="24"/>
            <w:lang w:val="mk-MK"/>
            <w14:ligatures w14:val="standardContextual"/>
          </w:rPr>
          <w:t>Ying Cai</w:t>
        </w:r>
      </w:hyperlink>
      <w:r w:rsidR="001142DA" w:rsidRPr="000D1081">
        <w:rPr>
          <w:rFonts w:ascii="Times New Roman" w:hAnsi="Times New Roman" w:cs="Times New Roman"/>
          <w:kern w:val="2"/>
          <w:sz w:val="24"/>
          <w:szCs w:val="24"/>
          <w:lang w:val="mk-MK"/>
          <w14:ligatures w14:val="standardContextual"/>
        </w:rPr>
        <w:t>, </w:t>
      </w:r>
      <w:hyperlink r:id="rId76" w:history="1">
        <w:r w:rsidR="001142DA" w:rsidRPr="000D1081">
          <w:rPr>
            <w:rFonts w:ascii="Times New Roman" w:hAnsi="Times New Roman" w:cs="Times New Roman"/>
            <w:kern w:val="2"/>
            <w:sz w:val="24"/>
            <w:szCs w:val="24"/>
            <w:lang w:val="mk-MK"/>
            <w14:ligatures w14:val="standardContextual"/>
          </w:rPr>
          <w:t>Sihui Chen</w:t>
        </w:r>
      </w:hyperlink>
      <w:r w:rsidR="001142DA" w:rsidRPr="000D1081">
        <w:rPr>
          <w:rFonts w:ascii="Times New Roman" w:hAnsi="Times New Roman" w:cs="Times New Roman"/>
          <w:kern w:val="2"/>
          <w:sz w:val="24"/>
          <w:szCs w:val="24"/>
          <w:lang w:val="mk-MK"/>
          <w14:ligatures w14:val="standardContextual"/>
        </w:rPr>
        <w:t>, </w:t>
      </w:r>
      <w:hyperlink r:id="rId77" w:history="1">
        <w:r w:rsidR="001142DA" w:rsidRPr="000D1081">
          <w:rPr>
            <w:rFonts w:ascii="Times New Roman" w:hAnsi="Times New Roman" w:cs="Times New Roman"/>
            <w:kern w:val="2"/>
            <w:sz w:val="24"/>
            <w:szCs w:val="24"/>
            <w:lang w:val="mk-MK"/>
            <w14:ligatures w14:val="standardContextual"/>
          </w:rPr>
          <w:t>Fengshan Chen</w:t>
        </w:r>
      </w:hyperlink>
      <w:r w:rsidR="001142DA" w:rsidRPr="000D1081">
        <w:rPr>
          <w:rFonts w:ascii="Times New Roman" w:hAnsi="Times New Roman" w:cs="Times New Roman"/>
          <w:kern w:val="2"/>
          <w:sz w:val="24"/>
          <w:szCs w:val="24"/>
          <w:lang w:val="mk-MK"/>
          <w14:ligatures w14:val="standardContextual"/>
        </w:rPr>
        <w:t xml:space="preserve">: Classification and characterization of class III malocclusion in Chinese individuals, </w:t>
      </w:r>
      <w:r w:rsidR="001142DA">
        <w:fldChar w:fldCharType="begin"/>
      </w:r>
      <w:r w:rsidR="001142DA">
        <w:instrText>HYPERLINK "https://www.ncbi.nlm.nih.gov/pmc/articles/PMC5100215/"</w:instrText>
      </w:r>
      <w:r w:rsidR="001142DA">
        <w:fldChar w:fldCharType="separate"/>
      </w:r>
      <w:r w:rsidR="001142DA" w:rsidRPr="000D1081">
        <w:rPr>
          <w:rFonts w:ascii="Times New Roman" w:hAnsi="Times New Roman" w:cs="Times New Roman"/>
          <w:kern w:val="2"/>
          <w:sz w:val="24"/>
          <w:szCs w:val="24"/>
          <w:lang w:val="mk-MK"/>
          <w14:ligatures w14:val="standardContextual"/>
        </w:rPr>
        <w:t>Head Face Med.</w:t>
      </w:r>
      <w:r w:rsidR="001142DA">
        <w:rPr>
          <w:rFonts w:ascii="Times New Roman" w:hAnsi="Times New Roman" w:cs="Times New Roman"/>
          <w:kern w:val="2"/>
          <w:sz w:val="24"/>
          <w:szCs w:val="24"/>
          <w:lang w:val="mk-MK"/>
          <w14:ligatures w14:val="standardContextual"/>
        </w:rPr>
        <w:fldChar w:fldCharType="end"/>
      </w:r>
      <w:r w:rsidR="001142DA" w:rsidRPr="000D1081">
        <w:rPr>
          <w:rFonts w:ascii="Times New Roman" w:hAnsi="Times New Roman" w:cs="Times New Roman"/>
          <w:kern w:val="2"/>
          <w:sz w:val="24"/>
          <w:szCs w:val="24"/>
          <w:lang w:val="mk-MK"/>
          <w14:ligatures w14:val="standardContextual"/>
        </w:rPr>
        <w:t xml:space="preserve"> 2016; 12:31.   </w:t>
      </w:r>
    </w:p>
    <w:p w14:paraId="6259FA05"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7" w:name="_Hlk165996548"/>
      <w:r w:rsidRPr="000D1081">
        <w:rPr>
          <w:rFonts w:ascii="Times New Roman" w:hAnsi="Times New Roman" w:cs="Times New Roman"/>
          <w:kern w:val="2"/>
          <w:sz w:val="24"/>
          <w:szCs w:val="24"/>
          <w:lang w:val="mk-MK"/>
          <w14:ligatures w14:val="standardContextual"/>
        </w:rPr>
        <w:t>Miloro</w:t>
      </w:r>
      <w:bookmarkEnd w:id="97"/>
      <w:r w:rsidRPr="000D1081">
        <w:rPr>
          <w:rFonts w:ascii="Times New Roman" w:hAnsi="Times New Roman" w:cs="Times New Roman"/>
          <w:kern w:val="2"/>
          <w:sz w:val="24"/>
          <w:szCs w:val="24"/>
          <w:lang w:val="mk-MK"/>
          <w14:ligatures w14:val="standardContextual"/>
        </w:rPr>
        <w:t xml:space="preserve"> M et al: Orthodontics for the Oral and Maxillofacial Surgery Patient </w:t>
      </w:r>
      <w:r w:rsidRPr="000D1081">
        <w:rPr>
          <w:rFonts w:ascii="Times New Roman" w:hAnsi="Times New Roman" w:cs="Times New Roman"/>
          <w:kern w:val="2"/>
          <w:sz w:val="24"/>
          <w:szCs w:val="24"/>
          <w:lang w:val="mk-MK"/>
          <w14:ligatures w14:val="standardContextual"/>
        </w:rPr>
        <w:br/>
        <w:t>Oral Maxillofac Surg Clin North Am 2020 Feb;32(1):16.</w:t>
      </w:r>
    </w:p>
    <w:p w14:paraId="30D97852"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Schuster G., Christopher J., Lux, D., Eisenhauer A.S., Children with Class III Malocclusion:Development of Multivariate Statistical Models to Predict Future Need for Orthognathic Surgery;Angle Orthodontist, 2003;Vol 73 No 2:136-145.  </w:t>
      </w:r>
    </w:p>
    <w:p w14:paraId="21E9A7D9"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Hong-Po Chang, Yu-Chuan Tseng, Hsin-Fu Chang Treatment of Mandibular Prognathism – Rewise article 2006 Elsevier &amp; Formosan Medical Association-781-790.</w:t>
      </w:r>
    </w:p>
    <w:p w14:paraId="1BD9034E"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bookmarkStart w:id="98" w:name="_Hlk165992799"/>
      <w:r w:rsidRPr="000D1081">
        <w:rPr>
          <w:rFonts w:ascii="Times New Roman" w:hAnsi="Times New Roman" w:cs="Times New Roman"/>
          <w:kern w:val="2"/>
          <w:sz w:val="24"/>
          <w:szCs w:val="24"/>
          <w:lang w:val="mk-MK"/>
          <w14:ligatures w14:val="standardContextual"/>
        </w:rPr>
        <w:t>Marsico E</w:t>
      </w:r>
      <w:bookmarkEnd w:id="98"/>
      <w:r w:rsidRPr="000D1081">
        <w:rPr>
          <w:rFonts w:ascii="Times New Roman" w:hAnsi="Times New Roman" w:cs="Times New Roman"/>
          <w:kern w:val="2"/>
          <w:sz w:val="24"/>
          <w:szCs w:val="24"/>
          <w:lang w:val="mk-MK"/>
          <w14:ligatures w14:val="standardContextual"/>
        </w:rPr>
        <w:t>., Gatto E., Burrascano M., Matarese G., Cordasco G. Effectiveness of Orthodontic Treatment with Functional Appliances on Mandibular Growth in the Short Term. Am. J. Orthod. Dentofac. Orthop. 2011;139:24–36.</w:t>
      </w:r>
    </w:p>
    <w:p w14:paraId="6F608825"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99" w:name="_Hlk165995043"/>
      <w:bookmarkStart w:id="100" w:name="_Hlk165993675"/>
      <w:r w:rsidRPr="000D1081">
        <w:rPr>
          <w:rFonts w:ascii="Times New Roman" w:hAnsi="Times New Roman" w:cs="Times New Roman"/>
          <w:kern w:val="2"/>
          <w:sz w:val="24"/>
          <w:szCs w:val="24"/>
          <w:lang w:val="mk-MK"/>
          <w14:ligatures w14:val="standardContextual"/>
        </w:rPr>
        <w:t xml:space="preserve">Baccetti </w:t>
      </w:r>
      <w:bookmarkEnd w:id="99"/>
      <w:r w:rsidRPr="000D1081">
        <w:rPr>
          <w:rFonts w:ascii="Times New Roman" w:hAnsi="Times New Roman" w:cs="Times New Roman"/>
          <w:kern w:val="2"/>
          <w:sz w:val="24"/>
          <w:szCs w:val="24"/>
          <w:lang w:val="mk-MK"/>
          <w14:ligatures w14:val="standardContextual"/>
        </w:rPr>
        <w:t>T, Franchi L, McNamara JA Jr. The Cervical Vertebral Maturation (CVM) method for the assessment of optimal treatment timing in dentofacial orthopedics. Semin Orthod. 2005;11:119–129.</w:t>
      </w:r>
      <w:bookmarkEnd w:id="100"/>
    </w:p>
    <w:p w14:paraId="6553F836"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Ricketts RM. Perspectives in the clinical application of cephalometrics. Angle Orthod 1981;51:115-150.</w:t>
      </w:r>
    </w:p>
    <w:p w14:paraId="61662AB9"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Naoumova J, Lindman R. A comparison of manual traced images and corresponding scanned radiographs digitally traced. Eur J Orthod. 2009 Jun;31(3):247-53.</w:t>
      </w:r>
    </w:p>
    <w:p w14:paraId="2781E5C2"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1" w:name="_Hlk165995660"/>
      <w:r w:rsidRPr="000D1081">
        <w:rPr>
          <w:rFonts w:ascii="Times New Roman" w:hAnsi="Times New Roman" w:cs="Times New Roman"/>
          <w:kern w:val="2"/>
          <w:sz w:val="24"/>
          <w:szCs w:val="24"/>
          <w:lang w:val="mk-MK"/>
          <w14:ligatures w14:val="standardContextual"/>
        </w:rPr>
        <w:t>Beukes</w:t>
      </w:r>
      <w:bookmarkEnd w:id="101"/>
      <w:r w:rsidRPr="000D1081">
        <w:rPr>
          <w:rFonts w:ascii="Times New Roman" w:hAnsi="Times New Roman" w:cs="Times New Roman"/>
          <w:kern w:val="2"/>
          <w:sz w:val="24"/>
          <w:szCs w:val="24"/>
          <w:lang w:val="mk-MK"/>
          <w14:ligatures w14:val="standardContextual"/>
        </w:rPr>
        <w:t xml:space="preserve"> J., Reyneke J. P., Becker P.J. Variations in the anatomical dimensions of the mandibular ramus and the presence of third molars: its effect on the sagittal split ramus osteotomy. International Journal of Oral and Maxillofacial Surgery. 2013;42(3):303–307.</w:t>
      </w:r>
    </w:p>
    <w:p w14:paraId="3D58023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2" w:name="_Hlk165996024"/>
      <w:r w:rsidRPr="000D1081">
        <w:rPr>
          <w:rFonts w:ascii="Times New Roman" w:hAnsi="Times New Roman" w:cs="Times New Roman"/>
          <w:kern w:val="2"/>
          <w:sz w:val="24"/>
          <w:szCs w:val="24"/>
          <w:lang w:val="mk-MK"/>
          <w14:ligatures w14:val="standardContextual"/>
        </w:rPr>
        <w:t xml:space="preserve">Baccetti T, Franchi L, McNamara </w:t>
      </w:r>
      <w:bookmarkEnd w:id="102"/>
      <w:r w:rsidRPr="000D1081">
        <w:rPr>
          <w:rFonts w:ascii="Times New Roman" w:hAnsi="Times New Roman" w:cs="Times New Roman"/>
          <w:kern w:val="2"/>
          <w:sz w:val="24"/>
          <w:szCs w:val="24"/>
          <w:lang w:val="mk-MK"/>
          <w14:ligatures w14:val="standardContextual"/>
        </w:rPr>
        <w:t>JA. Cephalometric variables predicting the long-term success or failure of combined rapid maxillary expansion and facial mask therapy. Am J Orthod Dentofacial Orthop. 2004;126(1):16–22.</w:t>
      </w:r>
    </w:p>
    <w:p w14:paraId="7458ECE9"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Park JU, Baik SH. Classification of Angle Class III malocclusion and its treatment modalities. Int J Adult Orthodon Orthognath Surg. 2001;16(1):19–29. </w:t>
      </w:r>
    </w:p>
    <w:p w14:paraId="1285A20E"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3" w:name="_Hlk165496039"/>
      <w:r w:rsidRPr="000D1081">
        <w:rPr>
          <w:rFonts w:ascii="Times New Roman" w:hAnsi="Times New Roman" w:cs="Times New Roman"/>
          <w:kern w:val="2"/>
          <w:sz w:val="24"/>
          <w:szCs w:val="24"/>
          <w:lang w:val="mk-MK"/>
          <w14:ligatures w14:val="standardContextual"/>
        </w:rPr>
        <w:t>Muretic</w:t>
      </w:r>
      <w:bookmarkEnd w:id="103"/>
      <w:r w:rsidRPr="000D1081">
        <w:rPr>
          <w:rFonts w:ascii="Times New Roman" w:hAnsi="Times New Roman" w:cs="Times New Roman"/>
          <w:kern w:val="2"/>
          <w:sz w:val="24"/>
          <w:szCs w:val="24"/>
          <w:lang w:val="mk-MK"/>
          <w14:ligatures w14:val="standardContextual"/>
        </w:rPr>
        <w:t xml:space="preserve"> Z, Lauc T, Ferreri S. Rendgenskakefalometrija. Shkolskakjiga.Sveuciliste u Splitu, Zagreb, 2014.</w:t>
      </w:r>
    </w:p>
    <w:p w14:paraId="2BA6ACDB"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Silva MAS, Filho EM, Castilho CM, Gil CLA. Assessment of divine proportion in the cranial structure of individuals with Angle Class II malocclusion on lateral cephlograms. Dental Press J Orthod. 2012; 17(3):88-97.</w:t>
      </w:r>
    </w:p>
    <w:p w14:paraId="3442291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Freitas MR, Santos MAC, Freitas KMS, Janson G, Freitas DS, Henriques HFC. Cephalometric characterization of skeletal Class II, division 1 malocclusion in white Brazilian subjects. J Appl Oral Sci. 2005; 13(2): 198-203.</w:t>
      </w:r>
    </w:p>
    <w:p w14:paraId="693062C0"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4" w:name="_Hlk166015008"/>
      <w:r w:rsidRPr="000D1081">
        <w:rPr>
          <w:rFonts w:ascii="Times New Roman" w:hAnsi="Times New Roman" w:cs="Times New Roman"/>
          <w:kern w:val="2"/>
          <w:sz w:val="24"/>
          <w:szCs w:val="24"/>
          <w:lang w:val="mk-MK"/>
          <w14:ligatures w14:val="standardContextual"/>
        </w:rPr>
        <w:t>Mitchell</w:t>
      </w:r>
      <w:bookmarkEnd w:id="104"/>
      <w:r w:rsidRPr="000D1081">
        <w:rPr>
          <w:rFonts w:ascii="Times New Roman" w:hAnsi="Times New Roman" w:cs="Times New Roman"/>
          <w:kern w:val="2"/>
          <w:sz w:val="24"/>
          <w:szCs w:val="24"/>
          <w:lang w:val="mk-MK"/>
          <w14:ligatures w14:val="standardContextual"/>
        </w:rPr>
        <w:t xml:space="preserve"> L. Introduction to Orthodontics. University of Oxford; Book, 2013.</w:t>
      </w:r>
    </w:p>
    <w:p w14:paraId="00494D73"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Wheeler TT, McGorray SP, Dolce C, Taylor MG, King GJ. Effectiveness of early treatment of Class II malocclusion. Am J Orthod Dentofacial Orthop. 2002;121(1):9-17.</w:t>
      </w:r>
    </w:p>
    <w:p w14:paraId="172CE542"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Keeling SD, Wheeler TT, King GJ, Garvan CW, Cohen DA, Cabassa S, et al. Anteroposterior skeletal and dental changes after early Class II treatment with bionators and headgear. Am J Orthod Dentofacial Orthop. 1998;113(1):40-50.</w:t>
      </w:r>
    </w:p>
    <w:p w14:paraId="3063DC76"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Redua RB. Different approaches to the treatment of skeletal Class II malocclusion during growth: Bionator versus extraoral appliance. Dental Press J Orthod. 2020; 25(2):69-85.</w:t>
      </w:r>
    </w:p>
    <w:p w14:paraId="020D67A7" w14:textId="0AE039A3"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Nelson B, Hansen K, Hagg U. Class II correction in patients treated with Class II elastics and with fixed functional appliances: a comparative study. Am J Orthod Dentofacial Orthop. 2000;118:142-149.</w:t>
      </w:r>
    </w:p>
    <w:p w14:paraId="574E33F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Umale V, Jalgaonkar N, Patil C, Gangadhar MB, Sheth S. Molar distalization – A review. Indian Journal of Orthodontics and Dentofaciam Research, 2018; 4(3):146-150.</w:t>
      </w:r>
    </w:p>
    <w:p w14:paraId="6E2CF482" w14:textId="086BF07E"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Diaz IV, Yanez LD, Katagiri MK. Use of pendulum for molar distalization: Case report. Revista Mexicana de Ortodoncia, 2016; 4(1): e35-e41.</w:t>
      </w:r>
    </w:p>
    <w:p w14:paraId="4DAD0547" w14:textId="1D94399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Pancher</w:t>
      </w:r>
      <w:r w:rsidR="009B115D">
        <w:rPr>
          <w:rFonts w:ascii="Times New Roman" w:hAnsi="Times New Roman" w:cs="Times New Roman"/>
          <w:kern w:val="2"/>
          <w:sz w:val="24"/>
          <w:szCs w:val="24"/>
          <w14:ligatures w14:val="standardContextual"/>
        </w:rPr>
        <w:t>s</w:t>
      </w:r>
      <w:r w:rsidRPr="000D1081">
        <w:rPr>
          <w:rFonts w:ascii="Times New Roman" w:hAnsi="Times New Roman" w:cs="Times New Roman"/>
          <w:kern w:val="2"/>
          <w:sz w:val="24"/>
          <w:szCs w:val="24"/>
          <w:lang w:val="mk-MK"/>
          <w14:ligatures w14:val="standardContextual"/>
        </w:rPr>
        <w:t xml:space="preserve"> H, Malmgren O, Hagg U, et al. Class II correction in Herbst and Bass therapy. Eur J Orthod. 1989;11:17–30.</w:t>
      </w:r>
    </w:p>
    <w:p w14:paraId="01B05DEC"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5" w:name="_Hlk166068594"/>
      <w:r w:rsidRPr="000D1081">
        <w:rPr>
          <w:rFonts w:ascii="Times New Roman" w:hAnsi="Times New Roman" w:cs="Times New Roman"/>
          <w:kern w:val="2"/>
          <w:sz w:val="24"/>
          <w:szCs w:val="24"/>
          <w:lang w:val="mk-MK"/>
          <w14:ligatures w14:val="standardContextual"/>
        </w:rPr>
        <w:t>Zamora</w:t>
      </w:r>
      <w:bookmarkEnd w:id="105"/>
      <w:r w:rsidRPr="000D1081">
        <w:rPr>
          <w:rFonts w:ascii="Times New Roman" w:hAnsi="Times New Roman" w:cs="Times New Roman"/>
          <w:kern w:val="2"/>
          <w:sz w:val="24"/>
          <w:szCs w:val="24"/>
          <w:lang w:val="mk-MK"/>
          <w14:ligatures w14:val="standardContextual"/>
        </w:rPr>
        <w:t xml:space="preserve"> N, Cibrián R, Gandia JL, Paredes V. Study between ANB angle and Wits appraisal in cone beam computed tomography (CBCT). Med Oral Patol Oral Cir Bucal. 2013; 18 (4): 725-732.</w:t>
      </w:r>
    </w:p>
    <w:p w14:paraId="660FD42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06" w:name="_Hlk166145896"/>
      <w:r w:rsidRPr="000D1081">
        <w:rPr>
          <w:rFonts w:ascii="Times New Roman" w:hAnsi="Times New Roman" w:cs="Times New Roman"/>
          <w:kern w:val="2"/>
          <w:sz w:val="24"/>
          <w:szCs w:val="24"/>
          <w:lang w:val="mk-MK"/>
          <w14:ligatures w14:val="standardContextual"/>
        </w:rPr>
        <w:t xml:space="preserve">Chung CH, Wong </w:t>
      </w:r>
      <w:bookmarkEnd w:id="106"/>
      <w:r w:rsidRPr="000D1081">
        <w:rPr>
          <w:rFonts w:ascii="Times New Roman" w:hAnsi="Times New Roman" w:cs="Times New Roman"/>
          <w:kern w:val="2"/>
          <w:sz w:val="24"/>
          <w:szCs w:val="24"/>
          <w:lang w:val="mk-MK"/>
          <w14:ligatures w14:val="standardContextual"/>
        </w:rPr>
        <w:t>WW. Craniofacial growth in untreated skeletal Class II subjects a longitudinal study. Am J Orthod Dentofacial Orthop. 2002;122(6):619–626. </w:t>
      </w:r>
    </w:p>
    <w:p w14:paraId="084A45C5" w14:textId="1E311F66"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L. </w:t>
      </w:r>
      <w:bookmarkStart w:id="107" w:name="_Hlk166146024"/>
      <w:r w:rsidRPr="000D1081">
        <w:rPr>
          <w:rFonts w:ascii="Times New Roman" w:hAnsi="Times New Roman" w:cs="Times New Roman"/>
          <w:kern w:val="2"/>
          <w:sz w:val="24"/>
          <w:szCs w:val="24"/>
          <w:lang w:val="mk-MK"/>
          <w14:ligatures w14:val="standardContextual"/>
        </w:rPr>
        <w:t>Franchi, T. Baccetti, F. Stahl, J.A. McNamara </w:t>
      </w:r>
      <w:bookmarkEnd w:id="107"/>
      <w:r w:rsidRPr="000D1081">
        <w:rPr>
          <w:rFonts w:ascii="Times New Roman" w:hAnsi="Times New Roman" w:cs="Times New Roman"/>
          <w:kern w:val="2"/>
          <w:sz w:val="24"/>
          <w:szCs w:val="24"/>
          <w:lang w:val="mk-MK"/>
          <w14:ligatures w14:val="standardContextual"/>
        </w:rPr>
        <w:t>Jr. Thin-plate spline analysis of craniofacial growth in Class I and Class II subjects Angle Orthod., </w:t>
      </w:r>
      <w:r w:rsidR="00314EE7" w:rsidRPr="000D1081">
        <w:rPr>
          <w:rFonts w:ascii="Times New Roman" w:hAnsi="Times New Roman" w:cs="Times New Roman"/>
          <w:kern w:val="2"/>
          <w:sz w:val="24"/>
          <w:szCs w:val="24"/>
          <w:lang w:val="mk-MK"/>
          <w14:ligatures w14:val="standardContextual"/>
        </w:rPr>
        <w:t>2007</w:t>
      </w:r>
      <w:r w:rsidR="00314EE7">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77 (4)</w:t>
      </w:r>
      <w:r w:rsidR="00314EE7">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pp. 595-601.</w:t>
      </w:r>
      <w:bookmarkStart w:id="108" w:name="_Hlk166149497"/>
    </w:p>
    <w:p w14:paraId="24635522" w14:textId="5D89BEDC"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Wu X. P; Jeng, X.; Liu, H. Y; Xue, M. R. &amp; Bing L.; Morphological characteristics of the cranial base of early angle's class II division I malocclusion in permanent teeth Int. J. Morphol. 2017;35(2):589-595.</w:t>
      </w:r>
    </w:p>
    <w:p w14:paraId="11C5C688"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Antonini A., Marinelli A., Baroni G., Franchi L., Defraia E.; Class II Malocclusion with Maxillary Protrusion from the Deciduous Through the Mixed Dentition:A Longitudinal Study; Angle Orthod 2005;75:980–986.</w:t>
      </w:r>
    </w:p>
    <w:p w14:paraId="6B5E0654" w14:textId="56A7D74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Graber, Xubair, Vanarsdall, Vig</w:t>
      </w:r>
      <w:r w:rsidR="00314EE7">
        <w:rPr>
          <w:rFonts w:ascii="Times New Roman" w:hAnsi="Times New Roman" w:cs="Times New Roman"/>
          <w:kern w:val="2"/>
          <w:sz w:val="24"/>
          <w:szCs w:val="24"/>
          <w14:ligatures w14:val="standardContextual"/>
        </w:rPr>
        <w:t>, Huang</w:t>
      </w:r>
      <w:r w:rsidRPr="000D1081">
        <w:rPr>
          <w:rFonts w:ascii="Times New Roman" w:hAnsi="Times New Roman" w:cs="Times New Roman"/>
          <w:kern w:val="2"/>
          <w:sz w:val="24"/>
          <w:szCs w:val="24"/>
          <w:lang w:val="mk-MK"/>
          <w14:ligatures w14:val="standardContextual"/>
        </w:rPr>
        <w:t xml:space="preserve">. Current principles and Techniques; 6th edition; </w:t>
      </w:r>
      <w:r w:rsidR="00314EE7">
        <w:rPr>
          <w:rFonts w:ascii="Times New Roman" w:hAnsi="Times New Roman" w:cs="Times New Roman"/>
          <w:kern w:val="2"/>
          <w:sz w:val="24"/>
          <w:szCs w:val="24"/>
          <w14:ligatures w14:val="standardContextual"/>
        </w:rPr>
        <w:t>2016</w:t>
      </w:r>
      <w:r w:rsidR="00C920C4">
        <w:rPr>
          <w:rFonts w:ascii="Times New Roman" w:hAnsi="Times New Roman" w:cs="Times New Roman"/>
          <w:kern w:val="2"/>
          <w:sz w:val="24"/>
          <w:szCs w:val="24"/>
          <w14:ligatures w14:val="standardContextual"/>
        </w:rPr>
        <w:t>.</w:t>
      </w:r>
    </w:p>
    <w:p w14:paraId="1125A3D4" w14:textId="5A735496"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Tsorovas G, Linder-Aronson</w:t>
      </w:r>
      <w:r w:rsidR="009B115D">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 xml:space="preserve"> Karsten A. A comparison of hand-tracing and cephalometric analysis computer programs with and without advanced features--accuracy and time demands. Eur J Orthod. 2010 Jun 16.</w:t>
      </w:r>
      <w:r w:rsidR="00314EE7">
        <w:rPr>
          <w:rFonts w:ascii="Times New Roman" w:hAnsi="Times New Roman" w:cs="Times New Roman"/>
          <w:kern w:val="2"/>
          <w:sz w:val="24"/>
          <w:szCs w:val="24"/>
          <w14:ligatures w14:val="standardContextual"/>
        </w:rPr>
        <w:t>(2):123.</w:t>
      </w:r>
    </w:p>
    <w:p w14:paraId="6C0AB14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Cooke</w:t>
      </w:r>
      <w:bookmarkEnd w:id="108"/>
      <w:r w:rsidRPr="000D1081">
        <w:rPr>
          <w:rFonts w:ascii="Times New Roman" w:hAnsi="Times New Roman" w:cs="Times New Roman"/>
          <w:kern w:val="2"/>
          <w:sz w:val="24"/>
          <w:szCs w:val="24"/>
          <w:lang w:val="mk-MK"/>
          <w14:ligatures w14:val="standardContextual"/>
        </w:rPr>
        <w:t xml:space="preserve"> MS, Wei SH. The reproducibility of natural head posture: a methodological study. Am J Orthod Dentofacial Orthop. 1988; 93:280-288.</w:t>
      </w:r>
    </w:p>
    <w:p w14:paraId="71404357"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Houston WJ. The analysis of errors in orthodontic measurements. Am J Orthod. 1983 May;83(5):382-90.</w:t>
      </w:r>
    </w:p>
    <w:p w14:paraId="49644A5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Lundström A, Lundström F, Lebret LM, Moorrees CF. Natural head position and natural head orientation: basic considerations in cephalometric analysis and research. Eur J Orthod. 1995;17(2):111- 120.</w:t>
      </w:r>
    </w:p>
    <w:p w14:paraId="27845DB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Sayinsu K, Isik F, Trakyali G, Arun T. An evaluation of the errors in cephalometric measurements on scanned cephalometric images and conventional tracings. Eur J Orthod. 2007 Feb;29(1):105-8.</w:t>
      </w:r>
    </w:p>
    <w:p w14:paraId="1C0D2B13"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Chen SK, Chang HF, Chen KC. Comparison of landmark identification in traditional versus computer-aided digital cephalometry. Angle Orthod. 2000;70(5):387–392.</w:t>
      </w:r>
      <w:bookmarkStart w:id="109" w:name="_Hlk165495800"/>
    </w:p>
    <w:p w14:paraId="403A44B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Paixão</w:t>
      </w:r>
      <w:bookmarkEnd w:id="109"/>
      <w:r w:rsidRPr="000D1081">
        <w:rPr>
          <w:rFonts w:ascii="Times New Roman" w:hAnsi="Times New Roman" w:cs="Times New Roman"/>
          <w:kern w:val="2"/>
          <w:sz w:val="24"/>
          <w:szCs w:val="24"/>
          <w:lang w:val="mk-MK"/>
          <w14:ligatures w14:val="standardContextual"/>
        </w:rPr>
        <w:t xml:space="preserve"> MB, Sobral MC, Vogel CJ, Araujo T. Comparative study between manual and digital cephalometric tracing using Dolphin Imaging software with lateral radiographs. Dental Press J Orthod. 2010;15(6):123–130.</w:t>
      </w:r>
    </w:p>
    <w:p w14:paraId="166A8E33"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Wen J, Liu S, Ye X, Xie X, Li J, Li H. Comparative study of cephalometric measurements using 3 imaging modalities. J Am Dent Assoc. 2017;148(12):913–921.</w:t>
      </w:r>
    </w:p>
    <w:p w14:paraId="10DE0815"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Ghoneima A., Albarakati S., Baysal A., Uysal T., Kula K. </w:t>
      </w:r>
      <w:hyperlink r:id="rId78" w:history="1">
        <w:r w:rsidRPr="000D1081">
          <w:rPr>
            <w:rFonts w:ascii="Times New Roman" w:hAnsi="Times New Roman" w:cs="Times New Roman"/>
            <w:kern w:val="2"/>
            <w:sz w:val="24"/>
            <w:szCs w:val="24"/>
            <w:lang w:val="mk-MK"/>
            <w14:ligatures w14:val="standardContextual"/>
          </w:rPr>
          <w:t>Measurements from conventional, digital and CT-derived cephalograms: a comparative study.</w:t>
        </w:r>
      </w:hyperlink>
      <w:r w:rsidRPr="000D1081">
        <w:rPr>
          <w:rFonts w:ascii="Times New Roman" w:hAnsi="Times New Roman" w:cs="Times New Roman"/>
          <w:kern w:val="2"/>
          <w:sz w:val="24"/>
          <w:szCs w:val="24"/>
          <w:lang w:val="mk-MK"/>
          <w14:ligatures w14:val="standardContextual"/>
        </w:rPr>
        <w:t xml:space="preserve"> Aust Orthod J. 2012 Nov;28(2):232-329.</w:t>
      </w:r>
      <w:bookmarkStart w:id="110" w:name="_Hlk166151320"/>
    </w:p>
    <w:p w14:paraId="30E8C108"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Helal</w:t>
      </w:r>
      <w:bookmarkEnd w:id="110"/>
      <w:r w:rsidRPr="000D1081">
        <w:rPr>
          <w:rFonts w:ascii="Times New Roman" w:hAnsi="Times New Roman" w:cs="Times New Roman"/>
          <w:kern w:val="2"/>
          <w:sz w:val="24"/>
          <w:szCs w:val="24"/>
          <w:lang w:val="mk-MK"/>
          <w14:ligatures w14:val="standardContextual"/>
        </w:rPr>
        <w:t xml:space="preserve"> NM, Basri OA, Baeshen HA. Significance of Cephalometric Radiograph in Orthodontic Treatment Plan Decision. J Contemp Dent Pract. 2019;20:789-793.</w:t>
      </w:r>
      <w:bookmarkStart w:id="111" w:name="_Hlk166917429"/>
    </w:p>
    <w:p w14:paraId="6C421A9B"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Athanasiou</w:t>
      </w:r>
      <w:bookmarkEnd w:id="111"/>
      <w:r w:rsidRPr="000D1081">
        <w:rPr>
          <w:rFonts w:ascii="Times New Roman" w:hAnsi="Times New Roman" w:cs="Times New Roman"/>
          <w:kern w:val="2"/>
          <w:sz w:val="24"/>
          <w:szCs w:val="24"/>
          <w:lang w:val="mk-MK"/>
          <w14:ligatures w14:val="standardContextual"/>
        </w:rPr>
        <w:t xml:space="preserve"> EA. Orthodontic Cephalometry. Mosby-Year Book: St Louis; 1995.</w:t>
      </w:r>
    </w:p>
    <w:p w14:paraId="3F03B02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Littlewood SJ, Mitchell L. An introduction to orthodontics. Oxford University Press; 2019.</w:t>
      </w:r>
      <w:bookmarkStart w:id="112" w:name="_Hlk166917876"/>
    </w:p>
    <w:p w14:paraId="0B8AC8EE"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Parikakis </w:t>
      </w:r>
      <w:bookmarkEnd w:id="112"/>
      <w:r w:rsidRPr="000D1081">
        <w:rPr>
          <w:rFonts w:ascii="Times New Roman" w:hAnsi="Times New Roman" w:cs="Times New Roman"/>
          <w:kern w:val="2"/>
          <w:sz w:val="24"/>
          <w:szCs w:val="24"/>
          <w:lang w:val="mk-MK"/>
          <w14:ligatures w14:val="standardContextual"/>
        </w:rPr>
        <w:t xml:space="preserve">KA, Moberg S, Hellsing E. </w:t>
      </w:r>
      <w:hyperlink r:id="rId79" w:history="1">
        <w:r w:rsidRPr="000D1081">
          <w:rPr>
            <w:rFonts w:ascii="Times New Roman" w:hAnsi="Times New Roman" w:cs="Times New Roman"/>
            <w:kern w:val="2"/>
            <w:sz w:val="24"/>
            <w:szCs w:val="24"/>
            <w:lang w:val="mk-MK"/>
            <w14:ligatures w14:val="standardContextual"/>
          </w:rPr>
          <w:t>Evaluation of the variable anchorage straightwire technique using Ricketts' growth prediction.</w:t>
        </w:r>
      </w:hyperlink>
      <w:r w:rsidRPr="000D1081">
        <w:rPr>
          <w:rFonts w:ascii="Times New Roman" w:hAnsi="Times New Roman" w:cs="Times New Roman"/>
          <w:kern w:val="2"/>
          <w:sz w:val="24"/>
          <w:szCs w:val="24"/>
          <w:lang w:val="mk-MK"/>
          <w14:ligatures w14:val="standardContextual"/>
        </w:rPr>
        <w:t xml:space="preserve"> Eur J Orthod. 2009 Feb;31(1):76-83.</w:t>
      </w:r>
    </w:p>
    <w:p w14:paraId="664AFB5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13" w:name="_Hlk166918002"/>
      <w:r w:rsidRPr="000D1081">
        <w:rPr>
          <w:rFonts w:ascii="Times New Roman" w:hAnsi="Times New Roman" w:cs="Times New Roman"/>
          <w:kern w:val="2"/>
          <w:sz w:val="24"/>
          <w:szCs w:val="24"/>
          <w:lang w:val="mk-MK"/>
          <w14:ligatures w14:val="standardContextual"/>
        </w:rPr>
        <w:t>Sample</w:t>
      </w:r>
      <w:bookmarkEnd w:id="113"/>
      <w:r w:rsidRPr="000D1081">
        <w:rPr>
          <w:rFonts w:ascii="Times New Roman" w:hAnsi="Times New Roman" w:cs="Times New Roman"/>
          <w:kern w:val="2"/>
          <w:sz w:val="24"/>
          <w:szCs w:val="24"/>
          <w:lang w:val="mk-MK"/>
          <w14:ligatures w14:val="standardContextual"/>
        </w:rPr>
        <w:t xml:space="preserve"> LB, Sadowsky PL, Bradley E. </w:t>
      </w:r>
      <w:hyperlink r:id="rId80" w:history="1">
        <w:r w:rsidRPr="000D1081">
          <w:rPr>
            <w:rFonts w:ascii="Times New Roman" w:hAnsi="Times New Roman" w:cs="Times New Roman"/>
            <w:kern w:val="2"/>
            <w:sz w:val="24"/>
            <w:szCs w:val="24"/>
            <w:lang w:val="mk-MK"/>
            <w14:ligatures w14:val="standardContextual"/>
          </w:rPr>
          <w:t>An evaluation of two VTO methods.</w:t>
        </w:r>
      </w:hyperlink>
      <w:r w:rsidRPr="000D1081">
        <w:rPr>
          <w:rFonts w:ascii="Times New Roman" w:hAnsi="Times New Roman" w:cs="Times New Roman"/>
          <w:kern w:val="2"/>
          <w:sz w:val="24"/>
          <w:szCs w:val="24"/>
          <w:lang w:val="mk-MK"/>
          <w14:ligatures w14:val="standardContextual"/>
        </w:rPr>
        <w:t xml:space="preserve"> Angle Orthod. 1998 Oct; 68(5):401-408.</w:t>
      </w:r>
    </w:p>
    <w:p w14:paraId="659A4C18" w14:textId="4F6B8CCA"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 Sidlauskas, V. Svalkauskiene, M. Sidlauskas. Assessment of skeletal and dental pattern of Class II division 1 malocclusion with relevance to clinical practice; Stomatologija, </w:t>
      </w:r>
      <w:r w:rsidR="00C920C4" w:rsidRPr="000D1081">
        <w:rPr>
          <w:rFonts w:ascii="Times New Roman" w:hAnsi="Times New Roman" w:cs="Times New Roman"/>
          <w:kern w:val="2"/>
          <w:sz w:val="24"/>
          <w:szCs w:val="24"/>
          <w:lang w:val="mk-MK"/>
          <w14:ligatures w14:val="standardContextual"/>
        </w:rPr>
        <w:t>2006</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8(1):pp.3</w:t>
      </w:r>
      <w:r w:rsidR="00C920C4">
        <w:rPr>
          <w:rFonts w:ascii="Times New Roman" w:hAnsi="Times New Roman" w:cs="Times New Roman"/>
          <w:kern w:val="2"/>
          <w:sz w:val="24"/>
          <w:szCs w:val="24"/>
          <w14:ligatures w14:val="standardContextual"/>
        </w:rPr>
        <w:t>.</w:t>
      </w:r>
    </w:p>
    <w:p w14:paraId="6B6613BA" w14:textId="16E1745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R.K. Gudipaneni, R.F. Aldahmeshi, S.R. Patil, M.K. Alam, The prevalence of malocclusion and the need for orthodontic treatment among adolescents in the northern border region of Saudi Arabia: an epidemiological study BMC Oral Health, </w:t>
      </w:r>
      <w:r w:rsidR="00C920C4" w:rsidRPr="000D1081">
        <w:rPr>
          <w:rFonts w:ascii="Times New Roman" w:hAnsi="Times New Roman" w:cs="Times New Roman"/>
          <w:kern w:val="2"/>
          <w:sz w:val="24"/>
          <w:szCs w:val="24"/>
          <w:lang w:val="mk-MK"/>
          <w14:ligatures w14:val="standardContextual"/>
        </w:rPr>
        <w:t>2018</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18 (1):p.16.</w:t>
      </w:r>
    </w:p>
    <w:p w14:paraId="460FACB3" w14:textId="51BA8553"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A. </w:t>
      </w:r>
      <w:bookmarkStart w:id="114" w:name="_Hlk166840640"/>
      <w:r w:rsidRPr="000D1081">
        <w:rPr>
          <w:rFonts w:ascii="Times New Roman" w:hAnsi="Times New Roman" w:cs="Times New Roman"/>
          <w:kern w:val="2"/>
          <w:sz w:val="24"/>
          <w:szCs w:val="24"/>
          <w:lang w:val="mk-MK"/>
          <w14:ligatures w14:val="standardContextual"/>
        </w:rPr>
        <w:t>Johal</w:t>
      </w:r>
      <w:bookmarkEnd w:id="114"/>
      <w:r w:rsidRPr="000D1081">
        <w:rPr>
          <w:rFonts w:ascii="Times New Roman" w:hAnsi="Times New Roman" w:cs="Times New Roman"/>
          <w:kern w:val="2"/>
          <w:sz w:val="24"/>
          <w:szCs w:val="24"/>
          <w:lang w:val="mk-MK"/>
          <w14:ligatures w14:val="standardContextual"/>
        </w:rPr>
        <w:t>, M.Y. Cheung, W. Marcene. The impact of two different malocclusion traits on quality of life. Br. Dent. J., </w:t>
      </w:r>
      <w:r w:rsidR="00C920C4" w:rsidRPr="000D1081">
        <w:rPr>
          <w:rFonts w:ascii="Times New Roman" w:hAnsi="Times New Roman" w:cs="Times New Roman"/>
          <w:kern w:val="2"/>
          <w:sz w:val="24"/>
          <w:szCs w:val="24"/>
          <w:lang w:val="mk-MK"/>
          <w14:ligatures w14:val="standardContextual"/>
        </w:rPr>
        <w:t>2007</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202 (2): p. 2.</w:t>
      </w:r>
    </w:p>
    <w:p w14:paraId="626118AE" w14:textId="413EC27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 </w:t>
      </w:r>
      <w:bookmarkStart w:id="115" w:name="_Hlk166840921"/>
      <w:r w:rsidRPr="000D1081">
        <w:rPr>
          <w:rFonts w:ascii="Times New Roman" w:hAnsi="Times New Roman" w:cs="Times New Roman"/>
          <w:kern w:val="2"/>
          <w:sz w:val="24"/>
          <w:szCs w:val="24"/>
          <w:lang w:val="mk-MK"/>
          <w14:ligatures w14:val="standardContextual"/>
        </w:rPr>
        <w:t>Grimm</w:t>
      </w:r>
      <w:bookmarkEnd w:id="115"/>
      <w:r w:rsidRPr="000D1081">
        <w:rPr>
          <w:rFonts w:ascii="Times New Roman" w:hAnsi="Times New Roman" w:cs="Times New Roman"/>
          <w:kern w:val="2"/>
          <w:sz w:val="24"/>
          <w:szCs w:val="24"/>
          <w:lang w:val="mk-MK"/>
          <w14:ligatures w14:val="standardContextual"/>
        </w:rPr>
        <w:t>, P. Frazao, J.L. Antunes, R.A. Castellanos, P.C. Narvai. Dental injury among Brazilian schoolchildren in the state of Sao Paulo Dent. Traumatol., </w:t>
      </w:r>
      <w:r w:rsidR="00C920C4" w:rsidRPr="000D1081">
        <w:rPr>
          <w:rFonts w:ascii="Times New Roman" w:hAnsi="Times New Roman" w:cs="Times New Roman"/>
          <w:kern w:val="2"/>
          <w:sz w:val="24"/>
          <w:szCs w:val="24"/>
          <w:lang w:val="mk-MK"/>
          <w14:ligatures w14:val="standardContextual"/>
        </w:rPr>
        <w:t>2004</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20(3): pp.134-138</w:t>
      </w:r>
      <w:r w:rsidR="00C920C4">
        <w:rPr>
          <w:rFonts w:ascii="Times New Roman" w:hAnsi="Times New Roman" w:cs="Times New Roman"/>
          <w:kern w:val="2"/>
          <w:sz w:val="24"/>
          <w:szCs w:val="24"/>
          <w14:ligatures w14:val="standardContextual"/>
        </w:rPr>
        <w:t>.</w:t>
      </w:r>
    </w:p>
    <w:p w14:paraId="41FCBA41" w14:textId="5E3C9C02"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T. </w:t>
      </w:r>
      <w:bookmarkStart w:id="116" w:name="_Hlk166840992"/>
      <w:r w:rsidRPr="000D1081">
        <w:rPr>
          <w:rFonts w:ascii="Times New Roman" w:hAnsi="Times New Roman" w:cs="Times New Roman"/>
          <w:kern w:val="2"/>
          <w:sz w:val="24"/>
          <w:szCs w:val="24"/>
          <w:lang w:val="mk-MK"/>
          <w14:ligatures w14:val="standardContextual"/>
        </w:rPr>
        <w:t>Baccetti</w:t>
      </w:r>
      <w:bookmarkEnd w:id="116"/>
      <w:r w:rsidRPr="000D1081">
        <w:rPr>
          <w:rFonts w:ascii="Times New Roman" w:hAnsi="Times New Roman" w:cs="Times New Roman"/>
          <w:kern w:val="2"/>
          <w:sz w:val="24"/>
          <w:szCs w:val="24"/>
          <w:lang w:val="mk-MK"/>
          <w14:ligatures w14:val="standardContextual"/>
        </w:rPr>
        <w:t>, J.S. McGill, L. Franchi, J.A. McNamara Jr., I. Tollaro. Skeletal effects of early treatment of Class III malocclusion with maxillary expansion and face-mask therapy. Am. J. Orthod. Dentofacial. Orthop., </w:t>
      </w:r>
      <w:r w:rsidR="00434F85" w:rsidRPr="000D1081">
        <w:rPr>
          <w:rFonts w:ascii="Times New Roman" w:hAnsi="Times New Roman" w:cs="Times New Roman"/>
          <w:kern w:val="2"/>
          <w:sz w:val="24"/>
          <w:szCs w:val="24"/>
          <w:lang w:val="mk-MK"/>
          <w14:ligatures w14:val="standardContextual"/>
        </w:rPr>
        <w:t>1998</w:t>
      </w:r>
      <w:r w:rsidR="00434F85">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113 (3), pp. 333-343.</w:t>
      </w:r>
    </w:p>
    <w:p w14:paraId="178230CC" w14:textId="310DB05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E. </w:t>
      </w:r>
      <w:bookmarkStart w:id="117" w:name="_Hlk166841359"/>
      <w:r w:rsidRPr="000D1081">
        <w:rPr>
          <w:rFonts w:ascii="Times New Roman" w:hAnsi="Times New Roman" w:cs="Times New Roman"/>
          <w:kern w:val="2"/>
          <w:sz w:val="24"/>
          <w:szCs w:val="24"/>
          <w:lang w:val="mk-MK"/>
          <w14:ligatures w14:val="standardContextual"/>
        </w:rPr>
        <w:t>Ellis 3rd, J.A. McNamara</w:t>
      </w:r>
      <w:bookmarkEnd w:id="117"/>
      <w:r w:rsidRPr="000D1081">
        <w:rPr>
          <w:rFonts w:ascii="Times New Roman" w:hAnsi="Times New Roman" w:cs="Times New Roman"/>
          <w:kern w:val="2"/>
          <w:sz w:val="24"/>
          <w:szCs w:val="24"/>
          <w:lang w:val="mk-MK"/>
          <w14:ligatures w14:val="standardContextual"/>
        </w:rPr>
        <w:t> Jr.Components of adult Class III malocclusion J. Oral Maxillofac. Surg., </w:t>
      </w:r>
      <w:r w:rsidR="00434F85" w:rsidRPr="000D1081">
        <w:rPr>
          <w:rFonts w:ascii="Times New Roman" w:hAnsi="Times New Roman" w:cs="Times New Roman"/>
          <w:kern w:val="2"/>
          <w:sz w:val="24"/>
          <w:szCs w:val="24"/>
          <w:lang w:val="mk-MK"/>
          <w14:ligatures w14:val="standardContextual"/>
        </w:rPr>
        <w:t>1984</w:t>
      </w:r>
      <w:r w:rsidR="00434F85">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42 (5):</w:t>
      </w:r>
      <w:r w:rsidR="003722FB">
        <w:rPr>
          <w:rFonts w:ascii="Times New Roman" w:hAnsi="Times New Roman" w:cs="Times New Roman"/>
          <w:kern w:val="2"/>
          <w:sz w:val="24"/>
          <w:szCs w:val="24"/>
          <w:lang w:val="mk-MK"/>
          <w14:ligatures w14:val="standardContextual"/>
        </w:rPr>
        <w:t xml:space="preserve"> </w:t>
      </w:r>
      <w:r w:rsidRPr="000D1081">
        <w:rPr>
          <w:rFonts w:ascii="Times New Roman" w:hAnsi="Times New Roman" w:cs="Times New Roman"/>
          <w:kern w:val="2"/>
          <w:sz w:val="24"/>
          <w:szCs w:val="24"/>
          <w:lang w:val="mk-MK"/>
          <w14:ligatures w14:val="standardContextual"/>
        </w:rPr>
        <w:t>pp. 295-305.</w:t>
      </w:r>
    </w:p>
    <w:p w14:paraId="7896CC23" w14:textId="1FB856CF"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bookmarkStart w:id="118" w:name="_Hlk166842067"/>
      <w:r w:rsidRPr="000D1081">
        <w:rPr>
          <w:rFonts w:ascii="Times New Roman" w:hAnsi="Times New Roman" w:cs="Times New Roman"/>
          <w:kern w:val="2"/>
          <w:sz w:val="24"/>
          <w:szCs w:val="24"/>
          <w:lang w:val="mk-MK"/>
          <w14:ligatures w14:val="standardContextual"/>
        </w:rPr>
        <w:t xml:space="preserve">Björk A, Skieller </w:t>
      </w:r>
      <w:bookmarkEnd w:id="118"/>
      <w:r w:rsidRPr="000D1081">
        <w:rPr>
          <w:rFonts w:ascii="Times New Roman" w:hAnsi="Times New Roman" w:cs="Times New Roman"/>
          <w:kern w:val="2"/>
          <w:sz w:val="24"/>
          <w:szCs w:val="24"/>
          <w:lang w:val="mk-MK"/>
          <w14:ligatures w14:val="standardContextual"/>
        </w:rPr>
        <w:t>V. Normal and abnormal growth of the mandible A synthesis of longitudinal cephalometric implant studies over a period of 25 years. Eur J Orthod. 1983;5(1):1–46.</w:t>
      </w:r>
      <w:bookmarkStart w:id="119" w:name="_Hlk166842782"/>
      <w:bookmarkStart w:id="120" w:name="_Hlk166145841"/>
    </w:p>
    <w:p w14:paraId="4C22463D" w14:textId="5639E2AD"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Chung </w:t>
      </w:r>
      <w:bookmarkEnd w:id="119"/>
      <w:r w:rsidRPr="000D1081">
        <w:rPr>
          <w:rFonts w:ascii="Times New Roman" w:hAnsi="Times New Roman" w:cs="Times New Roman"/>
          <w:kern w:val="2"/>
          <w:sz w:val="24"/>
          <w:szCs w:val="24"/>
          <w:lang w:val="mk-MK"/>
          <w14:ligatures w14:val="standardContextual"/>
        </w:rPr>
        <w:t>CH, Wong WW. Craniofacial growth in untreated skeletal Class II subjects a longitudinal study.</w:t>
      </w:r>
      <w:r w:rsidR="00434F85">
        <w:rPr>
          <w:rFonts w:ascii="Times New Roman" w:hAnsi="Times New Roman" w:cs="Times New Roman"/>
          <w:kern w:val="2"/>
          <w:sz w:val="24"/>
          <w:szCs w:val="24"/>
          <w14:ligatures w14:val="standardContextual"/>
        </w:rPr>
        <w:t xml:space="preserve"> </w:t>
      </w:r>
      <w:r w:rsidRPr="000D1081">
        <w:rPr>
          <w:rFonts w:ascii="Times New Roman" w:hAnsi="Times New Roman" w:cs="Times New Roman"/>
          <w:kern w:val="2"/>
          <w:sz w:val="24"/>
          <w:szCs w:val="24"/>
          <w:lang w:val="mk-MK"/>
          <w14:ligatures w14:val="standardContextual"/>
        </w:rPr>
        <w:t> Am J Orthod Dentofacial Orthop. 2002;122(6):619–626.</w:t>
      </w:r>
      <w:bookmarkEnd w:id="120"/>
    </w:p>
    <w:p w14:paraId="59ED5EC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Riedel RA. The relation of maxillary structures to cranium in malocclusion and normal occlusion. Angle Orthod. 1952;22(3):142–145.</w:t>
      </w:r>
      <w:bookmarkStart w:id="121" w:name="_Hlk166843707"/>
    </w:p>
    <w:p w14:paraId="025B2470"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Jacobson </w:t>
      </w:r>
      <w:bookmarkEnd w:id="121"/>
      <w:r w:rsidRPr="000D1081">
        <w:rPr>
          <w:rFonts w:ascii="Times New Roman" w:hAnsi="Times New Roman" w:cs="Times New Roman"/>
          <w:kern w:val="2"/>
          <w:sz w:val="24"/>
          <w:szCs w:val="24"/>
          <w:lang w:val="mk-MK"/>
          <w14:ligatures w14:val="standardContextual"/>
        </w:rPr>
        <w:t>A. The ''Wits" appraisal of jaw disharmony. Am J Orthod. 1975;67(2):125–138.</w:t>
      </w:r>
      <w:bookmarkStart w:id="122" w:name="_Hlk164938444"/>
    </w:p>
    <w:bookmarkStart w:id="123" w:name="_Hlk166920804"/>
    <w:p w14:paraId="7D918C1D" w14:textId="2FC9CE03"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fldChar w:fldCharType="begin"/>
      </w:r>
      <w:r w:rsidRPr="000D1081">
        <w:rPr>
          <w:rFonts w:ascii="Times New Roman" w:hAnsi="Times New Roman" w:cs="Times New Roman"/>
          <w:kern w:val="2"/>
          <w:sz w:val="24"/>
          <w:szCs w:val="24"/>
          <w:lang w:val="mk-MK"/>
          <w14:ligatures w14:val="standardContextual"/>
        </w:rPr>
        <w:instrText>HYPERLINK "https://pubmed.ncbi.nlm.nih.gov/?term=Plaza%20SP%5BAuthor%5D"</w:instrText>
      </w:r>
      <w:r w:rsidRPr="000D1081">
        <w:rPr>
          <w:rFonts w:ascii="Times New Roman" w:hAnsi="Times New Roman" w:cs="Times New Roman"/>
          <w:kern w:val="2"/>
          <w:sz w:val="24"/>
          <w:szCs w:val="24"/>
          <w:lang w:val="mk-MK"/>
          <w14:ligatures w14:val="standardContextual"/>
        </w:rPr>
        <w:fldChar w:fldCharType="separate"/>
      </w:r>
      <w:r w:rsidRPr="000D1081">
        <w:rPr>
          <w:rFonts w:ascii="Times New Roman" w:hAnsi="Times New Roman" w:cs="Times New Roman"/>
          <w:kern w:val="2"/>
          <w:sz w:val="24"/>
          <w:szCs w:val="24"/>
          <w:lang w:val="mk-MK"/>
          <w14:ligatures w14:val="standardContextual"/>
        </w:rPr>
        <w:t>Sonia Patricia Plaza</w:t>
      </w:r>
      <w:r w:rsidRPr="000D1081">
        <w:rPr>
          <w:rFonts w:ascii="Times New Roman" w:hAnsi="Times New Roman" w:cs="Times New Roman"/>
          <w:kern w:val="2"/>
          <w:sz w:val="24"/>
          <w:szCs w:val="24"/>
          <w:lang w:val="mk-MK"/>
          <w14:ligatures w14:val="standardContextual"/>
        </w:rPr>
        <w:fldChar w:fldCharType="end"/>
      </w:r>
      <w:bookmarkEnd w:id="123"/>
      <w:r w:rsidRPr="000D1081">
        <w:rPr>
          <w:rFonts w:ascii="Times New Roman" w:hAnsi="Times New Roman" w:cs="Times New Roman"/>
          <w:kern w:val="2"/>
          <w:sz w:val="24"/>
          <w:szCs w:val="24"/>
          <w:lang w:val="mk-MK"/>
          <w14:ligatures w14:val="standardContextual"/>
        </w:rPr>
        <w:t>, </w:t>
      </w:r>
      <w:hyperlink r:id="rId81" w:history="1">
        <w:r w:rsidRPr="000D1081">
          <w:rPr>
            <w:rFonts w:ascii="Times New Roman" w:hAnsi="Times New Roman" w:cs="Times New Roman"/>
            <w:kern w:val="2"/>
            <w:sz w:val="24"/>
            <w:szCs w:val="24"/>
            <w:lang w:val="mk-MK"/>
            <w14:ligatures w14:val="standardContextual"/>
          </w:rPr>
          <w:t>Andreina Reimpell</w:t>
        </w:r>
      </w:hyperlink>
      <w:r w:rsidRPr="000D1081">
        <w:rPr>
          <w:rFonts w:ascii="Times New Roman" w:hAnsi="Times New Roman" w:cs="Times New Roman"/>
          <w:kern w:val="2"/>
          <w:sz w:val="24"/>
          <w:szCs w:val="24"/>
          <w:lang w:val="mk-MK"/>
          <w14:ligatures w14:val="standardContextual"/>
        </w:rPr>
        <w:t>, </w:t>
      </w:r>
      <w:hyperlink r:id="rId82" w:history="1">
        <w:r w:rsidRPr="000D1081">
          <w:rPr>
            <w:rFonts w:ascii="Times New Roman" w:hAnsi="Times New Roman" w:cs="Times New Roman"/>
            <w:kern w:val="2"/>
            <w:sz w:val="24"/>
            <w:szCs w:val="24"/>
            <w:lang w:val="mk-MK"/>
            <w14:ligatures w14:val="standardContextual"/>
          </w:rPr>
          <w:t>Jaime Silva</w:t>
        </w:r>
      </w:hyperlink>
      <w:r w:rsidRPr="000D1081">
        <w:rPr>
          <w:rFonts w:ascii="Times New Roman" w:hAnsi="Times New Roman" w:cs="Times New Roman"/>
          <w:kern w:val="2"/>
          <w:sz w:val="24"/>
          <w:szCs w:val="24"/>
          <w:lang w:val="mk-MK"/>
          <w14:ligatures w14:val="standardContextual"/>
        </w:rPr>
        <w:t>, and </w:t>
      </w:r>
      <w:hyperlink r:id="rId83" w:history="1">
        <w:r w:rsidRPr="000D1081">
          <w:rPr>
            <w:rFonts w:ascii="Times New Roman" w:hAnsi="Times New Roman" w:cs="Times New Roman"/>
            <w:kern w:val="2"/>
            <w:sz w:val="24"/>
            <w:szCs w:val="24"/>
            <w:lang w:val="mk-MK"/>
            <w14:ligatures w14:val="standardContextual"/>
          </w:rPr>
          <w:t>Diana Montoya</w:t>
        </w:r>
      </w:hyperlink>
      <w:r w:rsidRPr="000D1081">
        <w:rPr>
          <w:rFonts w:ascii="Times New Roman" w:hAnsi="Times New Roman" w:cs="Times New Roman"/>
          <w:kern w:val="2"/>
          <w:sz w:val="24"/>
          <w:szCs w:val="24"/>
          <w:lang w:val="mk-MK"/>
          <w14:ligatures w14:val="standardContextual"/>
        </w:rPr>
        <w:t xml:space="preserve">. Relationship between skeletal Class II and Class III malocclusions with vertical skeletal pattern. </w:t>
      </w:r>
      <w:hyperlink r:id="rId84" w:history="1">
        <w:r w:rsidRPr="000D1081">
          <w:rPr>
            <w:rFonts w:ascii="Times New Roman" w:hAnsi="Times New Roman" w:cs="Times New Roman"/>
            <w:kern w:val="2"/>
            <w:sz w:val="24"/>
            <w:szCs w:val="24"/>
            <w:lang w:val="mk-MK"/>
            <w14:ligatures w14:val="standardContextual"/>
          </w:rPr>
          <w:t>Dental Press J Orthod.</w:t>
        </w:r>
      </w:hyperlink>
      <w:r w:rsidRPr="000D1081">
        <w:rPr>
          <w:rFonts w:ascii="Times New Roman" w:hAnsi="Times New Roman" w:cs="Times New Roman"/>
          <w:kern w:val="2"/>
          <w:sz w:val="24"/>
          <w:szCs w:val="24"/>
          <w:lang w:val="mk-MK"/>
          <w14:ligatures w14:val="standardContextual"/>
        </w:rPr>
        <w:t> 2019 Jul-Aug; 24(4):63–72</w:t>
      </w:r>
      <w:bookmarkEnd w:id="122"/>
    </w:p>
    <w:p w14:paraId="53B933EA"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24" w:name="_Hlk166921399"/>
      <w:r w:rsidRPr="000D1081">
        <w:rPr>
          <w:rFonts w:ascii="Times New Roman" w:hAnsi="Times New Roman" w:cs="Times New Roman"/>
          <w:kern w:val="2"/>
          <w:sz w:val="24"/>
          <w:szCs w:val="24"/>
          <w:lang w:val="mk-MK"/>
          <w14:ligatures w14:val="standardContextual"/>
        </w:rPr>
        <w:t>Muretić</w:t>
      </w:r>
      <w:bookmarkEnd w:id="124"/>
      <w:r w:rsidRPr="000D1081">
        <w:rPr>
          <w:rFonts w:ascii="Times New Roman" w:hAnsi="Times New Roman" w:cs="Times New Roman"/>
          <w:kern w:val="2"/>
          <w:sz w:val="24"/>
          <w:szCs w:val="24"/>
          <w:lang w:val="mk-MK"/>
          <w14:ligatures w14:val="standardContextual"/>
        </w:rPr>
        <w:t xml:space="preserve"> Ţ, Lapter-Varga M. Novi parametri za rendgenkefalometrijsku analizu „Zagreb 82 MOD“. Acta Stomatol Croat. 2004;38(2):163-79.</w:t>
      </w:r>
    </w:p>
    <w:p w14:paraId="030980D6" w14:textId="7DE7006A"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Behnia H, Mohammad-Rahimi H, Behnaz M.T</w:t>
      </w:r>
      <w:r>
        <w:fldChar w:fldCharType="begin"/>
      </w:r>
      <w:r>
        <w:instrText>HYPERLINK "https://pubmed.ncbi.nlm.nih.gov/31976090/"</w:instrText>
      </w:r>
      <w:r>
        <w:fldChar w:fldCharType="separate"/>
      </w:r>
      <w:r w:rsidRPr="000D1081">
        <w:rPr>
          <w:rFonts w:ascii="Times New Roman" w:hAnsi="Times New Roman" w:cs="Times New Roman"/>
          <w:kern w:val="2"/>
          <w:sz w:val="24"/>
          <w:szCs w:val="24"/>
          <w:lang w:val="mk-MK"/>
          <w14:ligatures w14:val="standardContextual"/>
        </w:rPr>
        <w:t>reatment of an Adult Skeletal Class III Patient with Surgically Assisted Rapid Palatal Expansion and Facemask.</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Case Rep Dent. 2019 Dec</w:t>
      </w:r>
      <w:r w:rsid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 xml:space="preserve"> 30(1):328.</w:t>
      </w:r>
    </w:p>
    <w:p w14:paraId="1EA049A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Nanda R. Biomechanics and esthetic strategies in clinical orthodontics: Elsevier Health Sciences; 2005.</w:t>
      </w:r>
    </w:p>
    <w:p w14:paraId="0635DF6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Schudy F. Vertical growth versus anterioposterior growth as related to function and treatment. Angle Orthod. 1964;34(2):75–93. </w:t>
      </w:r>
    </w:p>
    <w:p w14:paraId="5BC7BC65"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25" w:name="_Hlk167012710"/>
      <w:r w:rsidRPr="000D1081">
        <w:rPr>
          <w:rFonts w:ascii="Times New Roman" w:hAnsi="Times New Roman" w:cs="Times New Roman"/>
          <w:kern w:val="2"/>
          <w:sz w:val="24"/>
          <w:szCs w:val="24"/>
          <w:lang w:val="mk-MK"/>
          <w14:ligatures w14:val="standardContextual"/>
        </w:rPr>
        <w:t>Ghiz</w:t>
      </w:r>
      <w:bookmarkEnd w:id="125"/>
      <w:r w:rsidRPr="000D1081">
        <w:rPr>
          <w:rFonts w:ascii="Times New Roman" w:hAnsi="Times New Roman" w:cs="Times New Roman"/>
          <w:kern w:val="2"/>
          <w:sz w:val="24"/>
          <w:szCs w:val="24"/>
          <w:lang w:val="mk-MK"/>
          <w14:ligatures w14:val="standardContextual"/>
        </w:rPr>
        <w:t xml:space="preserve"> MA, Ngan P, Gunel E. Cephalometric variables to predict future success of early orthopedic Class III treatment. Am J Orthod Dentofacial Orthop. 2005;127(3):301–306.</w:t>
      </w:r>
    </w:p>
    <w:p w14:paraId="189349F5"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bookmarkStart w:id="126" w:name="_Hlk167012782"/>
      <w:r w:rsidRPr="000D1081">
        <w:rPr>
          <w:rFonts w:ascii="Times New Roman" w:hAnsi="Times New Roman" w:cs="Times New Roman"/>
          <w:kern w:val="2"/>
          <w:sz w:val="24"/>
          <w:szCs w:val="24"/>
          <w:lang w:val="mk-MK"/>
          <w14:ligatures w14:val="standardContextual"/>
        </w:rPr>
        <w:t>Moon</w:t>
      </w:r>
      <w:bookmarkEnd w:id="126"/>
      <w:r w:rsidRPr="000D1081">
        <w:rPr>
          <w:rFonts w:ascii="Times New Roman" w:hAnsi="Times New Roman" w:cs="Times New Roman"/>
          <w:kern w:val="2"/>
          <w:sz w:val="24"/>
          <w:szCs w:val="24"/>
          <w:lang w:val="mk-MK"/>
          <w14:ligatures w14:val="standardContextual"/>
        </w:rPr>
        <w:t xml:space="preserve"> Y-M, Ahn S-J, Chang Y-I. Cephalometric predictors of long-term stability in the early treatment of Class III malocclusion. Angle Orthod. 2005;75(5):747–753. </w:t>
      </w:r>
    </w:p>
    <w:p w14:paraId="6588F89E"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Yang, Chieh and Tseng, Yu-Chuan "The Orthodontic Treatment of Class III Malocclusion with Anterior Cross Bite and Severe Deep Bite." Taiwanese Journal of Orthodontics:2019;Vol.31:Iss.1:6.</w:t>
      </w:r>
    </w:p>
    <w:p w14:paraId="52B6C394" w14:textId="2207CBB6"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Troy BA, Shanker S, Fields HW, Vig K, Johnston W. </w:t>
      </w:r>
      <w:hyperlink r:id="rId85" w:history="1">
        <w:r w:rsidRPr="000D1081">
          <w:rPr>
            <w:rFonts w:ascii="Times New Roman" w:hAnsi="Times New Roman" w:cs="Times New Roman"/>
            <w:kern w:val="2"/>
            <w:sz w:val="24"/>
            <w:szCs w:val="24"/>
            <w:lang w:val="mk-MK"/>
            <w14:ligatures w14:val="standardContextual"/>
          </w:rPr>
          <w:t>Comparison of incisor inclination in patients with Class III malocclusion treated with orthognathic surgery or orthodontic camouflage.</w:t>
        </w:r>
      </w:hyperlink>
      <w:r w:rsidRPr="000D1081">
        <w:rPr>
          <w:rFonts w:ascii="Times New Roman" w:hAnsi="Times New Roman" w:cs="Times New Roman"/>
          <w:kern w:val="2"/>
          <w:sz w:val="24"/>
          <w:szCs w:val="24"/>
          <w:lang w:val="mk-MK"/>
          <w14:ligatures w14:val="standardContextual"/>
        </w:rPr>
        <w:t>Am J Orthod Dentofacial Orthop.2009 Feb;135(2):146.e1-9;</w:t>
      </w:r>
    </w:p>
    <w:p w14:paraId="4879DA1C"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27" w:name="_Hlk167013299"/>
      <w:r w:rsidRPr="000D1081">
        <w:rPr>
          <w:rFonts w:ascii="Times New Roman" w:hAnsi="Times New Roman" w:cs="Times New Roman"/>
          <w:kern w:val="2"/>
          <w:sz w:val="24"/>
          <w:szCs w:val="24"/>
          <w:lang w:val="mk-MK"/>
          <w14:ligatures w14:val="standardContextual"/>
        </w:rPr>
        <w:t>Georgalis</w:t>
      </w:r>
      <w:bookmarkEnd w:id="127"/>
      <w:r w:rsidRPr="000D1081">
        <w:rPr>
          <w:rFonts w:ascii="Times New Roman" w:hAnsi="Times New Roman" w:cs="Times New Roman"/>
          <w:kern w:val="2"/>
          <w:sz w:val="24"/>
          <w:szCs w:val="24"/>
          <w:lang w:val="mk-MK"/>
          <w14:ligatures w14:val="standardContextual"/>
        </w:rPr>
        <w:t xml:space="preserve"> K, Woods MG. </w:t>
      </w:r>
      <w:hyperlink r:id="rId86" w:history="1">
        <w:r w:rsidRPr="000D1081">
          <w:rPr>
            <w:rFonts w:ascii="Times New Roman" w:hAnsi="Times New Roman" w:cs="Times New Roman"/>
            <w:kern w:val="2"/>
            <w:sz w:val="24"/>
            <w:szCs w:val="24"/>
            <w:lang w:val="mk-MK"/>
            <w14:ligatures w14:val="standardContextual"/>
          </w:rPr>
          <w:t>A study of Class III treatment: orthodontic camouflage vs orthognathic surgery.</w:t>
        </w:r>
      </w:hyperlink>
      <w:r w:rsidRPr="000D1081">
        <w:rPr>
          <w:rFonts w:ascii="Times New Roman" w:hAnsi="Times New Roman" w:cs="Times New Roman"/>
          <w:kern w:val="2"/>
          <w:sz w:val="24"/>
          <w:szCs w:val="24"/>
          <w:lang w:val="mk-MK"/>
          <w14:ligatures w14:val="standardContextual"/>
        </w:rPr>
        <w:t xml:space="preserve"> Aust Orthod J. 2015 Nov;31(2):138-148.</w:t>
      </w:r>
    </w:p>
    <w:p w14:paraId="05B139BE"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Baccetti T, Reyes BC, McNamara JA Jr. Gender differences in Class III malocclusion. Angle Orthod. 2005 Jul;75(4):510-20.</w:t>
      </w:r>
    </w:p>
    <w:p w14:paraId="7B00F22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28" w:name="_Hlk167024098"/>
      <w:r w:rsidRPr="000D1081">
        <w:rPr>
          <w:rFonts w:ascii="Times New Roman" w:hAnsi="Times New Roman" w:cs="Times New Roman"/>
          <w:kern w:val="2"/>
          <w:sz w:val="24"/>
          <w:szCs w:val="24"/>
          <w:lang w:val="mk-MK"/>
          <w14:ligatures w14:val="standardContextual"/>
        </w:rPr>
        <w:t>Georgalis</w:t>
      </w:r>
      <w:bookmarkEnd w:id="128"/>
      <w:r w:rsidRPr="000D1081">
        <w:rPr>
          <w:rFonts w:ascii="Times New Roman" w:hAnsi="Times New Roman" w:cs="Times New Roman"/>
          <w:kern w:val="2"/>
          <w:sz w:val="24"/>
          <w:szCs w:val="24"/>
          <w:lang w:val="mk-MK"/>
          <w14:ligatures w14:val="standardContextual"/>
        </w:rPr>
        <w:t xml:space="preserve"> K, Woods MG.</w:t>
      </w:r>
      <w:r>
        <w:fldChar w:fldCharType="begin"/>
      </w:r>
      <w:r>
        <w:instrText>HYPERLINK "https://pubmed.ncbi.nlm.nih.gov/26999886/"</w:instrText>
      </w:r>
      <w:r>
        <w:fldChar w:fldCharType="separate"/>
      </w:r>
      <w:r w:rsidRPr="000D1081">
        <w:rPr>
          <w:rFonts w:ascii="Times New Roman" w:hAnsi="Times New Roman" w:cs="Times New Roman"/>
          <w:kern w:val="2"/>
          <w:sz w:val="24"/>
          <w:szCs w:val="24"/>
          <w:lang w:val="mk-MK"/>
          <w14:ligatures w14:val="standardContextual"/>
        </w:rPr>
        <w:t>A study of Class III treatment: orthodontic camouflage vs orthognathic surgery.</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Aust Orthod J. 2015 Nov;31(2):138-48.</w:t>
      </w:r>
    </w:p>
    <w:p w14:paraId="6E55E076"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RTH </w:t>
      </w:r>
      <w:bookmarkStart w:id="129" w:name="_Hlk167014118"/>
      <w:r w:rsidRPr="000D1081">
        <w:rPr>
          <w:rFonts w:ascii="Times New Roman" w:hAnsi="Times New Roman" w:cs="Times New Roman"/>
          <w:kern w:val="2"/>
          <w:sz w:val="24"/>
          <w:szCs w:val="24"/>
          <w:lang w:val="mk-MK"/>
          <w14:ligatures w14:val="standardContextual"/>
        </w:rPr>
        <w:t xml:space="preserve">Abdullah MAR </w:t>
      </w:r>
      <w:bookmarkEnd w:id="129"/>
      <w:r w:rsidRPr="000D1081">
        <w:rPr>
          <w:rFonts w:ascii="Times New Roman" w:hAnsi="Times New Roman" w:cs="Times New Roman"/>
          <w:kern w:val="2"/>
          <w:sz w:val="24"/>
          <w:szCs w:val="24"/>
          <w:lang w:val="mk-MK"/>
          <w14:ligatures w14:val="standardContextual"/>
        </w:rPr>
        <w:t>Kuijpers SJ Berge´ C Katsaros: Steiner cephalometric analysis: predicted and actual treatment outcome compared. Orthod Craniofac Res.2006;9:77–83.</w:t>
      </w:r>
    </w:p>
    <w:p w14:paraId="6F90EE19"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0" w:name="_Hlk167014168"/>
      <w:r w:rsidRPr="000D1081">
        <w:rPr>
          <w:rFonts w:ascii="Times New Roman" w:hAnsi="Times New Roman" w:cs="Times New Roman"/>
          <w:kern w:val="2"/>
          <w:sz w:val="24"/>
          <w:szCs w:val="24"/>
          <w:lang w:val="mk-MK"/>
          <w14:ligatures w14:val="standardContextual"/>
        </w:rPr>
        <w:t>Bettina C, Kiliaridis S. Divergence in prevalence of mesiocclusion caused by different diagnostic criteria. Am J Orthod Dentofac Orthop.2009;135:323–7.</w:t>
      </w:r>
    </w:p>
    <w:p w14:paraId="260B303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Keim</w:t>
      </w:r>
      <w:bookmarkEnd w:id="130"/>
      <w:r w:rsidRPr="000D1081">
        <w:rPr>
          <w:rFonts w:ascii="Times New Roman" w:hAnsi="Times New Roman" w:cs="Times New Roman"/>
          <w:kern w:val="2"/>
          <w:sz w:val="24"/>
          <w:szCs w:val="24"/>
          <w:lang w:val="mk-MK"/>
          <w14:ligatures w14:val="standardContextual"/>
        </w:rPr>
        <w:t xml:space="preserve"> RG, Gottlieb EL, Nelson AH, Vogels III DS. JCO study of orthodontic diagnosis and treatment procedures, part 1 results and trends. J Clin Orthod. 2008;42(11):625–640.</w:t>
      </w:r>
    </w:p>
    <w:p w14:paraId="16448C10"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Ramos DS, de Lima EM. A longitudinal evaluation of the skeletal profile of treated and untreated skeletal class II individuals. Angle Orthod. 2005;75(1):47–53.</w:t>
      </w:r>
    </w:p>
    <w:p w14:paraId="5EBE077F"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1" w:name="_Hlk167016107"/>
      <w:r w:rsidRPr="000D1081">
        <w:rPr>
          <w:rFonts w:ascii="Times New Roman" w:hAnsi="Times New Roman" w:cs="Times New Roman"/>
          <w:kern w:val="2"/>
          <w:sz w:val="24"/>
          <w:szCs w:val="24"/>
          <w:lang w:val="mk-MK"/>
          <w14:ligatures w14:val="standardContextual"/>
        </w:rPr>
        <w:t>Shoukat Ali U, Sukhia RH, Fida M, Kamal AT, Abbas A. The influence of incisor inclination and anterior vertical facial height on facial attractiveness in an Asian woman. Am J Orthod Dentofacial Orthop. 2021;160(2):283–91.</w:t>
      </w:r>
    </w:p>
    <w:p w14:paraId="3B326A2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2" w:name="_Hlk167022637"/>
      <w:r w:rsidRPr="000D1081">
        <w:rPr>
          <w:rFonts w:ascii="Times New Roman" w:hAnsi="Times New Roman" w:cs="Times New Roman"/>
          <w:kern w:val="2"/>
          <w:sz w:val="24"/>
          <w:szCs w:val="24"/>
          <w:lang w:val="mk-MK"/>
          <w14:ligatures w14:val="standardContextual"/>
        </w:rPr>
        <w:t xml:space="preserve">Yamashita </w:t>
      </w:r>
      <w:bookmarkEnd w:id="132"/>
      <w:r w:rsidRPr="000D1081">
        <w:rPr>
          <w:rFonts w:ascii="Times New Roman" w:hAnsi="Times New Roman" w:cs="Times New Roman"/>
          <w:kern w:val="2"/>
          <w:sz w:val="24"/>
          <w:szCs w:val="24"/>
          <w:lang w:val="mk-MK"/>
          <w14:ligatures w14:val="standardContextual"/>
        </w:rPr>
        <w:t xml:space="preserve">AL, Iwaki LCV, Pinto GNS, Gerke BA, Chicarelli M, Iwaki Filho L. </w:t>
      </w:r>
      <w:hyperlink r:id="rId87" w:history="1">
        <w:r w:rsidRPr="000D1081">
          <w:rPr>
            <w:rFonts w:ascii="Times New Roman" w:hAnsi="Times New Roman" w:cs="Times New Roman"/>
            <w:kern w:val="2"/>
            <w:sz w:val="24"/>
            <w:szCs w:val="24"/>
            <w:lang w:val="mk-MK"/>
            <w14:ligatures w14:val="standardContextual"/>
          </w:rPr>
          <w:t>Accuracy of two-dimensional pharyngeal airway space prediction for bimaxillary orthognathic surgery.</w:t>
        </w:r>
      </w:hyperlink>
      <w:r w:rsidRPr="000D1081">
        <w:rPr>
          <w:rFonts w:ascii="Times New Roman" w:hAnsi="Times New Roman" w:cs="Times New Roman"/>
          <w:kern w:val="2"/>
          <w:sz w:val="24"/>
          <w:szCs w:val="24"/>
          <w:lang w:val="mk-MK"/>
          <w14:ligatures w14:val="standardContextual"/>
        </w:rPr>
        <w:t>Oral Maxillofac Surg. 2018 Jun;22(2):197-202</w:t>
      </w:r>
    </w:p>
    <w:p w14:paraId="181E4969"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Khateeb E.A.A.A., Khateeb S.N.A. Anteroposterior and Vertical Components of Class II Division 1 and Division 2 Malocclusion. Angle Orthod 2009;79:859–866.</w:t>
      </w:r>
    </w:p>
    <w:p w14:paraId="5CF2F751"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3" w:name="_Hlk167018929"/>
      <w:bookmarkEnd w:id="131"/>
      <w:r w:rsidRPr="000D1081">
        <w:rPr>
          <w:rFonts w:ascii="Times New Roman" w:hAnsi="Times New Roman" w:cs="Times New Roman"/>
          <w:kern w:val="2"/>
          <w:sz w:val="24"/>
          <w:szCs w:val="24"/>
          <w:lang w:val="mk-MK"/>
          <w14:ligatures w14:val="standardContextual"/>
        </w:rPr>
        <w:t>Tehranchi A, Behnia H, Ghochani M, Younessian F. Oro‐facial characteristics and the surgical correction of patients affected by beta‐thalassemia: a review of the literature and report of a case. Australian Orthodontic Journal. 2015;31(1):98–106.</w:t>
      </w:r>
    </w:p>
    <w:p w14:paraId="7006C4C6"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Elfeky H.Y., Fayed M.S., Alhammadi M.S., Soliman S.A.Z., el Boghdadi D.M. Three-Dimensional Skeletal, Dentoalveolar and Temporomandibular Joint Changes Produced by Twin Block Functional Appliance. J. Orofac. Orthop.2018;79:245–258. </w:t>
      </w:r>
    </w:p>
    <w:p w14:paraId="4EB7E4C7"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4" w:name="_Hlk167023259"/>
      <w:r w:rsidRPr="000D1081">
        <w:rPr>
          <w:rFonts w:ascii="Times New Roman" w:hAnsi="Times New Roman" w:cs="Times New Roman"/>
          <w:kern w:val="2"/>
          <w:sz w:val="24"/>
          <w:szCs w:val="24"/>
          <w:lang w:val="mk-MK"/>
          <w14:ligatures w14:val="standardContextual"/>
        </w:rPr>
        <w:t>Franco</w:t>
      </w:r>
      <w:bookmarkEnd w:id="134"/>
      <w:r w:rsidRPr="000D1081">
        <w:rPr>
          <w:rFonts w:ascii="Times New Roman" w:hAnsi="Times New Roman" w:cs="Times New Roman"/>
          <w:kern w:val="2"/>
          <w:sz w:val="24"/>
          <w:szCs w:val="24"/>
          <w:lang w:val="mk-MK"/>
          <w14:ligatures w14:val="standardContextual"/>
        </w:rPr>
        <w:t xml:space="preserve"> A.A., Yamashita H.K., Lederman H.M., Cevidanes L.H.S., Proffit W.R., Vigorito J.W. Fränkel Appliance Therapy and the Temporomandibular Disc: A Prospective Magnetic Resonance Imaging Study. Am. J. Orthod. Dentofac. Orthop.2002;121:447–457. </w:t>
      </w:r>
    </w:p>
    <w:p w14:paraId="7FD08214"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5" w:name="_Hlk167023929"/>
      <w:r w:rsidRPr="000D1081">
        <w:rPr>
          <w:rFonts w:ascii="Times New Roman" w:hAnsi="Times New Roman" w:cs="Times New Roman"/>
          <w:kern w:val="2"/>
          <w:sz w:val="24"/>
          <w:szCs w:val="24"/>
          <w:lang w:val="mk-MK"/>
          <w14:ligatures w14:val="standardContextual"/>
        </w:rPr>
        <w:t xml:space="preserve">Daniels S, Brady </w:t>
      </w:r>
      <w:bookmarkEnd w:id="135"/>
      <w:r w:rsidRPr="000D1081">
        <w:rPr>
          <w:rFonts w:ascii="Times New Roman" w:hAnsi="Times New Roman" w:cs="Times New Roman"/>
          <w:kern w:val="2"/>
          <w:sz w:val="24"/>
          <w:szCs w:val="24"/>
          <w:lang w:val="mk-MK"/>
          <w14:ligatures w14:val="standardContextual"/>
        </w:rPr>
        <w:t xml:space="preserve">P, Daniels A, Howes S, Shin K, Elangovan S, Allareddy V </w:t>
      </w:r>
      <w:r>
        <w:fldChar w:fldCharType="begin"/>
      </w:r>
      <w:r>
        <w:instrText>HYPERLINK "https://pubmed.ncbi.nlm.nih.gov/28580542/"</w:instrText>
      </w:r>
      <w:r>
        <w:fldChar w:fldCharType="separate"/>
      </w:r>
      <w:r w:rsidRPr="000D1081">
        <w:rPr>
          <w:rFonts w:ascii="Times New Roman" w:hAnsi="Times New Roman" w:cs="Times New Roman"/>
          <w:kern w:val="2"/>
          <w:sz w:val="24"/>
          <w:szCs w:val="24"/>
          <w:lang w:val="mk-MK"/>
          <w14:ligatures w14:val="standardContextual"/>
        </w:rPr>
        <w:t>Comparison of surgical and non-surgical orthodontic treatment approaches on occlusal and cephalometric outcomes in patients with Class II Division I malocclusions.</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Prog Orthod. 2017 Dec;18(1):16.</w:t>
      </w:r>
    </w:p>
    <w:p w14:paraId="7D1B26A8" w14:textId="77777777"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bookmarkStart w:id="136" w:name="_Hlk167019042"/>
      <w:bookmarkEnd w:id="133"/>
      <w:r w:rsidRPr="000D1081">
        <w:rPr>
          <w:rFonts w:ascii="Times New Roman" w:hAnsi="Times New Roman" w:cs="Times New Roman"/>
          <w:kern w:val="2"/>
          <w:sz w:val="24"/>
          <w:szCs w:val="24"/>
          <w:lang w:val="mk-MK"/>
          <w14:ligatures w14:val="standardContextual"/>
        </w:rPr>
        <w:t>Tsang</w:t>
      </w:r>
      <w:bookmarkEnd w:id="136"/>
      <w:r w:rsidRPr="000D1081">
        <w:rPr>
          <w:rFonts w:ascii="Times New Roman" w:hAnsi="Times New Roman" w:cs="Times New Roman"/>
          <w:kern w:val="2"/>
          <w:sz w:val="24"/>
          <w:szCs w:val="24"/>
          <w:lang w:val="mk-MK"/>
          <w14:ligatures w14:val="standardContextual"/>
        </w:rPr>
        <w:t xml:space="preserve"> ST, McFadden LR, Wiltshire WA, Pershad N, Baker AB </w:t>
      </w:r>
      <w:r>
        <w:fldChar w:fldCharType="begin"/>
      </w:r>
      <w:r>
        <w:instrText>HYPERLINK "https://pubmed.ncbi.nlm.nih.gov/19121503/"</w:instrText>
      </w:r>
      <w:r>
        <w:fldChar w:fldCharType="separate"/>
      </w:r>
      <w:r w:rsidRPr="000D1081">
        <w:rPr>
          <w:rFonts w:ascii="Times New Roman" w:hAnsi="Times New Roman" w:cs="Times New Roman"/>
          <w:kern w:val="2"/>
          <w:sz w:val="24"/>
          <w:szCs w:val="24"/>
          <w:lang w:val="mk-MK"/>
          <w14:ligatures w14:val="standardContextual"/>
        </w:rPr>
        <w:t>Profile changes in orthodontic patients treated with mandibular advancement surgery.</w:t>
      </w:r>
      <w:r>
        <w:rPr>
          <w:rFonts w:ascii="Times New Roman" w:hAnsi="Times New Roman" w:cs="Times New Roman"/>
          <w:kern w:val="2"/>
          <w:sz w:val="24"/>
          <w:szCs w:val="24"/>
          <w:lang w:val="mk-MK"/>
          <w14:ligatures w14:val="standardContextual"/>
        </w:rPr>
        <w:fldChar w:fldCharType="end"/>
      </w:r>
      <w:r w:rsidRPr="000D1081">
        <w:rPr>
          <w:rFonts w:ascii="Times New Roman" w:hAnsi="Times New Roman" w:cs="Times New Roman"/>
          <w:kern w:val="2"/>
          <w:sz w:val="24"/>
          <w:szCs w:val="24"/>
          <w:lang w:val="mk-MK"/>
          <w14:ligatures w14:val="standardContextual"/>
        </w:rPr>
        <w:t xml:space="preserve"> Am J Orthod Dentofacial Orthop. 2009 Jan;135(1):66-72.</w:t>
      </w:r>
    </w:p>
    <w:p w14:paraId="15A702BB" w14:textId="18820E28" w:rsidR="001142DA" w:rsidRPr="000D1081" w:rsidRDefault="001142DA" w:rsidP="001142DA">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 xml:space="preserve"> </w:t>
      </w:r>
      <w:bookmarkStart w:id="137" w:name="_Hlk167024400"/>
      <w:bookmarkStart w:id="138" w:name="_Hlk167019386"/>
      <w:r w:rsidRPr="000D1081">
        <w:rPr>
          <w:rFonts w:ascii="Times New Roman" w:hAnsi="Times New Roman" w:cs="Times New Roman"/>
          <w:kern w:val="2"/>
          <w:sz w:val="24"/>
          <w:szCs w:val="24"/>
          <w:lang w:val="mk-MK"/>
          <w14:ligatures w14:val="standardContextual"/>
        </w:rPr>
        <w:t>Lewis</w:t>
      </w:r>
      <w:bookmarkEnd w:id="137"/>
      <w:r w:rsidRPr="000D1081">
        <w:rPr>
          <w:rFonts w:ascii="Times New Roman" w:hAnsi="Times New Roman" w:cs="Times New Roman"/>
          <w:kern w:val="2"/>
          <w:sz w:val="24"/>
          <w:szCs w:val="24"/>
          <w:lang w:val="mk-MK"/>
          <w14:ligatures w14:val="standardContextual"/>
        </w:rPr>
        <w:t xml:space="preserve"> M, </w:t>
      </w:r>
      <w:bookmarkEnd w:id="138"/>
      <w:r w:rsidRPr="000D1081">
        <w:rPr>
          <w:rFonts w:ascii="Times New Roman" w:hAnsi="Times New Roman" w:cs="Times New Roman"/>
          <w:kern w:val="2"/>
          <w:sz w:val="24"/>
          <w:szCs w:val="24"/>
          <w:lang w:val="mk-MK"/>
          <w14:ligatures w14:val="standardContextual"/>
        </w:rPr>
        <w:t xml:space="preserve">Lewis P, Nguyen T, Rea A, Goonewardene MS. </w:t>
      </w:r>
      <w:hyperlink r:id="rId88" w:history="1">
        <w:r w:rsidRPr="000D1081">
          <w:rPr>
            <w:rFonts w:ascii="Times New Roman" w:hAnsi="Times New Roman" w:cs="Times New Roman"/>
            <w:kern w:val="2"/>
            <w:sz w:val="24"/>
            <w:szCs w:val="24"/>
            <w:lang w:val="mk-MK"/>
            <w14:ligatures w14:val="standardContextual"/>
          </w:rPr>
          <w:t>Skeletal stability of inter-molar mandibular distraction osteogenesis in growing patients.</w:t>
        </w:r>
      </w:hyperlink>
      <w:r w:rsidRPr="000D1081">
        <w:rPr>
          <w:rFonts w:ascii="Times New Roman" w:hAnsi="Times New Roman" w:cs="Times New Roman"/>
          <w:kern w:val="2"/>
          <w:sz w:val="24"/>
          <w:szCs w:val="24"/>
          <w:lang w:val="mk-MK"/>
          <w14:ligatures w14:val="standardContextual"/>
        </w:rPr>
        <w:t xml:space="preserve"> Prog Orthod. 2024 Feb</w:t>
      </w:r>
      <w:r w:rsidR="00362A8A">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 xml:space="preserve"> 26;25(1):8.</w:t>
      </w:r>
    </w:p>
    <w:p w14:paraId="4320719C" w14:textId="77777777" w:rsidR="001142DA" w:rsidRPr="00362A8A"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362A8A">
        <w:rPr>
          <w:rFonts w:ascii="Times New Roman" w:hAnsi="Times New Roman" w:cs="Times New Roman"/>
          <w:kern w:val="2"/>
          <w:sz w:val="24"/>
          <w:szCs w:val="24"/>
          <w:lang w:val="mk-MK"/>
          <w14:ligatures w14:val="standardContextual"/>
        </w:rPr>
        <w:t>Chung JC. Redirecting the growth pattern with rapid maxillary expander and chin cup treatment: changing breathing pattern from oral to nasal. </w:t>
      </w:r>
      <w:r w:rsidRPr="00362A8A">
        <w:rPr>
          <w:rFonts w:ascii="Times New Roman" w:hAnsi="Times New Roman" w:cs="Times New Roman"/>
          <w:kern w:val="2"/>
          <w:sz w:val="24"/>
          <w:szCs w:val="24"/>
          <w14:ligatures w14:val="standardContextual"/>
        </w:rPr>
        <w:t xml:space="preserve">World J </w:t>
      </w:r>
      <w:proofErr w:type="spellStart"/>
      <w:r w:rsidRPr="00362A8A">
        <w:rPr>
          <w:rFonts w:ascii="Times New Roman" w:hAnsi="Times New Roman" w:cs="Times New Roman"/>
          <w:kern w:val="2"/>
          <w:sz w:val="24"/>
          <w:szCs w:val="24"/>
          <w14:ligatures w14:val="standardContextual"/>
        </w:rPr>
        <w:t>Orthod</w:t>
      </w:r>
      <w:proofErr w:type="spellEnd"/>
      <w:r w:rsidRPr="00362A8A">
        <w:rPr>
          <w:rFonts w:ascii="Times New Roman" w:hAnsi="Times New Roman" w:cs="Times New Roman"/>
          <w:kern w:val="2"/>
          <w:sz w:val="24"/>
          <w:szCs w:val="24"/>
          <w14:ligatures w14:val="standardContextual"/>
        </w:rPr>
        <w:t>. </w:t>
      </w:r>
      <w:r w:rsidRPr="00362A8A">
        <w:rPr>
          <w:rFonts w:ascii="Times New Roman" w:hAnsi="Times New Roman" w:cs="Times New Roman"/>
          <w:kern w:val="2"/>
          <w:sz w:val="24"/>
          <w:szCs w:val="24"/>
          <w:lang w:val="mk-MK"/>
          <w14:ligatures w14:val="standardContextual"/>
        </w:rPr>
        <w:t>2006;</w:t>
      </w:r>
      <w:r w:rsidRPr="00362A8A">
        <w:rPr>
          <w:rFonts w:ascii="Times New Roman" w:hAnsi="Times New Roman" w:cs="Times New Roman"/>
          <w:kern w:val="2"/>
          <w:sz w:val="24"/>
          <w:szCs w:val="24"/>
          <w14:ligatures w14:val="standardContextual"/>
        </w:rPr>
        <w:t>7</w:t>
      </w:r>
      <w:r w:rsidRPr="00362A8A">
        <w:rPr>
          <w:rFonts w:ascii="Times New Roman" w:hAnsi="Times New Roman" w:cs="Times New Roman"/>
          <w:kern w:val="2"/>
          <w:sz w:val="24"/>
          <w:szCs w:val="24"/>
          <w:lang w:val="mk-MK"/>
          <w14:ligatures w14:val="standardContextual"/>
        </w:rPr>
        <w:t>(3):236–253. </w:t>
      </w:r>
    </w:p>
    <w:p w14:paraId="4EB357EB"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Cozza P., Marino A., Franchi L. A Nonsurgical Approach to Treatment of High-Angle Class II Malocclusion</w:t>
      </w:r>
      <w:r w:rsidRPr="00362A8A">
        <w:rPr>
          <w:rFonts w:ascii="Times New Roman" w:hAnsi="Times New Roman" w:cs="Times New Roman"/>
          <w:kern w:val="2"/>
          <w:sz w:val="24"/>
          <w:szCs w:val="24"/>
          <w:lang w:val="mk-MK"/>
          <w14:ligatures w14:val="standardContextual"/>
        </w:rPr>
        <w:t>. </w:t>
      </w:r>
      <w:r w:rsidRPr="00362A8A">
        <w:rPr>
          <w:rFonts w:ascii="Times New Roman" w:hAnsi="Times New Roman" w:cs="Times New Roman"/>
          <w:kern w:val="2"/>
          <w:sz w:val="24"/>
          <w:szCs w:val="24"/>
          <w14:ligatures w14:val="standardContextual"/>
        </w:rPr>
        <w:t xml:space="preserve">Angle </w:t>
      </w:r>
      <w:proofErr w:type="spellStart"/>
      <w:r w:rsidRPr="00362A8A">
        <w:rPr>
          <w:rFonts w:ascii="Times New Roman" w:hAnsi="Times New Roman" w:cs="Times New Roman"/>
          <w:kern w:val="2"/>
          <w:sz w:val="24"/>
          <w:szCs w:val="24"/>
          <w14:ligatures w14:val="standardContextual"/>
        </w:rPr>
        <w:t>Orthod</w:t>
      </w:r>
      <w:proofErr w:type="spellEnd"/>
      <w:r w:rsidRPr="000D1081">
        <w:rPr>
          <w:kern w:val="2"/>
          <w14:ligatures w14:val="standardContextual"/>
        </w:rPr>
        <w:t>.</w:t>
      </w:r>
      <w:r w:rsidRPr="000D1081">
        <w:rPr>
          <w:rFonts w:ascii="Times New Roman" w:hAnsi="Times New Roman" w:cs="Times New Roman"/>
          <w:kern w:val="2"/>
          <w:sz w:val="24"/>
          <w:szCs w:val="24"/>
          <w:lang w:val="mk-MK"/>
          <w14:ligatures w14:val="standardContextual"/>
        </w:rPr>
        <w:t>2008</w:t>
      </w:r>
      <w:r w:rsidRPr="00C920C4">
        <w:rPr>
          <w:rFonts w:ascii="Times New Roman" w:hAnsi="Times New Roman" w:cs="Times New Roman"/>
          <w:kern w:val="2"/>
          <w:sz w:val="24"/>
          <w:szCs w:val="24"/>
          <w:lang w:val="mk-MK"/>
          <w14:ligatures w14:val="standardContextual"/>
        </w:rPr>
        <w:t>;</w:t>
      </w:r>
      <w:r w:rsidRPr="00C920C4">
        <w:rPr>
          <w:rFonts w:ascii="Times New Roman" w:hAnsi="Times New Roman" w:cs="Times New Roman"/>
          <w:kern w:val="2"/>
          <w14:ligatures w14:val="standardContextual"/>
        </w:rPr>
        <w:t>78</w:t>
      </w:r>
      <w:r w:rsidRPr="00C920C4">
        <w:rPr>
          <w:rFonts w:ascii="Times New Roman" w:hAnsi="Times New Roman" w:cs="Times New Roman"/>
          <w:kern w:val="2"/>
          <w:sz w:val="24"/>
          <w:szCs w:val="24"/>
          <w:lang w:val="mk-MK"/>
          <w14:ligatures w14:val="standardContextual"/>
        </w:rPr>
        <w:t>:553–560.</w:t>
      </w:r>
    </w:p>
    <w:p w14:paraId="5140C1F0"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Serbesis-Tsarudis C., Pancherz H. “Effective” TMJ and Chin Position Changes in Class II Treatment. </w:t>
      </w:r>
      <w:r w:rsidRPr="00C920C4">
        <w:rPr>
          <w:rFonts w:ascii="Times New Roman" w:hAnsi="Times New Roman" w:cs="Times New Roman"/>
          <w:kern w:val="2"/>
          <w:sz w:val="24"/>
          <w:szCs w:val="24"/>
          <w14:ligatures w14:val="standardContextual"/>
        </w:rPr>
        <w:t xml:space="preserve">Angle </w:t>
      </w:r>
      <w:proofErr w:type="spellStart"/>
      <w:r w:rsidRPr="00C920C4">
        <w:rPr>
          <w:rFonts w:ascii="Times New Roman" w:hAnsi="Times New Roman" w:cs="Times New Roman"/>
          <w:kern w:val="2"/>
          <w:sz w:val="24"/>
          <w:szCs w:val="24"/>
          <w14:ligatures w14:val="standardContextual"/>
        </w:rPr>
        <w:t>Orthod</w:t>
      </w:r>
      <w:proofErr w:type="spellEnd"/>
      <w:r w:rsidRP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2008;</w:t>
      </w:r>
      <w:r w:rsidRPr="000D1081">
        <w:rPr>
          <w:kern w:val="2"/>
          <w14:ligatures w14:val="standardContextual"/>
        </w:rPr>
        <w:t>78</w:t>
      </w:r>
      <w:r w:rsidRPr="000D1081">
        <w:rPr>
          <w:rFonts w:ascii="Times New Roman" w:hAnsi="Times New Roman" w:cs="Times New Roman"/>
          <w:kern w:val="2"/>
          <w:sz w:val="24"/>
          <w:szCs w:val="24"/>
          <w:lang w:val="mk-MK"/>
          <w14:ligatures w14:val="standardContextual"/>
        </w:rPr>
        <w:t>:813–818. </w:t>
      </w:r>
    </w:p>
    <w:p w14:paraId="3C5CFFC9" w14:textId="77777777" w:rsidR="001142DA" w:rsidRPr="00362A8A"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14:ligatures w14:val="standardContextual"/>
        </w:rPr>
      </w:pPr>
      <w:r w:rsidRPr="00362A8A">
        <w:rPr>
          <w:rFonts w:ascii="Times New Roman" w:hAnsi="Times New Roman" w:cs="Times New Roman"/>
          <w:kern w:val="2"/>
          <w:sz w:val="24"/>
          <w:szCs w:val="24"/>
          <w14:ligatures w14:val="standardContextual"/>
        </w:rPr>
        <w:t>Johnston C, Burden D, Kennedy D, Harradine N, Stevenson M</w:t>
      </w:r>
      <w:r w:rsidRPr="00362A8A">
        <w:rPr>
          <w:rFonts w:ascii="Times New Roman" w:hAnsi="Times New Roman" w:cs="Times New Roman"/>
          <w:kern w:val="2"/>
          <w:sz w:val="24"/>
          <w:szCs w:val="24"/>
          <w:lang w:val="mk-MK"/>
          <w14:ligatures w14:val="standardContextual"/>
        </w:rPr>
        <w:t xml:space="preserve">. </w:t>
      </w:r>
      <w:hyperlink r:id="rId89" w:history="1">
        <w:r w:rsidRPr="00362A8A">
          <w:rPr>
            <w:rFonts w:ascii="Times New Roman" w:hAnsi="Times New Roman" w:cs="Times New Roman"/>
            <w:kern w:val="2"/>
            <w:sz w:val="24"/>
            <w:szCs w:val="24"/>
            <w14:ligatures w14:val="standardContextual"/>
          </w:rPr>
          <w:t xml:space="preserve">Class III surgical-orthodontic treatment: a </w:t>
        </w:r>
        <w:proofErr w:type="spellStart"/>
        <w:r w:rsidRPr="00362A8A">
          <w:rPr>
            <w:rFonts w:ascii="Times New Roman" w:hAnsi="Times New Roman" w:cs="Times New Roman"/>
            <w:kern w:val="2"/>
            <w:sz w:val="24"/>
            <w:szCs w:val="24"/>
            <w14:ligatures w14:val="standardContextual"/>
          </w:rPr>
          <w:t>cephalometric</w:t>
        </w:r>
        <w:proofErr w:type="spellEnd"/>
        <w:r w:rsidRPr="00362A8A">
          <w:rPr>
            <w:rFonts w:ascii="Times New Roman" w:hAnsi="Times New Roman" w:cs="Times New Roman"/>
            <w:kern w:val="2"/>
            <w:sz w:val="24"/>
            <w:szCs w:val="24"/>
            <w14:ligatures w14:val="standardContextual"/>
          </w:rPr>
          <w:t xml:space="preserve"> study.</w:t>
        </w:r>
      </w:hyperlink>
      <w:r w:rsidRPr="00362A8A">
        <w:rPr>
          <w:rFonts w:ascii="Times New Roman" w:hAnsi="Times New Roman" w:cs="Times New Roman"/>
          <w:kern w:val="2"/>
          <w:sz w:val="24"/>
          <w:szCs w:val="24"/>
          <w14:ligatures w14:val="standardContextual"/>
        </w:rPr>
        <w:t xml:space="preserve"> Am J </w:t>
      </w:r>
      <w:proofErr w:type="spellStart"/>
      <w:r w:rsidRPr="00362A8A">
        <w:rPr>
          <w:rFonts w:ascii="Times New Roman" w:hAnsi="Times New Roman" w:cs="Times New Roman"/>
          <w:kern w:val="2"/>
          <w:sz w:val="24"/>
          <w:szCs w:val="24"/>
          <w14:ligatures w14:val="standardContextual"/>
        </w:rPr>
        <w:t>Orthod</w:t>
      </w:r>
      <w:proofErr w:type="spellEnd"/>
      <w:r w:rsidRPr="00362A8A">
        <w:rPr>
          <w:rFonts w:ascii="Times New Roman" w:hAnsi="Times New Roman" w:cs="Times New Roman"/>
          <w:kern w:val="2"/>
          <w:sz w:val="24"/>
          <w:szCs w:val="24"/>
          <w14:ligatures w14:val="standardContextual"/>
        </w:rPr>
        <w:t xml:space="preserve"> </w:t>
      </w:r>
      <w:proofErr w:type="spellStart"/>
      <w:r w:rsidRPr="00362A8A">
        <w:rPr>
          <w:rFonts w:ascii="Times New Roman" w:hAnsi="Times New Roman" w:cs="Times New Roman"/>
          <w:kern w:val="2"/>
          <w:sz w:val="24"/>
          <w:szCs w:val="24"/>
          <w14:ligatures w14:val="standardContextual"/>
        </w:rPr>
        <w:t>Dentofacial</w:t>
      </w:r>
      <w:proofErr w:type="spellEnd"/>
      <w:r w:rsidRPr="00362A8A">
        <w:rPr>
          <w:rFonts w:ascii="Times New Roman" w:hAnsi="Times New Roman" w:cs="Times New Roman"/>
          <w:kern w:val="2"/>
          <w:sz w:val="24"/>
          <w:szCs w:val="24"/>
          <w14:ligatures w14:val="standardContextual"/>
        </w:rPr>
        <w:t xml:space="preserve"> </w:t>
      </w:r>
      <w:proofErr w:type="spellStart"/>
      <w:r w:rsidRPr="00362A8A">
        <w:rPr>
          <w:rFonts w:ascii="Times New Roman" w:hAnsi="Times New Roman" w:cs="Times New Roman"/>
          <w:kern w:val="2"/>
          <w:sz w:val="24"/>
          <w:szCs w:val="24"/>
          <w14:ligatures w14:val="standardContextual"/>
        </w:rPr>
        <w:t>Orthop</w:t>
      </w:r>
      <w:proofErr w:type="spellEnd"/>
      <w:r w:rsidRPr="00362A8A">
        <w:rPr>
          <w:rFonts w:ascii="Times New Roman" w:hAnsi="Times New Roman" w:cs="Times New Roman"/>
          <w:kern w:val="2"/>
          <w:sz w:val="24"/>
          <w:szCs w:val="24"/>
          <w14:ligatures w14:val="standardContextual"/>
        </w:rPr>
        <w:t>. 2006 Sep;130(3):300-9.</w:t>
      </w:r>
    </w:p>
    <w:p w14:paraId="56CD9590" w14:textId="77777777" w:rsidR="001142DA"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Núñez MFA, Gómez AA, Ramírez LR, et al. Orthodontic-surgical correction of a class III malocclussion. Triple orthognathic surgery: case report.</w:t>
      </w:r>
      <w:r w:rsidRPr="000D1081">
        <w:rPr>
          <w:kern w:val="2"/>
          <w14:ligatures w14:val="standardContextual"/>
        </w:rPr>
        <w:t> </w:t>
      </w:r>
      <w:r w:rsidRPr="000D1081">
        <w:rPr>
          <w:rFonts w:ascii="Times New Roman" w:hAnsi="Times New Roman" w:cs="Times New Roman"/>
          <w:kern w:val="2"/>
          <w:sz w:val="24"/>
          <w:szCs w:val="24"/>
          <w:lang w:val="mk-MK"/>
          <w14:ligatures w14:val="standardContextual"/>
        </w:rPr>
        <w:t>Rev Mex Ortodon. 2015;3(4):257-265.</w:t>
      </w:r>
    </w:p>
    <w:p w14:paraId="69D6855A" w14:textId="1A24D579" w:rsidR="00A61205" w:rsidRPr="000D1081" w:rsidRDefault="001142DA"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Yoshida I, Yamaguchi N, Mizoguchi I. Prediction of post-treatment outcome after combined treatment with maxillary protraction and chincap appliances.</w:t>
      </w:r>
      <w:r w:rsidR="00A61205" w:rsidRPr="000D1081">
        <w:rPr>
          <w:rFonts w:ascii="Times New Roman" w:hAnsi="Times New Roman" w:cs="Times New Roman"/>
          <w:kern w:val="2"/>
          <w:sz w:val="24"/>
          <w:szCs w:val="24"/>
          <w:lang w:val="mk-MK"/>
          <w14:ligatures w14:val="standardContextual"/>
        </w:rPr>
        <w:t xml:space="preserve"> </w:t>
      </w:r>
      <w:proofErr w:type="spellStart"/>
      <w:r w:rsidRPr="00C920C4">
        <w:rPr>
          <w:rFonts w:ascii="Times New Roman" w:hAnsi="Times New Roman" w:cs="Times New Roman"/>
          <w:kern w:val="2"/>
          <w:sz w:val="24"/>
          <w:szCs w:val="24"/>
          <w14:ligatures w14:val="standardContextual"/>
        </w:rPr>
        <w:t>Eur</w:t>
      </w:r>
      <w:proofErr w:type="spellEnd"/>
      <w:r w:rsidRPr="00C920C4">
        <w:rPr>
          <w:rFonts w:ascii="Times New Roman" w:hAnsi="Times New Roman" w:cs="Times New Roman"/>
          <w:kern w:val="2"/>
          <w:sz w:val="24"/>
          <w:szCs w:val="24"/>
          <w14:ligatures w14:val="standardContextual"/>
        </w:rPr>
        <w:t xml:space="preserve"> J </w:t>
      </w:r>
      <w:proofErr w:type="spellStart"/>
      <w:r w:rsidRPr="00C920C4">
        <w:rPr>
          <w:rFonts w:ascii="Times New Roman" w:hAnsi="Times New Roman" w:cs="Times New Roman"/>
          <w:kern w:val="2"/>
          <w:sz w:val="24"/>
          <w:szCs w:val="24"/>
          <w14:ligatures w14:val="standardContextual"/>
        </w:rPr>
        <w:t>Orthod</w:t>
      </w:r>
      <w:proofErr w:type="spellEnd"/>
      <w:r w:rsidRPr="00C920C4">
        <w:rPr>
          <w:rFonts w:ascii="Times New Roman" w:hAnsi="Times New Roman" w:cs="Times New Roman"/>
          <w:kern w:val="2"/>
          <w:sz w:val="24"/>
          <w:szCs w:val="24"/>
          <w14:ligatures w14:val="standardContextual"/>
        </w:rPr>
        <w:t>.</w:t>
      </w:r>
      <w:r w:rsidRPr="000D1081">
        <w:rPr>
          <w:rFonts w:ascii="Times New Roman" w:hAnsi="Times New Roman" w:cs="Times New Roman"/>
          <w:kern w:val="2"/>
          <w:sz w:val="24"/>
          <w:szCs w:val="24"/>
          <w:lang w:val="mk-MK"/>
          <w14:ligatures w14:val="standardContextual"/>
        </w:rPr>
        <w:t>2006;</w:t>
      </w:r>
      <w:r w:rsidRPr="000D1081">
        <w:rPr>
          <w:kern w:val="2"/>
          <w14:ligatures w14:val="standardContextual"/>
        </w:rPr>
        <w:t>28</w:t>
      </w:r>
      <w:r w:rsidRPr="000D1081">
        <w:rPr>
          <w:rFonts w:ascii="Times New Roman" w:hAnsi="Times New Roman" w:cs="Times New Roman"/>
          <w:kern w:val="2"/>
          <w:sz w:val="24"/>
          <w:szCs w:val="24"/>
          <w:lang w:val="mk-MK"/>
          <w14:ligatures w14:val="standardContextual"/>
        </w:rPr>
        <w:t>(1):89–96. </w:t>
      </w:r>
    </w:p>
    <w:p w14:paraId="39DFD6A9" w14:textId="35955EB1" w:rsidR="00A61205" w:rsidRPr="000D1081" w:rsidRDefault="00A61205"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Bilbo EE, Marshall SD, Southard KA, Allareddy V, Holton N, Thames AM, et al. Long-term skeletal effects of high-pull headgear followed by fixed appliances for the treatment of Class II malocclusions. The Angle Orthodontist.</w:t>
      </w:r>
      <w:r w:rsidR="00C920C4">
        <w:rPr>
          <w:rFonts w:ascii="Times New Roman" w:hAnsi="Times New Roman" w:cs="Times New Roman"/>
          <w:kern w:val="2"/>
          <w:sz w:val="24"/>
          <w:szCs w:val="24"/>
          <w14:ligatures w14:val="standardContextual"/>
        </w:rPr>
        <w:t xml:space="preserve"> </w:t>
      </w:r>
      <w:r w:rsidRPr="000D1081">
        <w:rPr>
          <w:rFonts w:ascii="Times New Roman" w:hAnsi="Times New Roman" w:cs="Times New Roman"/>
          <w:kern w:val="2"/>
          <w:sz w:val="24"/>
          <w:szCs w:val="24"/>
          <w:lang w:val="mk-MK"/>
          <w14:ligatures w14:val="standardContextual"/>
        </w:rPr>
        <w:t>2018 Apr 18;88(5):530–</w:t>
      </w:r>
      <w:r w:rsidR="009E376D" w:rsidRPr="000D1081">
        <w:rPr>
          <w:rFonts w:ascii="Times New Roman" w:hAnsi="Times New Roman" w:cs="Times New Roman"/>
          <w:kern w:val="2"/>
          <w:sz w:val="24"/>
          <w:szCs w:val="24"/>
          <w:lang w:val="mk-MK"/>
          <w14:ligatures w14:val="standardContextual"/>
        </w:rPr>
        <w:t>53</w:t>
      </w:r>
      <w:r w:rsidRPr="000D1081">
        <w:rPr>
          <w:rFonts w:ascii="Times New Roman" w:hAnsi="Times New Roman" w:cs="Times New Roman"/>
          <w:kern w:val="2"/>
          <w:sz w:val="24"/>
          <w:szCs w:val="24"/>
          <w:lang w:val="mk-MK"/>
          <w14:ligatures w14:val="standardContextual"/>
        </w:rPr>
        <w:t>7.</w:t>
      </w:r>
    </w:p>
    <w:p w14:paraId="43795556" w14:textId="06B3C6D7" w:rsidR="00A61205" w:rsidRPr="000D1081" w:rsidRDefault="00A61205" w:rsidP="000D1081">
      <w:pPr>
        <w:numPr>
          <w:ilvl w:val="0"/>
          <w:numId w:val="27"/>
        </w:numPr>
        <w:spacing w:after="0" w:line="276" w:lineRule="auto"/>
        <w:ind w:left="900" w:hanging="450"/>
        <w:contextualSpacing/>
        <w:jc w:val="both"/>
        <w:rPr>
          <w:rFonts w:ascii="Times New Roman" w:hAnsi="Times New Roman" w:cs="Times New Roman"/>
          <w:kern w:val="2"/>
          <w:sz w:val="24"/>
          <w:szCs w:val="24"/>
          <w:lang w:val="mk-MK"/>
          <w14:ligatures w14:val="standardContextual"/>
        </w:rPr>
      </w:pPr>
      <w:r w:rsidRPr="000D1081">
        <w:rPr>
          <w:rFonts w:ascii="Times New Roman" w:hAnsi="Times New Roman" w:cs="Times New Roman"/>
          <w:kern w:val="2"/>
          <w:sz w:val="24"/>
          <w:szCs w:val="24"/>
          <w:lang w:val="mk-MK"/>
          <w14:ligatures w14:val="standardContextual"/>
        </w:rPr>
        <w:t>Yildirim E, Karacay S, Erkan M. Condylar response to functional therapy with Twin-Block as shown by cone-beam computed tomography. The Angle Orthodontist. 2014 Nov;84(6):1018-25.</w:t>
      </w:r>
    </w:p>
    <w:p w14:paraId="2F5E99CB" w14:textId="77777777" w:rsidR="001142DA" w:rsidRPr="000D1081" w:rsidRDefault="001142DA" w:rsidP="000D1081">
      <w:pPr>
        <w:spacing w:after="0" w:line="276" w:lineRule="auto"/>
        <w:ind w:left="900"/>
        <w:contextualSpacing/>
        <w:jc w:val="both"/>
        <w:rPr>
          <w:rFonts w:ascii="Times New Roman" w:hAnsi="Times New Roman" w:cs="Times New Roman"/>
          <w:kern w:val="2"/>
          <w:sz w:val="24"/>
          <w:szCs w:val="24"/>
          <w:lang w:val="mk-MK"/>
          <w14:ligatures w14:val="standardContextual"/>
        </w:rPr>
      </w:pPr>
    </w:p>
    <w:p w14:paraId="13A63854" w14:textId="1C7C0665" w:rsidR="000D1081" w:rsidRDefault="000D1081">
      <w:pPr>
        <w:rPr>
          <w:rFonts w:ascii="Times New Roman" w:hAnsi="Times New Roman" w:cs="Times New Roman"/>
          <w:b/>
          <w:bCs/>
          <w:color w:val="0E2841" w:themeColor="text2"/>
          <w:sz w:val="28"/>
          <w:szCs w:val="28"/>
          <w:bdr w:val="none" w:sz="0" w:space="0" w:color="auto" w:frame="1"/>
          <w:shd w:val="clear" w:color="auto" w:fill="FFFFFF"/>
          <w:lang w:val="mk-MK"/>
        </w:rPr>
      </w:pPr>
      <w:r>
        <w:rPr>
          <w:rFonts w:ascii="Times New Roman" w:hAnsi="Times New Roman" w:cs="Times New Roman"/>
          <w:b/>
          <w:bCs/>
          <w:color w:val="0E2841" w:themeColor="text2"/>
          <w:sz w:val="28"/>
          <w:szCs w:val="28"/>
          <w:bdr w:val="none" w:sz="0" w:space="0" w:color="auto" w:frame="1"/>
          <w:shd w:val="clear" w:color="auto" w:fill="FFFFFF"/>
          <w:lang w:val="mk-MK"/>
        </w:rPr>
        <w:br w:type="page"/>
      </w:r>
    </w:p>
    <w:bookmarkEnd w:id="84"/>
    <w:p w14:paraId="4224DB89" w14:textId="77777777" w:rsidR="001142DA" w:rsidRPr="000D1081" w:rsidRDefault="001142DA" w:rsidP="001142DA">
      <w:pPr>
        <w:spacing w:after="0" w:line="276" w:lineRule="auto"/>
        <w:jc w:val="both"/>
        <w:rPr>
          <w:rFonts w:ascii="Times New Roman" w:hAnsi="Times New Roman" w:cs="Times New Roman"/>
          <w:sz w:val="24"/>
          <w:szCs w:val="24"/>
          <w:lang w:val="mk-MK"/>
        </w:rPr>
      </w:pPr>
    </w:p>
    <w:sectPr w:rsidR="001142DA" w:rsidRPr="000D1081" w:rsidSect="004253A8">
      <w:footerReference w:type="default" r:id="rId90"/>
      <w:type w:val="continuous"/>
      <w:pgSz w:w="11910" w:h="16840" w:code="9"/>
      <w:pgMar w:top="1440" w:right="1584" w:bottom="1440" w:left="1728" w:header="0" w:footer="10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101FA" w14:textId="77777777" w:rsidR="00EE4F92" w:rsidRDefault="00EE4F92" w:rsidP="00066929">
      <w:pPr>
        <w:spacing w:after="0" w:line="240" w:lineRule="auto"/>
      </w:pPr>
      <w:r>
        <w:separator/>
      </w:r>
    </w:p>
  </w:endnote>
  <w:endnote w:type="continuationSeparator" w:id="0">
    <w:p w14:paraId="5970B885" w14:textId="77777777" w:rsidR="00EE4F92" w:rsidRDefault="00EE4F92" w:rsidP="00066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IDFont+F2">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89B62" w14:textId="68CB01AA" w:rsidR="00C950DB" w:rsidRPr="00792F34" w:rsidRDefault="00792F34" w:rsidP="00792F34">
    <w:pPr>
      <w:pStyle w:val="Footer"/>
      <w:tabs>
        <w:tab w:val="center" w:pos="4299"/>
        <w:tab w:val="left" w:pos="4820"/>
      </w:tabs>
      <w:rPr>
        <w:lang w:val="mk-MK"/>
      </w:rPr>
    </w:pPr>
    <w:r>
      <w:tab/>
    </w:r>
    <w:sdt>
      <w:sdtPr>
        <w:id w:val="-140585685"/>
        <w:docPartObj>
          <w:docPartGallery w:val="Page Numbers (Bottom of Page)"/>
          <w:docPartUnique/>
        </w:docPartObj>
      </w:sdtPr>
      <w:sdtEndPr>
        <w:rPr>
          <w:noProof/>
        </w:rPr>
      </w:sdtEndPr>
      <w:sdtContent>
        <w:r w:rsidR="00C950DB">
          <w:fldChar w:fldCharType="begin"/>
        </w:r>
        <w:r w:rsidR="00C950DB">
          <w:instrText xml:space="preserve"> PAGE   \* MERGEFORMAT </w:instrText>
        </w:r>
        <w:r w:rsidR="00C950DB">
          <w:fldChar w:fldCharType="separate"/>
        </w:r>
        <w:r w:rsidR="00BB5501">
          <w:rPr>
            <w:noProof/>
          </w:rPr>
          <w:t>2</w:t>
        </w:r>
        <w:r w:rsidR="00C950DB">
          <w:rPr>
            <w:noProof/>
          </w:rPr>
          <w:fldChar w:fldCharType="end"/>
        </w:r>
      </w:sdtContent>
    </w:sdt>
  </w:p>
  <w:p w14:paraId="0EB28F55" w14:textId="632B035E" w:rsidR="00066929" w:rsidRDefault="00792F34" w:rsidP="00792F34">
    <w:pPr>
      <w:pStyle w:val="Footer"/>
      <w:tabs>
        <w:tab w:val="clear" w:pos="4680"/>
        <w:tab w:val="clear" w:pos="9360"/>
        <w:tab w:val="left" w:pos="374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75E52" w14:textId="163D7610" w:rsidR="00792F34" w:rsidRPr="00792F34" w:rsidRDefault="00792F34" w:rsidP="00792F34">
    <w:pPr>
      <w:pStyle w:val="Footer"/>
      <w:tabs>
        <w:tab w:val="center" w:pos="4299"/>
        <w:tab w:val="left" w:pos="4820"/>
      </w:tabs>
      <w:rPr>
        <w:lang w:val="mk-MK"/>
      </w:rPr>
    </w:pPr>
    <w:r>
      <w:tab/>
    </w:r>
  </w:p>
  <w:p w14:paraId="5F1A5C22" w14:textId="77777777" w:rsidR="00792F34" w:rsidRDefault="00792F34" w:rsidP="00792F34">
    <w:pPr>
      <w:pStyle w:val="Footer"/>
      <w:tabs>
        <w:tab w:val="clear" w:pos="4680"/>
        <w:tab w:val="clear" w:pos="9360"/>
        <w:tab w:val="left" w:pos="374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B7F8B" w14:textId="77777777" w:rsidR="007B4486" w:rsidRPr="00792F34" w:rsidRDefault="007B4486" w:rsidP="00792F34">
    <w:pPr>
      <w:pStyle w:val="Footer"/>
      <w:tabs>
        <w:tab w:val="center" w:pos="4299"/>
        <w:tab w:val="left" w:pos="4820"/>
      </w:tabs>
      <w:rPr>
        <w:lang w:val="mk-MK"/>
      </w:rPr>
    </w:pPr>
    <w:r>
      <w:tab/>
    </w:r>
    <w:sdt>
      <w:sdtPr>
        <w:id w:val="778532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B5501">
          <w:rPr>
            <w:noProof/>
          </w:rPr>
          <w:t>2</w:t>
        </w:r>
        <w:r>
          <w:rPr>
            <w:noProof/>
          </w:rPr>
          <w:fldChar w:fldCharType="end"/>
        </w:r>
      </w:sdtContent>
    </w:sdt>
  </w:p>
  <w:p w14:paraId="0608BB16" w14:textId="77777777" w:rsidR="007B4486" w:rsidRDefault="007B4486" w:rsidP="00792F34">
    <w:pPr>
      <w:pStyle w:val="Footer"/>
      <w:tabs>
        <w:tab w:val="clear" w:pos="4680"/>
        <w:tab w:val="clear" w:pos="9360"/>
        <w:tab w:val="left" w:pos="374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61928" w14:textId="77777777" w:rsidR="007B4486" w:rsidRPr="00792F34" w:rsidRDefault="007B4486" w:rsidP="00792F34">
    <w:pPr>
      <w:pStyle w:val="Footer"/>
      <w:tabs>
        <w:tab w:val="center" w:pos="4299"/>
        <w:tab w:val="left" w:pos="4820"/>
      </w:tabs>
      <w:rPr>
        <w:lang w:val="mk-MK"/>
      </w:rPr>
    </w:pPr>
    <w:r>
      <w:tab/>
    </w:r>
    <w:sdt>
      <w:sdtPr>
        <w:id w:val="12384314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B5501">
          <w:rPr>
            <w:noProof/>
          </w:rPr>
          <w:t>51</w:t>
        </w:r>
        <w:r>
          <w:rPr>
            <w:noProof/>
          </w:rPr>
          <w:fldChar w:fldCharType="end"/>
        </w:r>
      </w:sdtContent>
    </w:sdt>
  </w:p>
  <w:p w14:paraId="0FDFF22B" w14:textId="77777777" w:rsidR="007B4486" w:rsidRDefault="007B4486" w:rsidP="00792F34">
    <w:pPr>
      <w:pStyle w:val="Footer"/>
      <w:tabs>
        <w:tab w:val="clear" w:pos="4680"/>
        <w:tab w:val="clear" w:pos="9360"/>
        <w:tab w:val="left" w:pos="37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58CC0" w14:textId="77777777" w:rsidR="00EE4F92" w:rsidRDefault="00EE4F92" w:rsidP="00066929">
      <w:pPr>
        <w:spacing w:after="0" w:line="240" w:lineRule="auto"/>
      </w:pPr>
      <w:r>
        <w:separator/>
      </w:r>
    </w:p>
  </w:footnote>
  <w:footnote w:type="continuationSeparator" w:id="0">
    <w:p w14:paraId="37CC331E" w14:textId="77777777" w:rsidR="00EE4F92" w:rsidRDefault="00EE4F92" w:rsidP="000669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BE8FB86"/>
    <w:lvl w:ilvl="0">
      <w:numFmt w:val="decimal"/>
      <w:lvlText w:val="*"/>
      <w:lvlJc w:val="left"/>
      <w:pPr>
        <w:ind w:left="0" w:firstLine="0"/>
      </w:pPr>
    </w:lvl>
  </w:abstractNum>
  <w:abstractNum w:abstractNumId="1">
    <w:nsid w:val="0A0E6A1F"/>
    <w:multiLevelType w:val="hybridMultilevel"/>
    <w:tmpl w:val="13C2733C"/>
    <w:lvl w:ilvl="0" w:tplc="E01C1BA0">
      <w:start w:val="1"/>
      <w:numFmt w:val="decimal"/>
      <w:lvlText w:val="%1."/>
      <w:lvlJc w:val="left"/>
      <w:pPr>
        <w:ind w:left="1440" w:hanging="36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2">
    <w:nsid w:val="104C666A"/>
    <w:multiLevelType w:val="hybridMultilevel"/>
    <w:tmpl w:val="11C40958"/>
    <w:lvl w:ilvl="0" w:tplc="BBD0AA48">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9E326598" w:tentative="1">
      <w:start w:val="1"/>
      <w:numFmt w:val="lowerLetter"/>
      <w:lvlText w:val="%2."/>
      <w:lvlJc w:val="left"/>
      <w:pPr>
        <w:tabs>
          <w:tab w:val="num" w:pos="1440"/>
        </w:tabs>
        <w:ind w:left="1440" w:hanging="360"/>
      </w:pPr>
    </w:lvl>
    <w:lvl w:ilvl="2" w:tplc="FBB87A58" w:tentative="1">
      <w:start w:val="1"/>
      <w:numFmt w:val="lowerLetter"/>
      <w:lvlText w:val="%3."/>
      <w:lvlJc w:val="left"/>
      <w:pPr>
        <w:tabs>
          <w:tab w:val="num" w:pos="2160"/>
        </w:tabs>
        <w:ind w:left="2160" w:hanging="360"/>
      </w:pPr>
    </w:lvl>
    <w:lvl w:ilvl="3" w:tplc="177E998A" w:tentative="1">
      <w:start w:val="1"/>
      <w:numFmt w:val="lowerLetter"/>
      <w:lvlText w:val="%4."/>
      <w:lvlJc w:val="left"/>
      <w:pPr>
        <w:tabs>
          <w:tab w:val="num" w:pos="2880"/>
        </w:tabs>
        <w:ind w:left="2880" w:hanging="360"/>
      </w:pPr>
    </w:lvl>
    <w:lvl w:ilvl="4" w:tplc="C10EC60A" w:tentative="1">
      <w:start w:val="1"/>
      <w:numFmt w:val="lowerLetter"/>
      <w:lvlText w:val="%5."/>
      <w:lvlJc w:val="left"/>
      <w:pPr>
        <w:tabs>
          <w:tab w:val="num" w:pos="3600"/>
        </w:tabs>
        <w:ind w:left="3600" w:hanging="360"/>
      </w:pPr>
    </w:lvl>
    <w:lvl w:ilvl="5" w:tplc="2B42F3EA" w:tentative="1">
      <w:start w:val="1"/>
      <w:numFmt w:val="lowerLetter"/>
      <w:lvlText w:val="%6."/>
      <w:lvlJc w:val="left"/>
      <w:pPr>
        <w:tabs>
          <w:tab w:val="num" w:pos="4320"/>
        </w:tabs>
        <w:ind w:left="4320" w:hanging="360"/>
      </w:pPr>
    </w:lvl>
    <w:lvl w:ilvl="6" w:tplc="FD3A3168" w:tentative="1">
      <w:start w:val="1"/>
      <w:numFmt w:val="lowerLetter"/>
      <w:lvlText w:val="%7."/>
      <w:lvlJc w:val="left"/>
      <w:pPr>
        <w:tabs>
          <w:tab w:val="num" w:pos="5040"/>
        </w:tabs>
        <w:ind w:left="5040" w:hanging="360"/>
      </w:pPr>
    </w:lvl>
    <w:lvl w:ilvl="7" w:tplc="B34C162E" w:tentative="1">
      <w:start w:val="1"/>
      <w:numFmt w:val="lowerLetter"/>
      <w:lvlText w:val="%8."/>
      <w:lvlJc w:val="left"/>
      <w:pPr>
        <w:tabs>
          <w:tab w:val="num" w:pos="5760"/>
        </w:tabs>
        <w:ind w:left="5760" w:hanging="360"/>
      </w:pPr>
    </w:lvl>
    <w:lvl w:ilvl="8" w:tplc="22CC57BA" w:tentative="1">
      <w:start w:val="1"/>
      <w:numFmt w:val="lowerLetter"/>
      <w:lvlText w:val="%9."/>
      <w:lvlJc w:val="left"/>
      <w:pPr>
        <w:tabs>
          <w:tab w:val="num" w:pos="6480"/>
        </w:tabs>
        <w:ind w:left="6480" w:hanging="360"/>
      </w:pPr>
    </w:lvl>
  </w:abstractNum>
  <w:abstractNum w:abstractNumId="3">
    <w:nsid w:val="122006D3"/>
    <w:multiLevelType w:val="hybridMultilevel"/>
    <w:tmpl w:val="0CA68218"/>
    <w:lvl w:ilvl="0" w:tplc="04090013">
      <w:start w:val="1"/>
      <w:numFmt w:val="upperRoman"/>
      <w:lvlText w:val="%1."/>
      <w:lvlJc w:val="right"/>
      <w:pPr>
        <w:ind w:left="540" w:hanging="360"/>
      </w:pPr>
    </w:lvl>
    <w:lvl w:ilvl="1" w:tplc="BBD0AA48">
      <w:start w:val="19"/>
      <w:numFmt w:val="bullet"/>
      <w:lvlText w:val="•"/>
      <w:lvlJc w:val="left"/>
      <w:pPr>
        <w:ind w:left="1440" w:hanging="360"/>
      </w:pPr>
      <w:rPr>
        <w:rFonts w:ascii="Times New Roman" w:eastAsia="Times New Roman" w:hAnsi="Times New Roman" w:cs="Times New Roman"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93A26"/>
    <w:multiLevelType w:val="hybridMultilevel"/>
    <w:tmpl w:val="6BA864F2"/>
    <w:lvl w:ilvl="0" w:tplc="C050526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A6B3A49"/>
    <w:multiLevelType w:val="hybridMultilevel"/>
    <w:tmpl w:val="9E4E8D00"/>
    <w:lvl w:ilvl="0" w:tplc="BBD0AA48">
      <w:start w:val="19"/>
      <w:numFmt w:val="bullet"/>
      <w:lvlText w:val="•"/>
      <w:lvlJc w:val="left"/>
      <w:pPr>
        <w:ind w:left="1800" w:hanging="360"/>
      </w:pPr>
      <w:rPr>
        <w:rFonts w:ascii="Times New Roman" w:eastAsia="Times New Roman" w:hAnsi="Times New Roman" w:cs="Times New Roman"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BA705A7"/>
    <w:multiLevelType w:val="hybridMultilevel"/>
    <w:tmpl w:val="2E6E7A3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nsid w:val="227F23B2"/>
    <w:multiLevelType w:val="hybridMultilevel"/>
    <w:tmpl w:val="CDCCA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526D21"/>
    <w:multiLevelType w:val="hybridMultilevel"/>
    <w:tmpl w:val="7220CD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A0277"/>
    <w:multiLevelType w:val="multilevel"/>
    <w:tmpl w:val="851E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1B78CE"/>
    <w:multiLevelType w:val="hybridMultilevel"/>
    <w:tmpl w:val="39828540"/>
    <w:lvl w:ilvl="0" w:tplc="9F644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5810A6"/>
    <w:multiLevelType w:val="hybridMultilevel"/>
    <w:tmpl w:val="89BC5838"/>
    <w:lvl w:ilvl="0" w:tplc="0409000F">
      <w:start w:val="1"/>
      <w:numFmt w:val="decimal"/>
      <w:lvlText w:val="%1."/>
      <w:lvlJc w:val="left"/>
      <w:pPr>
        <w:ind w:left="720" w:hanging="360"/>
      </w:p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12">
    <w:nsid w:val="2B755B7B"/>
    <w:multiLevelType w:val="hybridMultilevel"/>
    <w:tmpl w:val="8564C026"/>
    <w:lvl w:ilvl="0" w:tplc="BBD0AA48">
      <w:start w:val="19"/>
      <w:numFmt w:val="bullet"/>
      <w:lvlText w:val="•"/>
      <w:lvlJc w:val="left"/>
      <w:pPr>
        <w:ind w:left="1440" w:hanging="360"/>
      </w:pPr>
      <w:rPr>
        <w:rFonts w:ascii="Times New Roman" w:eastAsia="Times New Roman" w:hAnsi="Times New Roman" w:cs="Times New Roman"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BF05D44"/>
    <w:multiLevelType w:val="hybridMultilevel"/>
    <w:tmpl w:val="1D2A1D14"/>
    <w:lvl w:ilvl="0" w:tplc="FFFFFFFF">
      <w:start w:val="40"/>
      <w:numFmt w:val="decimal"/>
      <w:lvlText w:val="%1."/>
      <w:lvlJc w:val="left"/>
      <w:pPr>
        <w:ind w:left="801" w:hanging="360"/>
      </w:pPr>
      <w:rPr>
        <w:rFonts w:hint="default"/>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14">
    <w:nsid w:val="2CA3211F"/>
    <w:multiLevelType w:val="hybridMultilevel"/>
    <w:tmpl w:val="7704364C"/>
    <w:lvl w:ilvl="0" w:tplc="BBD0AA48">
      <w:start w:val="19"/>
      <w:numFmt w:val="bullet"/>
      <w:lvlText w:val="•"/>
      <w:lvlJc w:val="left"/>
      <w:pPr>
        <w:ind w:left="99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5F2741"/>
    <w:multiLevelType w:val="hybridMultilevel"/>
    <w:tmpl w:val="9634C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63706D"/>
    <w:multiLevelType w:val="hybridMultilevel"/>
    <w:tmpl w:val="A9F8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E92174"/>
    <w:multiLevelType w:val="multilevel"/>
    <w:tmpl w:val="17F6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5DF6305"/>
    <w:multiLevelType w:val="hybridMultilevel"/>
    <w:tmpl w:val="10C24598"/>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
    <w:nsid w:val="3642383C"/>
    <w:multiLevelType w:val="hybridMultilevel"/>
    <w:tmpl w:val="EAD23B60"/>
    <w:lvl w:ilvl="0" w:tplc="C9D0E7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82756B"/>
    <w:multiLevelType w:val="hybridMultilevel"/>
    <w:tmpl w:val="D7D49CDA"/>
    <w:lvl w:ilvl="0" w:tplc="BBD0AA48">
      <w:start w:val="19"/>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085130"/>
    <w:multiLevelType w:val="hybridMultilevel"/>
    <w:tmpl w:val="90745874"/>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2">
    <w:nsid w:val="42F50414"/>
    <w:multiLevelType w:val="hybridMultilevel"/>
    <w:tmpl w:val="3DE6FE22"/>
    <w:lvl w:ilvl="0" w:tplc="C9D0E7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2934F1"/>
    <w:multiLevelType w:val="hybridMultilevel"/>
    <w:tmpl w:val="E29642BC"/>
    <w:lvl w:ilvl="0" w:tplc="AB78CBB8">
      <w:start w:val="3"/>
      <w:numFmt w:val="decimal"/>
      <w:lvlText w:val="%1."/>
      <w:lvlJc w:val="left"/>
      <w:pPr>
        <w:ind w:left="644" w:hanging="360"/>
      </w:pPr>
      <w:rPr>
        <w:rFonts w:ascii="Times New Roman" w:hAnsi="Times New Roman" w:cs="Times New Roman" w:hint="default"/>
        <w:color w:val="0E2841" w:themeColor="text2"/>
        <w:sz w:val="28"/>
        <w:szCs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5285259"/>
    <w:multiLevelType w:val="hybridMultilevel"/>
    <w:tmpl w:val="F252D61A"/>
    <w:lvl w:ilvl="0" w:tplc="8E68C532">
      <w:start w:val="1"/>
      <w:numFmt w:val="decimal"/>
      <w:lvlText w:val="%1."/>
      <w:lvlJc w:val="left"/>
      <w:pPr>
        <w:tabs>
          <w:tab w:val="num" w:pos="630"/>
        </w:tabs>
        <w:ind w:left="630" w:hanging="360"/>
      </w:pPr>
      <w:rPr>
        <w:sz w:val="20"/>
        <w:szCs w:val="20"/>
      </w:rPr>
    </w:lvl>
    <w:lvl w:ilvl="1" w:tplc="12B0475E" w:tentative="1">
      <w:start w:val="1"/>
      <w:numFmt w:val="decimal"/>
      <w:lvlText w:val="%2."/>
      <w:lvlJc w:val="left"/>
      <w:pPr>
        <w:tabs>
          <w:tab w:val="num" w:pos="1440"/>
        </w:tabs>
        <w:ind w:left="1440" w:hanging="360"/>
      </w:pPr>
    </w:lvl>
    <w:lvl w:ilvl="2" w:tplc="68D2A5C0" w:tentative="1">
      <w:start w:val="1"/>
      <w:numFmt w:val="decimal"/>
      <w:lvlText w:val="%3."/>
      <w:lvlJc w:val="left"/>
      <w:pPr>
        <w:tabs>
          <w:tab w:val="num" w:pos="2160"/>
        </w:tabs>
        <w:ind w:left="2160" w:hanging="360"/>
      </w:pPr>
    </w:lvl>
    <w:lvl w:ilvl="3" w:tplc="642A310C" w:tentative="1">
      <w:start w:val="1"/>
      <w:numFmt w:val="decimal"/>
      <w:lvlText w:val="%4."/>
      <w:lvlJc w:val="left"/>
      <w:pPr>
        <w:tabs>
          <w:tab w:val="num" w:pos="2880"/>
        </w:tabs>
        <w:ind w:left="2880" w:hanging="360"/>
      </w:pPr>
    </w:lvl>
    <w:lvl w:ilvl="4" w:tplc="1E144694" w:tentative="1">
      <w:start w:val="1"/>
      <w:numFmt w:val="decimal"/>
      <w:lvlText w:val="%5."/>
      <w:lvlJc w:val="left"/>
      <w:pPr>
        <w:tabs>
          <w:tab w:val="num" w:pos="3600"/>
        </w:tabs>
        <w:ind w:left="3600" w:hanging="360"/>
      </w:pPr>
    </w:lvl>
    <w:lvl w:ilvl="5" w:tplc="FDF68D84" w:tentative="1">
      <w:start w:val="1"/>
      <w:numFmt w:val="decimal"/>
      <w:lvlText w:val="%6."/>
      <w:lvlJc w:val="left"/>
      <w:pPr>
        <w:tabs>
          <w:tab w:val="num" w:pos="4320"/>
        </w:tabs>
        <w:ind w:left="4320" w:hanging="360"/>
      </w:pPr>
    </w:lvl>
    <w:lvl w:ilvl="6" w:tplc="93ACBFB0" w:tentative="1">
      <w:start w:val="1"/>
      <w:numFmt w:val="decimal"/>
      <w:lvlText w:val="%7."/>
      <w:lvlJc w:val="left"/>
      <w:pPr>
        <w:tabs>
          <w:tab w:val="num" w:pos="5040"/>
        </w:tabs>
        <w:ind w:left="5040" w:hanging="360"/>
      </w:pPr>
    </w:lvl>
    <w:lvl w:ilvl="7" w:tplc="3B826BCC" w:tentative="1">
      <w:start w:val="1"/>
      <w:numFmt w:val="decimal"/>
      <w:lvlText w:val="%8."/>
      <w:lvlJc w:val="left"/>
      <w:pPr>
        <w:tabs>
          <w:tab w:val="num" w:pos="5760"/>
        </w:tabs>
        <w:ind w:left="5760" w:hanging="360"/>
      </w:pPr>
    </w:lvl>
    <w:lvl w:ilvl="8" w:tplc="EC04F138" w:tentative="1">
      <w:start w:val="1"/>
      <w:numFmt w:val="decimal"/>
      <w:lvlText w:val="%9."/>
      <w:lvlJc w:val="left"/>
      <w:pPr>
        <w:tabs>
          <w:tab w:val="num" w:pos="6480"/>
        </w:tabs>
        <w:ind w:left="6480" w:hanging="360"/>
      </w:pPr>
    </w:lvl>
  </w:abstractNum>
  <w:abstractNum w:abstractNumId="25">
    <w:nsid w:val="45B74CB4"/>
    <w:multiLevelType w:val="hybridMultilevel"/>
    <w:tmpl w:val="9C12F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5E06433"/>
    <w:multiLevelType w:val="hybridMultilevel"/>
    <w:tmpl w:val="DB921B26"/>
    <w:lvl w:ilvl="0" w:tplc="36BAFBFE">
      <w:start w:val="6"/>
      <w:numFmt w:val="decimal"/>
      <w:lvlText w:val="%1."/>
      <w:lvlJc w:val="left"/>
      <w:pPr>
        <w:ind w:left="810" w:hanging="360"/>
      </w:pPr>
      <w:rPr>
        <w:rFonts w:ascii="Times New Roman" w:hAnsi="Times New Roman" w:cs="Times New Roman"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46FA253C"/>
    <w:multiLevelType w:val="hybridMultilevel"/>
    <w:tmpl w:val="0FAE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D45B47"/>
    <w:multiLevelType w:val="hybridMultilevel"/>
    <w:tmpl w:val="F148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611AB7"/>
    <w:multiLevelType w:val="hybridMultilevel"/>
    <w:tmpl w:val="5D90B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6E10BF"/>
    <w:multiLevelType w:val="hybridMultilevel"/>
    <w:tmpl w:val="45A66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C823BF"/>
    <w:multiLevelType w:val="hybridMultilevel"/>
    <w:tmpl w:val="3D266E34"/>
    <w:lvl w:ilvl="0" w:tplc="5C58F82E">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995537"/>
    <w:multiLevelType w:val="hybridMultilevel"/>
    <w:tmpl w:val="B5D422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nsid w:val="506B6482"/>
    <w:multiLevelType w:val="hybridMultilevel"/>
    <w:tmpl w:val="60947DFC"/>
    <w:lvl w:ilvl="0" w:tplc="6DE2F9DE">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8B7F71"/>
    <w:multiLevelType w:val="hybridMultilevel"/>
    <w:tmpl w:val="C430E18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nsid w:val="526126DA"/>
    <w:multiLevelType w:val="hybridMultilevel"/>
    <w:tmpl w:val="8236F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1E0806"/>
    <w:multiLevelType w:val="hybridMultilevel"/>
    <w:tmpl w:val="0C349746"/>
    <w:lvl w:ilvl="0" w:tplc="BBD0AA48">
      <w:start w:val="19"/>
      <w:numFmt w:val="bullet"/>
      <w:lvlText w:val="•"/>
      <w:lvlJc w:val="left"/>
      <w:pPr>
        <w:ind w:left="1170" w:hanging="360"/>
      </w:pPr>
      <w:rPr>
        <w:rFonts w:ascii="Times New Roman" w:eastAsia="Times New Roman" w:hAnsi="Times New Roman" w:cs="Times New Roman" w:hint="default"/>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nsid w:val="63C25BE4"/>
    <w:multiLevelType w:val="hybridMultilevel"/>
    <w:tmpl w:val="D534E1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85306E8"/>
    <w:multiLevelType w:val="hybridMultilevel"/>
    <w:tmpl w:val="AAF4DEB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110162"/>
    <w:multiLevelType w:val="hybridMultilevel"/>
    <w:tmpl w:val="0458EE56"/>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nsid w:val="755768FF"/>
    <w:multiLevelType w:val="hybridMultilevel"/>
    <w:tmpl w:val="91D05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DA0A11"/>
    <w:multiLevelType w:val="hybridMultilevel"/>
    <w:tmpl w:val="1A5209EA"/>
    <w:lvl w:ilvl="0" w:tplc="97369148">
      <w:start w:val="5"/>
      <w:numFmt w:val="bullet"/>
      <w:lvlText w:val="-"/>
      <w:lvlJc w:val="left"/>
      <w:pPr>
        <w:ind w:left="1080" w:hanging="360"/>
      </w:pPr>
      <w:rPr>
        <w:rFonts w:ascii="Times New Roman" w:eastAsia="Times New Roman"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42">
    <w:nsid w:val="7A6726AC"/>
    <w:multiLevelType w:val="hybridMultilevel"/>
    <w:tmpl w:val="DE38B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861334"/>
    <w:multiLevelType w:val="hybridMultilevel"/>
    <w:tmpl w:val="796EC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524FAF"/>
    <w:multiLevelType w:val="hybridMultilevel"/>
    <w:tmpl w:val="444A3D8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38"/>
  </w:num>
  <w:num w:numId="2">
    <w:abstractNumId w:val="7"/>
  </w:num>
  <w:num w:numId="3">
    <w:abstractNumId w:val="27"/>
  </w:num>
  <w:num w:numId="4">
    <w:abstractNumId w:val="19"/>
  </w:num>
  <w:num w:numId="5">
    <w:abstractNumId w:val="25"/>
  </w:num>
  <w:num w:numId="6">
    <w:abstractNumId w:val="21"/>
  </w:num>
  <w:num w:numId="7">
    <w:abstractNumId w:val="31"/>
  </w:num>
  <w:num w:numId="8">
    <w:abstractNumId w:val="32"/>
  </w:num>
  <w:num w:numId="9">
    <w:abstractNumId w:val="41"/>
  </w:num>
  <w:num w:numId="10">
    <w:abstractNumId w:val="22"/>
  </w:num>
  <w:num w:numId="11">
    <w:abstractNumId w:val="39"/>
  </w:num>
  <w:num w:numId="12">
    <w:abstractNumId w:val="16"/>
  </w:num>
  <w:num w:numId="13">
    <w:abstractNumId w:val="18"/>
  </w:num>
  <w:num w:numId="14">
    <w:abstractNumId w:val="28"/>
  </w:num>
  <w:num w:numId="15">
    <w:abstractNumId w:val="37"/>
  </w:num>
  <w:num w:numId="16">
    <w:abstractNumId w:val="44"/>
  </w:num>
  <w:num w:numId="17">
    <w:abstractNumId w:val="12"/>
  </w:num>
  <w:num w:numId="18">
    <w:abstractNumId w:val="34"/>
  </w:num>
  <w:num w:numId="19">
    <w:abstractNumId w:val="3"/>
  </w:num>
  <w:num w:numId="20">
    <w:abstractNumId w:val="6"/>
  </w:num>
  <w:num w:numId="21">
    <w:abstractNumId w:val="14"/>
  </w:num>
  <w:num w:numId="22">
    <w:abstractNumId w:val="20"/>
  </w:num>
  <w:num w:numId="23">
    <w:abstractNumId w:val="36"/>
  </w:num>
  <w:num w:numId="24">
    <w:abstractNumId w:val="2"/>
  </w:num>
  <w:num w:numId="25">
    <w:abstractNumId w:val="33"/>
  </w:num>
  <w:num w:numId="26">
    <w:abstractNumId w:val="5"/>
  </w:num>
  <w:num w:numId="27">
    <w:abstractNumId w:val="11"/>
  </w:num>
  <w:num w:numId="28">
    <w:abstractNumId w:val="1"/>
  </w:num>
  <w:num w:numId="29">
    <w:abstractNumId w:val="15"/>
  </w:num>
  <w:num w:numId="30">
    <w:abstractNumId w:val="13"/>
  </w:num>
  <w:num w:numId="31">
    <w:abstractNumId w:val="4"/>
  </w:num>
  <w:num w:numId="32">
    <w:abstractNumId w:val="0"/>
    <w:lvlOverride w:ilvl="0">
      <w:lvl w:ilvl="0">
        <w:numFmt w:val="bullet"/>
        <w:lvlText w:val=""/>
        <w:legacy w:legacy="1" w:legacySpace="0" w:legacyIndent="360"/>
        <w:lvlJc w:val="left"/>
        <w:pPr>
          <w:ind w:left="360" w:hanging="360"/>
        </w:pPr>
        <w:rPr>
          <w:rFonts w:ascii="Symbol" w:hAnsi="Symbol" w:hint="default"/>
        </w:rPr>
      </w:lvl>
    </w:lvlOverride>
  </w:num>
  <w:num w:numId="33">
    <w:abstractNumId w:val="35"/>
  </w:num>
  <w:num w:numId="34">
    <w:abstractNumId w:val="10"/>
  </w:num>
  <w:num w:numId="35">
    <w:abstractNumId w:val="8"/>
  </w:num>
  <w:num w:numId="36">
    <w:abstractNumId w:val="23"/>
  </w:num>
  <w:num w:numId="37">
    <w:abstractNumId w:val="26"/>
  </w:num>
  <w:num w:numId="38">
    <w:abstractNumId w:val="24"/>
  </w:num>
  <w:num w:numId="39">
    <w:abstractNumId w:val="9"/>
  </w:num>
  <w:num w:numId="40">
    <w:abstractNumId w:val="17"/>
  </w:num>
  <w:num w:numId="41">
    <w:abstractNumId w:val="29"/>
  </w:num>
  <w:num w:numId="42">
    <w:abstractNumId w:val="42"/>
  </w:num>
  <w:num w:numId="43">
    <w:abstractNumId w:val="40"/>
  </w:num>
  <w:num w:numId="44">
    <w:abstractNumId w:val="30"/>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mailMerge>
    <w:mainDocumentType w:val="formLetters"/>
    <w:dataType w:val="textFile"/>
    <w:activeRecord w:val="-1"/>
  </w:mailMerg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94"/>
    <w:rsid w:val="000018F5"/>
    <w:rsid w:val="00004BF9"/>
    <w:rsid w:val="00014E08"/>
    <w:rsid w:val="00016826"/>
    <w:rsid w:val="00017D88"/>
    <w:rsid w:val="000233B2"/>
    <w:rsid w:val="0002385D"/>
    <w:rsid w:val="00027D58"/>
    <w:rsid w:val="00035A22"/>
    <w:rsid w:val="000407A0"/>
    <w:rsid w:val="0004401E"/>
    <w:rsid w:val="00047440"/>
    <w:rsid w:val="000475AB"/>
    <w:rsid w:val="00053619"/>
    <w:rsid w:val="00053F1C"/>
    <w:rsid w:val="00066929"/>
    <w:rsid w:val="00070EDB"/>
    <w:rsid w:val="00080814"/>
    <w:rsid w:val="00085365"/>
    <w:rsid w:val="000878CF"/>
    <w:rsid w:val="00094D39"/>
    <w:rsid w:val="000963C8"/>
    <w:rsid w:val="000B5A3E"/>
    <w:rsid w:val="000B67EE"/>
    <w:rsid w:val="000B6F0E"/>
    <w:rsid w:val="000B715F"/>
    <w:rsid w:val="000B721A"/>
    <w:rsid w:val="000C7709"/>
    <w:rsid w:val="000C7FB3"/>
    <w:rsid w:val="000D012C"/>
    <w:rsid w:val="000D1081"/>
    <w:rsid w:val="000D4B5F"/>
    <w:rsid w:val="000D5B7D"/>
    <w:rsid w:val="000D760C"/>
    <w:rsid w:val="000E7993"/>
    <w:rsid w:val="000F075C"/>
    <w:rsid w:val="000F38E5"/>
    <w:rsid w:val="000F6DBB"/>
    <w:rsid w:val="001142DA"/>
    <w:rsid w:val="0012285B"/>
    <w:rsid w:val="00130F34"/>
    <w:rsid w:val="0013246F"/>
    <w:rsid w:val="001324BB"/>
    <w:rsid w:val="00136DBA"/>
    <w:rsid w:val="00141621"/>
    <w:rsid w:val="001419EE"/>
    <w:rsid w:val="00145186"/>
    <w:rsid w:val="00150C5C"/>
    <w:rsid w:val="00154378"/>
    <w:rsid w:val="00156F83"/>
    <w:rsid w:val="00160E50"/>
    <w:rsid w:val="00164076"/>
    <w:rsid w:val="0016644F"/>
    <w:rsid w:val="00170D10"/>
    <w:rsid w:val="001757F6"/>
    <w:rsid w:val="00180796"/>
    <w:rsid w:val="001822BB"/>
    <w:rsid w:val="001824E6"/>
    <w:rsid w:val="00197007"/>
    <w:rsid w:val="001A40A9"/>
    <w:rsid w:val="001A75EF"/>
    <w:rsid w:val="001B5DB5"/>
    <w:rsid w:val="001C09AF"/>
    <w:rsid w:val="001C4116"/>
    <w:rsid w:val="001C6BD2"/>
    <w:rsid w:val="001C6C30"/>
    <w:rsid w:val="001C6ECC"/>
    <w:rsid w:val="001D1330"/>
    <w:rsid w:val="001D4188"/>
    <w:rsid w:val="001D5F6D"/>
    <w:rsid w:val="001D6EDB"/>
    <w:rsid w:val="001E0962"/>
    <w:rsid w:val="001E5E80"/>
    <w:rsid w:val="001F3DE5"/>
    <w:rsid w:val="002006DB"/>
    <w:rsid w:val="00201C54"/>
    <w:rsid w:val="0020347B"/>
    <w:rsid w:val="00207D1C"/>
    <w:rsid w:val="00212552"/>
    <w:rsid w:val="00213963"/>
    <w:rsid w:val="00224ABC"/>
    <w:rsid w:val="00226B40"/>
    <w:rsid w:val="00227209"/>
    <w:rsid w:val="002332AC"/>
    <w:rsid w:val="0023675E"/>
    <w:rsid w:val="002373BE"/>
    <w:rsid w:val="0023758D"/>
    <w:rsid w:val="002501A6"/>
    <w:rsid w:val="00250386"/>
    <w:rsid w:val="0025199B"/>
    <w:rsid w:val="002525D4"/>
    <w:rsid w:val="0026360C"/>
    <w:rsid w:val="00273C14"/>
    <w:rsid w:val="00276603"/>
    <w:rsid w:val="00276F6F"/>
    <w:rsid w:val="0028586B"/>
    <w:rsid w:val="00287712"/>
    <w:rsid w:val="00293A66"/>
    <w:rsid w:val="0029684A"/>
    <w:rsid w:val="00296957"/>
    <w:rsid w:val="00297082"/>
    <w:rsid w:val="00297F22"/>
    <w:rsid w:val="002B1755"/>
    <w:rsid w:val="002D071D"/>
    <w:rsid w:val="002D3F5F"/>
    <w:rsid w:val="002F780B"/>
    <w:rsid w:val="00302030"/>
    <w:rsid w:val="00314EE7"/>
    <w:rsid w:val="0031529C"/>
    <w:rsid w:val="00317C41"/>
    <w:rsid w:val="003201CC"/>
    <w:rsid w:val="00326141"/>
    <w:rsid w:val="003262BF"/>
    <w:rsid w:val="0033195C"/>
    <w:rsid w:val="00331BE0"/>
    <w:rsid w:val="003345D8"/>
    <w:rsid w:val="0034276C"/>
    <w:rsid w:val="00344850"/>
    <w:rsid w:val="00344E2F"/>
    <w:rsid w:val="00345CFE"/>
    <w:rsid w:val="003471EC"/>
    <w:rsid w:val="003515E7"/>
    <w:rsid w:val="00351B7E"/>
    <w:rsid w:val="00360829"/>
    <w:rsid w:val="00361F39"/>
    <w:rsid w:val="00362A8A"/>
    <w:rsid w:val="00366067"/>
    <w:rsid w:val="003722FB"/>
    <w:rsid w:val="00376267"/>
    <w:rsid w:val="00392407"/>
    <w:rsid w:val="003925EE"/>
    <w:rsid w:val="003A20C0"/>
    <w:rsid w:val="003A2123"/>
    <w:rsid w:val="003A2CBF"/>
    <w:rsid w:val="003A367F"/>
    <w:rsid w:val="003A7E61"/>
    <w:rsid w:val="003C44BB"/>
    <w:rsid w:val="003C4E31"/>
    <w:rsid w:val="003D1543"/>
    <w:rsid w:val="003D1945"/>
    <w:rsid w:val="003D2E6F"/>
    <w:rsid w:val="003D365C"/>
    <w:rsid w:val="003D5285"/>
    <w:rsid w:val="003D6996"/>
    <w:rsid w:val="003D6B4D"/>
    <w:rsid w:val="003D7CD0"/>
    <w:rsid w:val="003E249D"/>
    <w:rsid w:val="003E3AF0"/>
    <w:rsid w:val="003E4652"/>
    <w:rsid w:val="003F0E80"/>
    <w:rsid w:val="003F1405"/>
    <w:rsid w:val="003F2DD7"/>
    <w:rsid w:val="003F42AE"/>
    <w:rsid w:val="003F786C"/>
    <w:rsid w:val="004008CC"/>
    <w:rsid w:val="00410607"/>
    <w:rsid w:val="0041160D"/>
    <w:rsid w:val="0041418A"/>
    <w:rsid w:val="0041523A"/>
    <w:rsid w:val="00420956"/>
    <w:rsid w:val="004253A8"/>
    <w:rsid w:val="00426058"/>
    <w:rsid w:val="0043129E"/>
    <w:rsid w:val="00432E05"/>
    <w:rsid w:val="00434F85"/>
    <w:rsid w:val="00445B47"/>
    <w:rsid w:val="0045040F"/>
    <w:rsid w:val="004553C7"/>
    <w:rsid w:val="00462445"/>
    <w:rsid w:val="00462846"/>
    <w:rsid w:val="00464D4A"/>
    <w:rsid w:val="00465F97"/>
    <w:rsid w:val="004661DF"/>
    <w:rsid w:val="0047113E"/>
    <w:rsid w:val="00471150"/>
    <w:rsid w:val="004746E6"/>
    <w:rsid w:val="00482868"/>
    <w:rsid w:val="00485C44"/>
    <w:rsid w:val="00490882"/>
    <w:rsid w:val="00496F57"/>
    <w:rsid w:val="004A519F"/>
    <w:rsid w:val="004A52F3"/>
    <w:rsid w:val="004B41C6"/>
    <w:rsid w:val="004C065C"/>
    <w:rsid w:val="004C0844"/>
    <w:rsid w:val="004C3E4A"/>
    <w:rsid w:val="004C7DB1"/>
    <w:rsid w:val="004D2EC4"/>
    <w:rsid w:val="004E16D0"/>
    <w:rsid w:val="004E2E65"/>
    <w:rsid w:val="004E4213"/>
    <w:rsid w:val="004E4679"/>
    <w:rsid w:val="004E7C63"/>
    <w:rsid w:val="004F17BC"/>
    <w:rsid w:val="004F5BCF"/>
    <w:rsid w:val="004F7C5B"/>
    <w:rsid w:val="0050359F"/>
    <w:rsid w:val="00511592"/>
    <w:rsid w:val="00517F37"/>
    <w:rsid w:val="00523684"/>
    <w:rsid w:val="00525B63"/>
    <w:rsid w:val="00542AEE"/>
    <w:rsid w:val="00544874"/>
    <w:rsid w:val="00544EA0"/>
    <w:rsid w:val="00547398"/>
    <w:rsid w:val="005513AC"/>
    <w:rsid w:val="0055176C"/>
    <w:rsid w:val="0055206A"/>
    <w:rsid w:val="00553E2C"/>
    <w:rsid w:val="005542C6"/>
    <w:rsid w:val="00554953"/>
    <w:rsid w:val="0055771F"/>
    <w:rsid w:val="00560071"/>
    <w:rsid w:val="005618BA"/>
    <w:rsid w:val="00567A9D"/>
    <w:rsid w:val="005704AF"/>
    <w:rsid w:val="00572E56"/>
    <w:rsid w:val="00573990"/>
    <w:rsid w:val="00581EF7"/>
    <w:rsid w:val="00585300"/>
    <w:rsid w:val="005853CF"/>
    <w:rsid w:val="00590AA1"/>
    <w:rsid w:val="00592569"/>
    <w:rsid w:val="00594009"/>
    <w:rsid w:val="00595059"/>
    <w:rsid w:val="00596319"/>
    <w:rsid w:val="00596689"/>
    <w:rsid w:val="005A0E16"/>
    <w:rsid w:val="005A3B6B"/>
    <w:rsid w:val="005A5FC4"/>
    <w:rsid w:val="005B17E2"/>
    <w:rsid w:val="005B2A9B"/>
    <w:rsid w:val="005C05B8"/>
    <w:rsid w:val="005C0C96"/>
    <w:rsid w:val="005C5A20"/>
    <w:rsid w:val="005C5EA4"/>
    <w:rsid w:val="005D3E76"/>
    <w:rsid w:val="005D419A"/>
    <w:rsid w:val="005E261B"/>
    <w:rsid w:val="005F6974"/>
    <w:rsid w:val="0060067F"/>
    <w:rsid w:val="00602AB0"/>
    <w:rsid w:val="00605E16"/>
    <w:rsid w:val="0061126C"/>
    <w:rsid w:val="00620ED1"/>
    <w:rsid w:val="00627A5A"/>
    <w:rsid w:val="006300D4"/>
    <w:rsid w:val="00631B94"/>
    <w:rsid w:val="00633801"/>
    <w:rsid w:val="00634972"/>
    <w:rsid w:val="006427BB"/>
    <w:rsid w:val="00647503"/>
    <w:rsid w:val="00654C08"/>
    <w:rsid w:val="00655D4E"/>
    <w:rsid w:val="006565EB"/>
    <w:rsid w:val="00656FD4"/>
    <w:rsid w:val="006670CC"/>
    <w:rsid w:val="00667D37"/>
    <w:rsid w:val="0067689B"/>
    <w:rsid w:val="00687E7E"/>
    <w:rsid w:val="00690890"/>
    <w:rsid w:val="0069293F"/>
    <w:rsid w:val="00693F49"/>
    <w:rsid w:val="006946B8"/>
    <w:rsid w:val="006B01E4"/>
    <w:rsid w:val="006C0ADB"/>
    <w:rsid w:val="006C26FB"/>
    <w:rsid w:val="006C4194"/>
    <w:rsid w:val="006C7416"/>
    <w:rsid w:val="006C74CC"/>
    <w:rsid w:val="006D0489"/>
    <w:rsid w:val="006D75F7"/>
    <w:rsid w:val="006E3F59"/>
    <w:rsid w:val="006F102F"/>
    <w:rsid w:val="006F23F1"/>
    <w:rsid w:val="00702CBF"/>
    <w:rsid w:val="00706924"/>
    <w:rsid w:val="00706E8B"/>
    <w:rsid w:val="00710F2C"/>
    <w:rsid w:val="007211F5"/>
    <w:rsid w:val="00723237"/>
    <w:rsid w:val="00724507"/>
    <w:rsid w:val="007268E4"/>
    <w:rsid w:val="007326EB"/>
    <w:rsid w:val="00732BB0"/>
    <w:rsid w:val="00735B15"/>
    <w:rsid w:val="00737F0C"/>
    <w:rsid w:val="0075013E"/>
    <w:rsid w:val="00753492"/>
    <w:rsid w:val="00762417"/>
    <w:rsid w:val="00764337"/>
    <w:rsid w:val="007723B1"/>
    <w:rsid w:val="00774DD4"/>
    <w:rsid w:val="0077665C"/>
    <w:rsid w:val="007778D8"/>
    <w:rsid w:val="00780DF5"/>
    <w:rsid w:val="00784232"/>
    <w:rsid w:val="00784DA7"/>
    <w:rsid w:val="00786BE9"/>
    <w:rsid w:val="00790226"/>
    <w:rsid w:val="00792F34"/>
    <w:rsid w:val="00793786"/>
    <w:rsid w:val="00795C4A"/>
    <w:rsid w:val="00797F48"/>
    <w:rsid w:val="007A5F13"/>
    <w:rsid w:val="007A7164"/>
    <w:rsid w:val="007A79F9"/>
    <w:rsid w:val="007B1FC9"/>
    <w:rsid w:val="007B3183"/>
    <w:rsid w:val="007B4486"/>
    <w:rsid w:val="007B4CD5"/>
    <w:rsid w:val="007B5D13"/>
    <w:rsid w:val="007C02D4"/>
    <w:rsid w:val="007C2993"/>
    <w:rsid w:val="007C487C"/>
    <w:rsid w:val="007C64BE"/>
    <w:rsid w:val="007C6CFF"/>
    <w:rsid w:val="007D2263"/>
    <w:rsid w:val="007E3A2B"/>
    <w:rsid w:val="007E4A89"/>
    <w:rsid w:val="007E5003"/>
    <w:rsid w:val="007E6A1A"/>
    <w:rsid w:val="007F0336"/>
    <w:rsid w:val="007F35AD"/>
    <w:rsid w:val="007F4A97"/>
    <w:rsid w:val="007F7471"/>
    <w:rsid w:val="00800496"/>
    <w:rsid w:val="0080135D"/>
    <w:rsid w:val="008024BB"/>
    <w:rsid w:val="008066F2"/>
    <w:rsid w:val="00810F8B"/>
    <w:rsid w:val="00813F22"/>
    <w:rsid w:val="00816C1D"/>
    <w:rsid w:val="008216ED"/>
    <w:rsid w:val="00823B9B"/>
    <w:rsid w:val="00824A73"/>
    <w:rsid w:val="00825CAF"/>
    <w:rsid w:val="0083446C"/>
    <w:rsid w:val="00837453"/>
    <w:rsid w:val="00842852"/>
    <w:rsid w:val="008469E6"/>
    <w:rsid w:val="0085124A"/>
    <w:rsid w:val="008527B2"/>
    <w:rsid w:val="00857111"/>
    <w:rsid w:val="00862D40"/>
    <w:rsid w:val="00864D4E"/>
    <w:rsid w:val="00867AEA"/>
    <w:rsid w:val="00873C24"/>
    <w:rsid w:val="00876403"/>
    <w:rsid w:val="008778DC"/>
    <w:rsid w:val="00880043"/>
    <w:rsid w:val="008810BA"/>
    <w:rsid w:val="008856CC"/>
    <w:rsid w:val="00886E48"/>
    <w:rsid w:val="00891528"/>
    <w:rsid w:val="00895561"/>
    <w:rsid w:val="0089605C"/>
    <w:rsid w:val="008960CE"/>
    <w:rsid w:val="008B5534"/>
    <w:rsid w:val="008C10F0"/>
    <w:rsid w:val="008C2C3E"/>
    <w:rsid w:val="008C77DC"/>
    <w:rsid w:val="008D00FB"/>
    <w:rsid w:val="008D027B"/>
    <w:rsid w:val="008D0D71"/>
    <w:rsid w:val="008E092B"/>
    <w:rsid w:val="008E0EE2"/>
    <w:rsid w:val="008E71FD"/>
    <w:rsid w:val="008F2C10"/>
    <w:rsid w:val="008F6329"/>
    <w:rsid w:val="0090544F"/>
    <w:rsid w:val="009054D3"/>
    <w:rsid w:val="00912596"/>
    <w:rsid w:val="0091512A"/>
    <w:rsid w:val="009161D0"/>
    <w:rsid w:val="0091622C"/>
    <w:rsid w:val="00917B94"/>
    <w:rsid w:val="009232DF"/>
    <w:rsid w:val="00927EB4"/>
    <w:rsid w:val="0093784F"/>
    <w:rsid w:val="00942282"/>
    <w:rsid w:val="0094487D"/>
    <w:rsid w:val="009533E8"/>
    <w:rsid w:val="00954354"/>
    <w:rsid w:val="00967C64"/>
    <w:rsid w:val="0097276A"/>
    <w:rsid w:val="00973608"/>
    <w:rsid w:val="009739A3"/>
    <w:rsid w:val="009759C1"/>
    <w:rsid w:val="0097621F"/>
    <w:rsid w:val="00976964"/>
    <w:rsid w:val="00976A7A"/>
    <w:rsid w:val="009845DA"/>
    <w:rsid w:val="00985A58"/>
    <w:rsid w:val="0098798E"/>
    <w:rsid w:val="00997B44"/>
    <w:rsid w:val="009A6D58"/>
    <w:rsid w:val="009B115D"/>
    <w:rsid w:val="009B30FE"/>
    <w:rsid w:val="009B3EA6"/>
    <w:rsid w:val="009C00ED"/>
    <w:rsid w:val="009C1DB2"/>
    <w:rsid w:val="009E3609"/>
    <w:rsid w:val="009E376D"/>
    <w:rsid w:val="009E3A48"/>
    <w:rsid w:val="009E68E9"/>
    <w:rsid w:val="009F0823"/>
    <w:rsid w:val="009F2555"/>
    <w:rsid w:val="009F27F2"/>
    <w:rsid w:val="00A000A7"/>
    <w:rsid w:val="00A05937"/>
    <w:rsid w:val="00A065FB"/>
    <w:rsid w:val="00A16FA8"/>
    <w:rsid w:val="00A21212"/>
    <w:rsid w:val="00A30AFD"/>
    <w:rsid w:val="00A31D44"/>
    <w:rsid w:val="00A343B1"/>
    <w:rsid w:val="00A40194"/>
    <w:rsid w:val="00A44517"/>
    <w:rsid w:val="00A46A1D"/>
    <w:rsid w:val="00A506E6"/>
    <w:rsid w:val="00A5080B"/>
    <w:rsid w:val="00A55F70"/>
    <w:rsid w:val="00A610AD"/>
    <w:rsid w:val="00A61205"/>
    <w:rsid w:val="00A6368F"/>
    <w:rsid w:val="00A75A04"/>
    <w:rsid w:val="00A761DB"/>
    <w:rsid w:val="00A81CE0"/>
    <w:rsid w:val="00A82942"/>
    <w:rsid w:val="00A9232D"/>
    <w:rsid w:val="00A95C53"/>
    <w:rsid w:val="00AA2797"/>
    <w:rsid w:val="00AA2B82"/>
    <w:rsid w:val="00AA3EF1"/>
    <w:rsid w:val="00AA6384"/>
    <w:rsid w:val="00AA72B0"/>
    <w:rsid w:val="00AC203B"/>
    <w:rsid w:val="00AC26A9"/>
    <w:rsid w:val="00AD05DD"/>
    <w:rsid w:val="00AD10D0"/>
    <w:rsid w:val="00AD2A44"/>
    <w:rsid w:val="00AE1FAB"/>
    <w:rsid w:val="00AE3C10"/>
    <w:rsid w:val="00AF1723"/>
    <w:rsid w:val="00AF2E73"/>
    <w:rsid w:val="00AF38D9"/>
    <w:rsid w:val="00B01163"/>
    <w:rsid w:val="00B01A27"/>
    <w:rsid w:val="00B05BAB"/>
    <w:rsid w:val="00B113F9"/>
    <w:rsid w:val="00B136B3"/>
    <w:rsid w:val="00B167BC"/>
    <w:rsid w:val="00B27C7B"/>
    <w:rsid w:val="00B30593"/>
    <w:rsid w:val="00B305AB"/>
    <w:rsid w:val="00B32643"/>
    <w:rsid w:val="00B36FD8"/>
    <w:rsid w:val="00B4712B"/>
    <w:rsid w:val="00B518DB"/>
    <w:rsid w:val="00B531A0"/>
    <w:rsid w:val="00B554F6"/>
    <w:rsid w:val="00B6358E"/>
    <w:rsid w:val="00B70DC8"/>
    <w:rsid w:val="00B71F8F"/>
    <w:rsid w:val="00B777E8"/>
    <w:rsid w:val="00B8091D"/>
    <w:rsid w:val="00B818CC"/>
    <w:rsid w:val="00B85FEA"/>
    <w:rsid w:val="00B8757A"/>
    <w:rsid w:val="00B87878"/>
    <w:rsid w:val="00B90CD8"/>
    <w:rsid w:val="00B9270D"/>
    <w:rsid w:val="00B93BE1"/>
    <w:rsid w:val="00B944CE"/>
    <w:rsid w:val="00BB21F0"/>
    <w:rsid w:val="00BB2ECB"/>
    <w:rsid w:val="00BB312A"/>
    <w:rsid w:val="00BB3A4C"/>
    <w:rsid w:val="00BB5501"/>
    <w:rsid w:val="00BC14C9"/>
    <w:rsid w:val="00BC1E20"/>
    <w:rsid w:val="00BC3286"/>
    <w:rsid w:val="00BC45C0"/>
    <w:rsid w:val="00BD11FE"/>
    <w:rsid w:val="00BD1AD3"/>
    <w:rsid w:val="00BD7FF9"/>
    <w:rsid w:val="00BE0562"/>
    <w:rsid w:val="00BE080A"/>
    <w:rsid w:val="00BE2F10"/>
    <w:rsid w:val="00BF0373"/>
    <w:rsid w:val="00BF09CB"/>
    <w:rsid w:val="00BF1E6B"/>
    <w:rsid w:val="00BF4A6D"/>
    <w:rsid w:val="00BF5645"/>
    <w:rsid w:val="00C0179D"/>
    <w:rsid w:val="00C033EE"/>
    <w:rsid w:val="00C11C75"/>
    <w:rsid w:val="00C13141"/>
    <w:rsid w:val="00C30E29"/>
    <w:rsid w:val="00C3359E"/>
    <w:rsid w:val="00C3568C"/>
    <w:rsid w:val="00C40A50"/>
    <w:rsid w:val="00C4265F"/>
    <w:rsid w:val="00C56DD5"/>
    <w:rsid w:val="00C61ADC"/>
    <w:rsid w:val="00C63017"/>
    <w:rsid w:val="00C6784B"/>
    <w:rsid w:val="00C70702"/>
    <w:rsid w:val="00C72C6D"/>
    <w:rsid w:val="00C75CF5"/>
    <w:rsid w:val="00C7628F"/>
    <w:rsid w:val="00C76C6E"/>
    <w:rsid w:val="00C82FDF"/>
    <w:rsid w:val="00C85524"/>
    <w:rsid w:val="00C90CBA"/>
    <w:rsid w:val="00C920C4"/>
    <w:rsid w:val="00C922FD"/>
    <w:rsid w:val="00C92778"/>
    <w:rsid w:val="00C950DB"/>
    <w:rsid w:val="00CA002B"/>
    <w:rsid w:val="00CA1F50"/>
    <w:rsid w:val="00CA5B9C"/>
    <w:rsid w:val="00CB1B10"/>
    <w:rsid w:val="00CB5E6A"/>
    <w:rsid w:val="00CB66A6"/>
    <w:rsid w:val="00CB7E66"/>
    <w:rsid w:val="00CC1416"/>
    <w:rsid w:val="00CC4699"/>
    <w:rsid w:val="00CC6A9B"/>
    <w:rsid w:val="00CD0ACE"/>
    <w:rsid w:val="00CE2C51"/>
    <w:rsid w:val="00CE37E5"/>
    <w:rsid w:val="00CE477F"/>
    <w:rsid w:val="00CE63D3"/>
    <w:rsid w:val="00CE6A09"/>
    <w:rsid w:val="00CE6E34"/>
    <w:rsid w:val="00CF0861"/>
    <w:rsid w:val="00CF09BB"/>
    <w:rsid w:val="00CF2053"/>
    <w:rsid w:val="00CF6A6A"/>
    <w:rsid w:val="00D001E2"/>
    <w:rsid w:val="00D01D5D"/>
    <w:rsid w:val="00D035DE"/>
    <w:rsid w:val="00D05AEA"/>
    <w:rsid w:val="00D07B3C"/>
    <w:rsid w:val="00D1115F"/>
    <w:rsid w:val="00D12DDE"/>
    <w:rsid w:val="00D132E2"/>
    <w:rsid w:val="00D2689E"/>
    <w:rsid w:val="00D32284"/>
    <w:rsid w:val="00D43871"/>
    <w:rsid w:val="00D5044F"/>
    <w:rsid w:val="00D553E6"/>
    <w:rsid w:val="00D56174"/>
    <w:rsid w:val="00D60C10"/>
    <w:rsid w:val="00D626FB"/>
    <w:rsid w:val="00D63334"/>
    <w:rsid w:val="00D64A3C"/>
    <w:rsid w:val="00D66166"/>
    <w:rsid w:val="00D71EC0"/>
    <w:rsid w:val="00D71F73"/>
    <w:rsid w:val="00D861C8"/>
    <w:rsid w:val="00D86ECD"/>
    <w:rsid w:val="00D8727D"/>
    <w:rsid w:val="00D92476"/>
    <w:rsid w:val="00D92EA2"/>
    <w:rsid w:val="00DA5DD4"/>
    <w:rsid w:val="00DB23CD"/>
    <w:rsid w:val="00DB3079"/>
    <w:rsid w:val="00DC2A45"/>
    <w:rsid w:val="00DD0681"/>
    <w:rsid w:val="00DD0D6D"/>
    <w:rsid w:val="00DD66E5"/>
    <w:rsid w:val="00DE266C"/>
    <w:rsid w:val="00DE4AFC"/>
    <w:rsid w:val="00DE5943"/>
    <w:rsid w:val="00DF1D3A"/>
    <w:rsid w:val="00DF3BCD"/>
    <w:rsid w:val="00DF4295"/>
    <w:rsid w:val="00E00344"/>
    <w:rsid w:val="00E02616"/>
    <w:rsid w:val="00E04B84"/>
    <w:rsid w:val="00E05355"/>
    <w:rsid w:val="00E10D8C"/>
    <w:rsid w:val="00E23D8E"/>
    <w:rsid w:val="00E24A66"/>
    <w:rsid w:val="00E31DA3"/>
    <w:rsid w:val="00E35A06"/>
    <w:rsid w:val="00E35D7F"/>
    <w:rsid w:val="00E375B1"/>
    <w:rsid w:val="00E41A93"/>
    <w:rsid w:val="00E46629"/>
    <w:rsid w:val="00E52810"/>
    <w:rsid w:val="00E52BE4"/>
    <w:rsid w:val="00E6023B"/>
    <w:rsid w:val="00E60295"/>
    <w:rsid w:val="00E60BF1"/>
    <w:rsid w:val="00E60D7C"/>
    <w:rsid w:val="00E74220"/>
    <w:rsid w:val="00E80AEA"/>
    <w:rsid w:val="00E86003"/>
    <w:rsid w:val="00E87AB0"/>
    <w:rsid w:val="00E90DDC"/>
    <w:rsid w:val="00E91679"/>
    <w:rsid w:val="00E94492"/>
    <w:rsid w:val="00E94664"/>
    <w:rsid w:val="00E949B0"/>
    <w:rsid w:val="00EA1C67"/>
    <w:rsid w:val="00EB1BA6"/>
    <w:rsid w:val="00EB6CD3"/>
    <w:rsid w:val="00EC05AD"/>
    <w:rsid w:val="00EC3144"/>
    <w:rsid w:val="00EC7217"/>
    <w:rsid w:val="00EE1721"/>
    <w:rsid w:val="00EE324D"/>
    <w:rsid w:val="00EE4049"/>
    <w:rsid w:val="00EE4D02"/>
    <w:rsid w:val="00EE4F92"/>
    <w:rsid w:val="00EF483D"/>
    <w:rsid w:val="00F07209"/>
    <w:rsid w:val="00F122A7"/>
    <w:rsid w:val="00F1236E"/>
    <w:rsid w:val="00F15A53"/>
    <w:rsid w:val="00F16790"/>
    <w:rsid w:val="00F169A8"/>
    <w:rsid w:val="00F17652"/>
    <w:rsid w:val="00F17DBB"/>
    <w:rsid w:val="00F202D7"/>
    <w:rsid w:val="00F332D2"/>
    <w:rsid w:val="00F33BB2"/>
    <w:rsid w:val="00F35843"/>
    <w:rsid w:val="00F42F0E"/>
    <w:rsid w:val="00F670FE"/>
    <w:rsid w:val="00F7201D"/>
    <w:rsid w:val="00F766ED"/>
    <w:rsid w:val="00F8059B"/>
    <w:rsid w:val="00F80C01"/>
    <w:rsid w:val="00F90F00"/>
    <w:rsid w:val="00FA2331"/>
    <w:rsid w:val="00FA48A3"/>
    <w:rsid w:val="00FA640E"/>
    <w:rsid w:val="00FA6EB1"/>
    <w:rsid w:val="00FB08E5"/>
    <w:rsid w:val="00FB1E33"/>
    <w:rsid w:val="00FB5788"/>
    <w:rsid w:val="00FC370B"/>
    <w:rsid w:val="00FC39BC"/>
    <w:rsid w:val="00FC6ED3"/>
    <w:rsid w:val="00FD317D"/>
    <w:rsid w:val="00FD6132"/>
    <w:rsid w:val="00FD6182"/>
    <w:rsid w:val="00FE0BB9"/>
    <w:rsid w:val="00FE1554"/>
    <w:rsid w:val="00FE6F30"/>
    <w:rsid w:val="00FF36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03AA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528"/>
    <w:rPr>
      <w:kern w:val="0"/>
      <w14:ligatures w14:val="none"/>
    </w:rPr>
  </w:style>
  <w:style w:type="paragraph" w:styleId="Heading1">
    <w:name w:val="heading 1"/>
    <w:basedOn w:val="Normal"/>
    <w:next w:val="Normal"/>
    <w:link w:val="Heading1Char"/>
    <w:autoRedefine/>
    <w:uiPriority w:val="9"/>
    <w:qFormat/>
    <w:rsid w:val="007C02D4"/>
    <w:pPr>
      <w:keepNext/>
      <w:keepLines/>
      <w:spacing w:before="360" w:after="80"/>
      <w:outlineLvl w:val="0"/>
    </w:pPr>
    <w:rPr>
      <w:rFonts w:ascii="Times New Roman" w:eastAsiaTheme="majorEastAsia" w:hAnsi="Times New Roman" w:cstheme="majorBidi"/>
      <w:b/>
      <w:sz w:val="28"/>
      <w:szCs w:val="40"/>
      <w:lang w:val="mk-MK"/>
    </w:rPr>
  </w:style>
  <w:style w:type="paragraph" w:styleId="Heading2">
    <w:name w:val="heading 2"/>
    <w:basedOn w:val="Normal"/>
    <w:next w:val="Normal"/>
    <w:link w:val="Heading2Char"/>
    <w:uiPriority w:val="9"/>
    <w:unhideWhenUsed/>
    <w:qFormat/>
    <w:rsid w:val="006C41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41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41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41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41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1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1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1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2D4"/>
    <w:rPr>
      <w:rFonts w:ascii="Times New Roman" w:eastAsiaTheme="majorEastAsia" w:hAnsi="Times New Roman" w:cstheme="majorBidi"/>
      <w:b/>
      <w:kern w:val="0"/>
      <w:sz w:val="28"/>
      <w:szCs w:val="40"/>
      <w:lang w:val="mk-MK"/>
      <w14:ligatures w14:val="none"/>
    </w:rPr>
  </w:style>
  <w:style w:type="character" w:customStyle="1" w:styleId="Heading2Char">
    <w:name w:val="Heading 2 Char"/>
    <w:basedOn w:val="DefaultParagraphFont"/>
    <w:link w:val="Heading2"/>
    <w:uiPriority w:val="9"/>
    <w:rsid w:val="006C41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41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41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1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1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1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1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194"/>
    <w:rPr>
      <w:rFonts w:eastAsiaTheme="majorEastAsia" w:cstheme="majorBidi"/>
      <w:color w:val="272727" w:themeColor="text1" w:themeTint="D8"/>
    </w:rPr>
  </w:style>
  <w:style w:type="paragraph" w:styleId="Title">
    <w:name w:val="Title"/>
    <w:basedOn w:val="Normal"/>
    <w:next w:val="Normal"/>
    <w:link w:val="TitleChar"/>
    <w:uiPriority w:val="10"/>
    <w:qFormat/>
    <w:rsid w:val="006C41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1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1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194"/>
    <w:pPr>
      <w:spacing w:before="160"/>
      <w:jc w:val="center"/>
    </w:pPr>
    <w:rPr>
      <w:i/>
      <w:iCs/>
      <w:color w:val="404040" w:themeColor="text1" w:themeTint="BF"/>
    </w:rPr>
  </w:style>
  <w:style w:type="character" w:customStyle="1" w:styleId="QuoteChar">
    <w:name w:val="Quote Char"/>
    <w:basedOn w:val="DefaultParagraphFont"/>
    <w:link w:val="Quote"/>
    <w:uiPriority w:val="29"/>
    <w:rsid w:val="006C4194"/>
    <w:rPr>
      <w:i/>
      <w:iCs/>
      <w:color w:val="404040" w:themeColor="text1" w:themeTint="BF"/>
    </w:rPr>
  </w:style>
  <w:style w:type="paragraph" w:styleId="ListParagraph">
    <w:name w:val="List Paragraph"/>
    <w:basedOn w:val="Normal"/>
    <w:uiPriority w:val="34"/>
    <w:qFormat/>
    <w:rsid w:val="006C4194"/>
    <w:pPr>
      <w:ind w:left="720"/>
      <w:contextualSpacing/>
    </w:pPr>
  </w:style>
  <w:style w:type="character" w:styleId="IntenseEmphasis">
    <w:name w:val="Intense Emphasis"/>
    <w:basedOn w:val="DefaultParagraphFont"/>
    <w:uiPriority w:val="21"/>
    <w:qFormat/>
    <w:rsid w:val="006C4194"/>
    <w:rPr>
      <w:i/>
      <w:iCs/>
      <w:color w:val="0F4761" w:themeColor="accent1" w:themeShade="BF"/>
    </w:rPr>
  </w:style>
  <w:style w:type="paragraph" w:styleId="IntenseQuote">
    <w:name w:val="Intense Quote"/>
    <w:basedOn w:val="Normal"/>
    <w:next w:val="Normal"/>
    <w:link w:val="IntenseQuoteChar"/>
    <w:uiPriority w:val="30"/>
    <w:qFormat/>
    <w:rsid w:val="006C41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4194"/>
    <w:rPr>
      <w:i/>
      <w:iCs/>
      <w:color w:val="0F4761" w:themeColor="accent1" w:themeShade="BF"/>
    </w:rPr>
  </w:style>
  <w:style w:type="character" w:styleId="IntenseReference">
    <w:name w:val="Intense Reference"/>
    <w:basedOn w:val="DefaultParagraphFont"/>
    <w:uiPriority w:val="32"/>
    <w:qFormat/>
    <w:rsid w:val="006C4194"/>
    <w:rPr>
      <w:b/>
      <w:bCs/>
      <w:smallCaps/>
      <w:color w:val="0F4761" w:themeColor="accent1" w:themeShade="BF"/>
      <w:spacing w:val="5"/>
    </w:rPr>
  </w:style>
  <w:style w:type="paragraph" w:styleId="HTMLPreformatted">
    <w:name w:val="HTML Preformatted"/>
    <w:basedOn w:val="Normal"/>
    <w:link w:val="HTMLPreformattedChar"/>
    <w:uiPriority w:val="99"/>
    <w:unhideWhenUsed/>
    <w:rsid w:val="00085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85365"/>
    <w:rPr>
      <w:rFonts w:ascii="Courier New" w:eastAsia="Times New Roman" w:hAnsi="Courier New" w:cs="Courier New"/>
      <w:kern w:val="0"/>
      <w:sz w:val="20"/>
      <w:szCs w:val="20"/>
      <w14:ligatures w14:val="none"/>
    </w:rPr>
  </w:style>
  <w:style w:type="character" w:customStyle="1" w:styleId="y2iqfc">
    <w:name w:val="y2iqfc"/>
    <w:basedOn w:val="DefaultParagraphFont"/>
    <w:rsid w:val="00085365"/>
  </w:style>
  <w:style w:type="character" w:styleId="SubtleEmphasis">
    <w:name w:val="Subtle Emphasis"/>
    <w:basedOn w:val="DefaultParagraphFont"/>
    <w:uiPriority w:val="19"/>
    <w:qFormat/>
    <w:rsid w:val="007F4A97"/>
    <w:rPr>
      <w:i/>
      <w:iCs/>
      <w:color w:val="404040" w:themeColor="text1" w:themeTint="BF"/>
    </w:rPr>
  </w:style>
  <w:style w:type="character" w:styleId="BookTitle">
    <w:name w:val="Book Title"/>
    <w:basedOn w:val="DefaultParagraphFont"/>
    <w:uiPriority w:val="33"/>
    <w:qFormat/>
    <w:rsid w:val="001C09AF"/>
    <w:rPr>
      <w:b/>
      <w:bCs/>
      <w:i/>
      <w:iCs/>
      <w:spacing w:val="5"/>
    </w:rPr>
  </w:style>
  <w:style w:type="paragraph" w:styleId="Header">
    <w:name w:val="header"/>
    <w:basedOn w:val="Normal"/>
    <w:link w:val="HeaderChar"/>
    <w:uiPriority w:val="99"/>
    <w:unhideWhenUsed/>
    <w:rsid w:val="00066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929"/>
    <w:rPr>
      <w:kern w:val="0"/>
      <w14:ligatures w14:val="none"/>
    </w:rPr>
  </w:style>
  <w:style w:type="paragraph" w:styleId="Footer">
    <w:name w:val="footer"/>
    <w:basedOn w:val="Normal"/>
    <w:link w:val="FooterChar"/>
    <w:uiPriority w:val="99"/>
    <w:unhideWhenUsed/>
    <w:rsid w:val="00066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929"/>
    <w:rPr>
      <w:kern w:val="0"/>
      <w14:ligatures w14:val="none"/>
    </w:rPr>
  </w:style>
  <w:style w:type="character" w:styleId="Hyperlink">
    <w:name w:val="Hyperlink"/>
    <w:basedOn w:val="DefaultParagraphFont"/>
    <w:uiPriority w:val="99"/>
    <w:unhideWhenUsed/>
    <w:rsid w:val="00C3359E"/>
    <w:rPr>
      <w:color w:val="0000FF"/>
      <w:u w:val="single"/>
    </w:rPr>
  </w:style>
  <w:style w:type="character" w:customStyle="1" w:styleId="authors-list-item">
    <w:name w:val="authors-list-item"/>
    <w:basedOn w:val="DefaultParagraphFont"/>
    <w:rsid w:val="00C3359E"/>
  </w:style>
  <w:style w:type="character" w:customStyle="1" w:styleId="docsum-authors">
    <w:name w:val="docsum-authors"/>
    <w:basedOn w:val="DefaultParagraphFont"/>
    <w:rsid w:val="000D760C"/>
  </w:style>
  <w:style w:type="paragraph" w:styleId="BodyText">
    <w:name w:val="Body Text"/>
    <w:basedOn w:val="Normal"/>
    <w:link w:val="BodyTextChar"/>
    <w:uiPriority w:val="1"/>
    <w:qFormat/>
    <w:rsid w:val="0041418A"/>
    <w:pPr>
      <w:widowControl w:val="0"/>
      <w:autoSpaceDE w:val="0"/>
      <w:autoSpaceDN w:val="0"/>
      <w:spacing w:after="0" w:line="240" w:lineRule="auto"/>
      <w:ind w:left="100"/>
      <w:jc w:val="both"/>
    </w:pPr>
    <w:rPr>
      <w:rFonts w:ascii="Georgia" w:eastAsia="Georgia" w:hAnsi="Georgia" w:cs="Georgia"/>
      <w:sz w:val="24"/>
      <w:szCs w:val="24"/>
    </w:rPr>
  </w:style>
  <w:style w:type="character" w:customStyle="1" w:styleId="BodyTextChar">
    <w:name w:val="Body Text Char"/>
    <w:basedOn w:val="DefaultParagraphFont"/>
    <w:link w:val="BodyText"/>
    <w:uiPriority w:val="1"/>
    <w:rsid w:val="0041418A"/>
    <w:rPr>
      <w:rFonts w:ascii="Georgia" w:eastAsia="Georgia" w:hAnsi="Georgia" w:cs="Georgia"/>
      <w:kern w:val="0"/>
      <w:sz w:val="24"/>
      <w:szCs w:val="24"/>
      <w14:ligatures w14:val="none"/>
    </w:rPr>
  </w:style>
  <w:style w:type="character" w:customStyle="1" w:styleId="metadata--source-title">
    <w:name w:val="metadata--source-title"/>
    <w:basedOn w:val="DefaultParagraphFont"/>
    <w:rsid w:val="008C2C3E"/>
  </w:style>
  <w:style w:type="paragraph" w:styleId="NoSpacing">
    <w:name w:val="No Spacing"/>
    <w:uiPriority w:val="1"/>
    <w:qFormat/>
    <w:rsid w:val="00BD7FF9"/>
    <w:pPr>
      <w:spacing w:after="0" w:line="240" w:lineRule="auto"/>
    </w:pPr>
    <w:rPr>
      <w:kern w:val="0"/>
      <w14:ligatures w14:val="none"/>
    </w:rPr>
  </w:style>
  <w:style w:type="character" w:styleId="Emphasis">
    <w:name w:val="Emphasis"/>
    <w:basedOn w:val="DefaultParagraphFont"/>
    <w:uiPriority w:val="20"/>
    <w:qFormat/>
    <w:rsid w:val="00B71F8F"/>
    <w:rPr>
      <w:i/>
      <w:iCs/>
    </w:rPr>
  </w:style>
  <w:style w:type="character" w:customStyle="1" w:styleId="ref-journal">
    <w:name w:val="ref-journal"/>
    <w:basedOn w:val="DefaultParagraphFont"/>
    <w:rsid w:val="00B71F8F"/>
  </w:style>
  <w:style w:type="character" w:customStyle="1" w:styleId="ref-vol">
    <w:name w:val="ref-vol"/>
    <w:basedOn w:val="DefaultParagraphFont"/>
    <w:rsid w:val="00B71F8F"/>
  </w:style>
  <w:style w:type="paragraph" w:styleId="EndnoteText">
    <w:name w:val="endnote text"/>
    <w:basedOn w:val="Normal"/>
    <w:link w:val="EndnoteTextChar"/>
    <w:uiPriority w:val="99"/>
    <w:unhideWhenUsed/>
    <w:rsid w:val="00C85524"/>
    <w:pPr>
      <w:spacing w:after="0" w:line="240" w:lineRule="auto"/>
    </w:pPr>
    <w:rPr>
      <w:sz w:val="20"/>
      <w:szCs w:val="20"/>
    </w:rPr>
  </w:style>
  <w:style w:type="character" w:customStyle="1" w:styleId="EndnoteTextChar">
    <w:name w:val="Endnote Text Char"/>
    <w:basedOn w:val="DefaultParagraphFont"/>
    <w:link w:val="EndnoteText"/>
    <w:uiPriority w:val="99"/>
    <w:rsid w:val="00C85524"/>
    <w:rPr>
      <w:kern w:val="0"/>
      <w:sz w:val="20"/>
      <w:szCs w:val="20"/>
      <w14:ligatures w14:val="none"/>
    </w:rPr>
  </w:style>
  <w:style w:type="character" w:styleId="Strong">
    <w:name w:val="Strong"/>
    <w:basedOn w:val="DefaultParagraphFont"/>
    <w:uiPriority w:val="22"/>
    <w:qFormat/>
    <w:rsid w:val="0077665C"/>
    <w:rPr>
      <w:b/>
      <w:bCs/>
    </w:rPr>
  </w:style>
  <w:style w:type="paragraph" w:styleId="NormalWeb">
    <w:name w:val="Normal (Web)"/>
    <w:basedOn w:val="Normal"/>
    <w:uiPriority w:val="99"/>
    <w:semiHidden/>
    <w:unhideWhenUsed/>
    <w:rsid w:val="009162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uiPriority w:val="99"/>
    <w:rsid w:val="009162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citation">
    <w:name w:val="element-citation"/>
    <w:basedOn w:val="DefaultParagraphFont"/>
    <w:rsid w:val="0091622C"/>
  </w:style>
  <w:style w:type="character" w:customStyle="1" w:styleId="apple-converted-space">
    <w:name w:val="apple-converted-space"/>
    <w:basedOn w:val="DefaultParagraphFont"/>
    <w:rsid w:val="0091622C"/>
  </w:style>
  <w:style w:type="character" w:customStyle="1" w:styleId="docsum-journal-citation">
    <w:name w:val="docsum-journal-citation"/>
    <w:basedOn w:val="DefaultParagraphFont"/>
    <w:rsid w:val="003D7CD0"/>
  </w:style>
  <w:style w:type="numbering" w:customStyle="1" w:styleId="NoList1">
    <w:name w:val="No List1"/>
    <w:next w:val="NoList"/>
    <w:uiPriority w:val="99"/>
    <w:semiHidden/>
    <w:unhideWhenUsed/>
    <w:rsid w:val="008856CC"/>
  </w:style>
  <w:style w:type="table" w:customStyle="1" w:styleId="ListTable3Accent1">
    <w:name w:val="List Table 3 Accent 1"/>
    <w:basedOn w:val="TableNormal"/>
    <w:uiPriority w:val="48"/>
    <w:rsid w:val="008856CC"/>
    <w:pPr>
      <w:spacing w:after="0" w:line="240" w:lineRule="auto"/>
    </w:pPr>
    <w:tblPr>
      <w:tblStyleRowBandSize w:val="1"/>
      <w:tblStyleColBandSize w:val="1"/>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GridTable5DarkAccent1">
    <w:name w:val="Grid Table 5 Dark Accent 1"/>
    <w:basedOn w:val="TableNormal"/>
    <w:uiPriority w:val="50"/>
    <w:rsid w:val="008856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customStyle="1" w:styleId="GridTable4Accent1">
    <w:name w:val="Grid Table 4 Accent 1"/>
    <w:basedOn w:val="TableNormal"/>
    <w:uiPriority w:val="49"/>
    <w:rsid w:val="008856CC"/>
    <w:pPr>
      <w:spacing w:after="0" w:line="240" w:lineRule="auto"/>
    </w:p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GridTable4">
    <w:name w:val="Grid Table 4"/>
    <w:basedOn w:val="TableNormal"/>
    <w:uiPriority w:val="49"/>
    <w:rsid w:val="008856C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8856CC"/>
    <w:pPr>
      <w:spacing w:after="200" w:line="240" w:lineRule="auto"/>
    </w:pPr>
    <w:rPr>
      <w:i/>
      <w:iCs/>
      <w:color w:val="0E2841" w:themeColor="text2"/>
      <w:kern w:val="2"/>
      <w:sz w:val="18"/>
      <w:szCs w:val="18"/>
      <w14:ligatures w14:val="standardContextual"/>
    </w:rPr>
  </w:style>
  <w:style w:type="table" w:customStyle="1" w:styleId="ListTable3">
    <w:name w:val="List Table 3"/>
    <w:basedOn w:val="TableNormal"/>
    <w:uiPriority w:val="48"/>
    <w:rsid w:val="008856C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Accent4">
    <w:name w:val="Grid Table 4 Accent 4"/>
    <w:basedOn w:val="TableNormal"/>
    <w:uiPriority w:val="49"/>
    <w:rsid w:val="008856CC"/>
    <w:pPr>
      <w:spacing w:after="0" w:line="240" w:lineRule="auto"/>
    </w:pPr>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5DarkAccent4">
    <w:name w:val="Grid Table 5 Dark Accent 4"/>
    <w:basedOn w:val="TableNormal"/>
    <w:uiPriority w:val="50"/>
    <w:rsid w:val="008856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customStyle="1" w:styleId="GridTable6ColorfulAccent4">
    <w:name w:val="Grid Table 6 Colorful Accent 4"/>
    <w:basedOn w:val="TableNormal"/>
    <w:uiPriority w:val="51"/>
    <w:rsid w:val="007E3A2B"/>
    <w:pPr>
      <w:spacing w:after="0" w:line="240" w:lineRule="auto"/>
    </w:pPr>
    <w:rPr>
      <w:color w:val="0B769F" w:themeColor="accent4" w:themeShade="BF"/>
    </w:rPr>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CommentReference">
    <w:name w:val="annotation reference"/>
    <w:basedOn w:val="DefaultParagraphFont"/>
    <w:uiPriority w:val="99"/>
    <w:semiHidden/>
    <w:unhideWhenUsed/>
    <w:rsid w:val="00DD0681"/>
    <w:rPr>
      <w:sz w:val="16"/>
      <w:szCs w:val="16"/>
    </w:rPr>
  </w:style>
  <w:style w:type="paragraph" w:styleId="CommentText">
    <w:name w:val="annotation text"/>
    <w:basedOn w:val="Normal"/>
    <w:link w:val="CommentTextChar"/>
    <w:uiPriority w:val="99"/>
    <w:unhideWhenUsed/>
    <w:rsid w:val="00DD0681"/>
    <w:pPr>
      <w:spacing w:line="240" w:lineRule="auto"/>
    </w:pPr>
    <w:rPr>
      <w:sz w:val="20"/>
      <w:szCs w:val="20"/>
    </w:rPr>
  </w:style>
  <w:style w:type="character" w:customStyle="1" w:styleId="CommentTextChar">
    <w:name w:val="Comment Text Char"/>
    <w:basedOn w:val="DefaultParagraphFont"/>
    <w:link w:val="CommentText"/>
    <w:uiPriority w:val="99"/>
    <w:rsid w:val="00DD068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D0681"/>
    <w:rPr>
      <w:b/>
      <w:bCs/>
    </w:rPr>
  </w:style>
  <w:style w:type="character" w:customStyle="1" w:styleId="CommentSubjectChar">
    <w:name w:val="Comment Subject Char"/>
    <w:basedOn w:val="CommentTextChar"/>
    <w:link w:val="CommentSubject"/>
    <w:uiPriority w:val="99"/>
    <w:semiHidden/>
    <w:rsid w:val="00DD0681"/>
    <w:rPr>
      <w:b/>
      <w:bCs/>
      <w:kern w:val="0"/>
      <w:sz w:val="20"/>
      <w:szCs w:val="20"/>
      <w14:ligatures w14:val="none"/>
    </w:rPr>
  </w:style>
  <w:style w:type="table" w:styleId="TableGrid">
    <w:name w:val="Table Grid"/>
    <w:basedOn w:val="TableNormal"/>
    <w:uiPriority w:val="39"/>
    <w:rsid w:val="00C6301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732BB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3D6B4D"/>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D5044F"/>
    <w:rPr>
      <w:vertAlign w:val="superscript"/>
    </w:rPr>
  </w:style>
  <w:style w:type="paragraph" w:styleId="Revision">
    <w:name w:val="Revision"/>
    <w:hidden/>
    <w:uiPriority w:val="99"/>
    <w:semiHidden/>
    <w:rsid w:val="00A46A1D"/>
    <w:pPr>
      <w:spacing w:after="0" w:line="240" w:lineRule="auto"/>
    </w:pPr>
    <w:rPr>
      <w:kern w:val="0"/>
      <w14:ligatures w14:val="none"/>
    </w:rPr>
  </w:style>
  <w:style w:type="paragraph" w:styleId="TOCHeading">
    <w:name w:val="TOC Heading"/>
    <w:basedOn w:val="Heading1"/>
    <w:next w:val="Normal"/>
    <w:uiPriority w:val="39"/>
    <w:unhideWhenUsed/>
    <w:qFormat/>
    <w:rsid w:val="00BC1E20"/>
    <w:pPr>
      <w:spacing w:before="240" w:after="0"/>
      <w:outlineLvl w:val="9"/>
    </w:pPr>
    <w:rPr>
      <w:rFonts w:asciiTheme="majorHAnsi" w:hAnsiTheme="majorHAnsi"/>
      <w:b w:val="0"/>
      <w:color w:val="0F4761" w:themeColor="accent1" w:themeShade="BF"/>
      <w:sz w:val="32"/>
      <w:szCs w:val="32"/>
    </w:rPr>
  </w:style>
  <w:style w:type="paragraph" w:styleId="TOC1">
    <w:name w:val="toc 1"/>
    <w:basedOn w:val="Normal"/>
    <w:next w:val="Normal"/>
    <w:autoRedefine/>
    <w:uiPriority w:val="39"/>
    <w:unhideWhenUsed/>
    <w:rsid w:val="00BC1E20"/>
    <w:pPr>
      <w:spacing w:after="100"/>
    </w:pPr>
  </w:style>
  <w:style w:type="paragraph" w:styleId="TOC3">
    <w:name w:val="toc 3"/>
    <w:basedOn w:val="Normal"/>
    <w:next w:val="Normal"/>
    <w:autoRedefine/>
    <w:uiPriority w:val="39"/>
    <w:unhideWhenUsed/>
    <w:rsid w:val="00BC1E20"/>
    <w:pPr>
      <w:spacing w:after="100"/>
      <w:ind w:left="440"/>
    </w:pPr>
  </w:style>
  <w:style w:type="paragraph" w:styleId="TOC2">
    <w:name w:val="toc 2"/>
    <w:basedOn w:val="Normal"/>
    <w:next w:val="Normal"/>
    <w:autoRedefine/>
    <w:uiPriority w:val="39"/>
    <w:unhideWhenUsed/>
    <w:rsid w:val="00BC1E20"/>
    <w:pPr>
      <w:spacing w:after="100"/>
      <w:ind w:left="220"/>
    </w:pPr>
  </w:style>
  <w:style w:type="paragraph" w:styleId="BalloonText">
    <w:name w:val="Balloon Text"/>
    <w:basedOn w:val="Normal"/>
    <w:link w:val="BalloonTextChar"/>
    <w:uiPriority w:val="99"/>
    <w:semiHidden/>
    <w:unhideWhenUsed/>
    <w:rsid w:val="00BB5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501"/>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528"/>
    <w:rPr>
      <w:kern w:val="0"/>
      <w14:ligatures w14:val="none"/>
    </w:rPr>
  </w:style>
  <w:style w:type="paragraph" w:styleId="Heading1">
    <w:name w:val="heading 1"/>
    <w:basedOn w:val="Normal"/>
    <w:next w:val="Normal"/>
    <w:link w:val="Heading1Char"/>
    <w:autoRedefine/>
    <w:uiPriority w:val="9"/>
    <w:qFormat/>
    <w:rsid w:val="007C02D4"/>
    <w:pPr>
      <w:keepNext/>
      <w:keepLines/>
      <w:spacing w:before="360" w:after="80"/>
      <w:outlineLvl w:val="0"/>
    </w:pPr>
    <w:rPr>
      <w:rFonts w:ascii="Times New Roman" w:eastAsiaTheme="majorEastAsia" w:hAnsi="Times New Roman" w:cstheme="majorBidi"/>
      <w:b/>
      <w:sz w:val="28"/>
      <w:szCs w:val="40"/>
      <w:lang w:val="mk-MK"/>
    </w:rPr>
  </w:style>
  <w:style w:type="paragraph" w:styleId="Heading2">
    <w:name w:val="heading 2"/>
    <w:basedOn w:val="Normal"/>
    <w:next w:val="Normal"/>
    <w:link w:val="Heading2Char"/>
    <w:uiPriority w:val="9"/>
    <w:unhideWhenUsed/>
    <w:qFormat/>
    <w:rsid w:val="006C41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41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41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41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41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1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1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1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2D4"/>
    <w:rPr>
      <w:rFonts w:ascii="Times New Roman" w:eastAsiaTheme="majorEastAsia" w:hAnsi="Times New Roman" w:cstheme="majorBidi"/>
      <w:b/>
      <w:kern w:val="0"/>
      <w:sz w:val="28"/>
      <w:szCs w:val="40"/>
      <w:lang w:val="mk-MK"/>
      <w14:ligatures w14:val="none"/>
    </w:rPr>
  </w:style>
  <w:style w:type="character" w:customStyle="1" w:styleId="Heading2Char">
    <w:name w:val="Heading 2 Char"/>
    <w:basedOn w:val="DefaultParagraphFont"/>
    <w:link w:val="Heading2"/>
    <w:uiPriority w:val="9"/>
    <w:rsid w:val="006C41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41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41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41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41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1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1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194"/>
    <w:rPr>
      <w:rFonts w:eastAsiaTheme="majorEastAsia" w:cstheme="majorBidi"/>
      <w:color w:val="272727" w:themeColor="text1" w:themeTint="D8"/>
    </w:rPr>
  </w:style>
  <w:style w:type="paragraph" w:styleId="Title">
    <w:name w:val="Title"/>
    <w:basedOn w:val="Normal"/>
    <w:next w:val="Normal"/>
    <w:link w:val="TitleChar"/>
    <w:uiPriority w:val="10"/>
    <w:qFormat/>
    <w:rsid w:val="006C41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1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1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194"/>
    <w:pPr>
      <w:spacing w:before="160"/>
      <w:jc w:val="center"/>
    </w:pPr>
    <w:rPr>
      <w:i/>
      <w:iCs/>
      <w:color w:val="404040" w:themeColor="text1" w:themeTint="BF"/>
    </w:rPr>
  </w:style>
  <w:style w:type="character" w:customStyle="1" w:styleId="QuoteChar">
    <w:name w:val="Quote Char"/>
    <w:basedOn w:val="DefaultParagraphFont"/>
    <w:link w:val="Quote"/>
    <w:uiPriority w:val="29"/>
    <w:rsid w:val="006C4194"/>
    <w:rPr>
      <w:i/>
      <w:iCs/>
      <w:color w:val="404040" w:themeColor="text1" w:themeTint="BF"/>
    </w:rPr>
  </w:style>
  <w:style w:type="paragraph" w:styleId="ListParagraph">
    <w:name w:val="List Paragraph"/>
    <w:basedOn w:val="Normal"/>
    <w:uiPriority w:val="34"/>
    <w:qFormat/>
    <w:rsid w:val="006C4194"/>
    <w:pPr>
      <w:ind w:left="720"/>
      <w:contextualSpacing/>
    </w:pPr>
  </w:style>
  <w:style w:type="character" w:styleId="IntenseEmphasis">
    <w:name w:val="Intense Emphasis"/>
    <w:basedOn w:val="DefaultParagraphFont"/>
    <w:uiPriority w:val="21"/>
    <w:qFormat/>
    <w:rsid w:val="006C4194"/>
    <w:rPr>
      <w:i/>
      <w:iCs/>
      <w:color w:val="0F4761" w:themeColor="accent1" w:themeShade="BF"/>
    </w:rPr>
  </w:style>
  <w:style w:type="paragraph" w:styleId="IntenseQuote">
    <w:name w:val="Intense Quote"/>
    <w:basedOn w:val="Normal"/>
    <w:next w:val="Normal"/>
    <w:link w:val="IntenseQuoteChar"/>
    <w:uiPriority w:val="30"/>
    <w:qFormat/>
    <w:rsid w:val="006C41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4194"/>
    <w:rPr>
      <w:i/>
      <w:iCs/>
      <w:color w:val="0F4761" w:themeColor="accent1" w:themeShade="BF"/>
    </w:rPr>
  </w:style>
  <w:style w:type="character" w:styleId="IntenseReference">
    <w:name w:val="Intense Reference"/>
    <w:basedOn w:val="DefaultParagraphFont"/>
    <w:uiPriority w:val="32"/>
    <w:qFormat/>
    <w:rsid w:val="006C4194"/>
    <w:rPr>
      <w:b/>
      <w:bCs/>
      <w:smallCaps/>
      <w:color w:val="0F4761" w:themeColor="accent1" w:themeShade="BF"/>
      <w:spacing w:val="5"/>
    </w:rPr>
  </w:style>
  <w:style w:type="paragraph" w:styleId="HTMLPreformatted">
    <w:name w:val="HTML Preformatted"/>
    <w:basedOn w:val="Normal"/>
    <w:link w:val="HTMLPreformattedChar"/>
    <w:uiPriority w:val="99"/>
    <w:unhideWhenUsed/>
    <w:rsid w:val="00085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85365"/>
    <w:rPr>
      <w:rFonts w:ascii="Courier New" w:eastAsia="Times New Roman" w:hAnsi="Courier New" w:cs="Courier New"/>
      <w:kern w:val="0"/>
      <w:sz w:val="20"/>
      <w:szCs w:val="20"/>
      <w14:ligatures w14:val="none"/>
    </w:rPr>
  </w:style>
  <w:style w:type="character" w:customStyle="1" w:styleId="y2iqfc">
    <w:name w:val="y2iqfc"/>
    <w:basedOn w:val="DefaultParagraphFont"/>
    <w:rsid w:val="00085365"/>
  </w:style>
  <w:style w:type="character" w:styleId="SubtleEmphasis">
    <w:name w:val="Subtle Emphasis"/>
    <w:basedOn w:val="DefaultParagraphFont"/>
    <w:uiPriority w:val="19"/>
    <w:qFormat/>
    <w:rsid w:val="007F4A97"/>
    <w:rPr>
      <w:i/>
      <w:iCs/>
      <w:color w:val="404040" w:themeColor="text1" w:themeTint="BF"/>
    </w:rPr>
  </w:style>
  <w:style w:type="character" w:styleId="BookTitle">
    <w:name w:val="Book Title"/>
    <w:basedOn w:val="DefaultParagraphFont"/>
    <w:uiPriority w:val="33"/>
    <w:qFormat/>
    <w:rsid w:val="001C09AF"/>
    <w:rPr>
      <w:b/>
      <w:bCs/>
      <w:i/>
      <w:iCs/>
      <w:spacing w:val="5"/>
    </w:rPr>
  </w:style>
  <w:style w:type="paragraph" w:styleId="Header">
    <w:name w:val="header"/>
    <w:basedOn w:val="Normal"/>
    <w:link w:val="HeaderChar"/>
    <w:uiPriority w:val="99"/>
    <w:unhideWhenUsed/>
    <w:rsid w:val="00066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929"/>
    <w:rPr>
      <w:kern w:val="0"/>
      <w14:ligatures w14:val="none"/>
    </w:rPr>
  </w:style>
  <w:style w:type="paragraph" w:styleId="Footer">
    <w:name w:val="footer"/>
    <w:basedOn w:val="Normal"/>
    <w:link w:val="FooterChar"/>
    <w:uiPriority w:val="99"/>
    <w:unhideWhenUsed/>
    <w:rsid w:val="00066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929"/>
    <w:rPr>
      <w:kern w:val="0"/>
      <w14:ligatures w14:val="none"/>
    </w:rPr>
  </w:style>
  <w:style w:type="character" w:styleId="Hyperlink">
    <w:name w:val="Hyperlink"/>
    <w:basedOn w:val="DefaultParagraphFont"/>
    <w:uiPriority w:val="99"/>
    <w:unhideWhenUsed/>
    <w:rsid w:val="00C3359E"/>
    <w:rPr>
      <w:color w:val="0000FF"/>
      <w:u w:val="single"/>
    </w:rPr>
  </w:style>
  <w:style w:type="character" w:customStyle="1" w:styleId="authors-list-item">
    <w:name w:val="authors-list-item"/>
    <w:basedOn w:val="DefaultParagraphFont"/>
    <w:rsid w:val="00C3359E"/>
  </w:style>
  <w:style w:type="character" w:customStyle="1" w:styleId="docsum-authors">
    <w:name w:val="docsum-authors"/>
    <w:basedOn w:val="DefaultParagraphFont"/>
    <w:rsid w:val="000D760C"/>
  </w:style>
  <w:style w:type="paragraph" w:styleId="BodyText">
    <w:name w:val="Body Text"/>
    <w:basedOn w:val="Normal"/>
    <w:link w:val="BodyTextChar"/>
    <w:uiPriority w:val="1"/>
    <w:qFormat/>
    <w:rsid w:val="0041418A"/>
    <w:pPr>
      <w:widowControl w:val="0"/>
      <w:autoSpaceDE w:val="0"/>
      <w:autoSpaceDN w:val="0"/>
      <w:spacing w:after="0" w:line="240" w:lineRule="auto"/>
      <w:ind w:left="100"/>
      <w:jc w:val="both"/>
    </w:pPr>
    <w:rPr>
      <w:rFonts w:ascii="Georgia" w:eastAsia="Georgia" w:hAnsi="Georgia" w:cs="Georgia"/>
      <w:sz w:val="24"/>
      <w:szCs w:val="24"/>
    </w:rPr>
  </w:style>
  <w:style w:type="character" w:customStyle="1" w:styleId="BodyTextChar">
    <w:name w:val="Body Text Char"/>
    <w:basedOn w:val="DefaultParagraphFont"/>
    <w:link w:val="BodyText"/>
    <w:uiPriority w:val="1"/>
    <w:rsid w:val="0041418A"/>
    <w:rPr>
      <w:rFonts w:ascii="Georgia" w:eastAsia="Georgia" w:hAnsi="Georgia" w:cs="Georgia"/>
      <w:kern w:val="0"/>
      <w:sz w:val="24"/>
      <w:szCs w:val="24"/>
      <w14:ligatures w14:val="none"/>
    </w:rPr>
  </w:style>
  <w:style w:type="character" w:customStyle="1" w:styleId="metadata--source-title">
    <w:name w:val="metadata--source-title"/>
    <w:basedOn w:val="DefaultParagraphFont"/>
    <w:rsid w:val="008C2C3E"/>
  </w:style>
  <w:style w:type="paragraph" w:styleId="NoSpacing">
    <w:name w:val="No Spacing"/>
    <w:uiPriority w:val="1"/>
    <w:qFormat/>
    <w:rsid w:val="00BD7FF9"/>
    <w:pPr>
      <w:spacing w:after="0" w:line="240" w:lineRule="auto"/>
    </w:pPr>
    <w:rPr>
      <w:kern w:val="0"/>
      <w14:ligatures w14:val="none"/>
    </w:rPr>
  </w:style>
  <w:style w:type="character" w:styleId="Emphasis">
    <w:name w:val="Emphasis"/>
    <w:basedOn w:val="DefaultParagraphFont"/>
    <w:uiPriority w:val="20"/>
    <w:qFormat/>
    <w:rsid w:val="00B71F8F"/>
    <w:rPr>
      <w:i/>
      <w:iCs/>
    </w:rPr>
  </w:style>
  <w:style w:type="character" w:customStyle="1" w:styleId="ref-journal">
    <w:name w:val="ref-journal"/>
    <w:basedOn w:val="DefaultParagraphFont"/>
    <w:rsid w:val="00B71F8F"/>
  </w:style>
  <w:style w:type="character" w:customStyle="1" w:styleId="ref-vol">
    <w:name w:val="ref-vol"/>
    <w:basedOn w:val="DefaultParagraphFont"/>
    <w:rsid w:val="00B71F8F"/>
  </w:style>
  <w:style w:type="paragraph" w:styleId="EndnoteText">
    <w:name w:val="endnote text"/>
    <w:basedOn w:val="Normal"/>
    <w:link w:val="EndnoteTextChar"/>
    <w:uiPriority w:val="99"/>
    <w:unhideWhenUsed/>
    <w:rsid w:val="00C85524"/>
    <w:pPr>
      <w:spacing w:after="0" w:line="240" w:lineRule="auto"/>
    </w:pPr>
    <w:rPr>
      <w:sz w:val="20"/>
      <w:szCs w:val="20"/>
    </w:rPr>
  </w:style>
  <w:style w:type="character" w:customStyle="1" w:styleId="EndnoteTextChar">
    <w:name w:val="Endnote Text Char"/>
    <w:basedOn w:val="DefaultParagraphFont"/>
    <w:link w:val="EndnoteText"/>
    <w:uiPriority w:val="99"/>
    <w:rsid w:val="00C85524"/>
    <w:rPr>
      <w:kern w:val="0"/>
      <w:sz w:val="20"/>
      <w:szCs w:val="20"/>
      <w14:ligatures w14:val="none"/>
    </w:rPr>
  </w:style>
  <w:style w:type="character" w:styleId="Strong">
    <w:name w:val="Strong"/>
    <w:basedOn w:val="DefaultParagraphFont"/>
    <w:uiPriority w:val="22"/>
    <w:qFormat/>
    <w:rsid w:val="0077665C"/>
    <w:rPr>
      <w:b/>
      <w:bCs/>
    </w:rPr>
  </w:style>
  <w:style w:type="paragraph" w:styleId="NormalWeb">
    <w:name w:val="Normal (Web)"/>
    <w:basedOn w:val="Normal"/>
    <w:uiPriority w:val="99"/>
    <w:semiHidden/>
    <w:unhideWhenUsed/>
    <w:rsid w:val="009162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uiPriority w:val="99"/>
    <w:rsid w:val="009162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citation">
    <w:name w:val="element-citation"/>
    <w:basedOn w:val="DefaultParagraphFont"/>
    <w:rsid w:val="0091622C"/>
  </w:style>
  <w:style w:type="character" w:customStyle="1" w:styleId="apple-converted-space">
    <w:name w:val="apple-converted-space"/>
    <w:basedOn w:val="DefaultParagraphFont"/>
    <w:rsid w:val="0091622C"/>
  </w:style>
  <w:style w:type="character" w:customStyle="1" w:styleId="docsum-journal-citation">
    <w:name w:val="docsum-journal-citation"/>
    <w:basedOn w:val="DefaultParagraphFont"/>
    <w:rsid w:val="003D7CD0"/>
  </w:style>
  <w:style w:type="numbering" w:customStyle="1" w:styleId="NoList1">
    <w:name w:val="No List1"/>
    <w:next w:val="NoList"/>
    <w:uiPriority w:val="99"/>
    <w:semiHidden/>
    <w:unhideWhenUsed/>
    <w:rsid w:val="008856CC"/>
  </w:style>
  <w:style w:type="table" w:customStyle="1" w:styleId="ListTable3Accent1">
    <w:name w:val="List Table 3 Accent 1"/>
    <w:basedOn w:val="TableNormal"/>
    <w:uiPriority w:val="48"/>
    <w:rsid w:val="008856CC"/>
    <w:pPr>
      <w:spacing w:after="0" w:line="240" w:lineRule="auto"/>
    </w:pPr>
    <w:tblPr>
      <w:tblStyleRowBandSize w:val="1"/>
      <w:tblStyleColBandSize w:val="1"/>
      <w:tblInd w:w="0" w:type="dxa"/>
      <w:tblBorders>
        <w:top w:val="single" w:sz="4" w:space="0" w:color="156082" w:themeColor="accent1"/>
        <w:left w:val="single" w:sz="4" w:space="0" w:color="156082" w:themeColor="accent1"/>
        <w:bottom w:val="single" w:sz="4" w:space="0" w:color="156082" w:themeColor="accent1"/>
        <w:right w:val="single" w:sz="4" w:space="0" w:color="156082" w:themeColor="accent1"/>
      </w:tblBorders>
      <w:tblCellMar>
        <w:top w:w="0" w:type="dxa"/>
        <w:left w:w="108" w:type="dxa"/>
        <w:bottom w:w="0" w:type="dxa"/>
        <w:right w:w="108" w:type="dxa"/>
      </w:tblCellMar>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customStyle="1" w:styleId="GridTable5DarkAccent1">
    <w:name w:val="Grid Table 5 Dark Accent 1"/>
    <w:basedOn w:val="TableNormal"/>
    <w:uiPriority w:val="50"/>
    <w:rsid w:val="008856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customStyle="1" w:styleId="GridTable4Accent1">
    <w:name w:val="Grid Table 4 Accent 1"/>
    <w:basedOn w:val="TableNormal"/>
    <w:uiPriority w:val="49"/>
    <w:rsid w:val="008856CC"/>
    <w:pPr>
      <w:spacing w:after="0" w:line="240" w:lineRule="auto"/>
    </w:p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GridTable4">
    <w:name w:val="Grid Table 4"/>
    <w:basedOn w:val="TableNormal"/>
    <w:uiPriority w:val="49"/>
    <w:rsid w:val="008856C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8856CC"/>
    <w:pPr>
      <w:spacing w:after="200" w:line="240" w:lineRule="auto"/>
    </w:pPr>
    <w:rPr>
      <w:i/>
      <w:iCs/>
      <w:color w:val="0E2841" w:themeColor="text2"/>
      <w:kern w:val="2"/>
      <w:sz w:val="18"/>
      <w:szCs w:val="18"/>
      <w14:ligatures w14:val="standardContextual"/>
    </w:rPr>
  </w:style>
  <w:style w:type="table" w:customStyle="1" w:styleId="ListTable3">
    <w:name w:val="List Table 3"/>
    <w:basedOn w:val="TableNormal"/>
    <w:uiPriority w:val="48"/>
    <w:rsid w:val="008856C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Accent4">
    <w:name w:val="Grid Table 4 Accent 4"/>
    <w:basedOn w:val="TableNormal"/>
    <w:uiPriority w:val="49"/>
    <w:rsid w:val="008856CC"/>
    <w:pPr>
      <w:spacing w:after="0" w:line="240" w:lineRule="auto"/>
    </w:pPr>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GridTable5DarkAccent4">
    <w:name w:val="Grid Table 5 Dark Accent 4"/>
    <w:basedOn w:val="TableNormal"/>
    <w:uiPriority w:val="50"/>
    <w:rsid w:val="008856C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customStyle="1" w:styleId="GridTable6ColorfulAccent4">
    <w:name w:val="Grid Table 6 Colorful Accent 4"/>
    <w:basedOn w:val="TableNormal"/>
    <w:uiPriority w:val="51"/>
    <w:rsid w:val="007E3A2B"/>
    <w:pPr>
      <w:spacing w:after="0" w:line="240" w:lineRule="auto"/>
    </w:pPr>
    <w:rPr>
      <w:color w:val="0B769F" w:themeColor="accent4" w:themeShade="BF"/>
    </w:rPr>
    <w:tblPr>
      <w:tblStyleRowBandSize w:val="1"/>
      <w:tblStyleColBandSize w:val="1"/>
      <w:tblInd w:w="0" w:type="dxa"/>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CellMar>
        <w:top w:w="0" w:type="dxa"/>
        <w:left w:w="108" w:type="dxa"/>
        <w:bottom w:w="0" w:type="dxa"/>
        <w:right w:w="108" w:type="dxa"/>
      </w:tblCellMar>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CommentReference">
    <w:name w:val="annotation reference"/>
    <w:basedOn w:val="DefaultParagraphFont"/>
    <w:uiPriority w:val="99"/>
    <w:semiHidden/>
    <w:unhideWhenUsed/>
    <w:rsid w:val="00DD0681"/>
    <w:rPr>
      <w:sz w:val="16"/>
      <w:szCs w:val="16"/>
    </w:rPr>
  </w:style>
  <w:style w:type="paragraph" w:styleId="CommentText">
    <w:name w:val="annotation text"/>
    <w:basedOn w:val="Normal"/>
    <w:link w:val="CommentTextChar"/>
    <w:uiPriority w:val="99"/>
    <w:unhideWhenUsed/>
    <w:rsid w:val="00DD0681"/>
    <w:pPr>
      <w:spacing w:line="240" w:lineRule="auto"/>
    </w:pPr>
    <w:rPr>
      <w:sz w:val="20"/>
      <w:szCs w:val="20"/>
    </w:rPr>
  </w:style>
  <w:style w:type="character" w:customStyle="1" w:styleId="CommentTextChar">
    <w:name w:val="Comment Text Char"/>
    <w:basedOn w:val="DefaultParagraphFont"/>
    <w:link w:val="CommentText"/>
    <w:uiPriority w:val="99"/>
    <w:rsid w:val="00DD068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D0681"/>
    <w:rPr>
      <w:b/>
      <w:bCs/>
    </w:rPr>
  </w:style>
  <w:style w:type="character" w:customStyle="1" w:styleId="CommentSubjectChar">
    <w:name w:val="Comment Subject Char"/>
    <w:basedOn w:val="CommentTextChar"/>
    <w:link w:val="CommentSubject"/>
    <w:uiPriority w:val="99"/>
    <w:semiHidden/>
    <w:rsid w:val="00DD0681"/>
    <w:rPr>
      <w:b/>
      <w:bCs/>
      <w:kern w:val="0"/>
      <w:sz w:val="20"/>
      <w:szCs w:val="20"/>
      <w14:ligatures w14:val="none"/>
    </w:rPr>
  </w:style>
  <w:style w:type="table" w:styleId="TableGrid">
    <w:name w:val="Table Grid"/>
    <w:basedOn w:val="TableNormal"/>
    <w:uiPriority w:val="39"/>
    <w:rsid w:val="00C6301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732BB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3D6B4D"/>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D5044F"/>
    <w:rPr>
      <w:vertAlign w:val="superscript"/>
    </w:rPr>
  </w:style>
  <w:style w:type="paragraph" w:styleId="Revision">
    <w:name w:val="Revision"/>
    <w:hidden/>
    <w:uiPriority w:val="99"/>
    <w:semiHidden/>
    <w:rsid w:val="00A46A1D"/>
    <w:pPr>
      <w:spacing w:after="0" w:line="240" w:lineRule="auto"/>
    </w:pPr>
    <w:rPr>
      <w:kern w:val="0"/>
      <w14:ligatures w14:val="none"/>
    </w:rPr>
  </w:style>
  <w:style w:type="paragraph" w:styleId="TOCHeading">
    <w:name w:val="TOC Heading"/>
    <w:basedOn w:val="Heading1"/>
    <w:next w:val="Normal"/>
    <w:uiPriority w:val="39"/>
    <w:unhideWhenUsed/>
    <w:qFormat/>
    <w:rsid w:val="00BC1E20"/>
    <w:pPr>
      <w:spacing w:before="240" w:after="0"/>
      <w:outlineLvl w:val="9"/>
    </w:pPr>
    <w:rPr>
      <w:rFonts w:asciiTheme="majorHAnsi" w:hAnsiTheme="majorHAnsi"/>
      <w:b w:val="0"/>
      <w:color w:val="0F4761" w:themeColor="accent1" w:themeShade="BF"/>
      <w:sz w:val="32"/>
      <w:szCs w:val="32"/>
    </w:rPr>
  </w:style>
  <w:style w:type="paragraph" w:styleId="TOC1">
    <w:name w:val="toc 1"/>
    <w:basedOn w:val="Normal"/>
    <w:next w:val="Normal"/>
    <w:autoRedefine/>
    <w:uiPriority w:val="39"/>
    <w:unhideWhenUsed/>
    <w:rsid w:val="00BC1E20"/>
    <w:pPr>
      <w:spacing w:after="100"/>
    </w:pPr>
  </w:style>
  <w:style w:type="paragraph" w:styleId="TOC3">
    <w:name w:val="toc 3"/>
    <w:basedOn w:val="Normal"/>
    <w:next w:val="Normal"/>
    <w:autoRedefine/>
    <w:uiPriority w:val="39"/>
    <w:unhideWhenUsed/>
    <w:rsid w:val="00BC1E20"/>
    <w:pPr>
      <w:spacing w:after="100"/>
      <w:ind w:left="440"/>
    </w:pPr>
  </w:style>
  <w:style w:type="paragraph" w:styleId="TOC2">
    <w:name w:val="toc 2"/>
    <w:basedOn w:val="Normal"/>
    <w:next w:val="Normal"/>
    <w:autoRedefine/>
    <w:uiPriority w:val="39"/>
    <w:unhideWhenUsed/>
    <w:rsid w:val="00BC1E20"/>
    <w:pPr>
      <w:spacing w:after="100"/>
      <w:ind w:left="220"/>
    </w:pPr>
  </w:style>
  <w:style w:type="paragraph" w:styleId="BalloonText">
    <w:name w:val="Balloon Text"/>
    <w:basedOn w:val="Normal"/>
    <w:link w:val="BalloonTextChar"/>
    <w:uiPriority w:val="99"/>
    <w:semiHidden/>
    <w:unhideWhenUsed/>
    <w:rsid w:val="00BB5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501"/>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924">
      <w:bodyDiv w:val="1"/>
      <w:marLeft w:val="0"/>
      <w:marRight w:val="0"/>
      <w:marTop w:val="0"/>
      <w:marBottom w:val="0"/>
      <w:divBdr>
        <w:top w:val="none" w:sz="0" w:space="0" w:color="auto"/>
        <w:left w:val="none" w:sz="0" w:space="0" w:color="auto"/>
        <w:bottom w:val="none" w:sz="0" w:space="0" w:color="auto"/>
        <w:right w:val="none" w:sz="0" w:space="0" w:color="auto"/>
      </w:divBdr>
    </w:div>
    <w:div w:id="60446605">
      <w:bodyDiv w:val="1"/>
      <w:marLeft w:val="0"/>
      <w:marRight w:val="0"/>
      <w:marTop w:val="0"/>
      <w:marBottom w:val="0"/>
      <w:divBdr>
        <w:top w:val="none" w:sz="0" w:space="0" w:color="auto"/>
        <w:left w:val="none" w:sz="0" w:space="0" w:color="auto"/>
        <w:bottom w:val="none" w:sz="0" w:space="0" w:color="auto"/>
        <w:right w:val="none" w:sz="0" w:space="0" w:color="auto"/>
      </w:divBdr>
    </w:div>
    <w:div w:id="146171520">
      <w:bodyDiv w:val="1"/>
      <w:marLeft w:val="0"/>
      <w:marRight w:val="0"/>
      <w:marTop w:val="0"/>
      <w:marBottom w:val="0"/>
      <w:divBdr>
        <w:top w:val="none" w:sz="0" w:space="0" w:color="auto"/>
        <w:left w:val="none" w:sz="0" w:space="0" w:color="auto"/>
        <w:bottom w:val="none" w:sz="0" w:space="0" w:color="auto"/>
        <w:right w:val="none" w:sz="0" w:space="0" w:color="auto"/>
      </w:divBdr>
    </w:div>
    <w:div w:id="321078964">
      <w:bodyDiv w:val="1"/>
      <w:marLeft w:val="0"/>
      <w:marRight w:val="0"/>
      <w:marTop w:val="0"/>
      <w:marBottom w:val="0"/>
      <w:divBdr>
        <w:top w:val="none" w:sz="0" w:space="0" w:color="auto"/>
        <w:left w:val="none" w:sz="0" w:space="0" w:color="auto"/>
        <w:bottom w:val="none" w:sz="0" w:space="0" w:color="auto"/>
        <w:right w:val="none" w:sz="0" w:space="0" w:color="auto"/>
      </w:divBdr>
    </w:div>
    <w:div w:id="1069570779">
      <w:bodyDiv w:val="1"/>
      <w:marLeft w:val="0"/>
      <w:marRight w:val="0"/>
      <w:marTop w:val="0"/>
      <w:marBottom w:val="0"/>
      <w:divBdr>
        <w:top w:val="none" w:sz="0" w:space="0" w:color="auto"/>
        <w:left w:val="none" w:sz="0" w:space="0" w:color="auto"/>
        <w:bottom w:val="none" w:sz="0" w:space="0" w:color="auto"/>
        <w:right w:val="none" w:sz="0" w:space="0" w:color="auto"/>
      </w:divBdr>
      <w:divsChild>
        <w:div w:id="1973555897">
          <w:marLeft w:val="0"/>
          <w:marRight w:val="0"/>
          <w:marTop w:val="0"/>
          <w:marBottom w:val="0"/>
          <w:divBdr>
            <w:top w:val="none" w:sz="0" w:space="0" w:color="auto"/>
            <w:left w:val="none" w:sz="0" w:space="0" w:color="auto"/>
            <w:bottom w:val="none" w:sz="0" w:space="0" w:color="auto"/>
            <w:right w:val="none" w:sz="0" w:space="0" w:color="auto"/>
          </w:divBdr>
        </w:div>
      </w:divsChild>
    </w:div>
    <w:div w:id="1195770755">
      <w:bodyDiv w:val="1"/>
      <w:marLeft w:val="0"/>
      <w:marRight w:val="0"/>
      <w:marTop w:val="0"/>
      <w:marBottom w:val="0"/>
      <w:divBdr>
        <w:top w:val="none" w:sz="0" w:space="0" w:color="auto"/>
        <w:left w:val="none" w:sz="0" w:space="0" w:color="auto"/>
        <w:bottom w:val="none" w:sz="0" w:space="0" w:color="auto"/>
        <w:right w:val="none" w:sz="0" w:space="0" w:color="auto"/>
      </w:divBdr>
      <w:divsChild>
        <w:div w:id="935795128">
          <w:marLeft w:val="0"/>
          <w:marRight w:val="0"/>
          <w:marTop w:val="0"/>
          <w:marBottom w:val="0"/>
          <w:divBdr>
            <w:top w:val="none" w:sz="0" w:space="0" w:color="auto"/>
            <w:left w:val="none" w:sz="0" w:space="0" w:color="auto"/>
            <w:bottom w:val="none" w:sz="0" w:space="0" w:color="auto"/>
            <w:right w:val="none" w:sz="0" w:space="0" w:color="auto"/>
          </w:divBdr>
        </w:div>
      </w:divsChild>
    </w:div>
    <w:div w:id="1410350598">
      <w:bodyDiv w:val="1"/>
      <w:marLeft w:val="0"/>
      <w:marRight w:val="0"/>
      <w:marTop w:val="0"/>
      <w:marBottom w:val="0"/>
      <w:divBdr>
        <w:top w:val="none" w:sz="0" w:space="0" w:color="auto"/>
        <w:left w:val="none" w:sz="0" w:space="0" w:color="auto"/>
        <w:bottom w:val="none" w:sz="0" w:space="0" w:color="auto"/>
        <w:right w:val="none" w:sz="0" w:space="0" w:color="auto"/>
      </w:divBdr>
    </w:div>
    <w:div w:id="1619025770">
      <w:bodyDiv w:val="1"/>
      <w:marLeft w:val="0"/>
      <w:marRight w:val="0"/>
      <w:marTop w:val="0"/>
      <w:marBottom w:val="0"/>
      <w:divBdr>
        <w:top w:val="none" w:sz="0" w:space="0" w:color="auto"/>
        <w:left w:val="none" w:sz="0" w:space="0" w:color="auto"/>
        <w:bottom w:val="none" w:sz="0" w:space="0" w:color="auto"/>
        <w:right w:val="none" w:sz="0" w:space="0" w:color="auto"/>
      </w:divBdr>
      <w:divsChild>
        <w:div w:id="2102945764">
          <w:marLeft w:val="0"/>
          <w:marRight w:val="0"/>
          <w:marTop w:val="0"/>
          <w:marBottom w:val="0"/>
          <w:divBdr>
            <w:top w:val="none" w:sz="0" w:space="0" w:color="auto"/>
            <w:left w:val="none" w:sz="0" w:space="0" w:color="auto"/>
            <w:bottom w:val="none" w:sz="0" w:space="0" w:color="auto"/>
            <w:right w:val="none" w:sz="0" w:space="0" w:color="auto"/>
          </w:divBdr>
          <w:divsChild>
            <w:div w:id="1131749839">
              <w:marLeft w:val="0"/>
              <w:marRight w:val="0"/>
              <w:marTop w:val="0"/>
              <w:marBottom w:val="0"/>
              <w:divBdr>
                <w:top w:val="none" w:sz="0" w:space="0" w:color="auto"/>
                <w:left w:val="none" w:sz="0" w:space="0" w:color="auto"/>
                <w:bottom w:val="none" w:sz="0" w:space="0" w:color="auto"/>
                <w:right w:val="none" w:sz="0" w:space="0" w:color="auto"/>
              </w:divBdr>
            </w:div>
            <w:div w:id="622729381">
              <w:marLeft w:val="0"/>
              <w:marRight w:val="0"/>
              <w:marTop w:val="0"/>
              <w:marBottom w:val="0"/>
              <w:divBdr>
                <w:top w:val="none" w:sz="0" w:space="0" w:color="auto"/>
                <w:left w:val="none" w:sz="0" w:space="0" w:color="auto"/>
                <w:bottom w:val="none" w:sz="0" w:space="0" w:color="auto"/>
                <w:right w:val="none" w:sz="0" w:space="0" w:color="auto"/>
              </w:divBdr>
            </w:div>
          </w:divsChild>
        </w:div>
        <w:div w:id="1334837574">
          <w:marLeft w:val="0"/>
          <w:marRight w:val="0"/>
          <w:marTop w:val="0"/>
          <w:marBottom w:val="0"/>
          <w:divBdr>
            <w:top w:val="none" w:sz="0" w:space="0" w:color="auto"/>
            <w:left w:val="none" w:sz="0" w:space="0" w:color="auto"/>
            <w:bottom w:val="none" w:sz="0" w:space="0" w:color="auto"/>
            <w:right w:val="none" w:sz="0" w:space="0" w:color="auto"/>
          </w:divBdr>
          <w:divsChild>
            <w:div w:id="894897607">
              <w:marLeft w:val="0"/>
              <w:marRight w:val="0"/>
              <w:marTop w:val="0"/>
              <w:marBottom w:val="0"/>
              <w:divBdr>
                <w:top w:val="none" w:sz="0" w:space="0" w:color="auto"/>
                <w:left w:val="none" w:sz="0" w:space="0" w:color="auto"/>
                <w:bottom w:val="none" w:sz="0" w:space="0" w:color="auto"/>
                <w:right w:val="none" w:sz="0" w:space="0" w:color="auto"/>
              </w:divBdr>
            </w:div>
            <w:div w:id="463817515">
              <w:marLeft w:val="0"/>
              <w:marRight w:val="0"/>
              <w:marTop w:val="0"/>
              <w:marBottom w:val="0"/>
              <w:divBdr>
                <w:top w:val="none" w:sz="0" w:space="0" w:color="auto"/>
                <w:left w:val="none" w:sz="0" w:space="0" w:color="auto"/>
                <w:bottom w:val="none" w:sz="0" w:space="0" w:color="auto"/>
                <w:right w:val="none" w:sz="0" w:space="0" w:color="auto"/>
              </w:divBdr>
            </w:div>
          </w:divsChild>
        </w:div>
        <w:div w:id="1435443135">
          <w:marLeft w:val="0"/>
          <w:marRight w:val="0"/>
          <w:marTop w:val="0"/>
          <w:marBottom w:val="0"/>
          <w:divBdr>
            <w:top w:val="none" w:sz="0" w:space="0" w:color="auto"/>
            <w:left w:val="none" w:sz="0" w:space="0" w:color="auto"/>
            <w:bottom w:val="none" w:sz="0" w:space="0" w:color="auto"/>
            <w:right w:val="none" w:sz="0" w:space="0" w:color="auto"/>
          </w:divBdr>
          <w:divsChild>
            <w:div w:id="1733387739">
              <w:marLeft w:val="0"/>
              <w:marRight w:val="0"/>
              <w:marTop w:val="0"/>
              <w:marBottom w:val="0"/>
              <w:divBdr>
                <w:top w:val="none" w:sz="0" w:space="0" w:color="auto"/>
                <w:left w:val="none" w:sz="0" w:space="0" w:color="auto"/>
                <w:bottom w:val="none" w:sz="0" w:space="0" w:color="auto"/>
                <w:right w:val="none" w:sz="0" w:space="0" w:color="auto"/>
              </w:divBdr>
            </w:div>
            <w:div w:id="886333933">
              <w:marLeft w:val="0"/>
              <w:marRight w:val="0"/>
              <w:marTop w:val="0"/>
              <w:marBottom w:val="0"/>
              <w:divBdr>
                <w:top w:val="none" w:sz="0" w:space="0" w:color="auto"/>
                <w:left w:val="none" w:sz="0" w:space="0" w:color="auto"/>
                <w:bottom w:val="none" w:sz="0" w:space="0" w:color="auto"/>
                <w:right w:val="none" w:sz="0" w:space="0" w:color="auto"/>
              </w:divBdr>
            </w:div>
          </w:divsChild>
        </w:div>
        <w:div w:id="1830244788">
          <w:marLeft w:val="0"/>
          <w:marRight w:val="0"/>
          <w:marTop w:val="0"/>
          <w:marBottom w:val="0"/>
          <w:divBdr>
            <w:top w:val="none" w:sz="0" w:space="0" w:color="auto"/>
            <w:left w:val="none" w:sz="0" w:space="0" w:color="auto"/>
            <w:bottom w:val="none" w:sz="0" w:space="0" w:color="auto"/>
            <w:right w:val="none" w:sz="0" w:space="0" w:color="auto"/>
          </w:divBdr>
        </w:div>
        <w:div w:id="236747434">
          <w:marLeft w:val="0"/>
          <w:marRight w:val="0"/>
          <w:marTop w:val="0"/>
          <w:marBottom w:val="0"/>
          <w:divBdr>
            <w:top w:val="none" w:sz="0" w:space="0" w:color="auto"/>
            <w:left w:val="none" w:sz="0" w:space="0" w:color="auto"/>
            <w:bottom w:val="none" w:sz="0" w:space="0" w:color="auto"/>
            <w:right w:val="none" w:sz="0" w:space="0" w:color="auto"/>
          </w:divBdr>
        </w:div>
        <w:div w:id="1824810763">
          <w:marLeft w:val="0"/>
          <w:marRight w:val="0"/>
          <w:marTop w:val="0"/>
          <w:marBottom w:val="0"/>
          <w:divBdr>
            <w:top w:val="none" w:sz="0" w:space="0" w:color="auto"/>
            <w:left w:val="none" w:sz="0" w:space="0" w:color="auto"/>
            <w:bottom w:val="none" w:sz="0" w:space="0" w:color="auto"/>
            <w:right w:val="none" w:sz="0" w:space="0" w:color="auto"/>
          </w:divBdr>
        </w:div>
        <w:div w:id="755176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4.png"/><Relationship Id="rId21" Type="http://schemas.microsoft.com/office/2007/relationships/hdphoto" Target="media/hdphoto3.wdp"/><Relationship Id="rId34" Type="http://schemas.openxmlformats.org/officeDocument/2006/relationships/image" Target="media/image13.png"/><Relationship Id="rId42" Type="http://schemas.openxmlformats.org/officeDocument/2006/relationships/chart" Target="charts/chart5.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hyperlink" Target="https://pubmed.ncbi.nlm.nih.gov/?term=Dhingra%20K%5BAuthor%5D" TargetMode="External"/><Relationship Id="rId68" Type="http://schemas.openxmlformats.org/officeDocument/2006/relationships/hyperlink" Target="https://pubmed.ncbi.nlm.nih.gov/?term=Kuijpers+MA&amp;cauthor_id=16764682" TargetMode="External"/><Relationship Id="rId76" Type="http://schemas.openxmlformats.org/officeDocument/2006/relationships/hyperlink" Target="https://www.ncbi.nlm.nih.gov/pubmed/?term=Chen%20S%5BAuthor%5D&amp;cauthor=true&amp;cauthor_uid=27821165" TargetMode="External"/><Relationship Id="rId84" Type="http://schemas.openxmlformats.org/officeDocument/2006/relationships/hyperlink" Target="https://www.ncbi.nlm.nih.gov/pmc/articles/PMC6733235/" TargetMode="External"/><Relationship Id="rId89" Type="http://schemas.openxmlformats.org/officeDocument/2006/relationships/hyperlink" Target="https://pubmed.ncbi.nlm.nih.gov/16979487/" TargetMode="External"/><Relationship Id="rId7" Type="http://schemas.openxmlformats.org/officeDocument/2006/relationships/footnotes" Target="footnotes.xml"/><Relationship Id="rId71" Type="http://schemas.openxmlformats.org/officeDocument/2006/relationships/hyperlink" Target="https://pubmed.ncbi.nlm.nih.gov/11905336/" TargetMode="External"/><Relationship Id="rId92"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9" Type="http://schemas.microsoft.com/office/2007/relationships/hdphoto" Target="media/hdphoto7.wdp"/><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chart" Target="charts/chart2.xml"/><Relationship Id="rId40" Type="http://schemas.openxmlformats.org/officeDocument/2006/relationships/chart" Target="charts/chart4.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hyperlink" Target="https://pubmed.ncbi.nlm.nih.gov/8154458/" TargetMode="External"/><Relationship Id="rId74" Type="http://schemas.openxmlformats.org/officeDocument/2006/relationships/hyperlink" Target="https://www.ncbi.nlm.nih.gov/pubmed/?term=Li%20C%5BAuthor%5D&amp;cauthor=true&amp;cauthor_uid=27821165" TargetMode="External"/><Relationship Id="rId79" Type="http://schemas.openxmlformats.org/officeDocument/2006/relationships/hyperlink" Target="https://pubmed.ncbi.nlm.nih.gov/18832190/" TargetMode="External"/><Relationship Id="rId87" Type="http://schemas.openxmlformats.org/officeDocument/2006/relationships/hyperlink" Target="https://pubmed.ncbi.nlm.nih.gov/29623598/" TargetMode="External"/><Relationship Id="rId5" Type="http://schemas.openxmlformats.org/officeDocument/2006/relationships/settings" Target="settings.xml"/><Relationship Id="rId61" Type="http://schemas.openxmlformats.org/officeDocument/2006/relationships/hyperlink" Target="https://pubmed.ncbi.nlm.nih.gov/?term=Chaudhari%20PK%5BAuthor%5D" TargetMode="External"/><Relationship Id="rId82" Type="http://schemas.openxmlformats.org/officeDocument/2006/relationships/hyperlink" Target="https://pubmed.ncbi.nlm.nih.gov/?term=Silva%20J%5BAuthor%5D" TargetMode="External"/><Relationship Id="rId90" Type="http://schemas.openxmlformats.org/officeDocument/2006/relationships/footer" Target="footer4.xml"/><Relationship Id="rId19" Type="http://schemas.microsoft.com/office/2007/relationships/hdphoto" Target="media/hdphoto2.wdp"/><Relationship Id="rId14" Type="http://schemas.openxmlformats.org/officeDocument/2006/relationships/hyperlink" Target="https://pubmed.ncbi.nlm.nih.gov/?term=Houston+WJ&amp;cauthor_id=3061834" TargetMode="External"/><Relationship Id="rId22" Type="http://schemas.openxmlformats.org/officeDocument/2006/relationships/image" Target="media/image7.png"/><Relationship Id="rId27" Type="http://schemas.microsoft.com/office/2007/relationships/hdphoto" Target="media/hdphoto6.wdp"/><Relationship Id="rId30" Type="http://schemas.openxmlformats.org/officeDocument/2006/relationships/image" Target="media/image11.png"/><Relationship Id="rId35" Type="http://schemas.microsoft.com/office/2007/relationships/hdphoto" Target="media/hdphoto10.wdp"/><Relationship Id="rId43" Type="http://schemas.openxmlformats.org/officeDocument/2006/relationships/image" Target="media/image16.png"/><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hyperlink" Target="https://pubmed.ncbi.nlm.nih.gov/?term=Tiwari%20N%5BAuthor%5D" TargetMode="External"/><Relationship Id="rId69" Type="http://schemas.openxmlformats.org/officeDocument/2006/relationships/hyperlink" Target="https://pubmed.ncbi.nlm.nih.gov/?term=Berg%C3%A9+SJ&amp;cauthor_id=16764682" TargetMode="External"/><Relationship Id="rId77" Type="http://schemas.openxmlformats.org/officeDocument/2006/relationships/hyperlink" Target="https://www.ncbi.nlm.nih.gov/pubmed/?term=Chen%20F%5BAuthor%5D&amp;cauthor=true&amp;cauthor_uid=27821165" TargetMode="Externa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hyperlink" Target="https://pubmed.ncbi.nlm.nih.gov/?term=Bj%C3%B6rk+A&amp;cauthor_id=4506491" TargetMode="External"/><Relationship Id="rId80" Type="http://schemas.openxmlformats.org/officeDocument/2006/relationships/hyperlink" Target="https://pubmed.ncbi.nlm.nih.gov/9770097/" TargetMode="External"/><Relationship Id="rId85" Type="http://schemas.openxmlformats.org/officeDocument/2006/relationships/hyperlink" Target="https://pubmed.ncbi.nlm.nih.gov/19201319/"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chart" Target="charts/chart3.xml"/><Relationship Id="rId46" Type="http://schemas.openxmlformats.org/officeDocument/2006/relationships/chart" Target="charts/chart8.xml"/><Relationship Id="rId59" Type="http://schemas.openxmlformats.org/officeDocument/2006/relationships/hyperlink" Target="https://pubmed.ncbi.nlm.nih.gov/?term=Plaza%20SP%5BAuthor%5D" TargetMode="External"/><Relationship Id="rId67" Type="http://schemas.openxmlformats.org/officeDocument/2006/relationships/hyperlink" Target="https://pubmed.ncbi.nlm.nih.gov/?term=Abdullah+RT&amp;cauthor_id=16764682" TargetMode="External"/><Relationship Id="rId20" Type="http://schemas.openxmlformats.org/officeDocument/2006/relationships/image" Target="media/image6.png"/><Relationship Id="rId41" Type="http://schemas.openxmlformats.org/officeDocument/2006/relationships/image" Target="media/image15.png"/><Relationship Id="rId54" Type="http://schemas.openxmlformats.org/officeDocument/2006/relationships/chart" Target="charts/chart16.xml"/><Relationship Id="rId62" Type="http://schemas.openxmlformats.org/officeDocument/2006/relationships/hyperlink" Target="https://pubmed.ncbi.nlm.nih.gov/?term=Sharan%20J%5BAuthor%5D" TargetMode="External"/><Relationship Id="rId70" Type="http://schemas.openxmlformats.org/officeDocument/2006/relationships/hyperlink" Target="https://pubmed.ncbi.nlm.nih.gov/?term=Katsaros+C&amp;cauthor_id=16764682" TargetMode="External"/><Relationship Id="rId75" Type="http://schemas.openxmlformats.org/officeDocument/2006/relationships/hyperlink" Target="https://www.ncbi.nlm.nih.gov/pubmed/?term=Cai%20Y%5BAuthor%5D&amp;cauthor=true&amp;cauthor_uid=27821165" TargetMode="External"/><Relationship Id="rId83" Type="http://schemas.openxmlformats.org/officeDocument/2006/relationships/hyperlink" Target="https://pubmed.ncbi.nlm.nih.gov/?term=Montoya%20D%5BAuthor%5D" TargetMode="External"/><Relationship Id="rId88" Type="http://schemas.openxmlformats.org/officeDocument/2006/relationships/hyperlink" Target="https://pubmed.ncbi.nlm.nih.gov/38403684/"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image" Target="media/image10.png"/><Relationship Id="rId36" Type="http://schemas.openxmlformats.org/officeDocument/2006/relationships/chart" Target="charts/chart1.xml"/><Relationship Id="rId49" Type="http://schemas.openxmlformats.org/officeDocument/2006/relationships/chart" Target="charts/chart11.xml"/><Relationship Id="rId57" Type="http://schemas.openxmlformats.org/officeDocument/2006/relationships/chart" Target="charts/chart19.xml"/><Relationship Id="rId10" Type="http://schemas.openxmlformats.org/officeDocument/2006/relationships/image" Target="media/image2.png"/><Relationship Id="rId31" Type="http://schemas.microsoft.com/office/2007/relationships/hdphoto" Target="media/hdphoto8.wdp"/><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hyperlink" Target="https://pubmed.ncbi.nlm.nih.gov/?term=Zere%20E%5BAuthor%5D" TargetMode="External"/><Relationship Id="rId65" Type="http://schemas.openxmlformats.org/officeDocument/2006/relationships/hyperlink" Target="https://www.ncbi.nlm.nih.gov/pmc/articles/PMC6016584/" TargetMode="External"/><Relationship Id="rId73" Type="http://schemas.openxmlformats.org/officeDocument/2006/relationships/hyperlink" Target="https://pubmed.ncbi.nlm.nih.gov/?term=Skieller+V&amp;cauthor_id=4506491" TargetMode="External"/><Relationship Id="rId78" Type="http://schemas.openxmlformats.org/officeDocument/2006/relationships/hyperlink" Target="https://pubmed.ncbi.nlm.nih.gov/23304973/" TargetMode="External"/><Relationship Id="rId81" Type="http://schemas.openxmlformats.org/officeDocument/2006/relationships/hyperlink" Target="https://pubmed.ncbi.nlm.nih.gov/?term=Reimpell%20A%5BAuthor%5D" TargetMode="External"/><Relationship Id="rId86" Type="http://schemas.openxmlformats.org/officeDocument/2006/relationships/hyperlink" Target="https://pubmed.ncbi.nlm.nih.gov/26999886/" TargetMode="Externa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embeddings/oleObject1.bin"/><Relationship Id="rId1" Type="http://schemas.openxmlformats.org/officeDocument/2006/relationships/themeOverride" Target="../theme/themeOverride1.xml"/><Relationship Id="rId4"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embeddings/oleObject10.bin"/></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oleObject" Target="../embeddings/oleObject11.bin"/></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oleObject" Target="../embeddings/oleObject12.bin"/></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oleObject" Target="../embeddings/oleObject13.bin"/></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oleObject" Target="../embeddings/oleObject14.bin"/></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embeddings/oleObject15.bin"/></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oleObject" Target="../embeddings/oleObject16.bin"/></Relationships>
</file>

<file path=word/charts/_rels/chart17.xml.rels><?xml version="1.0" encoding="UTF-8" standalone="yes"?>
<Relationships xmlns="http://schemas.openxmlformats.org/package/2006/relationships"><Relationship Id="rId3" Type="http://schemas.microsoft.com/office/2011/relationships/chartColorStyle" Target="colors17.xml"/><Relationship Id="rId2" Type="http://schemas.openxmlformats.org/officeDocument/2006/relationships/oleObject" Target="../embeddings/oleObject17.bin"/><Relationship Id="rId1" Type="http://schemas.openxmlformats.org/officeDocument/2006/relationships/themeOverride" Target="../theme/themeOverride3.xml"/><Relationship Id="rId4"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oleObject" Target="../embeddings/oleObject18.bin"/></Relationships>
</file>

<file path=word/charts/_rels/chart19.xml.rels><?xml version="1.0" encoding="UTF-8" standalone="yes"?>
<Relationships xmlns="http://schemas.openxmlformats.org/package/2006/relationships"><Relationship Id="rId3" Type="http://schemas.microsoft.com/office/2011/relationships/chartStyle" Target="style19.xml"/><Relationship Id="rId2" Type="http://schemas.microsoft.com/office/2011/relationships/chartColorStyle" Target="colors19.xml"/><Relationship Id="rId1" Type="http://schemas.openxmlformats.org/officeDocument/2006/relationships/oleObject" Target="../embeddings/oleObject19.bin"/></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oleObject" Target="../embeddings/oleObject2.bin"/><Relationship Id="rId1" Type="http://schemas.openxmlformats.org/officeDocument/2006/relationships/themeOverride" Target="../theme/themeOverride2.xml"/><Relationship Id="rId4"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microsoft.com/office/2011/relationships/chartColorStyle" Target="colors20.xml"/><Relationship Id="rId2" Type="http://schemas.openxmlformats.org/officeDocument/2006/relationships/oleObject" Target="../embeddings/oleObject20.bin"/><Relationship Id="rId1" Type="http://schemas.openxmlformats.org/officeDocument/2006/relationships/themeOverride" Target="../theme/themeOverride4.xml"/><Relationship Id="rId4"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mk-MK" sz="1100" b="0" i="1" u="none" strike="noStrike" kern="1200" spc="0" baseline="0">
                <a:solidFill>
                  <a:schemeClr val="tx1"/>
                </a:solidFill>
              </a:rPr>
              <a:t> </a:t>
            </a:r>
            <a:endParaRPr lang="en-US" sz="1100" b="0" i="1" u="none" strike="noStrike" kern="1200" spc="0" baseline="0">
              <a:solidFill>
                <a:schemeClr val="tx1"/>
              </a:solidFill>
            </a:endParaRPr>
          </a:p>
        </c:rich>
      </c:tx>
      <c:layout>
        <c:manualLayout>
          <c:xMode val="edge"/>
          <c:yMode val="edge"/>
          <c:x val="1.0693350831146296E-3"/>
          <c:y val="0"/>
        </c:manualLayout>
      </c:layout>
      <c:overlay val="0"/>
      <c:spPr>
        <a:noFill/>
        <a:ln>
          <a:noFill/>
        </a:ln>
        <a:effectLst/>
      </c:spPr>
    </c:title>
    <c:autoTitleDeleted val="0"/>
    <c:plotArea>
      <c:layout>
        <c:manualLayout>
          <c:layoutTarget val="inner"/>
          <c:xMode val="edge"/>
          <c:yMode val="edge"/>
          <c:x val="9.329855044715156E-2"/>
          <c:y val="0.1836803732866725"/>
          <c:w val="0.59290780141843968"/>
          <c:h val="0.67731481481481481"/>
        </c:manualLayout>
      </c:layout>
      <c:doughnutChart>
        <c:varyColors val="1"/>
        <c:ser>
          <c:idx val="0"/>
          <c:order val="0"/>
          <c:tx>
            <c:strRef>
              <c:f>Sheet2!$C$10</c:f>
              <c:strCache>
                <c:ptCount val="1"/>
                <c:pt idx="0">
                  <c:v>%</c:v>
                </c:pt>
              </c:strCache>
            </c:strRef>
          </c:tx>
          <c:spPr>
            <a:ln>
              <a:solidFill>
                <a:schemeClr val="bg1"/>
              </a:solidFill>
            </a:ln>
          </c:spPr>
          <c:dPt>
            <c:idx val="0"/>
            <c:bubble3D val="0"/>
            <c:spPr>
              <a:solidFill>
                <a:srgbClr val="ED7D31"/>
              </a:solidFill>
              <a:ln w="19050">
                <a:solidFill>
                  <a:schemeClr val="bg1"/>
                </a:solidFill>
              </a:ln>
              <a:effectLst/>
            </c:spPr>
            <c:extLst xmlns:c16r2="http://schemas.microsoft.com/office/drawing/2015/06/chart">
              <c:ext xmlns:c16="http://schemas.microsoft.com/office/drawing/2014/chart" uri="{C3380CC4-5D6E-409C-BE32-E72D297353CC}">
                <c16:uniqueId val="{00000001-8CE1-4F58-9CC9-85A62AA56D6D}"/>
              </c:ext>
            </c:extLst>
          </c:dPt>
          <c:dPt>
            <c:idx val="1"/>
            <c:bubble3D val="0"/>
            <c:spPr>
              <a:solidFill>
                <a:srgbClr val="6A93A5"/>
              </a:solidFill>
              <a:ln w="19050">
                <a:solidFill>
                  <a:schemeClr val="bg1"/>
                </a:solidFill>
              </a:ln>
              <a:effectLst/>
            </c:spPr>
            <c:extLst xmlns:c16r2="http://schemas.microsoft.com/office/drawing/2015/06/chart">
              <c:ext xmlns:c16="http://schemas.microsoft.com/office/drawing/2014/chart" uri="{C3380CC4-5D6E-409C-BE32-E72D297353CC}">
                <c16:uniqueId val="{00000003-8CE1-4F58-9CC9-85A62AA56D6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Sheet2!$B$11:$B$12</c:f>
              <c:strCache>
                <c:ptCount val="2"/>
                <c:pt idx="0">
                  <c:v>Female</c:v>
                </c:pt>
                <c:pt idx="1">
                  <c:v>Male</c:v>
                </c:pt>
              </c:strCache>
            </c:strRef>
          </c:cat>
          <c:val>
            <c:numRef>
              <c:f>Sheet2!$C$11:$C$12</c:f>
              <c:numCache>
                <c:formatCode>0%</c:formatCode>
                <c:ptCount val="2"/>
                <c:pt idx="0">
                  <c:v>0.74</c:v>
                </c:pt>
                <c:pt idx="1">
                  <c:v>0.26</c:v>
                </c:pt>
              </c:numCache>
            </c:numRef>
          </c:val>
          <c:extLst xmlns:c16r2="http://schemas.microsoft.com/office/drawing/2015/06/chart">
            <c:ext xmlns:c16="http://schemas.microsoft.com/office/drawing/2014/chart" uri="{C3380CC4-5D6E-409C-BE32-E72D297353CC}">
              <c16:uniqueId val="{00000006-8CE1-4F58-9CC9-85A62AA56D6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8730479776030271"/>
          <c:y val="0.27397747156605429"/>
          <c:w val="0.18014995321162813"/>
          <c:h val="0.364522090988626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chart>
  <c:spPr>
    <a:noFill/>
    <a:ln w="9525"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b="1" i="0" u="none" strike="noStrike" baseline="0">
                <a:solidFill>
                  <a:sysClr val="windowText" lastClr="000000"/>
                </a:solidFill>
                <a:effectLst/>
              </a:rPr>
              <a:t> </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LI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NB</a:t>
            </a:r>
            <a:r>
              <a:rPr lang="mk-MK"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0</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Sheet1!$B$67</c:f>
              <c:strCache>
                <c:ptCount val="1"/>
                <c:pt idx="0">
                  <c:v>&lt;25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(Sheet1!$C$66,Sheet1!$E$66,Sheet1!$G$66)</c:f>
              <c:strCache>
                <c:ptCount val="3"/>
                <c:pt idx="0">
                  <c:v>Female</c:v>
                </c:pt>
                <c:pt idx="1">
                  <c:v>Male</c:v>
                </c:pt>
                <c:pt idx="2">
                  <c:v>Overall</c:v>
                </c:pt>
              </c:strCache>
            </c:strRef>
          </c:cat>
          <c:val>
            <c:numRef>
              <c:f>(Sheet1!$C$67,Sheet1!$E$67,Sheet1!$G$67)</c:f>
              <c:numCache>
                <c:formatCode>0%</c:formatCode>
                <c:ptCount val="3"/>
                <c:pt idx="0">
                  <c:v>0.44</c:v>
                </c:pt>
                <c:pt idx="1">
                  <c:v>0.63</c:v>
                </c:pt>
                <c:pt idx="2">
                  <c:v>0.49</c:v>
                </c:pt>
              </c:numCache>
            </c:numRef>
          </c:val>
          <c:extLst xmlns:c16r2="http://schemas.microsoft.com/office/drawing/2015/06/chart">
            <c:ext xmlns:c16="http://schemas.microsoft.com/office/drawing/2014/chart" uri="{C3380CC4-5D6E-409C-BE32-E72D297353CC}">
              <c16:uniqueId val="{00000000-B2C4-4515-842E-7CA9B882AB63}"/>
            </c:ext>
          </c:extLst>
        </c:ser>
        <c:ser>
          <c:idx val="1"/>
          <c:order val="1"/>
          <c:tx>
            <c:strRef>
              <c:f>Sheet1!$B$68</c:f>
              <c:strCache>
                <c:ptCount val="1"/>
                <c:pt idx="0">
                  <c:v>&gt;25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(Sheet1!$C$66,Sheet1!$E$66,Sheet1!$G$66)</c:f>
              <c:strCache>
                <c:ptCount val="3"/>
                <c:pt idx="0">
                  <c:v>Female</c:v>
                </c:pt>
                <c:pt idx="1">
                  <c:v>Male</c:v>
                </c:pt>
                <c:pt idx="2">
                  <c:v>Overall</c:v>
                </c:pt>
              </c:strCache>
            </c:strRef>
          </c:cat>
          <c:val>
            <c:numRef>
              <c:f>(Sheet1!$C$68,Sheet1!$E$68,Sheet1!$G$68)</c:f>
              <c:numCache>
                <c:formatCode>0%</c:formatCode>
                <c:ptCount val="3"/>
                <c:pt idx="0">
                  <c:v>0.44</c:v>
                </c:pt>
                <c:pt idx="1">
                  <c:v>0.38</c:v>
                </c:pt>
                <c:pt idx="2">
                  <c:v>0.43</c:v>
                </c:pt>
              </c:numCache>
            </c:numRef>
          </c:val>
          <c:extLst xmlns:c16r2="http://schemas.microsoft.com/office/drawing/2015/06/chart">
            <c:ext xmlns:c16="http://schemas.microsoft.com/office/drawing/2014/chart" uri="{C3380CC4-5D6E-409C-BE32-E72D297353CC}">
              <c16:uniqueId val="{00000001-B2C4-4515-842E-7CA9B882AB63}"/>
            </c:ext>
          </c:extLst>
        </c:ser>
        <c:ser>
          <c:idx val="2"/>
          <c:order val="2"/>
          <c:tx>
            <c:strRef>
              <c:f>Sheet1!$B$69</c:f>
              <c:strCache>
                <c:ptCount val="1"/>
                <c:pt idx="0">
                  <c:v>25 </c:v>
                </c:pt>
              </c:strCache>
            </c:strRef>
          </c:tx>
          <c:spPr>
            <a:solidFill>
              <a:schemeClr val="accent3"/>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C4-4515-842E-7CA9B882AB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(Sheet1!$C$66,Sheet1!$E$66,Sheet1!$G$66)</c:f>
              <c:strCache>
                <c:ptCount val="3"/>
                <c:pt idx="0">
                  <c:v>Female</c:v>
                </c:pt>
                <c:pt idx="1">
                  <c:v>Male</c:v>
                </c:pt>
                <c:pt idx="2">
                  <c:v>Overall</c:v>
                </c:pt>
              </c:strCache>
            </c:strRef>
          </c:cat>
          <c:val>
            <c:numRef>
              <c:f>(Sheet1!$C$69,Sheet1!$E$69,Sheet1!$G$69)</c:f>
              <c:numCache>
                <c:formatCode>0%</c:formatCode>
                <c:ptCount val="3"/>
                <c:pt idx="0">
                  <c:v>0.11</c:v>
                </c:pt>
                <c:pt idx="1">
                  <c:v>0</c:v>
                </c:pt>
                <c:pt idx="2">
                  <c:v>0.08</c:v>
                </c:pt>
              </c:numCache>
            </c:numRef>
          </c:val>
          <c:extLst xmlns:c16r2="http://schemas.microsoft.com/office/drawing/2015/06/chart">
            <c:ext xmlns:c16="http://schemas.microsoft.com/office/drawing/2014/chart" uri="{C3380CC4-5D6E-409C-BE32-E72D297353CC}">
              <c16:uniqueId val="{00000003-B2C4-4515-842E-7CA9B882AB63}"/>
            </c:ext>
          </c:extLst>
        </c:ser>
        <c:dLbls>
          <c:dLblPos val="ctr"/>
          <c:showLegendKey val="0"/>
          <c:showVal val="1"/>
          <c:showCatName val="0"/>
          <c:showSerName val="0"/>
          <c:showPercent val="0"/>
          <c:showBubbleSize val="0"/>
        </c:dLbls>
        <c:gapWidth val="150"/>
        <c:overlap val="100"/>
        <c:axId val="260247552"/>
        <c:axId val="260249088"/>
      </c:barChart>
      <c:catAx>
        <c:axId val="2602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249088"/>
        <c:crosses val="autoZero"/>
        <c:auto val="1"/>
        <c:lblAlgn val="ctr"/>
        <c:lblOffset val="100"/>
        <c:noMultiLvlLbl val="0"/>
      </c:catAx>
      <c:valAx>
        <c:axId val="260249088"/>
        <c:scaling>
          <c:orientation val="minMax"/>
        </c:scaling>
        <c:delete val="1"/>
        <c:axPos val="l"/>
        <c:numFmt formatCode="0%" sourceLinked="1"/>
        <c:majorTickMark val="none"/>
        <c:minorTickMark val="none"/>
        <c:tickLblPos val="nextTo"/>
        <c:crossAx val="260247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LI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NB</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mm</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Sheet1!$B$73</c:f>
              <c:strCache>
                <c:ptCount val="1"/>
                <c:pt idx="0">
                  <c:v>&lt;4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(Sheet1!$C$72,Sheet1!$E$72,Sheet1!$G$72)</c:f>
              <c:strCache>
                <c:ptCount val="3"/>
                <c:pt idx="0">
                  <c:v>Female</c:v>
                </c:pt>
                <c:pt idx="1">
                  <c:v>Male</c:v>
                </c:pt>
                <c:pt idx="2">
                  <c:v>Overall</c:v>
                </c:pt>
              </c:strCache>
            </c:strRef>
          </c:cat>
          <c:val>
            <c:numRef>
              <c:f>(Sheet1!$C$73,Sheet1!$E$73,Sheet1!$G$73)</c:f>
              <c:numCache>
                <c:formatCode>0%</c:formatCode>
                <c:ptCount val="3"/>
                <c:pt idx="0">
                  <c:v>0.51</c:v>
                </c:pt>
                <c:pt idx="1">
                  <c:v>0.5</c:v>
                </c:pt>
                <c:pt idx="2">
                  <c:v>0.51</c:v>
                </c:pt>
              </c:numCache>
            </c:numRef>
          </c:val>
          <c:extLst xmlns:c16r2="http://schemas.microsoft.com/office/drawing/2015/06/chart">
            <c:ext xmlns:c16="http://schemas.microsoft.com/office/drawing/2014/chart" uri="{C3380CC4-5D6E-409C-BE32-E72D297353CC}">
              <c16:uniqueId val="{00000000-D443-40D0-B6ED-C43E2D9DBB7C}"/>
            </c:ext>
          </c:extLst>
        </c:ser>
        <c:ser>
          <c:idx val="1"/>
          <c:order val="1"/>
          <c:tx>
            <c:strRef>
              <c:f>Sheet1!$B$74</c:f>
              <c:strCache>
                <c:ptCount val="1"/>
                <c:pt idx="0">
                  <c:v>&gt;4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(Sheet1!$C$72,Sheet1!$E$72,Sheet1!$G$72)</c:f>
              <c:strCache>
                <c:ptCount val="3"/>
                <c:pt idx="0">
                  <c:v>Female</c:v>
                </c:pt>
                <c:pt idx="1">
                  <c:v>Male</c:v>
                </c:pt>
                <c:pt idx="2">
                  <c:v>Overall</c:v>
                </c:pt>
              </c:strCache>
            </c:strRef>
          </c:cat>
          <c:val>
            <c:numRef>
              <c:f>(Sheet1!$C$74,Sheet1!$E$74,Sheet1!$G$74)</c:f>
              <c:numCache>
                <c:formatCode>0%</c:formatCode>
                <c:ptCount val="3"/>
                <c:pt idx="0">
                  <c:v>0.4</c:v>
                </c:pt>
                <c:pt idx="1">
                  <c:v>0.44</c:v>
                </c:pt>
                <c:pt idx="2">
                  <c:v>0.41</c:v>
                </c:pt>
              </c:numCache>
            </c:numRef>
          </c:val>
          <c:extLst xmlns:c16r2="http://schemas.microsoft.com/office/drawing/2015/06/chart">
            <c:ext xmlns:c16="http://schemas.microsoft.com/office/drawing/2014/chart" uri="{C3380CC4-5D6E-409C-BE32-E72D297353CC}">
              <c16:uniqueId val="{00000001-D443-40D0-B6ED-C43E2D9DBB7C}"/>
            </c:ext>
          </c:extLst>
        </c:ser>
        <c:ser>
          <c:idx val="2"/>
          <c:order val="2"/>
          <c:tx>
            <c:strRef>
              <c:f>Sheet1!$B$75</c:f>
              <c:strCache>
                <c:ptCount val="1"/>
                <c:pt idx="0">
                  <c:v>4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(Sheet1!$C$72,Sheet1!$E$72,Sheet1!$G$72)</c:f>
              <c:strCache>
                <c:ptCount val="3"/>
                <c:pt idx="0">
                  <c:v>Female</c:v>
                </c:pt>
                <c:pt idx="1">
                  <c:v>Male</c:v>
                </c:pt>
                <c:pt idx="2">
                  <c:v>Overall</c:v>
                </c:pt>
              </c:strCache>
            </c:strRef>
          </c:cat>
          <c:val>
            <c:numRef>
              <c:f>(Sheet1!$C$75,Sheet1!$E$75,Sheet1!$G$75)</c:f>
              <c:numCache>
                <c:formatCode>0%</c:formatCode>
                <c:ptCount val="3"/>
                <c:pt idx="0">
                  <c:v>0.09</c:v>
                </c:pt>
                <c:pt idx="1">
                  <c:v>0.06</c:v>
                </c:pt>
                <c:pt idx="2">
                  <c:v>0.08</c:v>
                </c:pt>
              </c:numCache>
            </c:numRef>
          </c:val>
          <c:extLst xmlns:c16r2="http://schemas.microsoft.com/office/drawing/2015/06/chart">
            <c:ext xmlns:c16="http://schemas.microsoft.com/office/drawing/2014/chart" uri="{C3380CC4-5D6E-409C-BE32-E72D297353CC}">
              <c16:uniqueId val="{00000002-D443-40D0-B6ED-C43E2D9DBB7C}"/>
            </c:ext>
          </c:extLst>
        </c:ser>
        <c:dLbls>
          <c:dLblPos val="ctr"/>
          <c:showLegendKey val="0"/>
          <c:showVal val="1"/>
          <c:showCatName val="0"/>
          <c:showSerName val="0"/>
          <c:showPercent val="0"/>
          <c:showBubbleSize val="0"/>
        </c:dLbls>
        <c:gapWidth val="150"/>
        <c:overlap val="100"/>
        <c:axId val="260282624"/>
        <c:axId val="260300800"/>
      </c:barChart>
      <c:catAx>
        <c:axId val="2602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300800"/>
        <c:crosses val="autoZero"/>
        <c:auto val="1"/>
        <c:lblAlgn val="ctr"/>
        <c:lblOffset val="100"/>
        <c:noMultiLvlLbl val="0"/>
      </c:catAx>
      <c:valAx>
        <c:axId val="260300800"/>
        <c:scaling>
          <c:orientation val="minMax"/>
        </c:scaling>
        <c:delete val="1"/>
        <c:axPos val="l"/>
        <c:numFmt formatCode="0%" sourceLinked="1"/>
        <c:majorTickMark val="none"/>
        <c:minorTickMark val="none"/>
        <c:tickLblPos val="nextTo"/>
        <c:crossAx val="260282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Интеринцизивен сооднос </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Up1/L1</a:t>
            </a:r>
            <a:r>
              <a:rPr lang="mk-MK"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о</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Sheet1!$B$79</c:f>
              <c:strCache>
                <c:ptCount val="1"/>
                <c:pt idx="0">
                  <c:v>&lt;130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(Sheet1!$C$78,Sheet1!$E$78,Sheet1!$G$78)</c:f>
              <c:strCache>
                <c:ptCount val="3"/>
                <c:pt idx="0">
                  <c:v>Female</c:v>
                </c:pt>
                <c:pt idx="1">
                  <c:v>Male</c:v>
                </c:pt>
                <c:pt idx="2">
                  <c:v>Overall</c:v>
                </c:pt>
              </c:strCache>
            </c:strRef>
          </c:cat>
          <c:val>
            <c:numRef>
              <c:f>(Sheet1!$C$79,Sheet1!$E$79,Sheet1!$G$79)</c:f>
              <c:numCache>
                <c:formatCode>0%</c:formatCode>
                <c:ptCount val="3"/>
                <c:pt idx="0">
                  <c:v>0.64</c:v>
                </c:pt>
                <c:pt idx="1">
                  <c:v>0.25</c:v>
                </c:pt>
                <c:pt idx="2">
                  <c:v>0.54</c:v>
                </c:pt>
              </c:numCache>
            </c:numRef>
          </c:val>
          <c:extLst xmlns:c16r2="http://schemas.microsoft.com/office/drawing/2015/06/chart">
            <c:ext xmlns:c16="http://schemas.microsoft.com/office/drawing/2014/chart" uri="{C3380CC4-5D6E-409C-BE32-E72D297353CC}">
              <c16:uniqueId val="{00000000-5817-4775-91D7-ED1663AD0003}"/>
            </c:ext>
          </c:extLst>
        </c:ser>
        <c:ser>
          <c:idx val="1"/>
          <c:order val="1"/>
          <c:tx>
            <c:strRef>
              <c:f>Sheet1!$B$80</c:f>
              <c:strCache>
                <c:ptCount val="1"/>
                <c:pt idx="0">
                  <c:v>&gt;130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(Sheet1!$C$78,Sheet1!$E$78,Sheet1!$G$78)</c:f>
              <c:strCache>
                <c:ptCount val="3"/>
                <c:pt idx="0">
                  <c:v>Female</c:v>
                </c:pt>
                <c:pt idx="1">
                  <c:v>Male</c:v>
                </c:pt>
                <c:pt idx="2">
                  <c:v>Overall</c:v>
                </c:pt>
              </c:strCache>
            </c:strRef>
          </c:cat>
          <c:val>
            <c:numRef>
              <c:f>(Sheet1!$C$80,Sheet1!$E$80,Sheet1!$G$80)</c:f>
              <c:numCache>
                <c:formatCode>0%</c:formatCode>
                <c:ptCount val="3"/>
                <c:pt idx="0">
                  <c:v>0.33</c:v>
                </c:pt>
                <c:pt idx="1">
                  <c:v>0.63</c:v>
                </c:pt>
                <c:pt idx="2">
                  <c:v>0.41</c:v>
                </c:pt>
              </c:numCache>
            </c:numRef>
          </c:val>
          <c:extLst xmlns:c16r2="http://schemas.microsoft.com/office/drawing/2015/06/chart">
            <c:ext xmlns:c16="http://schemas.microsoft.com/office/drawing/2014/chart" uri="{C3380CC4-5D6E-409C-BE32-E72D297353CC}">
              <c16:uniqueId val="{00000001-5817-4775-91D7-ED1663AD0003}"/>
            </c:ext>
          </c:extLst>
        </c:ser>
        <c:ser>
          <c:idx val="2"/>
          <c:order val="2"/>
          <c:tx>
            <c:strRef>
              <c:f>Sheet1!$B$81</c:f>
              <c:strCache>
                <c:ptCount val="1"/>
                <c:pt idx="0">
                  <c:v>130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(Sheet1!$C$78,Sheet1!$E$78,Sheet1!$G$78)</c:f>
              <c:strCache>
                <c:ptCount val="3"/>
                <c:pt idx="0">
                  <c:v>Female</c:v>
                </c:pt>
                <c:pt idx="1">
                  <c:v>Male</c:v>
                </c:pt>
                <c:pt idx="2">
                  <c:v>Overall</c:v>
                </c:pt>
              </c:strCache>
            </c:strRef>
          </c:cat>
          <c:val>
            <c:numRef>
              <c:f>(Sheet1!$C$81,Sheet1!$E$81,Sheet1!$G$81)</c:f>
              <c:numCache>
                <c:formatCode>0%</c:formatCode>
                <c:ptCount val="3"/>
                <c:pt idx="0">
                  <c:v>0.02</c:v>
                </c:pt>
                <c:pt idx="1">
                  <c:v>0.13</c:v>
                </c:pt>
                <c:pt idx="2">
                  <c:v>0.05</c:v>
                </c:pt>
              </c:numCache>
            </c:numRef>
          </c:val>
          <c:extLst xmlns:c16r2="http://schemas.microsoft.com/office/drawing/2015/06/chart">
            <c:ext xmlns:c16="http://schemas.microsoft.com/office/drawing/2014/chart" uri="{C3380CC4-5D6E-409C-BE32-E72D297353CC}">
              <c16:uniqueId val="{00000002-5817-4775-91D7-ED1663AD0003}"/>
            </c:ext>
          </c:extLst>
        </c:ser>
        <c:dLbls>
          <c:dLblPos val="ctr"/>
          <c:showLegendKey val="0"/>
          <c:showVal val="1"/>
          <c:showCatName val="0"/>
          <c:showSerName val="0"/>
          <c:showPercent val="0"/>
          <c:showBubbleSize val="0"/>
        </c:dLbls>
        <c:gapWidth val="150"/>
        <c:overlap val="100"/>
        <c:axId val="260334336"/>
        <c:axId val="260335872"/>
      </c:barChart>
      <c:catAx>
        <c:axId val="26033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335872"/>
        <c:crosses val="autoZero"/>
        <c:auto val="1"/>
        <c:lblAlgn val="ctr"/>
        <c:lblOffset val="100"/>
        <c:noMultiLvlLbl val="0"/>
      </c:catAx>
      <c:valAx>
        <c:axId val="260335872"/>
        <c:scaling>
          <c:orientation val="minMax"/>
        </c:scaling>
        <c:delete val="1"/>
        <c:axPos val="l"/>
        <c:numFmt formatCode="0%" sourceLinked="1"/>
        <c:majorTickMark val="none"/>
        <c:minorTickMark val="none"/>
        <c:tickLblPos val="nextTo"/>
        <c:crossAx val="260334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Ba-N</a:t>
            </a:r>
            <a:r>
              <a:rPr lang="mk-MK" sz="1200" b="0">
                <a:solidFill>
                  <a:sysClr val="windowText" lastClr="000000"/>
                </a:solidFill>
                <a:latin typeface="Times New Roman" panose="02020603050405020304" pitchFamily="18" charset="0"/>
                <a:cs typeface="Times New Roman" panose="02020603050405020304" pitchFamily="18" charset="0"/>
              </a:rPr>
              <a:t>/</a:t>
            </a:r>
            <a:r>
              <a:rPr lang="en-US" sz="1200" b="0">
                <a:solidFill>
                  <a:sysClr val="windowText" lastClr="000000"/>
                </a:solidFill>
                <a:latin typeface="Times New Roman" panose="02020603050405020304" pitchFamily="18" charset="0"/>
                <a:cs typeface="Times New Roman" panose="02020603050405020304" pitchFamily="18" charset="0"/>
              </a:rPr>
              <a:t>Pt-Gn</a:t>
            </a:r>
            <a:r>
              <a:rPr lang="en-US" sz="1200" b="0" baseline="30000">
                <a:solidFill>
                  <a:sysClr val="windowText" lastClr="000000"/>
                </a:solidFill>
                <a:latin typeface="Times New Roman" panose="02020603050405020304" pitchFamily="18" charset="0"/>
                <a:cs typeface="Times New Roman" panose="02020603050405020304" pitchFamily="18" charset="0"/>
              </a:rPr>
              <a:t>o</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Sheet1!$B$4</c:f>
              <c:strCache>
                <c:ptCount val="1"/>
                <c:pt idx="0">
                  <c:v>&lt;86.5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(Sheet1!$C$3,Sheet1!$E$3,Sheet1!$G$3)</c:f>
              <c:strCache>
                <c:ptCount val="3"/>
                <c:pt idx="0">
                  <c:v>Female</c:v>
                </c:pt>
                <c:pt idx="1">
                  <c:v>Male</c:v>
                </c:pt>
                <c:pt idx="2">
                  <c:v>Overall</c:v>
                </c:pt>
              </c:strCache>
            </c:strRef>
          </c:cat>
          <c:val>
            <c:numRef>
              <c:f>(Sheet1!$C$4,Sheet1!$E$4,Sheet1!$G$4)</c:f>
              <c:numCache>
                <c:formatCode>0%</c:formatCode>
                <c:ptCount val="3"/>
                <c:pt idx="0">
                  <c:v>0.28999999999999998</c:v>
                </c:pt>
                <c:pt idx="1">
                  <c:v>0.06</c:v>
                </c:pt>
                <c:pt idx="2">
                  <c:v>0.23</c:v>
                </c:pt>
              </c:numCache>
            </c:numRef>
          </c:val>
          <c:extLst xmlns:c16r2="http://schemas.microsoft.com/office/drawing/2015/06/chart">
            <c:ext xmlns:c16="http://schemas.microsoft.com/office/drawing/2014/chart" uri="{C3380CC4-5D6E-409C-BE32-E72D297353CC}">
              <c16:uniqueId val="{00000000-A8DE-4A49-B334-55231940596E}"/>
            </c:ext>
          </c:extLst>
        </c:ser>
        <c:ser>
          <c:idx val="1"/>
          <c:order val="1"/>
          <c:tx>
            <c:strRef>
              <c:f>Sheet1!$B$5</c:f>
              <c:strCache>
                <c:ptCount val="1"/>
                <c:pt idx="0">
                  <c:v>&gt;93.5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(Sheet1!$C$3,Sheet1!$E$3,Sheet1!$G$3)</c:f>
              <c:strCache>
                <c:ptCount val="3"/>
                <c:pt idx="0">
                  <c:v>Female</c:v>
                </c:pt>
                <c:pt idx="1">
                  <c:v>Male</c:v>
                </c:pt>
                <c:pt idx="2">
                  <c:v>Overall</c:v>
                </c:pt>
              </c:strCache>
            </c:strRef>
          </c:cat>
          <c:val>
            <c:numRef>
              <c:f>(Sheet1!$C$5,Sheet1!$E$5,Sheet1!$G$5)</c:f>
              <c:numCache>
                <c:formatCode>0%</c:formatCode>
                <c:ptCount val="3"/>
                <c:pt idx="0">
                  <c:v>0.47</c:v>
                </c:pt>
                <c:pt idx="1">
                  <c:v>0.56000000000000005</c:v>
                </c:pt>
                <c:pt idx="2">
                  <c:v>0.49</c:v>
                </c:pt>
              </c:numCache>
            </c:numRef>
          </c:val>
          <c:extLst xmlns:c16r2="http://schemas.microsoft.com/office/drawing/2015/06/chart">
            <c:ext xmlns:c16="http://schemas.microsoft.com/office/drawing/2014/chart" uri="{C3380CC4-5D6E-409C-BE32-E72D297353CC}">
              <c16:uniqueId val="{00000001-A8DE-4A49-B334-55231940596E}"/>
            </c:ext>
          </c:extLst>
        </c:ser>
        <c:ser>
          <c:idx val="2"/>
          <c:order val="2"/>
          <c:tx>
            <c:strRef>
              <c:f>Sheet1!$B$6</c:f>
              <c:strCache>
                <c:ptCount val="1"/>
                <c:pt idx="0">
                  <c:v>86.5 – 93.5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(Sheet1!$C$3,Sheet1!$E$3,Sheet1!$G$3)</c:f>
              <c:strCache>
                <c:ptCount val="3"/>
                <c:pt idx="0">
                  <c:v>Female</c:v>
                </c:pt>
                <c:pt idx="1">
                  <c:v>Male</c:v>
                </c:pt>
                <c:pt idx="2">
                  <c:v>Overall</c:v>
                </c:pt>
              </c:strCache>
            </c:strRef>
          </c:cat>
          <c:val>
            <c:numRef>
              <c:f>(Sheet1!$C$6,Sheet1!$E$6,Sheet1!$G$6)</c:f>
              <c:numCache>
                <c:formatCode>0%</c:formatCode>
                <c:ptCount val="3"/>
                <c:pt idx="0">
                  <c:v>0.24</c:v>
                </c:pt>
                <c:pt idx="1">
                  <c:v>0.38</c:v>
                </c:pt>
                <c:pt idx="2">
                  <c:v>0.28000000000000003</c:v>
                </c:pt>
              </c:numCache>
            </c:numRef>
          </c:val>
          <c:extLst xmlns:c16r2="http://schemas.microsoft.com/office/drawing/2015/06/chart">
            <c:ext xmlns:c16="http://schemas.microsoft.com/office/drawing/2014/chart" uri="{C3380CC4-5D6E-409C-BE32-E72D297353CC}">
              <c16:uniqueId val="{00000002-A8DE-4A49-B334-55231940596E}"/>
            </c:ext>
          </c:extLst>
        </c:ser>
        <c:dLbls>
          <c:dLblPos val="ctr"/>
          <c:showLegendKey val="0"/>
          <c:showVal val="1"/>
          <c:showCatName val="0"/>
          <c:showSerName val="0"/>
          <c:showPercent val="0"/>
          <c:showBubbleSize val="0"/>
        </c:dLbls>
        <c:gapWidth val="150"/>
        <c:overlap val="100"/>
        <c:axId val="260377600"/>
        <c:axId val="260387584"/>
      </c:barChart>
      <c:catAx>
        <c:axId val="26037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387584"/>
        <c:crosses val="autoZero"/>
        <c:auto val="1"/>
        <c:lblAlgn val="ctr"/>
        <c:lblOffset val="100"/>
        <c:noMultiLvlLbl val="0"/>
      </c:catAx>
      <c:valAx>
        <c:axId val="260387584"/>
        <c:scaling>
          <c:orientation val="minMax"/>
        </c:scaling>
        <c:delete val="1"/>
        <c:axPos val="l"/>
        <c:numFmt formatCode="0%" sourceLinked="1"/>
        <c:majorTickMark val="none"/>
        <c:minorTickMark val="none"/>
        <c:tickLblPos val="nextTo"/>
        <c:crossAx val="260377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FH/Go-Gn</a:t>
            </a:r>
            <a:r>
              <a:rPr lang="en-US"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0</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Sheet1!$B$16</c:f>
              <c:strCache>
                <c:ptCount val="1"/>
                <c:pt idx="0">
                  <c:v>&lt;21.5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(Sheet1!$C$15,Sheet1!$E$15,Sheet1!$G$15)</c:f>
              <c:strCache>
                <c:ptCount val="3"/>
                <c:pt idx="0">
                  <c:v>Female</c:v>
                </c:pt>
                <c:pt idx="1">
                  <c:v>Male</c:v>
                </c:pt>
                <c:pt idx="2">
                  <c:v>Overall</c:v>
                </c:pt>
              </c:strCache>
            </c:strRef>
          </c:cat>
          <c:val>
            <c:numRef>
              <c:f>(Sheet1!$C$16,Sheet1!$E$16,Sheet1!$G$16)</c:f>
              <c:numCache>
                <c:formatCode>0%</c:formatCode>
                <c:ptCount val="3"/>
                <c:pt idx="0">
                  <c:v>7.0000000000000007E-2</c:v>
                </c:pt>
                <c:pt idx="1">
                  <c:v>0.13</c:v>
                </c:pt>
                <c:pt idx="2">
                  <c:v>0.08</c:v>
                </c:pt>
              </c:numCache>
            </c:numRef>
          </c:val>
          <c:extLst xmlns:c16r2="http://schemas.microsoft.com/office/drawing/2015/06/chart">
            <c:ext xmlns:c16="http://schemas.microsoft.com/office/drawing/2014/chart" uri="{C3380CC4-5D6E-409C-BE32-E72D297353CC}">
              <c16:uniqueId val="{00000000-EBC1-467C-A8B9-E1C0840A2F47}"/>
            </c:ext>
          </c:extLst>
        </c:ser>
        <c:ser>
          <c:idx val="1"/>
          <c:order val="1"/>
          <c:tx>
            <c:strRef>
              <c:f>Sheet1!$B$17</c:f>
              <c:strCache>
                <c:ptCount val="1"/>
                <c:pt idx="0">
                  <c:v>&gt;30.5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(Sheet1!$C$15,Sheet1!$E$15,Sheet1!$G$15)</c:f>
              <c:strCache>
                <c:ptCount val="3"/>
                <c:pt idx="0">
                  <c:v>Female</c:v>
                </c:pt>
                <c:pt idx="1">
                  <c:v>Male</c:v>
                </c:pt>
                <c:pt idx="2">
                  <c:v>Overall</c:v>
                </c:pt>
              </c:strCache>
            </c:strRef>
          </c:cat>
          <c:val>
            <c:numRef>
              <c:f>(Sheet1!$C$17,Sheet1!$E$17,Sheet1!$G$17)</c:f>
              <c:numCache>
                <c:formatCode>0%</c:formatCode>
                <c:ptCount val="3"/>
                <c:pt idx="0">
                  <c:v>0.36</c:v>
                </c:pt>
                <c:pt idx="1">
                  <c:v>0.19</c:v>
                </c:pt>
                <c:pt idx="2">
                  <c:v>0.31</c:v>
                </c:pt>
              </c:numCache>
            </c:numRef>
          </c:val>
          <c:extLst xmlns:c16r2="http://schemas.microsoft.com/office/drawing/2015/06/chart">
            <c:ext xmlns:c16="http://schemas.microsoft.com/office/drawing/2014/chart" uri="{C3380CC4-5D6E-409C-BE32-E72D297353CC}">
              <c16:uniqueId val="{00000001-EBC1-467C-A8B9-E1C0840A2F47}"/>
            </c:ext>
          </c:extLst>
        </c:ser>
        <c:ser>
          <c:idx val="2"/>
          <c:order val="2"/>
          <c:tx>
            <c:strRef>
              <c:f>Sheet1!$B$18</c:f>
              <c:strCache>
                <c:ptCount val="1"/>
                <c:pt idx="0">
                  <c:v>21.5-30.5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(Sheet1!$C$15,Sheet1!$E$15,Sheet1!$G$15)</c:f>
              <c:strCache>
                <c:ptCount val="3"/>
                <c:pt idx="0">
                  <c:v>Female</c:v>
                </c:pt>
                <c:pt idx="1">
                  <c:v>Male</c:v>
                </c:pt>
                <c:pt idx="2">
                  <c:v>Overall</c:v>
                </c:pt>
              </c:strCache>
            </c:strRef>
          </c:cat>
          <c:val>
            <c:numRef>
              <c:f>(Sheet1!$C$18,Sheet1!$E$18,Sheet1!$G$18)</c:f>
              <c:numCache>
                <c:formatCode>0%</c:formatCode>
                <c:ptCount val="3"/>
                <c:pt idx="0">
                  <c:v>0.57999999999999996</c:v>
                </c:pt>
                <c:pt idx="1">
                  <c:v>0.69</c:v>
                </c:pt>
                <c:pt idx="2">
                  <c:v>0.61</c:v>
                </c:pt>
              </c:numCache>
            </c:numRef>
          </c:val>
          <c:extLst xmlns:c16r2="http://schemas.microsoft.com/office/drawing/2015/06/chart">
            <c:ext xmlns:c16="http://schemas.microsoft.com/office/drawing/2014/chart" uri="{C3380CC4-5D6E-409C-BE32-E72D297353CC}">
              <c16:uniqueId val="{00000002-EBC1-467C-A8B9-E1C0840A2F47}"/>
            </c:ext>
          </c:extLst>
        </c:ser>
        <c:dLbls>
          <c:dLblPos val="ctr"/>
          <c:showLegendKey val="0"/>
          <c:showVal val="1"/>
          <c:showCatName val="0"/>
          <c:showSerName val="0"/>
          <c:showPercent val="0"/>
          <c:showBubbleSize val="0"/>
        </c:dLbls>
        <c:gapWidth val="150"/>
        <c:overlap val="100"/>
        <c:axId val="260716032"/>
        <c:axId val="260717568"/>
      </c:barChart>
      <c:catAx>
        <c:axId val="26071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717568"/>
        <c:crosses val="autoZero"/>
        <c:auto val="1"/>
        <c:lblAlgn val="ctr"/>
        <c:lblOffset val="100"/>
        <c:noMultiLvlLbl val="0"/>
      </c:catAx>
      <c:valAx>
        <c:axId val="260717568"/>
        <c:scaling>
          <c:orientation val="minMax"/>
        </c:scaling>
        <c:delete val="1"/>
        <c:axPos val="l"/>
        <c:numFmt formatCode="0%" sourceLinked="1"/>
        <c:majorTickMark val="none"/>
        <c:minorTickMark val="none"/>
        <c:tickLblPos val="nextTo"/>
        <c:crossAx val="260716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NPog/Apoint mm</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Sheet1!$B$22</c:f>
              <c:strCache>
                <c:ptCount val="1"/>
                <c:pt idx="0">
                  <c:v>&lt;0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(Sheet1!$C$21,Sheet1!$E$21,Sheet1!$G$21)</c:f>
              <c:strCache>
                <c:ptCount val="3"/>
                <c:pt idx="0">
                  <c:v>Female</c:v>
                </c:pt>
                <c:pt idx="1">
                  <c:v>Male</c:v>
                </c:pt>
                <c:pt idx="2">
                  <c:v>Overall</c:v>
                </c:pt>
              </c:strCache>
            </c:strRef>
          </c:cat>
          <c:val>
            <c:numRef>
              <c:f>(Sheet1!$C$22,Sheet1!$E$22,Sheet1!$G$22)</c:f>
              <c:numCache>
                <c:formatCode>0%</c:formatCode>
                <c:ptCount val="3"/>
                <c:pt idx="0">
                  <c:v>0.53</c:v>
                </c:pt>
                <c:pt idx="1">
                  <c:v>0.5</c:v>
                </c:pt>
                <c:pt idx="2">
                  <c:v>0.52</c:v>
                </c:pt>
              </c:numCache>
            </c:numRef>
          </c:val>
          <c:extLst xmlns:c16r2="http://schemas.microsoft.com/office/drawing/2015/06/chart">
            <c:ext xmlns:c16="http://schemas.microsoft.com/office/drawing/2014/chart" uri="{C3380CC4-5D6E-409C-BE32-E72D297353CC}">
              <c16:uniqueId val="{00000000-8423-418B-8E0A-41D4BD1CF666}"/>
            </c:ext>
          </c:extLst>
        </c:ser>
        <c:ser>
          <c:idx val="1"/>
          <c:order val="1"/>
          <c:tx>
            <c:strRef>
              <c:f>Sheet1!$B$23</c:f>
              <c:strCache>
                <c:ptCount val="1"/>
                <c:pt idx="0">
                  <c:v>&gt;4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(Sheet1!$C$21,Sheet1!$E$21,Sheet1!$G$21)</c:f>
              <c:strCache>
                <c:ptCount val="3"/>
                <c:pt idx="0">
                  <c:v>Female</c:v>
                </c:pt>
                <c:pt idx="1">
                  <c:v>Male</c:v>
                </c:pt>
                <c:pt idx="2">
                  <c:v>Overall</c:v>
                </c:pt>
              </c:strCache>
            </c:strRef>
          </c:cat>
          <c:val>
            <c:numRef>
              <c:f>(Sheet1!$C$23,Sheet1!$E$23,Sheet1!$G$23)</c:f>
              <c:numCache>
                <c:formatCode>0%</c:formatCode>
                <c:ptCount val="3"/>
                <c:pt idx="0">
                  <c:v>0.27</c:v>
                </c:pt>
                <c:pt idx="1">
                  <c:v>0.19</c:v>
                </c:pt>
                <c:pt idx="2">
                  <c:v>0.25</c:v>
                </c:pt>
              </c:numCache>
            </c:numRef>
          </c:val>
          <c:extLst xmlns:c16r2="http://schemas.microsoft.com/office/drawing/2015/06/chart">
            <c:ext xmlns:c16="http://schemas.microsoft.com/office/drawing/2014/chart" uri="{C3380CC4-5D6E-409C-BE32-E72D297353CC}">
              <c16:uniqueId val="{00000001-8423-418B-8E0A-41D4BD1CF666}"/>
            </c:ext>
          </c:extLst>
        </c:ser>
        <c:ser>
          <c:idx val="2"/>
          <c:order val="2"/>
          <c:tx>
            <c:strRef>
              <c:f>Sheet1!$B$24</c:f>
              <c:strCache>
                <c:ptCount val="1"/>
                <c:pt idx="0">
                  <c:v>0 to 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(Sheet1!$C$21,Sheet1!$E$21,Sheet1!$G$21)</c:f>
              <c:strCache>
                <c:ptCount val="3"/>
                <c:pt idx="0">
                  <c:v>Female</c:v>
                </c:pt>
                <c:pt idx="1">
                  <c:v>Male</c:v>
                </c:pt>
                <c:pt idx="2">
                  <c:v>Overall</c:v>
                </c:pt>
              </c:strCache>
            </c:strRef>
          </c:cat>
          <c:val>
            <c:numRef>
              <c:f>(Sheet1!$C$24,Sheet1!$E$24,Sheet1!$G$24)</c:f>
              <c:numCache>
                <c:formatCode>0%</c:formatCode>
                <c:ptCount val="3"/>
                <c:pt idx="0">
                  <c:v>0.2</c:v>
                </c:pt>
                <c:pt idx="1">
                  <c:v>0.31</c:v>
                </c:pt>
                <c:pt idx="2">
                  <c:v>0.23</c:v>
                </c:pt>
              </c:numCache>
            </c:numRef>
          </c:val>
          <c:extLst xmlns:c16r2="http://schemas.microsoft.com/office/drawing/2015/06/chart">
            <c:ext xmlns:c16="http://schemas.microsoft.com/office/drawing/2014/chart" uri="{C3380CC4-5D6E-409C-BE32-E72D297353CC}">
              <c16:uniqueId val="{00000002-8423-418B-8E0A-41D4BD1CF666}"/>
            </c:ext>
          </c:extLst>
        </c:ser>
        <c:dLbls>
          <c:dLblPos val="ctr"/>
          <c:showLegendKey val="0"/>
          <c:showVal val="1"/>
          <c:showCatName val="0"/>
          <c:showSerName val="0"/>
          <c:showPercent val="0"/>
          <c:showBubbleSize val="0"/>
        </c:dLbls>
        <c:gapWidth val="150"/>
        <c:overlap val="100"/>
        <c:axId val="259964928"/>
        <c:axId val="259966464"/>
      </c:barChart>
      <c:catAx>
        <c:axId val="25996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966464"/>
        <c:crosses val="autoZero"/>
        <c:auto val="1"/>
        <c:lblAlgn val="ctr"/>
        <c:lblOffset val="100"/>
        <c:noMultiLvlLbl val="0"/>
      </c:catAx>
      <c:valAx>
        <c:axId val="259966464"/>
        <c:scaling>
          <c:orientation val="minMax"/>
        </c:scaling>
        <c:delete val="1"/>
        <c:axPos val="l"/>
        <c:numFmt formatCode="0%" sourceLinked="1"/>
        <c:majorTickMark val="none"/>
        <c:minorTickMark val="none"/>
        <c:tickLblPos val="nextTo"/>
        <c:crossAx val="259964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Y</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axis</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Sheet1!$B$86</c:f>
              <c:strCache>
                <c:ptCount val="1"/>
                <c:pt idx="0">
                  <c:v>&lt;59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(Sheet1!$C$85,Sheet1!$E$85,Sheet1!$G$85)</c:f>
              <c:strCache>
                <c:ptCount val="3"/>
                <c:pt idx="0">
                  <c:v>Female</c:v>
                </c:pt>
                <c:pt idx="1">
                  <c:v>Male</c:v>
                </c:pt>
                <c:pt idx="2">
                  <c:v>Overall</c:v>
                </c:pt>
              </c:strCache>
            </c:strRef>
          </c:cat>
          <c:val>
            <c:numRef>
              <c:f>(Sheet1!$C$86,Sheet1!$E$86,Sheet1!$G$86)</c:f>
              <c:numCache>
                <c:formatCode>0%</c:formatCode>
                <c:ptCount val="3"/>
                <c:pt idx="0">
                  <c:v>0.11</c:v>
                </c:pt>
                <c:pt idx="1">
                  <c:v>0.19</c:v>
                </c:pt>
                <c:pt idx="2">
                  <c:v>0.13</c:v>
                </c:pt>
              </c:numCache>
            </c:numRef>
          </c:val>
          <c:extLst xmlns:c16r2="http://schemas.microsoft.com/office/drawing/2015/06/chart">
            <c:ext xmlns:c16="http://schemas.microsoft.com/office/drawing/2014/chart" uri="{C3380CC4-5D6E-409C-BE32-E72D297353CC}">
              <c16:uniqueId val="{00000000-24AB-4518-AC08-210D229B9DE3}"/>
            </c:ext>
          </c:extLst>
        </c:ser>
        <c:ser>
          <c:idx val="1"/>
          <c:order val="1"/>
          <c:tx>
            <c:strRef>
              <c:f>Sheet1!$B$87</c:f>
              <c:strCache>
                <c:ptCount val="1"/>
                <c:pt idx="0">
                  <c:v>&gt;59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(Sheet1!$C$85,Sheet1!$E$85,Sheet1!$G$85)</c:f>
              <c:strCache>
                <c:ptCount val="3"/>
                <c:pt idx="0">
                  <c:v>Female</c:v>
                </c:pt>
                <c:pt idx="1">
                  <c:v>Male</c:v>
                </c:pt>
                <c:pt idx="2">
                  <c:v>Overall</c:v>
                </c:pt>
              </c:strCache>
            </c:strRef>
          </c:cat>
          <c:val>
            <c:numRef>
              <c:f>(Sheet1!$C$87,Sheet1!$E$87,Sheet1!$G$87)</c:f>
              <c:numCache>
                <c:formatCode>0%</c:formatCode>
                <c:ptCount val="3"/>
                <c:pt idx="0">
                  <c:v>0.87</c:v>
                </c:pt>
                <c:pt idx="1">
                  <c:v>0.75</c:v>
                </c:pt>
                <c:pt idx="2">
                  <c:v>0.84</c:v>
                </c:pt>
              </c:numCache>
            </c:numRef>
          </c:val>
          <c:extLst xmlns:c16r2="http://schemas.microsoft.com/office/drawing/2015/06/chart">
            <c:ext xmlns:c16="http://schemas.microsoft.com/office/drawing/2014/chart" uri="{C3380CC4-5D6E-409C-BE32-E72D297353CC}">
              <c16:uniqueId val="{00000001-24AB-4518-AC08-210D229B9DE3}"/>
            </c:ext>
          </c:extLst>
        </c:ser>
        <c:ser>
          <c:idx val="2"/>
          <c:order val="2"/>
          <c:tx>
            <c:strRef>
              <c:f>Sheet1!$B$88</c:f>
              <c:strCache>
                <c:ptCount val="1"/>
                <c:pt idx="0">
                  <c:v>59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(Sheet1!$C$85,Sheet1!$E$85,Sheet1!$G$85)</c:f>
              <c:strCache>
                <c:ptCount val="3"/>
                <c:pt idx="0">
                  <c:v>Female</c:v>
                </c:pt>
                <c:pt idx="1">
                  <c:v>Male</c:v>
                </c:pt>
                <c:pt idx="2">
                  <c:v>Overall</c:v>
                </c:pt>
              </c:strCache>
            </c:strRef>
          </c:cat>
          <c:val>
            <c:numRef>
              <c:f>(Sheet1!$C$88,Sheet1!$E$88,Sheet1!$G$88)</c:f>
              <c:numCache>
                <c:formatCode>0%</c:formatCode>
                <c:ptCount val="3"/>
                <c:pt idx="0">
                  <c:v>0.02</c:v>
                </c:pt>
                <c:pt idx="1">
                  <c:v>0.06</c:v>
                </c:pt>
                <c:pt idx="2">
                  <c:v>0.03</c:v>
                </c:pt>
              </c:numCache>
            </c:numRef>
          </c:val>
          <c:extLst xmlns:c16r2="http://schemas.microsoft.com/office/drawing/2015/06/chart">
            <c:ext xmlns:c16="http://schemas.microsoft.com/office/drawing/2014/chart" uri="{C3380CC4-5D6E-409C-BE32-E72D297353CC}">
              <c16:uniqueId val="{00000002-24AB-4518-AC08-210D229B9DE3}"/>
            </c:ext>
          </c:extLst>
        </c:ser>
        <c:dLbls>
          <c:dLblPos val="ctr"/>
          <c:showLegendKey val="0"/>
          <c:showVal val="1"/>
          <c:showCatName val="0"/>
          <c:showSerName val="0"/>
          <c:showPercent val="0"/>
          <c:showBubbleSize val="0"/>
        </c:dLbls>
        <c:gapWidth val="150"/>
        <c:overlap val="100"/>
        <c:axId val="260487424"/>
        <c:axId val="260489216"/>
      </c:barChart>
      <c:catAx>
        <c:axId val="26048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489216"/>
        <c:crosses val="autoZero"/>
        <c:auto val="1"/>
        <c:lblAlgn val="ctr"/>
        <c:lblOffset val="100"/>
        <c:noMultiLvlLbl val="0"/>
      </c:catAx>
      <c:valAx>
        <c:axId val="260489216"/>
        <c:scaling>
          <c:orientation val="minMax"/>
        </c:scaling>
        <c:delete val="1"/>
        <c:axPos val="l"/>
        <c:numFmt formatCode="0%" sourceLinked="1"/>
        <c:majorTickMark val="none"/>
        <c:minorTickMark val="none"/>
        <c:tickLblPos val="nextTo"/>
        <c:crossAx val="2604874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Li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Pog</a:t>
            </a:r>
            <a:r>
              <a:rPr lang="en-US"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o</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 </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Sheet1!$B$28</c:f>
              <c:strCache>
                <c:ptCount val="1"/>
                <c:pt idx="0">
                  <c:v>&lt;18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(Sheet1!$C$27,Sheet1!$E$27,Sheet1!$G$27)</c:f>
              <c:strCache>
                <c:ptCount val="3"/>
                <c:pt idx="0">
                  <c:v>Female</c:v>
                </c:pt>
                <c:pt idx="1">
                  <c:v>Male</c:v>
                </c:pt>
                <c:pt idx="2">
                  <c:v>Overall</c:v>
                </c:pt>
              </c:strCache>
            </c:strRef>
          </c:cat>
          <c:val>
            <c:numRef>
              <c:f>(Sheet1!$C$28,Sheet1!$E$28,Sheet1!$G$28)</c:f>
              <c:numCache>
                <c:formatCode>0%</c:formatCode>
                <c:ptCount val="3"/>
                <c:pt idx="0">
                  <c:v>0.09</c:v>
                </c:pt>
                <c:pt idx="1">
                  <c:v>0.19</c:v>
                </c:pt>
                <c:pt idx="2">
                  <c:v>0.11</c:v>
                </c:pt>
              </c:numCache>
            </c:numRef>
          </c:val>
          <c:extLst xmlns:c16r2="http://schemas.microsoft.com/office/drawing/2015/06/chart">
            <c:ext xmlns:c16="http://schemas.microsoft.com/office/drawing/2014/chart" uri="{C3380CC4-5D6E-409C-BE32-E72D297353CC}">
              <c16:uniqueId val="{00000000-6642-4F69-BF14-6CBCF19BE784}"/>
            </c:ext>
          </c:extLst>
        </c:ser>
        <c:ser>
          <c:idx val="1"/>
          <c:order val="1"/>
          <c:tx>
            <c:strRef>
              <c:f>Sheet1!$B$29</c:f>
              <c:strCache>
                <c:ptCount val="1"/>
                <c:pt idx="0">
                  <c:v>&gt;26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(Sheet1!$C$27,Sheet1!$E$27,Sheet1!$G$27)</c:f>
              <c:strCache>
                <c:ptCount val="3"/>
                <c:pt idx="0">
                  <c:v>Female</c:v>
                </c:pt>
                <c:pt idx="1">
                  <c:v>Male</c:v>
                </c:pt>
                <c:pt idx="2">
                  <c:v>Overall</c:v>
                </c:pt>
              </c:strCache>
            </c:strRef>
          </c:cat>
          <c:val>
            <c:numRef>
              <c:f>(Sheet1!$C$29,Sheet1!$E$29,Sheet1!$G$29)</c:f>
              <c:numCache>
                <c:formatCode>0%</c:formatCode>
                <c:ptCount val="3"/>
                <c:pt idx="0">
                  <c:v>0.53</c:v>
                </c:pt>
                <c:pt idx="1">
                  <c:v>0.5</c:v>
                </c:pt>
                <c:pt idx="2">
                  <c:v>0.52</c:v>
                </c:pt>
              </c:numCache>
            </c:numRef>
          </c:val>
          <c:extLst xmlns:c16r2="http://schemas.microsoft.com/office/drawing/2015/06/chart">
            <c:ext xmlns:c16="http://schemas.microsoft.com/office/drawing/2014/chart" uri="{C3380CC4-5D6E-409C-BE32-E72D297353CC}">
              <c16:uniqueId val="{00000001-6642-4F69-BF14-6CBCF19BE784}"/>
            </c:ext>
          </c:extLst>
        </c:ser>
        <c:ser>
          <c:idx val="2"/>
          <c:order val="2"/>
          <c:tx>
            <c:strRef>
              <c:f>Sheet1!$B$30</c:f>
              <c:strCache>
                <c:ptCount val="1"/>
                <c:pt idx="0">
                  <c:v>18-26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(Sheet1!$C$27,Sheet1!$E$27,Sheet1!$G$27)</c:f>
              <c:strCache>
                <c:ptCount val="3"/>
                <c:pt idx="0">
                  <c:v>Female</c:v>
                </c:pt>
                <c:pt idx="1">
                  <c:v>Male</c:v>
                </c:pt>
                <c:pt idx="2">
                  <c:v>Overall</c:v>
                </c:pt>
              </c:strCache>
            </c:strRef>
          </c:cat>
          <c:val>
            <c:numRef>
              <c:f>(Sheet1!$C$30,Sheet1!$E$30,Sheet1!$G$30)</c:f>
              <c:numCache>
                <c:formatCode>0%</c:formatCode>
                <c:ptCount val="3"/>
                <c:pt idx="0">
                  <c:v>0.38</c:v>
                </c:pt>
                <c:pt idx="1">
                  <c:v>0.31</c:v>
                </c:pt>
                <c:pt idx="2">
                  <c:v>0.36</c:v>
                </c:pt>
              </c:numCache>
            </c:numRef>
          </c:val>
          <c:extLst xmlns:c16r2="http://schemas.microsoft.com/office/drawing/2015/06/chart">
            <c:ext xmlns:c16="http://schemas.microsoft.com/office/drawing/2014/chart" uri="{C3380CC4-5D6E-409C-BE32-E72D297353CC}">
              <c16:uniqueId val="{00000002-6642-4F69-BF14-6CBCF19BE784}"/>
            </c:ext>
          </c:extLst>
        </c:ser>
        <c:dLbls>
          <c:dLblPos val="ctr"/>
          <c:showLegendKey val="0"/>
          <c:showVal val="1"/>
          <c:showCatName val="0"/>
          <c:showSerName val="0"/>
          <c:showPercent val="0"/>
          <c:showBubbleSize val="0"/>
        </c:dLbls>
        <c:gapWidth val="150"/>
        <c:overlap val="100"/>
        <c:axId val="260683264"/>
        <c:axId val="260684800"/>
      </c:barChart>
      <c:catAx>
        <c:axId val="2606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684800"/>
        <c:crosses val="autoZero"/>
        <c:auto val="1"/>
        <c:lblAlgn val="ctr"/>
        <c:lblOffset val="100"/>
        <c:noMultiLvlLbl val="0"/>
      </c:catAx>
      <c:valAx>
        <c:axId val="260684800"/>
        <c:scaling>
          <c:orientation val="minMax"/>
        </c:scaling>
        <c:delete val="1"/>
        <c:axPos val="l"/>
        <c:numFmt formatCode="0%" sourceLinked="1"/>
        <c:majorTickMark val="none"/>
        <c:minorTickMark val="none"/>
        <c:tickLblPos val="nextTo"/>
        <c:crossAx val="260683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Li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APog mm</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Sheet1!$B$34</c:f>
              <c:strCache>
                <c:ptCount val="1"/>
                <c:pt idx="0">
                  <c:v>-1 to +3</c:v>
                </c:pt>
              </c:strCache>
            </c:strRef>
          </c:tx>
          <c:spPr>
            <a:solidFill>
              <a:schemeClr val="accent1"/>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6DE-4D98-930A-DA6725C10F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(Sheet1!$C$33,Sheet1!$E$33,Sheet1!$G$33)</c:f>
              <c:strCache>
                <c:ptCount val="3"/>
                <c:pt idx="0">
                  <c:v>Female</c:v>
                </c:pt>
                <c:pt idx="1">
                  <c:v>Male</c:v>
                </c:pt>
                <c:pt idx="2">
                  <c:v>Overall</c:v>
                </c:pt>
              </c:strCache>
            </c:strRef>
          </c:cat>
          <c:val>
            <c:numRef>
              <c:f>(Sheet1!$C$34,Sheet1!$E$34,Sheet1!$G$34)</c:f>
              <c:numCache>
                <c:formatCode>0%</c:formatCode>
                <c:ptCount val="3"/>
                <c:pt idx="0" formatCode="General">
                  <c:v>0</c:v>
                </c:pt>
                <c:pt idx="1">
                  <c:v>0.31</c:v>
                </c:pt>
                <c:pt idx="2">
                  <c:v>0.31</c:v>
                </c:pt>
              </c:numCache>
            </c:numRef>
          </c:val>
          <c:extLst xmlns:c16r2="http://schemas.microsoft.com/office/drawing/2015/06/chart">
            <c:ext xmlns:c16="http://schemas.microsoft.com/office/drawing/2014/chart" uri="{C3380CC4-5D6E-409C-BE32-E72D297353CC}">
              <c16:uniqueId val="{00000001-E6DE-4D98-930A-DA6725C10F0C}"/>
            </c:ext>
          </c:extLst>
        </c:ser>
        <c:ser>
          <c:idx val="1"/>
          <c:order val="1"/>
          <c:tx>
            <c:strRef>
              <c:f>Sheet1!$B$35</c:f>
              <c:strCache>
                <c:ptCount val="1"/>
                <c:pt idx="0">
                  <c:v>&lt;(-1)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(Sheet1!$C$33,Sheet1!$E$33,Sheet1!$G$33)</c:f>
              <c:strCache>
                <c:ptCount val="3"/>
                <c:pt idx="0">
                  <c:v>Female</c:v>
                </c:pt>
                <c:pt idx="1">
                  <c:v>Male</c:v>
                </c:pt>
                <c:pt idx="2">
                  <c:v>Overall</c:v>
                </c:pt>
              </c:strCache>
            </c:strRef>
          </c:cat>
          <c:val>
            <c:numRef>
              <c:f>(Sheet1!$C$35,Sheet1!$E$35,Sheet1!$G$35)</c:f>
              <c:numCache>
                <c:formatCode>0%</c:formatCode>
                <c:ptCount val="3"/>
                <c:pt idx="0">
                  <c:v>0.2</c:v>
                </c:pt>
                <c:pt idx="1">
                  <c:v>0.19</c:v>
                </c:pt>
                <c:pt idx="2">
                  <c:v>0.2</c:v>
                </c:pt>
              </c:numCache>
            </c:numRef>
          </c:val>
          <c:extLst xmlns:c16r2="http://schemas.microsoft.com/office/drawing/2015/06/chart">
            <c:ext xmlns:c16="http://schemas.microsoft.com/office/drawing/2014/chart" uri="{C3380CC4-5D6E-409C-BE32-E72D297353CC}">
              <c16:uniqueId val="{00000002-E6DE-4D98-930A-DA6725C10F0C}"/>
            </c:ext>
          </c:extLst>
        </c:ser>
        <c:ser>
          <c:idx val="2"/>
          <c:order val="2"/>
          <c:tx>
            <c:strRef>
              <c:f>Sheet1!$B$36</c:f>
              <c:strCache>
                <c:ptCount val="1"/>
                <c:pt idx="0">
                  <c:v>&gt;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(Sheet1!$C$33,Sheet1!$E$33,Sheet1!$G$33)</c:f>
              <c:strCache>
                <c:ptCount val="3"/>
                <c:pt idx="0">
                  <c:v>Female</c:v>
                </c:pt>
                <c:pt idx="1">
                  <c:v>Male</c:v>
                </c:pt>
                <c:pt idx="2">
                  <c:v>Overall</c:v>
                </c:pt>
              </c:strCache>
            </c:strRef>
          </c:cat>
          <c:val>
            <c:numRef>
              <c:f>(Sheet1!$C$36,Sheet1!$E$36,Sheet1!$G$36)</c:f>
              <c:numCache>
                <c:formatCode>0%</c:formatCode>
                <c:ptCount val="3"/>
                <c:pt idx="0">
                  <c:v>0.49</c:v>
                </c:pt>
                <c:pt idx="1">
                  <c:v>0.5</c:v>
                </c:pt>
                <c:pt idx="2">
                  <c:v>0.49</c:v>
                </c:pt>
              </c:numCache>
            </c:numRef>
          </c:val>
          <c:extLst xmlns:c16r2="http://schemas.microsoft.com/office/drawing/2015/06/chart">
            <c:ext xmlns:c16="http://schemas.microsoft.com/office/drawing/2014/chart" uri="{C3380CC4-5D6E-409C-BE32-E72D297353CC}">
              <c16:uniqueId val="{00000003-E6DE-4D98-930A-DA6725C10F0C}"/>
            </c:ext>
          </c:extLst>
        </c:ser>
        <c:dLbls>
          <c:dLblPos val="ctr"/>
          <c:showLegendKey val="0"/>
          <c:showVal val="1"/>
          <c:showCatName val="0"/>
          <c:showSerName val="0"/>
          <c:showPercent val="0"/>
          <c:showBubbleSize val="0"/>
        </c:dLbls>
        <c:gapWidth val="150"/>
        <c:overlap val="100"/>
        <c:axId val="260796800"/>
        <c:axId val="260798336"/>
      </c:barChart>
      <c:catAx>
        <c:axId val="2607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798336"/>
        <c:crosses val="autoZero"/>
        <c:auto val="1"/>
        <c:lblAlgn val="ctr"/>
        <c:lblOffset val="100"/>
        <c:noMultiLvlLbl val="0"/>
      </c:catAx>
      <c:valAx>
        <c:axId val="260798336"/>
        <c:scaling>
          <c:orientation val="minMax"/>
        </c:scaling>
        <c:delete val="1"/>
        <c:axPos val="l"/>
        <c:numFmt formatCode="0%" sourceLinked="1"/>
        <c:majorTickMark val="none"/>
        <c:minorTickMark val="none"/>
        <c:tickLblPos val="nextTo"/>
        <c:crossAx val="26079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Up1-PTV</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Sheet1!$B$41</c:f>
              <c:strCache>
                <c:ptCount val="1"/>
                <c:pt idx="0">
                  <c:v>Above Normal</c:v>
                </c:pt>
              </c:strCache>
            </c:strRef>
          </c:tx>
          <c:spPr>
            <a:solidFill>
              <a:schemeClr val="accent1"/>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94-4BE9-9CCC-B8A2083F69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(Sheet1!$C$40,Sheet1!$E$40,Sheet1!$G$40)</c:f>
              <c:strCache>
                <c:ptCount val="3"/>
                <c:pt idx="0">
                  <c:v>Female</c:v>
                </c:pt>
                <c:pt idx="1">
                  <c:v>Male</c:v>
                </c:pt>
                <c:pt idx="2">
                  <c:v>Overall</c:v>
                </c:pt>
              </c:strCache>
            </c:strRef>
          </c:cat>
          <c:val>
            <c:numRef>
              <c:f>(Sheet1!$C$41,Sheet1!$E$41,Sheet1!$G$41)</c:f>
              <c:numCache>
                <c:formatCode>0%</c:formatCode>
                <c:ptCount val="3"/>
                <c:pt idx="0">
                  <c:v>0.02</c:v>
                </c:pt>
                <c:pt idx="1">
                  <c:v>0</c:v>
                </c:pt>
                <c:pt idx="2">
                  <c:v>0.02</c:v>
                </c:pt>
              </c:numCache>
            </c:numRef>
          </c:val>
          <c:extLst xmlns:c16r2="http://schemas.microsoft.com/office/drawing/2015/06/chart">
            <c:ext xmlns:c16="http://schemas.microsoft.com/office/drawing/2014/chart" uri="{C3380CC4-5D6E-409C-BE32-E72D297353CC}">
              <c16:uniqueId val="{00000001-6F94-4BE9-9CCC-B8A2083F697A}"/>
            </c:ext>
          </c:extLst>
        </c:ser>
        <c:ser>
          <c:idx val="1"/>
          <c:order val="1"/>
          <c:tx>
            <c:strRef>
              <c:f>Sheet1!$B$42</c:f>
              <c:strCache>
                <c:ptCount val="1"/>
                <c:pt idx="0">
                  <c:v>Below Normal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(Sheet1!$C$40,Sheet1!$E$40,Sheet1!$G$40)</c:f>
              <c:strCache>
                <c:ptCount val="3"/>
                <c:pt idx="0">
                  <c:v>Female</c:v>
                </c:pt>
                <c:pt idx="1">
                  <c:v>Male</c:v>
                </c:pt>
                <c:pt idx="2">
                  <c:v>Overall</c:v>
                </c:pt>
              </c:strCache>
            </c:strRef>
          </c:cat>
          <c:val>
            <c:numRef>
              <c:f>(Sheet1!$C$42,Sheet1!$E$42,Sheet1!$G$42)</c:f>
              <c:numCache>
                <c:formatCode>0%</c:formatCode>
                <c:ptCount val="3"/>
                <c:pt idx="0">
                  <c:v>0.98</c:v>
                </c:pt>
                <c:pt idx="1">
                  <c:v>1</c:v>
                </c:pt>
                <c:pt idx="2">
                  <c:v>0.98</c:v>
                </c:pt>
              </c:numCache>
            </c:numRef>
          </c:val>
          <c:extLst xmlns:c16r2="http://schemas.microsoft.com/office/drawing/2015/06/chart">
            <c:ext xmlns:c16="http://schemas.microsoft.com/office/drawing/2014/chart" uri="{C3380CC4-5D6E-409C-BE32-E72D297353CC}">
              <c16:uniqueId val="{00000002-6F94-4BE9-9CCC-B8A2083F697A}"/>
            </c:ext>
          </c:extLst>
        </c:ser>
        <c:dLbls>
          <c:dLblPos val="ctr"/>
          <c:showLegendKey val="0"/>
          <c:showVal val="1"/>
          <c:showCatName val="0"/>
          <c:showSerName val="0"/>
          <c:showPercent val="0"/>
          <c:showBubbleSize val="0"/>
        </c:dLbls>
        <c:gapWidth val="150"/>
        <c:overlap val="100"/>
        <c:axId val="260843008"/>
        <c:axId val="260844544"/>
      </c:barChart>
      <c:catAx>
        <c:axId val="2608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844544"/>
        <c:crosses val="autoZero"/>
        <c:auto val="1"/>
        <c:lblAlgn val="ctr"/>
        <c:lblOffset val="100"/>
        <c:noMultiLvlLbl val="0"/>
      </c:catAx>
      <c:valAx>
        <c:axId val="260844544"/>
        <c:scaling>
          <c:orientation val="minMax"/>
        </c:scaling>
        <c:delete val="1"/>
        <c:axPos val="l"/>
        <c:numFmt formatCode="0%" sourceLinked="1"/>
        <c:majorTickMark val="none"/>
        <c:minorTickMark val="none"/>
        <c:tickLblPos val="nextTo"/>
        <c:crossAx val="260843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US" sz="1100" b="0" i="1" u="none" strike="noStrike" kern="1200" spc="0" baseline="0">
                <a:solidFill>
                  <a:schemeClr val="tx1"/>
                </a:solidFill>
              </a:rPr>
              <a:t>Percentage of cases by Class</a:t>
            </a:r>
          </a:p>
        </c:rich>
      </c:tx>
      <c:layout>
        <c:manualLayout>
          <c:xMode val="edge"/>
          <c:yMode val="edge"/>
          <c:x val="1.0693350831146296E-3"/>
          <c:y val="0"/>
        </c:manualLayout>
      </c:layout>
      <c:overlay val="0"/>
      <c:spPr>
        <a:noFill/>
        <a:ln>
          <a:noFill/>
        </a:ln>
        <a:effectLst/>
      </c:spPr>
    </c:title>
    <c:autoTitleDeleted val="0"/>
    <c:plotArea>
      <c:layout>
        <c:manualLayout>
          <c:layoutTarget val="inner"/>
          <c:xMode val="edge"/>
          <c:yMode val="edge"/>
          <c:x val="9.329855044715156E-2"/>
          <c:y val="0.1836803732866725"/>
          <c:w val="0.59290780141843968"/>
          <c:h val="0.67731481481481481"/>
        </c:manualLayout>
      </c:layout>
      <c:doughnutChart>
        <c:varyColors val="1"/>
        <c:ser>
          <c:idx val="0"/>
          <c:order val="0"/>
          <c:tx>
            <c:strRef>
              <c:f>Sheet2!$C$3</c:f>
              <c:strCache>
                <c:ptCount val="1"/>
                <c:pt idx="0">
                  <c:v>%</c:v>
                </c:pt>
              </c:strCache>
            </c:strRef>
          </c:tx>
          <c:spPr>
            <a:ln>
              <a:solidFill>
                <a:schemeClr val="bg1"/>
              </a:solidFill>
            </a:ln>
          </c:spPr>
          <c:dPt>
            <c:idx val="0"/>
            <c:bubble3D val="0"/>
            <c:spPr>
              <a:solidFill>
                <a:srgbClr val="ED7D31"/>
              </a:solidFill>
              <a:ln w="19050">
                <a:solidFill>
                  <a:schemeClr val="bg1"/>
                </a:solidFill>
              </a:ln>
              <a:effectLst/>
            </c:spPr>
            <c:extLst xmlns:c16r2="http://schemas.microsoft.com/office/drawing/2015/06/chart">
              <c:ext xmlns:c16="http://schemas.microsoft.com/office/drawing/2014/chart" uri="{C3380CC4-5D6E-409C-BE32-E72D297353CC}">
                <c16:uniqueId val="{00000001-A038-4909-B057-346F87E177AE}"/>
              </c:ext>
            </c:extLst>
          </c:dPt>
          <c:dPt>
            <c:idx val="1"/>
            <c:bubble3D val="0"/>
            <c:spPr>
              <a:solidFill>
                <a:srgbClr val="6A93A5"/>
              </a:solidFill>
              <a:ln w="19050">
                <a:solidFill>
                  <a:schemeClr val="bg1"/>
                </a:solidFill>
              </a:ln>
              <a:effectLst/>
            </c:spPr>
            <c:extLst xmlns:c16r2="http://schemas.microsoft.com/office/drawing/2015/06/chart">
              <c:ext xmlns:c16="http://schemas.microsoft.com/office/drawing/2014/chart" uri="{C3380CC4-5D6E-409C-BE32-E72D297353CC}">
                <c16:uniqueId val="{00000003-A038-4909-B057-346F87E177A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Sheet2!$B$4:$B$5</c:f>
              <c:strCache>
                <c:ptCount val="2"/>
                <c:pt idx="0">
                  <c:v> Class 2</c:v>
                </c:pt>
                <c:pt idx="1">
                  <c:v>Class 3</c:v>
                </c:pt>
              </c:strCache>
            </c:strRef>
          </c:cat>
          <c:val>
            <c:numRef>
              <c:f>Sheet2!$C$4:$C$5</c:f>
              <c:numCache>
                <c:formatCode>0%</c:formatCode>
                <c:ptCount val="2"/>
                <c:pt idx="0">
                  <c:v>0.44</c:v>
                </c:pt>
                <c:pt idx="1">
                  <c:v>0.56000000000000005</c:v>
                </c:pt>
              </c:numCache>
            </c:numRef>
          </c:val>
          <c:extLst xmlns:c16r2="http://schemas.microsoft.com/office/drawing/2015/06/chart">
            <c:ext xmlns:c16="http://schemas.microsoft.com/office/drawing/2014/chart" uri="{C3380CC4-5D6E-409C-BE32-E72D297353CC}">
              <c16:uniqueId val="{00000006-A038-4909-B057-346F87E177A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7497195829244758"/>
          <c:y val="0.27397747156605429"/>
          <c:w val="0.22104970921188047"/>
          <c:h val="0.364522090988626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chart>
  <c:spPr>
    <a:noFill/>
    <a:ln w="9525" cap="flat" cmpd="sng" algn="ctr">
      <a:solidFill>
        <a:sysClr val="window" lastClr="FFFFFF">
          <a:lumMod val="85000"/>
        </a:sys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320" b="0" i="0" u="none" strike="noStrike" kern="1200" spc="0" baseline="0">
                <a:solidFill>
                  <a:sysClr val="windowText" lastClr="000000"/>
                </a:solidFill>
                <a:latin typeface="+mn-lt"/>
                <a:ea typeface="+mn-ea"/>
                <a:cs typeface="+mn-cs"/>
              </a:defRPr>
            </a:pPr>
            <a:r>
              <a:rPr lang="mk-MK" sz="1000" i="0">
                <a:latin typeface="Times New Roman" panose="02020603050405020304" pitchFamily="18" charset="0"/>
                <a:cs typeface="Times New Roman" panose="02020603050405020304" pitchFamily="18" charset="0"/>
              </a:rPr>
              <a:t>Ортодонтси и ортодонтско-хируршки третман кај</a:t>
            </a:r>
            <a:r>
              <a:rPr lang="en-US" sz="1000" i="0">
                <a:latin typeface="Times New Roman" panose="02020603050405020304" pitchFamily="18" charset="0"/>
                <a:cs typeface="Times New Roman" panose="02020603050405020304" pitchFamily="18" charset="0"/>
              </a:rPr>
              <a:t> </a:t>
            </a:r>
            <a:r>
              <a:rPr lang="mk-MK" sz="1000" i="0" baseline="0">
                <a:latin typeface="Times New Roman" panose="02020603050405020304" pitchFamily="18" charset="0"/>
                <a:cs typeface="Times New Roman" panose="02020603050405020304" pitchFamily="18" charset="0"/>
              </a:rPr>
              <a:t> испитанци со малоклузија класа </a:t>
            </a:r>
            <a:r>
              <a:rPr lang="en-US" sz="1000" i="0" baseline="0">
                <a:latin typeface="Times New Roman" panose="02020603050405020304" pitchFamily="18" charset="0"/>
                <a:cs typeface="Times New Roman" panose="02020603050405020304" pitchFamily="18" charset="0"/>
              </a:rPr>
              <a:t>II </a:t>
            </a:r>
            <a:r>
              <a:rPr lang="mk-MK" sz="1000" i="0" baseline="0">
                <a:latin typeface="Times New Roman" panose="02020603050405020304" pitchFamily="18" charset="0"/>
                <a:cs typeface="Times New Roman" panose="02020603050405020304" pitchFamily="18" charset="0"/>
              </a:rPr>
              <a:t>и </a:t>
            </a:r>
            <a:r>
              <a:rPr lang="en-US" sz="1000" i="0" baseline="0">
                <a:latin typeface="Times New Roman" panose="02020603050405020304" pitchFamily="18" charset="0"/>
                <a:cs typeface="Times New Roman" panose="02020603050405020304" pitchFamily="18" charset="0"/>
              </a:rPr>
              <a:t>III </a:t>
            </a:r>
            <a:r>
              <a:rPr lang="mk-MK" sz="1000" i="0" baseline="0">
                <a:latin typeface="Times New Roman" panose="02020603050405020304" pitchFamily="18" charset="0"/>
                <a:cs typeface="Times New Roman" panose="02020603050405020304" pitchFamily="18" charset="0"/>
              </a:rPr>
              <a:t>според </a:t>
            </a:r>
            <a:r>
              <a:rPr lang="en-US" sz="1000" i="0" baseline="0">
                <a:latin typeface="Times New Roman" panose="02020603050405020304" pitchFamily="18" charset="0"/>
                <a:cs typeface="Times New Roman" panose="02020603050405020304" pitchFamily="18" charset="0"/>
              </a:rPr>
              <a:t>Angle</a:t>
            </a:r>
            <a:endParaRPr lang="en-US" sz="1000" i="0">
              <a:latin typeface="Times New Roman" panose="02020603050405020304" pitchFamily="18" charset="0"/>
              <a:cs typeface="Times New Roman" panose="02020603050405020304" pitchFamily="18" charset="0"/>
            </a:endParaRPr>
          </a:p>
        </c:rich>
      </c:tx>
      <c:layout>
        <c:manualLayout>
          <c:xMode val="edge"/>
          <c:yMode val="edge"/>
          <c:x val="2.985564304462211E-4"/>
          <c:y val="0"/>
        </c:manualLayout>
      </c:layout>
      <c:overlay val="0"/>
      <c:spPr>
        <a:noFill/>
        <a:ln>
          <a:noFill/>
        </a:ln>
        <a:effectLst/>
      </c:spPr>
    </c:title>
    <c:autoTitleDeleted val="0"/>
    <c:plotArea>
      <c:layout>
        <c:manualLayout>
          <c:layoutTarget val="inner"/>
          <c:xMode val="edge"/>
          <c:yMode val="edge"/>
          <c:x val="2.8094878233100119E-2"/>
          <c:y val="0.23333296879556722"/>
          <c:w val="0.97164429135383212"/>
          <c:h val="0.65529017206182549"/>
        </c:manualLayout>
      </c:layout>
      <c:barChart>
        <c:barDir val="col"/>
        <c:grouping val="clustered"/>
        <c:varyColors val="0"/>
        <c:ser>
          <c:idx val="0"/>
          <c:order val="0"/>
          <c:tx>
            <c:strRef>
              <c:f>Sheet2!$B$17</c:f>
              <c:strCache>
                <c:ptCount val="1"/>
                <c:pt idx="0">
                  <c:v>Orto</c:v>
                </c:pt>
              </c:strCache>
            </c:strRef>
          </c:tx>
          <c:spPr>
            <a:solidFill>
              <a:srgbClr val="ED6F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Sheet2!$C$16:$E$16</c:f>
              <c:strCache>
                <c:ptCount val="3"/>
                <c:pt idx="0">
                  <c:v>Class 2</c:v>
                </c:pt>
                <c:pt idx="1">
                  <c:v>Class 3</c:v>
                </c:pt>
                <c:pt idx="2">
                  <c:v>Overall</c:v>
                </c:pt>
              </c:strCache>
            </c:strRef>
          </c:cat>
          <c:val>
            <c:numRef>
              <c:f>Sheet2!$C$17:$E$17</c:f>
              <c:numCache>
                <c:formatCode>0%</c:formatCode>
                <c:ptCount val="3"/>
                <c:pt idx="0">
                  <c:v>0.9</c:v>
                </c:pt>
                <c:pt idx="1">
                  <c:v>0.15</c:v>
                </c:pt>
                <c:pt idx="2">
                  <c:v>0.48</c:v>
                </c:pt>
              </c:numCache>
            </c:numRef>
          </c:val>
          <c:extLst xmlns:c16r2="http://schemas.microsoft.com/office/drawing/2015/06/chart">
            <c:ext xmlns:c16="http://schemas.microsoft.com/office/drawing/2014/chart" uri="{C3380CC4-5D6E-409C-BE32-E72D297353CC}">
              <c16:uniqueId val="{00000000-2823-48EA-B00E-BB9A1A875085}"/>
            </c:ext>
          </c:extLst>
        </c:ser>
        <c:ser>
          <c:idx val="1"/>
          <c:order val="1"/>
          <c:tx>
            <c:strRef>
              <c:f>Sheet2!$B$18</c:f>
              <c:strCache>
                <c:ptCount val="1"/>
                <c:pt idx="0">
                  <c:v>Kirurgji Orto</c:v>
                </c:pt>
              </c:strCache>
            </c:strRef>
          </c:tx>
          <c:spPr>
            <a:solidFill>
              <a:srgbClr val="49687C"/>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Sheet2!$C$16:$E$16</c:f>
              <c:strCache>
                <c:ptCount val="3"/>
                <c:pt idx="0">
                  <c:v>Class 2</c:v>
                </c:pt>
                <c:pt idx="1">
                  <c:v>Class 3</c:v>
                </c:pt>
                <c:pt idx="2">
                  <c:v>Overall</c:v>
                </c:pt>
              </c:strCache>
            </c:strRef>
          </c:cat>
          <c:val>
            <c:numRef>
              <c:f>Sheet2!$C$18:$E$18</c:f>
              <c:numCache>
                <c:formatCode>0%</c:formatCode>
                <c:ptCount val="3"/>
                <c:pt idx="0">
                  <c:v>0.1</c:v>
                </c:pt>
                <c:pt idx="1">
                  <c:v>0.85</c:v>
                </c:pt>
                <c:pt idx="2">
                  <c:v>0.52</c:v>
                </c:pt>
              </c:numCache>
            </c:numRef>
          </c:val>
          <c:extLst xmlns:c16r2="http://schemas.microsoft.com/office/drawing/2015/06/chart">
            <c:ext xmlns:c16="http://schemas.microsoft.com/office/drawing/2014/chart" uri="{C3380CC4-5D6E-409C-BE32-E72D297353CC}">
              <c16:uniqueId val="{00000001-2823-48EA-B00E-BB9A1A875085}"/>
            </c:ext>
          </c:extLst>
        </c:ser>
        <c:dLbls>
          <c:dLblPos val="inEnd"/>
          <c:showLegendKey val="0"/>
          <c:showVal val="1"/>
          <c:showCatName val="0"/>
          <c:showSerName val="0"/>
          <c:showPercent val="0"/>
          <c:showBubbleSize val="0"/>
        </c:dLbls>
        <c:gapWidth val="200"/>
        <c:overlap val="-20"/>
        <c:axId val="260581632"/>
        <c:axId val="260582784"/>
      </c:barChart>
      <c:catAx>
        <c:axId val="26058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260582784"/>
        <c:crosses val="autoZero"/>
        <c:auto val="1"/>
        <c:lblAlgn val="ctr"/>
        <c:lblOffset val="100"/>
        <c:noMultiLvlLbl val="0"/>
      </c:catAx>
      <c:valAx>
        <c:axId val="260582784"/>
        <c:scaling>
          <c:orientation val="minMax"/>
          <c:max val="1"/>
          <c:min val="0"/>
        </c:scaling>
        <c:delete val="1"/>
        <c:axPos val="l"/>
        <c:numFmt formatCode="0%" sourceLinked="1"/>
        <c:majorTickMark val="none"/>
        <c:minorTickMark val="none"/>
        <c:tickLblPos val="nextTo"/>
        <c:crossAx val="260581632"/>
        <c:crosses val="autoZero"/>
        <c:crossBetween val="between"/>
      </c:valAx>
      <c:spPr>
        <a:noFill/>
        <a:ln>
          <a:noFill/>
        </a:ln>
        <a:effectLst/>
      </c:spPr>
    </c:plotArea>
    <c:legend>
      <c:legendPos val="t"/>
      <c:layout>
        <c:manualLayout>
          <c:xMode val="edge"/>
          <c:yMode val="edge"/>
          <c:x val="0.1992366511461609"/>
          <c:y val="0.13692220764071159"/>
          <c:w val="0.65143789209183889"/>
          <c:h val="9.952573636628754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chart>
  <c:spPr>
    <a:noFill/>
    <a:ln w="9525" cap="flat" cmpd="sng" algn="ctr">
      <a:solidFill>
        <a:sysClr val="window" lastClr="FFFFFF">
          <a:lumMod val="85000"/>
        </a:sysClr>
      </a:solidFill>
      <a:round/>
    </a:ln>
    <a:effectLst/>
  </c:spPr>
  <c:txPr>
    <a:bodyPr/>
    <a:lstStyle/>
    <a:p>
      <a:pPr>
        <a:defRPr sz="1100">
          <a:solidFill>
            <a:schemeClr val="tx1"/>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0">
                <a:latin typeface="Times New Roman" panose="02020603050405020304" pitchFamily="18" charset="0"/>
                <a:cs typeface="Times New Roman" panose="02020603050405020304" pitchFamily="18" charset="0"/>
              </a:rPr>
              <a:t>SNA</a:t>
            </a:r>
          </a:p>
        </c:rich>
      </c:tx>
      <c:layout>
        <c:manualLayout>
          <c:xMode val="edge"/>
          <c:yMode val="edge"/>
          <c:x val="9.8600174978129328E-4"/>
          <c:y val="0"/>
        </c:manualLayout>
      </c:layout>
      <c:overlay val="0"/>
      <c:spPr>
        <a:noFill/>
        <a:ln>
          <a:noFill/>
        </a:ln>
        <a:effectLst/>
      </c:spPr>
    </c:title>
    <c:autoTitleDeleted val="0"/>
    <c:plotArea>
      <c:layout/>
      <c:barChart>
        <c:barDir val="col"/>
        <c:grouping val="clustered"/>
        <c:varyColors val="0"/>
        <c:ser>
          <c:idx val="0"/>
          <c:order val="0"/>
          <c:tx>
            <c:strRef>
              <c:f>Sheet1!$D$3</c:f>
              <c:strCache>
                <c:ptCount val="1"/>
                <c:pt idx="0">
                  <c:v>Mean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D6DC-465B-ACD6-081A0DEA2A8F}"/>
              </c:ext>
            </c:extLst>
          </c:dPt>
          <c:dPt>
            <c:idx val="2"/>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D6DC-465B-ACD6-081A0DEA2A8F}"/>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Sheet1!$C$4:$C$6</c:f>
              <c:strCache>
                <c:ptCount val="3"/>
                <c:pt idx="0">
                  <c:v>Class 2</c:v>
                </c:pt>
                <c:pt idx="1">
                  <c:v>Class 3</c:v>
                </c:pt>
                <c:pt idx="2">
                  <c:v>Total</c:v>
                </c:pt>
              </c:strCache>
            </c:strRef>
          </c:cat>
          <c:val>
            <c:numRef>
              <c:f>Sheet1!$D$4:$D$6</c:f>
              <c:numCache>
                <c:formatCode>General</c:formatCode>
                <c:ptCount val="3"/>
                <c:pt idx="0">
                  <c:v>83</c:v>
                </c:pt>
                <c:pt idx="1">
                  <c:v>81</c:v>
                </c:pt>
                <c:pt idx="2">
                  <c:v>82</c:v>
                </c:pt>
              </c:numCache>
            </c:numRef>
          </c:val>
          <c:extLst xmlns:c16r2="http://schemas.microsoft.com/office/drawing/2015/06/chart">
            <c:ext xmlns:c16="http://schemas.microsoft.com/office/drawing/2014/chart" uri="{C3380CC4-5D6E-409C-BE32-E72D297353CC}">
              <c16:uniqueId val="{00000004-D6DC-465B-ACD6-081A0DEA2A8F}"/>
            </c:ext>
          </c:extLst>
        </c:ser>
        <c:dLbls>
          <c:dLblPos val="outEnd"/>
          <c:showLegendKey val="0"/>
          <c:showVal val="1"/>
          <c:showCatName val="0"/>
          <c:showSerName val="0"/>
          <c:showPercent val="0"/>
          <c:showBubbleSize val="0"/>
        </c:dLbls>
        <c:gapWidth val="219"/>
        <c:overlap val="-27"/>
        <c:axId val="259580288"/>
        <c:axId val="259592192"/>
      </c:barChart>
      <c:catAx>
        <c:axId val="2595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59592192"/>
        <c:crosses val="autoZero"/>
        <c:auto val="1"/>
        <c:lblAlgn val="ctr"/>
        <c:lblOffset val="100"/>
        <c:noMultiLvlLbl val="0"/>
      </c:catAx>
      <c:valAx>
        <c:axId val="259592192"/>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58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0">
                <a:latin typeface="Times New Roman" panose="02020603050405020304" pitchFamily="18" charset="0"/>
                <a:cs typeface="Times New Roman" panose="02020603050405020304" pitchFamily="18" charset="0"/>
              </a:rPr>
              <a:t>SNB</a:t>
            </a:r>
          </a:p>
        </c:rich>
      </c:tx>
      <c:layout>
        <c:manualLayout>
          <c:xMode val="edge"/>
          <c:yMode val="edge"/>
          <c:x val="9.8600174978129328E-4"/>
          <c:y val="0"/>
        </c:manualLayout>
      </c:layout>
      <c:overlay val="0"/>
      <c:spPr>
        <a:noFill/>
        <a:ln>
          <a:noFill/>
        </a:ln>
        <a:effectLst/>
      </c:spPr>
    </c:title>
    <c:autoTitleDeleted val="0"/>
    <c:plotArea>
      <c:layout/>
      <c:barChart>
        <c:barDir val="col"/>
        <c:grouping val="clustered"/>
        <c:varyColors val="0"/>
        <c:ser>
          <c:idx val="0"/>
          <c:order val="0"/>
          <c:tx>
            <c:strRef>
              <c:f>Sheet1!$D$9</c:f>
              <c:strCache>
                <c:ptCount val="1"/>
                <c:pt idx="0">
                  <c:v>Mean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4EE5-4617-ADB5-8D5F246BA6B9}"/>
              </c:ext>
            </c:extLst>
          </c:dPt>
          <c:dPt>
            <c:idx val="2"/>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4EE5-4617-ADB5-8D5F246BA6B9}"/>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Sheet1!$C$10:$C$12</c:f>
              <c:strCache>
                <c:ptCount val="3"/>
                <c:pt idx="0">
                  <c:v>Class 2</c:v>
                </c:pt>
                <c:pt idx="1">
                  <c:v>Class 3</c:v>
                </c:pt>
                <c:pt idx="2">
                  <c:v>Total</c:v>
                </c:pt>
              </c:strCache>
            </c:strRef>
          </c:cat>
          <c:val>
            <c:numRef>
              <c:f>Sheet1!$D$10:$D$12</c:f>
              <c:numCache>
                <c:formatCode>General</c:formatCode>
                <c:ptCount val="3"/>
                <c:pt idx="0">
                  <c:v>76.3</c:v>
                </c:pt>
                <c:pt idx="1">
                  <c:v>85.6</c:v>
                </c:pt>
                <c:pt idx="2">
                  <c:v>81.5</c:v>
                </c:pt>
              </c:numCache>
            </c:numRef>
          </c:val>
          <c:extLst xmlns:c16r2="http://schemas.microsoft.com/office/drawing/2015/06/chart">
            <c:ext xmlns:c16="http://schemas.microsoft.com/office/drawing/2014/chart" uri="{C3380CC4-5D6E-409C-BE32-E72D297353CC}">
              <c16:uniqueId val="{00000004-4EE5-4617-ADB5-8D5F246BA6B9}"/>
            </c:ext>
          </c:extLst>
        </c:ser>
        <c:dLbls>
          <c:dLblPos val="outEnd"/>
          <c:showLegendKey val="0"/>
          <c:showVal val="1"/>
          <c:showCatName val="0"/>
          <c:showSerName val="0"/>
          <c:showPercent val="0"/>
          <c:showBubbleSize val="0"/>
        </c:dLbls>
        <c:gapWidth val="219"/>
        <c:overlap val="-27"/>
        <c:axId val="259612672"/>
        <c:axId val="259616128"/>
      </c:barChart>
      <c:catAx>
        <c:axId val="25961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59616128"/>
        <c:crosses val="autoZero"/>
        <c:auto val="1"/>
        <c:lblAlgn val="ctr"/>
        <c:lblOffset val="100"/>
        <c:noMultiLvlLbl val="0"/>
      </c:catAx>
      <c:valAx>
        <c:axId val="259616128"/>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61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0">
                <a:latin typeface="Times New Roman" panose="02020603050405020304" pitchFamily="18" charset="0"/>
                <a:cs typeface="Times New Roman" panose="02020603050405020304" pitchFamily="18" charset="0"/>
              </a:rPr>
              <a:t>ANB</a:t>
            </a:r>
          </a:p>
        </c:rich>
      </c:tx>
      <c:layout>
        <c:manualLayout>
          <c:xMode val="edge"/>
          <c:yMode val="edge"/>
          <c:x val="9.8600174978129328E-4"/>
          <c:y val="0"/>
        </c:manualLayout>
      </c:layout>
      <c:overlay val="0"/>
      <c:spPr>
        <a:noFill/>
        <a:ln>
          <a:noFill/>
        </a:ln>
        <a:effectLst/>
      </c:spPr>
    </c:title>
    <c:autoTitleDeleted val="0"/>
    <c:plotArea>
      <c:layout/>
      <c:barChart>
        <c:barDir val="col"/>
        <c:grouping val="clustered"/>
        <c:varyColors val="0"/>
        <c:ser>
          <c:idx val="0"/>
          <c:order val="0"/>
          <c:tx>
            <c:strRef>
              <c:f>Sheet1!$D$15</c:f>
              <c:strCache>
                <c:ptCount val="1"/>
                <c:pt idx="0">
                  <c:v>Mean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CA08-48B2-A88F-3531C903BFFA}"/>
              </c:ext>
            </c:extLst>
          </c:dPt>
          <c:dPt>
            <c:idx val="2"/>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CA08-48B2-A88F-3531C903BFFA}"/>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Sheet1!$C$16:$C$18</c:f>
              <c:strCache>
                <c:ptCount val="3"/>
                <c:pt idx="0">
                  <c:v>Class 2</c:v>
                </c:pt>
                <c:pt idx="1">
                  <c:v>Class 3</c:v>
                </c:pt>
                <c:pt idx="2">
                  <c:v>Total</c:v>
                </c:pt>
              </c:strCache>
            </c:strRef>
          </c:cat>
          <c:val>
            <c:numRef>
              <c:f>Sheet1!$D$16:$D$18</c:f>
              <c:numCache>
                <c:formatCode>General</c:formatCode>
                <c:ptCount val="3"/>
                <c:pt idx="0">
                  <c:v>6.9</c:v>
                </c:pt>
                <c:pt idx="1">
                  <c:v>-5.0999999999999996</c:v>
                </c:pt>
                <c:pt idx="2">
                  <c:v>0.2</c:v>
                </c:pt>
              </c:numCache>
            </c:numRef>
          </c:val>
          <c:extLst xmlns:c16r2="http://schemas.microsoft.com/office/drawing/2015/06/chart">
            <c:ext xmlns:c16="http://schemas.microsoft.com/office/drawing/2014/chart" uri="{C3380CC4-5D6E-409C-BE32-E72D297353CC}">
              <c16:uniqueId val="{00000004-CA08-48B2-A88F-3531C903BFFA}"/>
            </c:ext>
          </c:extLst>
        </c:ser>
        <c:dLbls>
          <c:dLblPos val="outEnd"/>
          <c:showLegendKey val="0"/>
          <c:showVal val="1"/>
          <c:showCatName val="0"/>
          <c:showSerName val="0"/>
          <c:showPercent val="0"/>
          <c:showBubbleSize val="0"/>
        </c:dLbls>
        <c:gapWidth val="219"/>
        <c:overlap val="-27"/>
        <c:axId val="259735552"/>
        <c:axId val="259739008"/>
      </c:barChart>
      <c:catAx>
        <c:axId val="2597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59739008"/>
        <c:crosses val="autoZero"/>
        <c:auto val="1"/>
        <c:lblAlgn val="ctr"/>
        <c:lblOffset val="100"/>
        <c:noMultiLvlLbl val="0"/>
      </c:catAx>
      <c:valAx>
        <c:axId val="259739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73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0">
                <a:latin typeface="Times New Roman" panose="02020603050405020304" pitchFamily="18" charset="0"/>
                <a:cs typeface="Times New Roman" panose="02020603050405020304" pitchFamily="18" charset="0"/>
              </a:rPr>
              <a:t>SND</a:t>
            </a:r>
          </a:p>
        </c:rich>
      </c:tx>
      <c:layout>
        <c:manualLayout>
          <c:xMode val="edge"/>
          <c:yMode val="edge"/>
          <c:x val="9.8600174978129328E-4"/>
          <c:y val="0"/>
        </c:manualLayout>
      </c:layout>
      <c:overlay val="0"/>
      <c:spPr>
        <a:noFill/>
        <a:ln>
          <a:noFill/>
        </a:ln>
        <a:effectLst/>
      </c:spPr>
    </c:title>
    <c:autoTitleDeleted val="0"/>
    <c:plotArea>
      <c:layout/>
      <c:barChart>
        <c:barDir val="col"/>
        <c:grouping val="clustered"/>
        <c:varyColors val="0"/>
        <c:ser>
          <c:idx val="0"/>
          <c:order val="0"/>
          <c:tx>
            <c:strRef>
              <c:f>Sheet1!$D$21</c:f>
              <c:strCache>
                <c:ptCount val="1"/>
                <c:pt idx="0">
                  <c:v>Mean</c:v>
                </c:pt>
              </c:strCache>
            </c:strRef>
          </c:tx>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66A7-43C3-B93F-30CB579CEAE8}"/>
              </c:ext>
            </c:extLst>
          </c:dPt>
          <c:dPt>
            <c:idx val="2"/>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66A7-43C3-B93F-30CB579CEAE8}"/>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Sheet1!$C$22:$C$24</c:f>
              <c:strCache>
                <c:ptCount val="3"/>
                <c:pt idx="0">
                  <c:v>Class 2</c:v>
                </c:pt>
                <c:pt idx="1">
                  <c:v>Class 3</c:v>
                </c:pt>
                <c:pt idx="2">
                  <c:v>Total</c:v>
                </c:pt>
              </c:strCache>
            </c:strRef>
          </c:cat>
          <c:val>
            <c:numRef>
              <c:f>Sheet1!$D$22:$D$24</c:f>
              <c:numCache>
                <c:formatCode>General</c:formatCode>
                <c:ptCount val="3"/>
                <c:pt idx="0">
                  <c:v>74</c:v>
                </c:pt>
                <c:pt idx="1">
                  <c:v>83</c:v>
                </c:pt>
                <c:pt idx="2">
                  <c:v>79</c:v>
                </c:pt>
              </c:numCache>
            </c:numRef>
          </c:val>
          <c:extLst xmlns:c16r2="http://schemas.microsoft.com/office/drawing/2015/06/chart">
            <c:ext xmlns:c16="http://schemas.microsoft.com/office/drawing/2014/chart" uri="{C3380CC4-5D6E-409C-BE32-E72D297353CC}">
              <c16:uniqueId val="{00000004-66A7-43C3-B93F-30CB579CEAE8}"/>
            </c:ext>
          </c:extLst>
        </c:ser>
        <c:dLbls>
          <c:dLblPos val="outEnd"/>
          <c:showLegendKey val="0"/>
          <c:showVal val="1"/>
          <c:showCatName val="0"/>
          <c:showSerName val="0"/>
          <c:showPercent val="0"/>
          <c:showBubbleSize val="0"/>
        </c:dLbls>
        <c:gapWidth val="219"/>
        <c:overlap val="-27"/>
        <c:axId val="259767680"/>
        <c:axId val="259771392"/>
      </c:barChart>
      <c:catAx>
        <c:axId val="25976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59771392"/>
        <c:crosses val="autoZero"/>
        <c:auto val="1"/>
        <c:lblAlgn val="ctr"/>
        <c:lblOffset val="100"/>
        <c:noMultiLvlLbl val="0"/>
      </c:catAx>
      <c:valAx>
        <c:axId val="259771392"/>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76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SN</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GoGn</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Sheet1!$B$49</c:f>
              <c:strCache>
                <c:ptCount val="1"/>
                <c:pt idx="0">
                  <c:v>&lt;32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(Sheet1!$C$48,Sheet1!$E$48,Sheet1!$G$48)</c:f>
              <c:strCache>
                <c:ptCount val="3"/>
                <c:pt idx="0">
                  <c:v>Female</c:v>
                </c:pt>
                <c:pt idx="1">
                  <c:v>Male</c:v>
                </c:pt>
                <c:pt idx="2">
                  <c:v>Overall</c:v>
                </c:pt>
              </c:strCache>
            </c:strRef>
          </c:cat>
          <c:val>
            <c:numRef>
              <c:f>(Sheet1!$C$49,Sheet1!$E$49,Sheet1!$G$49)</c:f>
              <c:numCache>
                <c:formatCode>0%</c:formatCode>
                <c:ptCount val="3"/>
                <c:pt idx="0">
                  <c:v>0.27</c:v>
                </c:pt>
                <c:pt idx="1">
                  <c:v>0.44</c:v>
                </c:pt>
                <c:pt idx="2">
                  <c:v>0.31</c:v>
                </c:pt>
              </c:numCache>
            </c:numRef>
          </c:val>
          <c:extLst xmlns:c16r2="http://schemas.microsoft.com/office/drawing/2015/06/chart">
            <c:ext xmlns:c16="http://schemas.microsoft.com/office/drawing/2014/chart" uri="{C3380CC4-5D6E-409C-BE32-E72D297353CC}">
              <c16:uniqueId val="{00000000-5247-4E7F-89F2-BD42AA3FD169}"/>
            </c:ext>
          </c:extLst>
        </c:ser>
        <c:ser>
          <c:idx val="1"/>
          <c:order val="1"/>
          <c:tx>
            <c:strRef>
              <c:f>Sheet1!$B$50</c:f>
              <c:strCache>
                <c:ptCount val="1"/>
                <c:pt idx="0">
                  <c:v>&gt;32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(Sheet1!$C$48,Sheet1!$E$48,Sheet1!$G$48)</c:f>
              <c:strCache>
                <c:ptCount val="3"/>
                <c:pt idx="0">
                  <c:v>Female</c:v>
                </c:pt>
                <c:pt idx="1">
                  <c:v>Male</c:v>
                </c:pt>
                <c:pt idx="2">
                  <c:v>Overall</c:v>
                </c:pt>
              </c:strCache>
            </c:strRef>
          </c:cat>
          <c:val>
            <c:numRef>
              <c:f>(Sheet1!$C$50,Sheet1!$E$50,Sheet1!$G$50)</c:f>
              <c:numCache>
                <c:formatCode>0%</c:formatCode>
                <c:ptCount val="3"/>
                <c:pt idx="0">
                  <c:v>0.69</c:v>
                </c:pt>
                <c:pt idx="1">
                  <c:v>0.5</c:v>
                </c:pt>
                <c:pt idx="2">
                  <c:v>0.64</c:v>
                </c:pt>
              </c:numCache>
            </c:numRef>
          </c:val>
          <c:extLst xmlns:c16r2="http://schemas.microsoft.com/office/drawing/2015/06/chart">
            <c:ext xmlns:c16="http://schemas.microsoft.com/office/drawing/2014/chart" uri="{C3380CC4-5D6E-409C-BE32-E72D297353CC}">
              <c16:uniqueId val="{00000001-5247-4E7F-89F2-BD42AA3FD169}"/>
            </c:ext>
          </c:extLst>
        </c:ser>
        <c:ser>
          <c:idx val="2"/>
          <c:order val="2"/>
          <c:tx>
            <c:strRef>
              <c:f>Sheet1!$B$51</c:f>
              <c:strCache>
                <c:ptCount val="1"/>
                <c:pt idx="0">
                  <c:v>32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(Sheet1!$C$48,Sheet1!$E$48,Sheet1!$G$48)</c:f>
              <c:strCache>
                <c:ptCount val="3"/>
                <c:pt idx="0">
                  <c:v>Female</c:v>
                </c:pt>
                <c:pt idx="1">
                  <c:v>Male</c:v>
                </c:pt>
                <c:pt idx="2">
                  <c:v>Overall</c:v>
                </c:pt>
              </c:strCache>
            </c:strRef>
          </c:cat>
          <c:val>
            <c:numRef>
              <c:f>(Sheet1!$C$51,Sheet1!$E$51,Sheet1!$G$51)</c:f>
              <c:numCache>
                <c:formatCode>0%</c:formatCode>
                <c:ptCount val="3"/>
                <c:pt idx="0">
                  <c:v>0.04</c:v>
                </c:pt>
                <c:pt idx="1">
                  <c:v>0.06</c:v>
                </c:pt>
                <c:pt idx="2">
                  <c:v>0.05</c:v>
                </c:pt>
              </c:numCache>
            </c:numRef>
          </c:val>
          <c:extLst xmlns:c16r2="http://schemas.microsoft.com/office/drawing/2015/06/chart">
            <c:ext xmlns:c16="http://schemas.microsoft.com/office/drawing/2014/chart" uri="{C3380CC4-5D6E-409C-BE32-E72D297353CC}">
              <c16:uniqueId val="{00000002-5247-4E7F-89F2-BD42AA3FD169}"/>
            </c:ext>
          </c:extLst>
        </c:ser>
        <c:dLbls>
          <c:dLblPos val="ctr"/>
          <c:showLegendKey val="0"/>
          <c:showVal val="1"/>
          <c:showCatName val="0"/>
          <c:showSerName val="0"/>
          <c:showPercent val="0"/>
          <c:showBubbleSize val="0"/>
        </c:dLbls>
        <c:gapWidth val="150"/>
        <c:overlap val="100"/>
        <c:axId val="259693952"/>
        <c:axId val="259708032"/>
      </c:barChart>
      <c:catAx>
        <c:axId val="25969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708032"/>
        <c:crosses val="autoZero"/>
        <c:auto val="1"/>
        <c:lblAlgn val="ctr"/>
        <c:lblOffset val="100"/>
        <c:noMultiLvlLbl val="0"/>
      </c:catAx>
      <c:valAx>
        <c:axId val="259708032"/>
        <c:scaling>
          <c:orientation val="minMax"/>
        </c:scaling>
        <c:delete val="1"/>
        <c:axPos val="l"/>
        <c:numFmt formatCode="0%" sourceLinked="1"/>
        <c:majorTickMark val="none"/>
        <c:minorTickMark val="none"/>
        <c:tickLblPos val="nextTo"/>
        <c:crossAx val="2596939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UI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NA</a:t>
            </a:r>
            <a:r>
              <a:rPr lang="mk-MK"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0</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 </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27157917996353E-4"/>
          <c:y val="0"/>
        </c:manualLayout>
      </c:layout>
      <c:overlay val="0"/>
      <c:spPr>
        <a:noFill/>
        <a:ln>
          <a:noFill/>
        </a:ln>
        <a:effectLst/>
      </c:spPr>
    </c:title>
    <c:autoTitleDeleted val="0"/>
    <c:plotArea>
      <c:layout/>
      <c:barChart>
        <c:barDir val="col"/>
        <c:grouping val="percentStacked"/>
        <c:varyColors val="0"/>
        <c:ser>
          <c:idx val="0"/>
          <c:order val="0"/>
          <c:tx>
            <c:strRef>
              <c:f>Sheet1!$B$55</c:f>
              <c:strCache>
                <c:ptCount val="1"/>
                <c:pt idx="0">
                  <c:v>&lt;22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(Sheet1!$C$54,Sheet1!$E$54,Sheet1!$G$54)</c:f>
              <c:strCache>
                <c:ptCount val="3"/>
                <c:pt idx="0">
                  <c:v>Female</c:v>
                </c:pt>
                <c:pt idx="1">
                  <c:v>Male</c:v>
                </c:pt>
                <c:pt idx="2">
                  <c:v>Overall</c:v>
                </c:pt>
              </c:strCache>
            </c:strRef>
          </c:cat>
          <c:val>
            <c:numRef>
              <c:f>(Sheet1!$C$55,Sheet1!$E$55,Sheet1!$G$55)</c:f>
              <c:numCache>
                <c:formatCode>0%</c:formatCode>
                <c:ptCount val="3"/>
                <c:pt idx="0">
                  <c:v>0.33</c:v>
                </c:pt>
                <c:pt idx="1">
                  <c:v>0.19</c:v>
                </c:pt>
                <c:pt idx="2">
                  <c:v>0.3</c:v>
                </c:pt>
              </c:numCache>
            </c:numRef>
          </c:val>
          <c:extLst xmlns:c16r2="http://schemas.microsoft.com/office/drawing/2015/06/chart">
            <c:ext xmlns:c16="http://schemas.microsoft.com/office/drawing/2014/chart" uri="{C3380CC4-5D6E-409C-BE32-E72D297353CC}">
              <c16:uniqueId val="{00000000-2BD4-4D8C-B5C6-A7E2FD3820DC}"/>
            </c:ext>
          </c:extLst>
        </c:ser>
        <c:ser>
          <c:idx val="1"/>
          <c:order val="1"/>
          <c:tx>
            <c:strRef>
              <c:f>Sheet1!$B$56</c:f>
              <c:strCache>
                <c:ptCount val="1"/>
                <c:pt idx="0">
                  <c:v>&gt;22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(Sheet1!$C$54,Sheet1!$E$54,Sheet1!$G$54)</c:f>
              <c:strCache>
                <c:ptCount val="3"/>
                <c:pt idx="0">
                  <c:v>Female</c:v>
                </c:pt>
                <c:pt idx="1">
                  <c:v>Male</c:v>
                </c:pt>
                <c:pt idx="2">
                  <c:v>Overall</c:v>
                </c:pt>
              </c:strCache>
            </c:strRef>
          </c:cat>
          <c:val>
            <c:numRef>
              <c:f>(Sheet1!$C$56,Sheet1!$E$56,Sheet1!$G$56)</c:f>
              <c:numCache>
                <c:formatCode>0%</c:formatCode>
                <c:ptCount val="3"/>
                <c:pt idx="0">
                  <c:v>0.62</c:v>
                </c:pt>
                <c:pt idx="1">
                  <c:v>0.81</c:v>
                </c:pt>
                <c:pt idx="2">
                  <c:v>0.67</c:v>
                </c:pt>
              </c:numCache>
            </c:numRef>
          </c:val>
          <c:extLst xmlns:c16r2="http://schemas.microsoft.com/office/drawing/2015/06/chart">
            <c:ext xmlns:c16="http://schemas.microsoft.com/office/drawing/2014/chart" uri="{C3380CC4-5D6E-409C-BE32-E72D297353CC}">
              <c16:uniqueId val="{00000001-2BD4-4D8C-B5C6-A7E2FD3820DC}"/>
            </c:ext>
          </c:extLst>
        </c:ser>
        <c:ser>
          <c:idx val="2"/>
          <c:order val="2"/>
          <c:tx>
            <c:strRef>
              <c:f>Sheet1!$B$57</c:f>
              <c:strCache>
                <c:ptCount val="1"/>
                <c:pt idx="0">
                  <c:v>22 </c:v>
                </c:pt>
              </c:strCache>
            </c:strRef>
          </c:tx>
          <c:spPr>
            <a:solidFill>
              <a:schemeClr val="accent3"/>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D4-4D8C-B5C6-A7E2FD3820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(Sheet1!$C$54,Sheet1!$E$54,Sheet1!$G$54)</c:f>
              <c:strCache>
                <c:ptCount val="3"/>
                <c:pt idx="0">
                  <c:v>Female</c:v>
                </c:pt>
                <c:pt idx="1">
                  <c:v>Male</c:v>
                </c:pt>
                <c:pt idx="2">
                  <c:v>Overall</c:v>
                </c:pt>
              </c:strCache>
            </c:strRef>
          </c:cat>
          <c:val>
            <c:numRef>
              <c:f>(Sheet1!$C$57,Sheet1!$E$57,Sheet1!$G$57)</c:f>
              <c:numCache>
                <c:formatCode>0%</c:formatCode>
                <c:ptCount val="3"/>
                <c:pt idx="0">
                  <c:v>0.04</c:v>
                </c:pt>
                <c:pt idx="1">
                  <c:v>0</c:v>
                </c:pt>
                <c:pt idx="2">
                  <c:v>0.03</c:v>
                </c:pt>
              </c:numCache>
            </c:numRef>
          </c:val>
          <c:extLst xmlns:c16r2="http://schemas.microsoft.com/office/drawing/2015/06/chart">
            <c:ext xmlns:c16="http://schemas.microsoft.com/office/drawing/2014/chart" uri="{C3380CC4-5D6E-409C-BE32-E72D297353CC}">
              <c16:uniqueId val="{00000003-2BD4-4D8C-B5C6-A7E2FD3820DC}"/>
            </c:ext>
          </c:extLst>
        </c:ser>
        <c:dLbls>
          <c:dLblPos val="ctr"/>
          <c:showLegendKey val="0"/>
          <c:showVal val="1"/>
          <c:showCatName val="0"/>
          <c:showSerName val="0"/>
          <c:showPercent val="0"/>
          <c:showBubbleSize val="0"/>
        </c:dLbls>
        <c:gapWidth val="150"/>
        <c:overlap val="100"/>
        <c:axId val="260172032"/>
        <c:axId val="260194304"/>
      </c:barChart>
      <c:catAx>
        <c:axId val="26017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0194304"/>
        <c:crosses val="autoZero"/>
        <c:auto val="1"/>
        <c:lblAlgn val="ctr"/>
        <c:lblOffset val="100"/>
        <c:noMultiLvlLbl val="0"/>
      </c:catAx>
      <c:valAx>
        <c:axId val="260194304"/>
        <c:scaling>
          <c:orientation val="minMax"/>
        </c:scaling>
        <c:delete val="1"/>
        <c:axPos val="l"/>
        <c:numFmt formatCode="0%" sourceLinked="1"/>
        <c:majorTickMark val="none"/>
        <c:minorTickMark val="none"/>
        <c:tickLblPos val="nextTo"/>
        <c:crossAx val="260172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UI</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NA</a:t>
            </a:r>
            <a:r>
              <a:rPr lang="mk-MK"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a:t>
            </a:r>
            <a:r>
              <a:rPr lang="en-US"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mm</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1933508311462025E-4"/>
          <c:y val="0"/>
        </c:manualLayout>
      </c:layout>
      <c:overlay val="0"/>
      <c:spPr>
        <a:noFill/>
        <a:ln>
          <a:noFill/>
        </a:ln>
        <a:effectLst/>
      </c:spPr>
    </c:title>
    <c:autoTitleDeleted val="0"/>
    <c:plotArea>
      <c:layout/>
      <c:barChart>
        <c:barDir val="col"/>
        <c:grouping val="percentStacked"/>
        <c:varyColors val="0"/>
        <c:ser>
          <c:idx val="0"/>
          <c:order val="0"/>
          <c:tx>
            <c:strRef>
              <c:f>Sheet1!$B$61</c:f>
              <c:strCache>
                <c:ptCount val="1"/>
                <c:pt idx="0">
                  <c:v>&lt;4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(Sheet1!$C$60,Sheet1!$E$60,Sheet1!$G$60)</c:f>
              <c:strCache>
                <c:ptCount val="3"/>
                <c:pt idx="0">
                  <c:v>Female</c:v>
                </c:pt>
                <c:pt idx="1">
                  <c:v>Male</c:v>
                </c:pt>
                <c:pt idx="2">
                  <c:v>Overall</c:v>
                </c:pt>
              </c:strCache>
            </c:strRef>
          </c:cat>
          <c:val>
            <c:numRef>
              <c:f>(Sheet1!$C$61,Sheet1!$E$61,Sheet1!$G$61)</c:f>
              <c:numCache>
                <c:formatCode>0%</c:formatCode>
                <c:ptCount val="3"/>
                <c:pt idx="0">
                  <c:v>0.38</c:v>
                </c:pt>
                <c:pt idx="1">
                  <c:v>0.56000000000000005</c:v>
                </c:pt>
                <c:pt idx="2">
                  <c:v>0.43</c:v>
                </c:pt>
              </c:numCache>
            </c:numRef>
          </c:val>
          <c:extLst xmlns:c16r2="http://schemas.microsoft.com/office/drawing/2015/06/chart">
            <c:ext xmlns:c16="http://schemas.microsoft.com/office/drawing/2014/chart" uri="{C3380CC4-5D6E-409C-BE32-E72D297353CC}">
              <c16:uniqueId val="{00000000-0A76-479A-BF0E-1825FBF6EBFD}"/>
            </c:ext>
          </c:extLst>
        </c:ser>
        <c:ser>
          <c:idx val="1"/>
          <c:order val="1"/>
          <c:tx>
            <c:strRef>
              <c:f>Sheet1!$B$62</c:f>
              <c:strCache>
                <c:ptCount val="1"/>
                <c:pt idx="0">
                  <c:v>&gt;4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(Sheet1!$C$60,Sheet1!$E$60,Sheet1!$G$60)</c:f>
              <c:strCache>
                <c:ptCount val="3"/>
                <c:pt idx="0">
                  <c:v>Female</c:v>
                </c:pt>
                <c:pt idx="1">
                  <c:v>Male</c:v>
                </c:pt>
                <c:pt idx="2">
                  <c:v>Overall</c:v>
                </c:pt>
              </c:strCache>
            </c:strRef>
          </c:cat>
          <c:val>
            <c:numRef>
              <c:f>(Sheet1!$C$62,Sheet1!$E$62,Sheet1!$G$62)</c:f>
              <c:numCache>
                <c:formatCode>0%</c:formatCode>
                <c:ptCount val="3"/>
                <c:pt idx="0">
                  <c:v>0.49</c:v>
                </c:pt>
                <c:pt idx="1">
                  <c:v>0.31</c:v>
                </c:pt>
                <c:pt idx="2">
                  <c:v>0.44</c:v>
                </c:pt>
              </c:numCache>
            </c:numRef>
          </c:val>
          <c:extLst xmlns:c16r2="http://schemas.microsoft.com/office/drawing/2015/06/chart">
            <c:ext xmlns:c16="http://schemas.microsoft.com/office/drawing/2014/chart" uri="{C3380CC4-5D6E-409C-BE32-E72D297353CC}">
              <c16:uniqueId val="{00000001-0A76-479A-BF0E-1825FBF6EBFD}"/>
            </c:ext>
          </c:extLst>
        </c:ser>
        <c:ser>
          <c:idx val="2"/>
          <c:order val="2"/>
          <c:tx>
            <c:strRef>
              <c:f>Sheet1!$B$63</c:f>
              <c:strCache>
                <c:ptCount val="1"/>
                <c:pt idx="0">
                  <c:v>4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(Sheet1!$C$60,Sheet1!$E$60,Sheet1!$G$60)</c:f>
              <c:strCache>
                <c:ptCount val="3"/>
                <c:pt idx="0">
                  <c:v>Female</c:v>
                </c:pt>
                <c:pt idx="1">
                  <c:v>Male</c:v>
                </c:pt>
                <c:pt idx="2">
                  <c:v>Overall</c:v>
                </c:pt>
              </c:strCache>
            </c:strRef>
          </c:cat>
          <c:val>
            <c:numRef>
              <c:f>(Sheet1!$C$63,Sheet1!$E$63,Sheet1!$G$63)</c:f>
              <c:numCache>
                <c:formatCode>0%</c:formatCode>
                <c:ptCount val="3"/>
                <c:pt idx="0">
                  <c:v>0.13</c:v>
                </c:pt>
                <c:pt idx="1">
                  <c:v>0.13</c:v>
                </c:pt>
                <c:pt idx="2">
                  <c:v>0.13</c:v>
                </c:pt>
              </c:numCache>
            </c:numRef>
          </c:val>
          <c:extLst xmlns:c16r2="http://schemas.microsoft.com/office/drawing/2015/06/chart">
            <c:ext xmlns:c16="http://schemas.microsoft.com/office/drawing/2014/chart" uri="{C3380CC4-5D6E-409C-BE32-E72D297353CC}">
              <c16:uniqueId val="{00000002-0A76-479A-BF0E-1825FBF6EBFD}"/>
            </c:ext>
          </c:extLst>
        </c:ser>
        <c:dLbls>
          <c:dLblPos val="ctr"/>
          <c:showLegendKey val="0"/>
          <c:showVal val="1"/>
          <c:showCatName val="0"/>
          <c:showSerName val="0"/>
          <c:showPercent val="0"/>
          <c:showBubbleSize val="0"/>
        </c:dLbls>
        <c:gapWidth val="150"/>
        <c:overlap val="100"/>
        <c:axId val="259986176"/>
        <c:axId val="259987712"/>
      </c:barChart>
      <c:catAx>
        <c:axId val="25998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59987712"/>
        <c:crosses val="autoZero"/>
        <c:auto val="1"/>
        <c:lblAlgn val="ctr"/>
        <c:lblOffset val="100"/>
        <c:noMultiLvlLbl val="0"/>
      </c:catAx>
      <c:valAx>
        <c:axId val="259987712"/>
        <c:scaling>
          <c:orientation val="minMax"/>
        </c:scaling>
        <c:delete val="1"/>
        <c:axPos val="l"/>
        <c:numFmt formatCode="0%" sourceLinked="1"/>
        <c:majorTickMark val="none"/>
        <c:minorTickMark val="none"/>
        <c:tickLblPos val="nextTo"/>
        <c:crossAx val="259986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9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D48C8-1E48-4FBB-9894-25A608C9E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27454</Words>
  <Characters>156491</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kanurkova@gmail.com</dc:creator>
  <cp:lastModifiedBy>DELL</cp:lastModifiedBy>
  <cp:revision>2</cp:revision>
  <dcterms:created xsi:type="dcterms:W3CDTF">2025-04-17T06:28:00Z</dcterms:created>
  <dcterms:modified xsi:type="dcterms:W3CDTF">2025-04-17T06:28:00Z</dcterms:modified>
</cp:coreProperties>
</file>